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A9" w:rsidRDefault="005E4194" w:rsidP="0028741D">
      <w:pPr>
        <w:pStyle w:val="Title"/>
      </w:pPr>
      <w:proofErr w:type="spellStart"/>
      <w:r>
        <w:t>Mdpmf</w:t>
      </w:r>
      <w:proofErr w:type="spellEnd"/>
      <w:r w:rsidR="00267926">
        <w:t xml:space="preserve"> Documentation</w:t>
      </w:r>
    </w:p>
    <w:p w:rsidR="0040115F" w:rsidRDefault="00C92244" w:rsidP="0040115F">
      <w:pPr>
        <w:spacing w:after="0" w:line="240" w:lineRule="auto"/>
      </w:pPr>
      <w:r>
        <w:t>Version: 1.5</w:t>
      </w:r>
    </w:p>
    <w:p w:rsidR="0040115F" w:rsidRDefault="0040115F" w:rsidP="0040115F">
      <w:pPr>
        <w:spacing w:after="0" w:line="240" w:lineRule="auto"/>
      </w:pPr>
      <w:r>
        <w:t xml:space="preserve">Updated On: </w:t>
      </w:r>
      <w:r w:rsidR="00C92244">
        <w:t>June 18, 2018</w:t>
      </w:r>
    </w:p>
    <w:p w:rsidR="0059562B" w:rsidRDefault="0040115F" w:rsidP="0040115F">
      <w:pPr>
        <w:spacing w:after="0" w:line="240" w:lineRule="auto"/>
      </w:pPr>
      <w:r>
        <w:t xml:space="preserve">Author: </w:t>
      </w:r>
      <w:r w:rsidR="0059562B">
        <w:t>Michelle M. LaMar</w:t>
      </w:r>
    </w:p>
    <w:p w:rsidR="0059562B" w:rsidRPr="0059562B" w:rsidRDefault="0059562B" w:rsidP="0059562B"/>
    <w:p w:rsidR="00267926" w:rsidRDefault="00685CB7">
      <w:proofErr w:type="spellStart"/>
      <w:r>
        <w:t>Mdpmf</w:t>
      </w:r>
      <w:proofErr w:type="spellEnd"/>
      <w:r>
        <w:t xml:space="preserve"> </w:t>
      </w:r>
      <w:r w:rsidR="00267926">
        <w:t xml:space="preserve">is a program that will generate </w:t>
      </w:r>
      <w:r w:rsidR="0059562B">
        <w:t xml:space="preserve">simulated </w:t>
      </w:r>
      <w:r w:rsidR="00267926">
        <w:t xml:space="preserve">play records, estimate model parameters and estimate person </w:t>
      </w:r>
      <w:r w:rsidR="005C3CB8">
        <w:t>parameters</w:t>
      </w:r>
      <w:r w:rsidR="00267926">
        <w:t xml:space="preserve"> for </w:t>
      </w:r>
      <w:r w:rsidR="00046619">
        <w:t>MDP-</w:t>
      </w:r>
      <w:r w:rsidR="005C3CB8">
        <w:t xml:space="preserve">modeled performance data. </w:t>
      </w:r>
      <w:r w:rsidR="00267926">
        <w:t xml:space="preserve">The </w:t>
      </w:r>
      <w:r w:rsidR="0059562B">
        <w:t xml:space="preserve">program is run from command line and has a number of different options that </w:t>
      </w:r>
      <w:r w:rsidR="005C3CB8">
        <w:t>configure</w:t>
      </w:r>
      <w:r w:rsidR="0059562B">
        <w:t xml:space="preserve"> its behavior</w:t>
      </w:r>
      <w:r w:rsidR="00727D9B">
        <w:t xml:space="preserve">.  </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Allowed options: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-h </w:t>
      </w:r>
      <w:proofErr w:type="gramStart"/>
      <w:r w:rsidRPr="00C92244">
        <w:rPr>
          <w:rFonts w:ascii="Consolas" w:hAnsi="Consolas" w:cs="Consolas"/>
          <w:sz w:val="18"/>
          <w:szCs w:val="18"/>
        </w:rPr>
        <w:t>[ --</w:t>
      </w:r>
      <w:proofErr w:type="gramEnd"/>
      <w:r w:rsidRPr="00C92244">
        <w:rPr>
          <w:rFonts w:ascii="Consolas" w:hAnsi="Consolas" w:cs="Consolas"/>
          <w:sz w:val="18"/>
          <w:szCs w:val="18"/>
        </w:rPr>
        <w:t>help ]                 produce help message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genData</w:t>
      </w:r>
      <w:proofErr w:type="spellEnd"/>
      <w:r w:rsidRPr="00C92244">
        <w:rPr>
          <w:rFonts w:ascii="Consolas" w:hAnsi="Consolas" w:cs="Consolas"/>
          <w:sz w:val="18"/>
          <w:szCs w:val="18"/>
        </w:rPr>
        <w:t xml:space="preserve">                     generate simulated play data from specified</w:t>
      </w:r>
      <w:r>
        <w:rPr>
          <w:rFonts w:ascii="Consolas" w:hAnsi="Consolas" w:cs="Consolas"/>
          <w:sz w:val="18"/>
          <w:szCs w:val="18"/>
        </w:rPr>
        <w:t xml:space="preserve"> models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estModelParams</w:t>
      </w:r>
      <w:proofErr w:type="spellEnd"/>
      <w:r w:rsidRPr="00C92244">
        <w:rPr>
          <w:rFonts w:ascii="Consolas" w:hAnsi="Consolas" w:cs="Consolas"/>
          <w:sz w:val="18"/>
          <w:szCs w:val="18"/>
        </w:rPr>
        <w:t xml:space="preserve">              estimate the model parameters, taking person</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parameters</w:t>
      </w:r>
      <w:proofErr w:type="gramEnd"/>
      <w:r w:rsidRPr="00C92244">
        <w:rPr>
          <w:rFonts w:ascii="Consolas" w:hAnsi="Consolas" w:cs="Consolas"/>
          <w:sz w:val="18"/>
          <w:szCs w:val="18"/>
        </w:rPr>
        <w:t xml:space="preserve"> as random</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estPersonParams</w:t>
      </w:r>
      <w:proofErr w:type="spellEnd"/>
      <w:r w:rsidRPr="00C92244">
        <w:rPr>
          <w:rFonts w:ascii="Consolas" w:hAnsi="Consolas" w:cs="Consolas"/>
          <w:sz w:val="18"/>
          <w:szCs w:val="18"/>
        </w:rPr>
        <w:t xml:space="preserve">             estimate the person parameters, taking the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model</w:t>
      </w:r>
      <w:proofErr w:type="gramEnd"/>
      <w:r w:rsidRPr="00C92244">
        <w:rPr>
          <w:rFonts w:ascii="Consolas" w:hAnsi="Consolas" w:cs="Consolas"/>
          <w:sz w:val="18"/>
          <w:szCs w:val="18"/>
        </w:rPr>
        <w:t xml:space="preserve"> parameters as fixed</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compileModel</w:t>
      </w:r>
      <w:proofErr w:type="spellEnd"/>
      <w:r w:rsidRPr="00C92244">
        <w:rPr>
          <w:rFonts w:ascii="Consolas" w:hAnsi="Consolas" w:cs="Consolas"/>
          <w:sz w:val="18"/>
          <w:szCs w:val="18"/>
        </w:rPr>
        <w:t xml:space="preserve">                initialize and compile a model for faster</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loading</w:t>
      </w:r>
      <w:proofErr w:type="gramEnd"/>
      <w:r w:rsidRPr="00C92244">
        <w:rPr>
          <w:rFonts w:ascii="Consolas" w:hAnsi="Consolas" w:cs="Consolas"/>
          <w:sz w:val="18"/>
          <w:szCs w:val="18"/>
        </w:rPr>
        <w:t xml:space="preserve"> on later runs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-t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actionEffectFile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table of actions and their effects, csv</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format</w:t>
      </w:r>
      <w:proofErr w:type="gramEnd"/>
      <w:r w:rsidRPr="00C92244">
        <w:rPr>
          <w:rFonts w:ascii="Consolas" w:hAnsi="Consolas" w:cs="Consolas"/>
          <w:sz w:val="18"/>
          <w:szCs w:val="18"/>
        </w:rPr>
        <w:t xml:space="preserve"> with headers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worldEffectFile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table of actions and their effects, csv</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format</w:t>
      </w:r>
      <w:proofErr w:type="gramEnd"/>
      <w:r w:rsidRPr="00C92244">
        <w:rPr>
          <w:rFonts w:ascii="Consolas" w:hAnsi="Consolas" w:cs="Consolas"/>
          <w:sz w:val="18"/>
          <w:szCs w:val="18"/>
        </w:rPr>
        <w:t xml:space="preserve"> with headers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-r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rewardFile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table of reward parameters and the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conditions</w:t>
      </w:r>
      <w:proofErr w:type="gramEnd"/>
      <w:r w:rsidRPr="00C92244">
        <w:rPr>
          <w:rFonts w:ascii="Consolas" w:hAnsi="Consolas" w:cs="Consolas"/>
          <w:sz w:val="18"/>
          <w:szCs w:val="18"/>
        </w:rPr>
        <w:t xml:space="preserve"> that trigger the rewards, csv</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format</w:t>
      </w:r>
      <w:proofErr w:type="gramEnd"/>
      <w:r w:rsidRPr="00C92244">
        <w:rPr>
          <w:rFonts w:ascii="Consolas" w:hAnsi="Consolas" w:cs="Consolas"/>
          <w:sz w:val="18"/>
          <w:szCs w:val="18"/>
        </w:rPr>
        <w:t>, no headers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compModelFile</w:t>
      </w:r>
      <w:proofErr w:type="spellEnd"/>
      <w:r w:rsidRPr="00C92244">
        <w:rPr>
          <w:rFonts w:ascii="Consolas" w:hAnsi="Consolas" w:cs="Consolas"/>
          <w:sz w:val="18"/>
          <w:szCs w:val="18"/>
        </w:rPr>
        <w:t xml:space="preserve">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a compiled model file, output from the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compileModel</w:t>
      </w:r>
      <w:proofErr w:type="spellEnd"/>
      <w:r w:rsidRPr="00C92244">
        <w:rPr>
          <w:rFonts w:ascii="Consolas" w:hAnsi="Consolas" w:cs="Consolas"/>
          <w:sz w:val="18"/>
          <w:szCs w:val="18"/>
        </w:rPr>
        <w:t xml:space="preserve"> command</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-d </w:t>
      </w:r>
      <w:proofErr w:type="gramStart"/>
      <w:r w:rsidRPr="00C92244">
        <w:rPr>
          <w:rFonts w:ascii="Consolas" w:hAnsi="Consolas" w:cs="Consolas"/>
          <w:sz w:val="18"/>
          <w:szCs w:val="18"/>
        </w:rPr>
        <w:t>[ --</w:t>
      </w:r>
      <w:proofErr w:type="gramEnd"/>
      <w:r w:rsidRPr="00C92244">
        <w:rPr>
          <w:rFonts w:ascii="Consolas" w:hAnsi="Consolas" w:cs="Consolas"/>
          <w:sz w:val="18"/>
          <w:szCs w:val="18"/>
        </w:rPr>
        <w:t xml:space="preserve">discount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set the discount parameter.  Must be between 0</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and</w:t>
      </w:r>
      <w:proofErr w:type="gramEnd"/>
      <w:r w:rsidRPr="00C92244">
        <w:rPr>
          <w:rFonts w:ascii="Consolas" w:hAnsi="Consolas" w:cs="Consolas"/>
          <w:sz w:val="18"/>
          <w:szCs w:val="18"/>
        </w:rPr>
        <w:t xml:space="preserve"> 1 [default 1.0]</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-o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dataOutputFile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file to which the generated data will be written</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-i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dataInputFile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play records from which to estimate</w:t>
      </w:r>
      <w:r>
        <w:rPr>
          <w:rFonts w:ascii="Consolas" w:hAnsi="Consolas" w:cs="Consolas"/>
          <w:sz w:val="18"/>
          <w:szCs w:val="18"/>
        </w:rPr>
        <w:t xml:space="preserve"> </w:t>
      </w:r>
      <w:r w:rsidRPr="00C92244">
        <w:rPr>
          <w:rFonts w:ascii="Consolas" w:hAnsi="Consolas" w:cs="Consolas"/>
          <w:sz w:val="18"/>
          <w:szCs w:val="18"/>
        </w:rPr>
        <w:t>parameters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-p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personParamFile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file containing specifications or estimates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of</w:t>
      </w:r>
      <w:proofErr w:type="gramEnd"/>
      <w:r w:rsidRPr="00C92244">
        <w:rPr>
          <w:rFonts w:ascii="Consolas" w:hAnsi="Consolas" w:cs="Consolas"/>
          <w:sz w:val="18"/>
          <w:szCs w:val="18"/>
        </w:rPr>
        <w:t xml:space="preserve"> the person parameters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-m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modelParamFile</w:t>
      </w:r>
      <w:proofErr w:type="spellEnd"/>
      <w:r w:rsidRPr="00C92244">
        <w:rPr>
          <w:rFonts w:ascii="Consolas" w:hAnsi="Consolas" w:cs="Consolas"/>
          <w:sz w:val="18"/>
          <w:szCs w:val="18"/>
        </w:rPr>
        <w:t xml:space="preserve"> ]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the file containing specifications or estimates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of</w:t>
      </w:r>
      <w:proofErr w:type="gramEnd"/>
      <w:r w:rsidRPr="00C92244">
        <w:rPr>
          <w:rFonts w:ascii="Consolas" w:hAnsi="Consolas" w:cs="Consolas"/>
          <w:sz w:val="18"/>
          <w:szCs w:val="18"/>
        </w:rPr>
        <w:t xml:space="preserve"> the model parameters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-c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recActionChoice</w:t>
      </w:r>
      <w:proofErr w:type="spellEnd"/>
      <w:r w:rsidRPr="00C92244">
        <w:rPr>
          <w:rFonts w:ascii="Consolas" w:hAnsi="Consolas" w:cs="Consolas"/>
          <w:sz w:val="18"/>
          <w:szCs w:val="18"/>
        </w:rPr>
        <w:t xml:space="preserve"> ]      record action choice probabilities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-v </w:t>
      </w:r>
      <w:proofErr w:type="gramStart"/>
      <w:r w:rsidRPr="00C92244">
        <w:rPr>
          <w:rFonts w:ascii="Consolas" w:hAnsi="Consolas" w:cs="Consolas"/>
          <w:sz w:val="18"/>
          <w:szCs w:val="18"/>
        </w:rPr>
        <w:t>[ --</w:t>
      </w:r>
      <w:proofErr w:type="spellStart"/>
      <w:proofErr w:type="gramEnd"/>
      <w:r w:rsidRPr="00C92244">
        <w:rPr>
          <w:rFonts w:ascii="Consolas" w:hAnsi="Consolas" w:cs="Consolas"/>
          <w:sz w:val="18"/>
          <w:szCs w:val="18"/>
        </w:rPr>
        <w:t>recRewardValues</w:t>
      </w:r>
      <w:proofErr w:type="spellEnd"/>
      <w:r w:rsidRPr="00C92244">
        <w:rPr>
          <w:rFonts w:ascii="Consolas" w:hAnsi="Consolas" w:cs="Consolas"/>
          <w:sz w:val="18"/>
          <w:szCs w:val="18"/>
        </w:rPr>
        <w:t xml:space="preserve"> ]      output the rewards received for each action</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used</w:t>
      </w:r>
      <w:proofErr w:type="gramEnd"/>
      <w:r w:rsidRPr="00C92244">
        <w:rPr>
          <w:rFonts w:ascii="Consolas" w:hAnsi="Consolas" w:cs="Consolas"/>
          <w:sz w:val="18"/>
          <w:szCs w:val="18"/>
        </w:rPr>
        <w:t xml:space="preserve"> with </w:t>
      </w:r>
      <w:proofErr w:type="spellStart"/>
      <w:r w:rsidRPr="00C92244">
        <w:rPr>
          <w:rFonts w:ascii="Consolas" w:hAnsi="Consolas" w:cs="Consolas"/>
          <w:sz w:val="18"/>
          <w:szCs w:val="18"/>
        </w:rPr>
        <w:t>genData</w:t>
      </w:r>
      <w:proofErr w:type="spellEnd"/>
      <w:r w:rsidRPr="00C92244">
        <w:rPr>
          <w:rFonts w:ascii="Consolas" w:hAnsi="Consolas" w:cs="Consolas"/>
          <w:sz w:val="18"/>
          <w:szCs w:val="18"/>
        </w:rPr>
        <w:t>)</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useMLE</w:t>
      </w:r>
      <w:proofErr w:type="spellEnd"/>
      <w:r w:rsidRPr="00C92244">
        <w:rPr>
          <w:rFonts w:ascii="Consolas" w:hAnsi="Consolas" w:cs="Consolas"/>
          <w:sz w:val="18"/>
          <w:szCs w:val="18"/>
        </w:rPr>
        <w:t xml:space="preserve">                      use Maximum Likelihood estimation for the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person</w:t>
      </w:r>
      <w:proofErr w:type="gramEnd"/>
      <w:r w:rsidRPr="00C92244">
        <w:rPr>
          <w:rFonts w:ascii="Consolas" w:hAnsi="Consolas" w:cs="Consolas"/>
          <w:sz w:val="18"/>
          <w:szCs w:val="18"/>
        </w:rPr>
        <w:t xml:space="preserve"> parameters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proofErr w:type="gramStart"/>
      <w:r w:rsidRPr="00C92244">
        <w:rPr>
          <w:rFonts w:ascii="Consolas" w:hAnsi="Consolas" w:cs="Consolas"/>
          <w:sz w:val="18"/>
          <w:szCs w:val="18"/>
        </w:rPr>
        <w:t>useMAP</w:t>
      </w:r>
      <w:proofErr w:type="spellEnd"/>
      <w:proofErr w:type="gramEnd"/>
      <w:r w:rsidRPr="00C92244">
        <w:rPr>
          <w:rFonts w:ascii="Consolas" w:hAnsi="Consolas" w:cs="Consolas"/>
          <w:sz w:val="18"/>
          <w:szCs w:val="18"/>
        </w:rPr>
        <w:t xml:space="preserve">                      use Maximum A-Posteriori estimation for the</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person</w:t>
      </w:r>
      <w:proofErr w:type="gramEnd"/>
      <w:r w:rsidRPr="00C92244">
        <w:rPr>
          <w:rFonts w:ascii="Consolas" w:hAnsi="Consolas" w:cs="Consolas"/>
          <w:sz w:val="18"/>
          <w:szCs w:val="18"/>
        </w:rPr>
        <w:t xml:space="preserve"> parameters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maxIters</w:t>
      </w:r>
      <w:proofErr w:type="spellEnd"/>
      <w:r w:rsidRPr="00C92244">
        <w:rPr>
          <w:rFonts w:ascii="Consolas" w:hAnsi="Consolas" w:cs="Consolas"/>
          <w:sz w:val="18"/>
          <w:szCs w:val="18"/>
        </w:rPr>
        <w:t xml:space="preserve">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set the maximum iterations in the policy</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optimization</w:t>
      </w:r>
      <w:proofErr w:type="gramEnd"/>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noPruneStateSpace</w:t>
      </w:r>
      <w:proofErr w:type="spellEnd"/>
      <w:r w:rsidRPr="00C92244">
        <w:rPr>
          <w:rFonts w:ascii="Consolas" w:hAnsi="Consolas" w:cs="Consolas"/>
          <w:sz w:val="18"/>
          <w:szCs w:val="18"/>
        </w:rPr>
        <w:t xml:space="preserve">           do not attempt to prune the state space to only</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reachable</w:t>
      </w:r>
      <w:proofErr w:type="gramEnd"/>
      <w:r w:rsidRPr="00C92244">
        <w:rPr>
          <w:rFonts w:ascii="Consolas" w:hAnsi="Consolas" w:cs="Consolas"/>
          <w:sz w:val="18"/>
          <w:szCs w:val="18"/>
        </w:rPr>
        <w:t xml:space="preserve"> states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stopAction</w:t>
      </w:r>
      <w:proofErr w:type="spellEnd"/>
      <w:r w:rsidRPr="00C92244">
        <w:rPr>
          <w:rFonts w:ascii="Consolas" w:hAnsi="Consolas" w:cs="Consolas"/>
          <w:sz w:val="18"/>
          <w:szCs w:val="18"/>
        </w:rPr>
        <w:t xml:space="preserve">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specify stop action [default: </w:t>
      </w:r>
      <w:r>
        <w:rPr>
          <w:rFonts w:ascii="Consolas" w:hAnsi="Consolas" w:cs="Consolas"/>
          <w:sz w:val="18"/>
          <w:szCs w:val="18"/>
        </w:rPr>
        <w:t>‘</w:t>
      </w:r>
      <w:r w:rsidRPr="00C92244">
        <w:rPr>
          <w:rFonts w:ascii="Consolas" w:hAnsi="Consolas" w:cs="Consolas"/>
          <w:sz w:val="18"/>
          <w:szCs w:val="18"/>
        </w:rPr>
        <w:t>End Mission</w:t>
      </w:r>
      <w:r>
        <w:rPr>
          <w:rFonts w:ascii="Consolas" w:hAnsi="Consolas" w:cs="Consolas"/>
          <w:sz w:val="18"/>
          <w:szCs w:val="18"/>
        </w:rPr>
        <w:t>’</w:t>
      </w:r>
      <w:r w:rsidRPr="00C92244">
        <w:rPr>
          <w:rFonts w:ascii="Consolas" w:hAnsi="Consolas" w:cs="Consolas"/>
          <w:sz w:val="18"/>
          <w:szCs w:val="18"/>
        </w:rPr>
        <w:t>]</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paramEstSpecsFile</w:t>
      </w:r>
      <w:proofErr w:type="spellEnd"/>
      <w:r w:rsidRPr="00C92244">
        <w:rPr>
          <w:rFonts w:ascii="Consolas" w:hAnsi="Consolas" w:cs="Consolas"/>
          <w:sz w:val="18"/>
          <w:szCs w:val="18"/>
        </w:rPr>
        <w:t xml:space="preserve">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file containing parameter estimation specifications</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spellStart"/>
      <w:r w:rsidRPr="00C92244">
        <w:rPr>
          <w:rFonts w:ascii="Consolas" w:hAnsi="Consolas" w:cs="Consolas"/>
          <w:sz w:val="18"/>
          <w:szCs w:val="18"/>
        </w:rPr>
        <w:t>modelSpecConfFile</w:t>
      </w:r>
      <w:proofErr w:type="spellEnd"/>
      <w:r w:rsidRPr="00C92244">
        <w:rPr>
          <w:rFonts w:ascii="Consolas" w:hAnsi="Consolas" w:cs="Consolas"/>
          <w:sz w:val="18"/>
          <w:szCs w:val="18"/>
        </w:rPr>
        <w:t xml:space="preserve"> </w:t>
      </w:r>
      <w:proofErr w:type="spellStart"/>
      <w:r w:rsidRPr="00C92244">
        <w:rPr>
          <w:rFonts w:ascii="Consolas" w:hAnsi="Consolas" w:cs="Consolas"/>
          <w:sz w:val="18"/>
          <w:szCs w:val="18"/>
        </w:rPr>
        <w:t>arg</w:t>
      </w:r>
      <w:proofErr w:type="spellEnd"/>
      <w:r w:rsidRPr="00C92244">
        <w:rPr>
          <w:rFonts w:ascii="Consolas" w:hAnsi="Consolas" w:cs="Consolas"/>
          <w:sz w:val="18"/>
          <w:szCs w:val="18"/>
        </w:rPr>
        <w:t xml:space="preserve">       file containing model specification configuration information</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--fast                        run quickly, sacrificing some accuracy and skip</w:t>
      </w:r>
    </w:p>
    <w:p w:rsidR="00C92244" w:rsidRPr="00C92244" w:rsidRDefault="00C92244" w:rsidP="00C92244">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w:t>
      </w:r>
      <w:proofErr w:type="gramStart"/>
      <w:r w:rsidRPr="00C92244">
        <w:rPr>
          <w:rFonts w:ascii="Consolas" w:hAnsi="Consolas" w:cs="Consolas"/>
          <w:sz w:val="18"/>
          <w:szCs w:val="18"/>
        </w:rPr>
        <w:t>error</w:t>
      </w:r>
      <w:proofErr w:type="gramEnd"/>
      <w:r w:rsidRPr="00C92244">
        <w:rPr>
          <w:rFonts w:ascii="Consolas" w:hAnsi="Consolas" w:cs="Consolas"/>
          <w:sz w:val="18"/>
          <w:szCs w:val="18"/>
        </w:rPr>
        <w:t xml:space="preserve"> calculations; good for testing</w:t>
      </w:r>
    </w:p>
    <w:p w:rsidR="005C3CB8" w:rsidRPr="005C3CB8" w:rsidRDefault="00C92244" w:rsidP="005C3CB8">
      <w:pPr>
        <w:pBdr>
          <w:top w:val="single" w:sz="4" w:space="1" w:color="auto"/>
          <w:left w:val="single" w:sz="4" w:space="4" w:color="auto"/>
          <w:bottom w:val="single" w:sz="4" w:space="1" w:color="auto"/>
          <w:right w:val="single" w:sz="4" w:space="4" w:color="auto"/>
        </w:pBdr>
        <w:spacing w:after="0"/>
        <w:rPr>
          <w:rFonts w:ascii="Consolas" w:hAnsi="Consolas" w:cs="Consolas"/>
          <w:sz w:val="18"/>
          <w:szCs w:val="18"/>
        </w:rPr>
      </w:pPr>
      <w:r w:rsidRPr="00C92244">
        <w:rPr>
          <w:rFonts w:ascii="Consolas" w:hAnsi="Consolas" w:cs="Consolas"/>
          <w:sz w:val="18"/>
          <w:szCs w:val="18"/>
        </w:rPr>
        <w:t xml:space="preserve">  --verbose                     give per record updates on processing</w:t>
      </w:r>
    </w:p>
    <w:p w:rsidR="00267926" w:rsidRDefault="00267926" w:rsidP="00267926"/>
    <w:p w:rsidR="00267926" w:rsidRDefault="005C3CB8" w:rsidP="00267926">
      <w:r>
        <w:t xml:space="preserve">Two configuration files are needed to specify the MDP model.  The </w:t>
      </w:r>
      <w:r w:rsidR="00727D9B">
        <w:t>“action effect table” defines the</w:t>
      </w:r>
      <w:r>
        <w:t xml:space="preserve"> available action set, the state variables, and the</w:t>
      </w:r>
      <w:r w:rsidR="00727D9B">
        <w:t xml:space="preserve"> </w:t>
      </w:r>
      <w:r w:rsidR="00046619">
        <w:t xml:space="preserve">probabilistic </w:t>
      </w:r>
      <w:r w:rsidR="00727D9B">
        <w:t>effect of the available actions on the state</w:t>
      </w:r>
      <w:r>
        <w:t xml:space="preserve"> variables</w:t>
      </w:r>
      <w:r w:rsidR="00046619">
        <w:t xml:space="preserve"> (transitions)</w:t>
      </w:r>
      <w:r w:rsidR="00727D9B">
        <w:t xml:space="preserve">.  </w:t>
      </w:r>
      <w:r>
        <w:t xml:space="preserve">The “rewards table” specifies the reward structure in terms of which actions and state conditions trigger rewards or costs and the quantity of those rewards. </w:t>
      </w:r>
      <w:r w:rsidR="0075308C">
        <w:t xml:space="preserve"> For data simulation an optional “real world” action effect table may be provided if the cognitive model differs from the actual model. </w:t>
      </w:r>
      <w:r>
        <w:t xml:space="preserve"> </w:t>
      </w:r>
      <w:r w:rsidR="00727D9B">
        <w:t xml:space="preserve">In this document, we will first describe how </w:t>
      </w:r>
      <w:r w:rsidR="0075308C">
        <w:t>these files</w:t>
      </w:r>
      <w:r w:rsidR="00727D9B">
        <w:t xml:space="preserve"> define the </w:t>
      </w:r>
      <w:r w:rsidR="0075308C">
        <w:t xml:space="preserve">MDP </w:t>
      </w:r>
      <w:r w:rsidR="00727D9B">
        <w:t>model.  Then we will describe how each different mode works: data simulation, model parameter estimation</w:t>
      </w:r>
      <w:r w:rsidR="0075308C">
        <w:t>,</w:t>
      </w:r>
      <w:r w:rsidR="00727D9B">
        <w:t xml:space="preserve"> and person capability estimation.</w:t>
      </w:r>
      <w:r w:rsidR="00DD1ACA">
        <w:t xml:space="preserve">  Finally we will conclude with some technical notes.</w:t>
      </w:r>
    </w:p>
    <w:p w:rsidR="00727D9B" w:rsidRDefault="00727D9B" w:rsidP="0028741D">
      <w:pPr>
        <w:pStyle w:val="Heading1"/>
      </w:pPr>
      <w:r>
        <w:t>Defining the MDP Model</w:t>
      </w:r>
    </w:p>
    <w:p w:rsidR="0075308C" w:rsidRDefault="00BE4649" w:rsidP="00BE4649">
      <w:r>
        <w:t>An MDP model is defined by the state space (S), action set (A),</w:t>
      </w:r>
      <w:r w:rsidR="002D6172">
        <w:t xml:space="preserve"> transition function</w:t>
      </w:r>
      <w:r>
        <w:t xml:space="preserve"> (T) and reward structure (R).  For the </w:t>
      </w:r>
      <w:proofErr w:type="spellStart"/>
      <w:r w:rsidR="005E4194" w:rsidRPr="005E4194">
        <w:rPr>
          <w:i/>
        </w:rPr>
        <w:t>m</w:t>
      </w:r>
      <w:r w:rsidR="00685CB7" w:rsidRPr="005E4194">
        <w:rPr>
          <w:i/>
        </w:rPr>
        <w:t>dpmf</w:t>
      </w:r>
      <w:proofErr w:type="spellEnd"/>
      <w:r>
        <w:t xml:space="preserve"> MDP</w:t>
      </w:r>
      <w:r w:rsidR="002D6172">
        <w:t>,</w:t>
      </w:r>
      <w:r>
        <w:t xml:space="preserve"> we define the state space based on a set of finite, discrete state variables.  </w:t>
      </w:r>
      <w:r w:rsidR="0075308C">
        <w:t xml:space="preserve">The full state space consists of all possible combinations of the state variable values.  The action set is a named list of possible actions.  Both the state space and the action set are defined in the </w:t>
      </w:r>
      <w:proofErr w:type="spellStart"/>
      <w:r w:rsidR="0075308C">
        <w:t>ActionEffect</w:t>
      </w:r>
      <w:proofErr w:type="spellEnd"/>
      <w:r w:rsidR="0075308C">
        <w:t xml:space="preserve"> table.</w:t>
      </w:r>
    </w:p>
    <w:p w:rsidR="0075308C" w:rsidRDefault="0075308C" w:rsidP="00BE4649">
      <w:r>
        <w:t xml:space="preserve">As a running example, we will describe a toy problem called “Fishing” (available in the examples directory).  In this example an agent is given a limited time in which they may choose at each time step to fish or study.  </w:t>
      </w:r>
      <w:r w:rsidR="00081F13">
        <w:t xml:space="preserve">Each </w:t>
      </w:r>
      <w:r w:rsidR="00081F13" w:rsidRPr="00081F13">
        <w:rPr>
          <w:i/>
        </w:rPr>
        <w:t>Fish</w:t>
      </w:r>
      <w:r w:rsidR="00081F13">
        <w:t xml:space="preserve"> action gives</w:t>
      </w:r>
      <w:r>
        <w:t xml:space="preserve"> a chance of catching a fish, </w:t>
      </w:r>
      <w:r w:rsidR="00783D8E">
        <w:t xml:space="preserve">while a </w:t>
      </w:r>
      <w:r w:rsidR="00783D8E" w:rsidRPr="00783D8E">
        <w:rPr>
          <w:i/>
        </w:rPr>
        <w:t>Study</w:t>
      </w:r>
      <w:r w:rsidR="00783D8E">
        <w:t xml:space="preserve"> action</w:t>
      </w:r>
      <w:r>
        <w:t xml:space="preserve"> </w:t>
      </w:r>
      <w:r w:rsidR="002B7CAD">
        <w:t>results in a gain of knowledge, but consumes a fish.</w:t>
      </w:r>
      <w:r>
        <w:t xml:space="preserve"> </w:t>
      </w:r>
      <w:r w:rsidR="002B7CAD">
        <w:t xml:space="preserve">The agent can also choose to </w:t>
      </w:r>
      <w:r w:rsidR="00CA15D9">
        <w:t xml:space="preserve">sell their fish.  </w:t>
      </w:r>
      <w:r>
        <w:t>At the end of the fixed period, if they have 5 knowledge points they can get a g</w:t>
      </w:r>
      <w:r w:rsidR="00CA15D9">
        <w:t xml:space="preserve">ood job (with high reward).  </w:t>
      </w:r>
      <w:r>
        <w:t xml:space="preserve">Selling the fish does not provide as much reward as </w:t>
      </w:r>
      <w:r w:rsidR="00CA15D9">
        <w:t xml:space="preserve">getting </w:t>
      </w:r>
      <w:r>
        <w:t>the job.</w:t>
      </w:r>
    </w:p>
    <w:p w:rsidR="0075308C" w:rsidRDefault="0075308C" w:rsidP="0028741D">
      <w:pPr>
        <w:pStyle w:val="Heading2"/>
      </w:pPr>
      <w:proofErr w:type="spellStart"/>
      <w:r>
        <w:t>ActionEffect</w:t>
      </w:r>
      <w:proofErr w:type="spellEnd"/>
      <w:r>
        <w:t xml:space="preserve"> Table</w:t>
      </w:r>
    </w:p>
    <w:p w:rsidR="00BE4649" w:rsidRDefault="00D04F3B" w:rsidP="00BE4649">
      <w:r>
        <w:t xml:space="preserve">The </w:t>
      </w:r>
      <w:proofErr w:type="spellStart"/>
      <w:r>
        <w:t>ActionEffect</w:t>
      </w:r>
      <w:proofErr w:type="spellEnd"/>
      <w:r>
        <w:t xml:space="preserve"> table is a csv</w:t>
      </w:r>
      <w:r w:rsidR="002B7CAD">
        <w:t xml:space="preserve"> (comma separated value)</w:t>
      </w:r>
      <w:r>
        <w:t xml:space="preserve"> file that describes the state space, the action set, and the transition function.  The </w:t>
      </w:r>
      <w:proofErr w:type="spellStart"/>
      <w:r>
        <w:t>ActionEffect</w:t>
      </w:r>
      <w:proofErr w:type="spellEnd"/>
      <w:r>
        <w:t xml:space="preserve"> table for</w:t>
      </w:r>
      <w:r w:rsidR="00735F51">
        <w:t xml:space="preserve"> the Fishing MDP model is shown below.  </w:t>
      </w:r>
    </w:p>
    <w:tbl>
      <w:tblPr>
        <w:tblW w:w="7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1184"/>
        <w:gridCol w:w="960"/>
        <w:gridCol w:w="1208"/>
        <w:gridCol w:w="1002"/>
        <w:gridCol w:w="369"/>
        <w:gridCol w:w="1411"/>
      </w:tblGrid>
      <w:tr w:rsidR="00707CF6" w:rsidRPr="00CA15D9" w:rsidTr="004C53F6">
        <w:trPr>
          <w:trHeight w:val="300"/>
        </w:trPr>
        <w:tc>
          <w:tcPr>
            <w:tcW w:w="1248" w:type="dxa"/>
            <w:shd w:val="clear" w:color="auto" w:fill="auto"/>
            <w:noWrap/>
            <w:vAlign w:val="center"/>
            <w:hideMark/>
          </w:tcPr>
          <w:p w:rsidR="00707CF6" w:rsidRPr="00CA15D9" w:rsidRDefault="00707CF6" w:rsidP="00CA15D9">
            <w:pPr>
              <w:spacing w:after="0" w:line="240" w:lineRule="auto"/>
              <w:rPr>
                <w:rFonts w:ascii="Times New Roman" w:eastAsia="Times New Roman" w:hAnsi="Times New Roman"/>
                <w:sz w:val="20"/>
                <w:szCs w:val="20"/>
              </w:rPr>
            </w:pPr>
          </w:p>
        </w:tc>
        <w:tc>
          <w:tcPr>
            <w:tcW w:w="1184"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proofErr w:type="spellStart"/>
            <w:r w:rsidRPr="00CA15D9">
              <w:rPr>
                <w:rFonts w:eastAsia="Times New Roman" w:cs="Calibri"/>
                <w:color w:val="000000"/>
              </w:rPr>
              <w:t>Prob</w:t>
            </w:r>
            <w:proofErr w:type="spellEnd"/>
          </w:p>
        </w:tc>
        <w:tc>
          <w:tcPr>
            <w:tcW w:w="960"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Fish</w:t>
            </w:r>
          </w:p>
        </w:tc>
        <w:tc>
          <w:tcPr>
            <w:tcW w:w="1208"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Knowledge</w:t>
            </w:r>
          </w:p>
        </w:tc>
        <w:tc>
          <w:tcPr>
            <w:tcW w:w="1002" w:type="dxa"/>
            <w:tcBorders>
              <w:right w:val="single" w:sz="4" w:space="0" w:color="auto"/>
            </w:tcBorders>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proofErr w:type="spellStart"/>
            <w:r w:rsidRPr="00CA15D9">
              <w:rPr>
                <w:rFonts w:eastAsia="Times New Roman" w:cs="Calibri"/>
                <w:color w:val="000000"/>
              </w:rPr>
              <w:t>TimeLeft</w:t>
            </w:r>
            <w:proofErr w:type="spellEnd"/>
          </w:p>
        </w:tc>
        <w:tc>
          <w:tcPr>
            <w:tcW w:w="369" w:type="dxa"/>
            <w:tcBorders>
              <w:top w:val="nil"/>
              <w:left w:val="single" w:sz="4" w:space="0" w:color="auto"/>
              <w:bottom w:val="nil"/>
              <w:right w:val="single" w:sz="4" w:space="0" w:color="auto"/>
            </w:tcBorders>
          </w:tcPr>
          <w:p w:rsidR="00707CF6" w:rsidRPr="00CA15D9" w:rsidRDefault="00707CF6" w:rsidP="00CA15D9">
            <w:pPr>
              <w:spacing w:after="0" w:line="240" w:lineRule="auto"/>
              <w:jc w:val="center"/>
              <w:rPr>
                <w:rFonts w:eastAsia="Times New Roman" w:cs="Calibri"/>
                <w:color w:val="000000"/>
              </w:rPr>
            </w:pPr>
          </w:p>
        </w:tc>
        <w:tc>
          <w:tcPr>
            <w:tcW w:w="1411" w:type="dxa"/>
            <w:vMerge w:val="restart"/>
            <w:tcBorders>
              <w:top w:val="single" w:sz="4" w:space="0" w:color="auto"/>
              <w:left w:val="single" w:sz="4" w:space="0" w:color="auto"/>
              <w:right w:val="single" w:sz="4" w:space="0" w:color="auto"/>
            </w:tcBorders>
            <w:shd w:val="clear" w:color="auto" w:fill="C5E0B3" w:themeFill="accent6" w:themeFillTint="66"/>
            <w:vAlign w:val="center"/>
          </w:tcPr>
          <w:p w:rsidR="00707CF6" w:rsidRDefault="00707CF6" w:rsidP="00707CF6">
            <w:pPr>
              <w:spacing w:after="0" w:line="240" w:lineRule="auto"/>
              <w:jc w:val="center"/>
              <w:rPr>
                <w:rFonts w:eastAsia="Times New Roman" w:cs="Calibri"/>
                <w:color w:val="000000"/>
              </w:rPr>
            </w:pPr>
            <w:r>
              <w:rPr>
                <w:rFonts w:eastAsia="Times New Roman" w:cs="Calibri"/>
                <w:color w:val="000000"/>
              </w:rPr>
              <w:t>State</w:t>
            </w:r>
          </w:p>
          <w:p w:rsidR="00707CF6" w:rsidRPr="00CA15D9" w:rsidRDefault="00707CF6" w:rsidP="00707CF6">
            <w:pPr>
              <w:spacing w:after="0" w:line="240" w:lineRule="auto"/>
              <w:jc w:val="center"/>
              <w:rPr>
                <w:rFonts w:eastAsia="Times New Roman" w:cs="Calibri"/>
                <w:color w:val="000000"/>
              </w:rPr>
            </w:pPr>
            <w:r>
              <w:rPr>
                <w:rFonts w:eastAsia="Times New Roman" w:cs="Calibri"/>
                <w:color w:val="000000"/>
              </w:rPr>
              <w:t>Variable Description</w:t>
            </w:r>
          </w:p>
        </w:tc>
      </w:tr>
      <w:tr w:rsidR="00707CF6" w:rsidRPr="00CA15D9" w:rsidTr="004C53F6">
        <w:trPr>
          <w:trHeight w:val="300"/>
        </w:trPr>
        <w:tc>
          <w:tcPr>
            <w:tcW w:w="1248" w:type="dxa"/>
            <w:shd w:val="clear" w:color="auto" w:fill="auto"/>
            <w:noWrap/>
            <w:vAlign w:val="center"/>
            <w:hideMark/>
          </w:tcPr>
          <w:p w:rsidR="00707CF6" w:rsidRPr="00CA15D9" w:rsidRDefault="00707CF6" w:rsidP="00CA15D9">
            <w:pPr>
              <w:spacing w:after="0" w:line="240" w:lineRule="auto"/>
              <w:rPr>
                <w:rFonts w:eastAsia="Times New Roman" w:cs="Calibri"/>
                <w:color w:val="000000"/>
              </w:rPr>
            </w:pPr>
            <w:proofErr w:type="spellStart"/>
            <w:r w:rsidRPr="00CA15D9">
              <w:rPr>
                <w:rFonts w:eastAsia="Times New Roman" w:cs="Calibri"/>
                <w:color w:val="000000"/>
              </w:rPr>
              <w:t>varMin</w:t>
            </w:r>
            <w:proofErr w:type="spellEnd"/>
          </w:p>
        </w:tc>
        <w:tc>
          <w:tcPr>
            <w:tcW w:w="1184"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p>
        </w:tc>
        <w:tc>
          <w:tcPr>
            <w:tcW w:w="960"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0</w:t>
            </w:r>
          </w:p>
        </w:tc>
        <w:tc>
          <w:tcPr>
            <w:tcW w:w="1208"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0</w:t>
            </w:r>
          </w:p>
        </w:tc>
        <w:tc>
          <w:tcPr>
            <w:tcW w:w="369" w:type="dxa"/>
            <w:tcBorders>
              <w:top w:val="nil"/>
              <w:left w:val="single" w:sz="4" w:space="0" w:color="auto"/>
              <w:bottom w:val="nil"/>
              <w:right w:val="single" w:sz="4" w:space="0" w:color="auto"/>
            </w:tcBorders>
          </w:tcPr>
          <w:p w:rsidR="00707CF6" w:rsidRPr="00CA15D9" w:rsidRDefault="00707CF6"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vAlign w:val="center"/>
          </w:tcPr>
          <w:p w:rsidR="00707CF6" w:rsidRPr="00CA15D9" w:rsidRDefault="00707CF6" w:rsidP="00CA15D9">
            <w:pPr>
              <w:spacing w:after="0" w:line="240" w:lineRule="auto"/>
              <w:jc w:val="center"/>
              <w:rPr>
                <w:rFonts w:eastAsia="Times New Roman" w:cs="Calibri"/>
                <w:color w:val="000000"/>
              </w:rPr>
            </w:pPr>
          </w:p>
        </w:tc>
      </w:tr>
      <w:tr w:rsidR="00707CF6" w:rsidRPr="00CA15D9" w:rsidTr="004C53F6">
        <w:trPr>
          <w:trHeight w:val="300"/>
        </w:trPr>
        <w:tc>
          <w:tcPr>
            <w:tcW w:w="1248" w:type="dxa"/>
            <w:shd w:val="clear" w:color="auto" w:fill="auto"/>
            <w:noWrap/>
            <w:vAlign w:val="center"/>
            <w:hideMark/>
          </w:tcPr>
          <w:p w:rsidR="00707CF6" w:rsidRPr="00CA15D9" w:rsidRDefault="00707CF6" w:rsidP="00CA15D9">
            <w:pPr>
              <w:spacing w:after="0" w:line="240" w:lineRule="auto"/>
              <w:rPr>
                <w:rFonts w:eastAsia="Times New Roman" w:cs="Calibri"/>
                <w:color w:val="000000"/>
              </w:rPr>
            </w:pPr>
            <w:proofErr w:type="spellStart"/>
            <w:r w:rsidRPr="00CA15D9">
              <w:rPr>
                <w:rFonts w:eastAsia="Times New Roman" w:cs="Calibri"/>
                <w:color w:val="000000"/>
              </w:rPr>
              <w:t>varMax</w:t>
            </w:r>
            <w:proofErr w:type="spellEnd"/>
          </w:p>
        </w:tc>
        <w:tc>
          <w:tcPr>
            <w:tcW w:w="1184"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p>
        </w:tc>
        <w:tc>
          <w:tcPr>
            <w:tcW w:w="960"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5</w:t>
            </w:r>
          </w:p>
        </w:tc>
        <w:tc>
          <w:tcPr>
            <w:tcW w:w="1208"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5</w:t>
            </w:r>
          </w:p>
        </w:tc>
        <w:tc>
          <w:tcPr>
            <w:tcW w:w="1002" w:type="dxa"/>
            <w:tcBorders>
              <w:right w:val="single" w:sz="4" w:space="0" w:color="auto"/>
            </w:tcBorders>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20</w:t>
            </w:r>
          </w:p>
        </w:tc>
        <w:tc>
          <w:tcPr>
            <w:tcW w:w="369" w:type="dxa"/>
            <w:tcBorders>
              <w:top w:val="nil"/>
              <w:left w:val="single" w:sz="4" w:space="0" w:color="auto"/>
              <w:bottom w:val="nil"/>
              <w:right w:val="single" w:sz="4" w:space="0" w:color="auto"/>
            </w:tcBorders>
          </w:tcPr>
          <w:p w:rsidR="00707CF6" w:rsidRPr="00CA15D9" w:rsidRDefault="00707CF6"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vAlign w:val="center"/>
          </w:tcPr>
          <w:p w:rsidR="00707CF6" w:rsidRPr="00CA15D9" w:rsidRDefault="00707CF6" w:rsidP="00CA15D9">
            <w:pPr>
              <w:spacing w:after="0" w:line="240" w:lineRule="auto"/>
              <w:jc w:val="center"/>
              <w:rPr>
                <w:rFonts w:eastAsia="Times New Roman" w:cs="Calibri"/>
                <w:color w:val="000000"/>
              </w:rPr>
            </w:pPr>
          </w:p>
        </w:tc>
      </w:tr>
      <w:tr w:rsidR="00707CF6" w:rsidRPr="00CA15D9" w:rsidTr="004C53F6">
        <w:trPr>
          <w:trHeight w:val="300"/>
        </w:trPr>
        <w:tc>
          <w:tcPr>
            <w:tcW w:w="1248" w:type="dxa"/>
            <w:shd w:val="clear" w:color="auto" w:fill="auto"/>
            <w:noWrap/>
            <w:vAlign w:val="center"/>
            <w:hideMark/>
          </w:tcPr>
          <w:p w:rsidR="00707CF6" w:rsidRPr="00CA15D9" w:rsidRDefault="00707CF6" w:rsidP="00CA15D9">
            <w:pPr>
              <w:spacing w:after="0" w:line="240" w:lineRule="auto"/>
              <w:rPr>
                <w:rFonts w:eastAsia="Times New Roman" w:cs="Calibri"/>
                <w:color w:val="000000"/>
              </w:rPr>
            </w:pPr>
            <w:proofErr w:type="spellStart"/>
            <w:r w:rsidRPr="00CA15D9">
              <w:rPr>
                <w:rFonts w:eastAsia="Times New Roman" w:cs="Calibri"/>
                <w:color w:val="000000"/>
              </w:rPr>
              <w:t>startVal</w:t>
            </w:r>
            <w:proofErr w:type="spellEnd"/>
          </w:p>
        </w:tc>
        <w:tc>
          <w:tcPr>
            <w:tcW w:w="1184"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p>
        </w:tc>
        <w:tc>
          <w:tcPr>
            <w:tcW w:w="960"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0</w:t>
            </w:r>
          </w:p>
        </w:tc>
        <w:tc>
          <w:tcPr>
            <w:tcW w:w="1208" w:type="dxa"/>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707CF6" w:rsidRPr="00CA15D9" w:rsidRDefault="00707CF6" w:rsidP="00CA15D9">
            <w:pPr>
              <w:spacing w:after="0" w:line="240" w:lineRule="auto"/>
              <w:jc w:val="center"/>
              <w:rPr>
                <w:rFonts w:eastAsia="Times New Roman" w:cs="Calibri"/>
                <w:color w:val="000000"/>
              </w:rPr>
            </w:pPr>
            <w:r w:rsidRPr="00CA15D9">
              <w:rPr>
                <w:rFonts w:eastAsia="Times New Roman" w:cs="Calibri"/>
                <w:color w:val="000000"/>
              </w:rPr>
              <w:t>20</w:t>
            </w:r>
          </w:p>
        </w:tc>
        <w:tc>
          <w:tcPr>
            <w:tcW w:w="369" w:type="dxa"/>
            <w:tcBorders>
              <w:top w:val="nil"/>
              <w:left w:val="single" w:sz="4" w:space="0" w:color="auto"/>
              <w:bottom w:val="nil"/>
              <w:right w:val="single" w:sz="4" w:space="0" w:color="auto"/>
            </w:tcBorders>
          </w:tcPr>
          <w:p w:rsidR="00707CF6" w:rsidRPr="00CA15D9" w:rsidRDefault="00707CF6"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vAlign w:val="center"/>
          </w:tcPr>
          <w:p w:rsidR="00707CF6" w:rsidRPr="00CA15D9" w:rsidRDefault="00707CF6" w:rsidP="00CA15D9">
            <w:pPr>
              <w:spacing w:after="0" w:line="240" w:lineRule="auto"/>
              <w:jc w:val="center"/>
              <w:rPr>
                <w:rFonts w:eastAsia="Times New Roman" w:cs="Calibri"/>
                <w:color w:val="000000"/>
              </w:rPr>
            </w:pPr>
          </w:p>
        </w:tc>
      </w:tr>
      <w:tr w:rsidR="00CA15D9" w:rsidRPr="00CA15D9" w:rsidTr="004C53F6">
        <w:trPr>
          <w:trHeight w:val="300"/>
        </w:trPr>
        <w:tc>
          <w:tcPr>
            <w:tcW w:w="1248" w:type="dxa"/>
            <w:shd w:val="clear" w:color="auto" w:fill="auto"/>
            <w:noWrap/>
            <w:vAlign w:val="center"/>
            <w:hideMark/>
          </w:tcPr>
          <w:p w:rsidR="00CA15D9" w:rsidRPr="00CA15D9" w:rsidRDefault="00CA15D9" w:rsidP="00CA15D9">
            <w:pPr>
              <w:spacing w:after="0" w:line="240" w:lineRule="auto"/>
              <w:rPr>
                <w:rFonts w:eastAsia="Times New Roman" w:cs="Calibri"/>
                <w:color w:val="000000"/>
              </w:rPr>
            </w:pPr>
            <w:r w:rsidRPr="00CA15D9">
              <w:rPr>
                <w:rFonts w:eastAsia="Times New Roman" w:cs="Calibri"/>
                <w:color w:val="000000"/>
              </w:rPr>
              <w:t>Fish</w:t>
            </w:r>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0.5</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val="restart"/>
            <w:tcBorders>
              <w:left w:val="single" w:sz="4" w:space="0" w:color="auto"/>
            </w:tcBorders>
            <w:shd w:val="clear" w:color="auto" w:fill="C5E0B3" w:themeFill="accent6" w:themeFillTint="66"/>
            <w:vAlign w:val="center"/>
          </w:tcPr>
          <w:p w:rsidR="00CA15D9" w:rsidRPr="00CA15D9" w:rsidRDefault="00CA15D9" w:rsidP="00CA15D9">
            <w:pPr>
              <w:spacing w:after="0" w:line="240" w:lineRule="auto"/>
              <w:jc w:val="center"/>
              <w:rPr>
                <w:rFonts w:eastAsia="Times New Roman" w:cs="Calibri"/>
                <w:color w:val="000000"/>
              </w:rPr>
            </w:pPr>
            <w:r>
              <w:rPr>
                <w:rFonts w:eastAsia="Times New Roman" w:cs="Calibri"/>
                <w:color w:val="000000"/>
              </w:rPr>
              <w:t>Actions and their effects on the State Variables</w:t>
            </w:r>
          </w:p>
        </w:tc>
      </w:tr>
      <w:tr w:rsidR="00CA15D9" w:rsidRPr="00CA15D9" w:rsidTr="004C53F6">
        <w:trPr>
          <w:trHeight w:val="300"/>
        </w:trPr>
        <w:tc>
          <w:tcPr>
            <w:tcW w:w="1248" w:type="dxa"/>
            <w:shd w:val="clear" w:color="auto" w:fill="auto"/>
            <w:noWrap/>
            <w:vAlign w:val="center"/>
            <w:hideMark/>
          </w:tcPr>
          <w:p w:rsidR="00CA15D9" w:rsidRPr="00CA15D9" w:rsidRDefault="00CA15D9" w:rsidP="00CA15D9">
            <w:pPr>
              <w:spacing w:after="0" w:line="240" w:lineRule="auto"/>
              <w:rPr>
                <w:rFonts w:eastAsia="Times New Roman" w:cs="Calibri"/>
                <w:color w:val="000000"/>
              </w:rPr>
            </w:pPr>
            <w:r w:rsidRPr="00CA15D9">
              <w:rPr>
                <w:rFonts w:eastAsia="Times New Roman" w:cs="Calibri"/>
                <w:color w:val="000000"/>
              </w:rPr>
              <w:t>Fish</w:t>
            </w:r>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0.5</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tcPr>
          <w:p w:rsidR="00CA15D9" w:rsidRPr="00CA15D9" w:rsidRDefault="00CA15D9" w:rsidP="00CA15D9">
            <w:pPr>
              <w:spacing w:after="0" w:line="240" w:lineRule="auto"/>
              <w:jc w:val="center"/>
              <w:rPr>
                <w:rFonts w:eastAsia="Times New Roman" w:cs="Calibri"/>
                <w:color w:val="000000"/>
              </w:rPr>
            </w:pPr>
          </w:p>
        </w:tc>
      </w:tr>
      <w:tr w:rsidR="00CA15D9" w:rsidRPr="00CA15D9" w:rsidTr="004C53F6">
        <w:trPr>
          <w:trHeight w:val="300"/>
        </w:trPr>
        <w:tc>
          <w:tcPr>
            <w:tcW w:w="1248" w:type="dxa"/>
            <w:shd w:val="clear" w:color="auto" w:fill="auto"/>
            <w:noWrap/>
            <w:vAlign w:val="center"/>
            <w:hideMark/>
          </w:tcPr>
          <w:p w:rsidR="00CA15D9" w:rsidRPr="00CA15D9" w:rsidRDefault="00CA15D9" w:rsidP="00CA15D9">
            <w:pPr>
              <w:spacing w:after="0" w:line="240" w:lineRule="auto"/>
              <w:rPr>
                <w:rFonts w:eastAsia="Times New Roman" w:cs="Calibri"/>
                <w:color w:val="000000"/>
              </w:rPr>
            </w:pPr>
            <w:proofErr w:type="spellStart"/>
            <w:r w:rsidRPr="00CA15D9">
              <w:rPr>
                <w:rFonts w:eastAsia="Times New Roman" w:cs="Calibri"/>
                <w:color w:val="000000"/>
              </w:rPr>
              <w:t>SellOne</w:t>
            </w:r>
            <w:proofErr w:type="spellEnd"/>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tcPr>
          <w:p w:rsidR="00CA15D9" w:rsidRPr="00CA15D9" w:rsidRDefault="00CA15D9" w:rsidP="00CA15D9">
            <w:pPr>
              <w:spacing w:after="0" w:line="240" w:lineRule="auto"/>
              <w:jc w:val="center"/>
              <w:rPr>
                <w:rFonts w:eastAsia="Times New Roman" w:cs="Calibri"/>
                <w:color w:val="000000"/>
              </w:rPr>
            </w:pPr>
          </w:p>
        </w:tc>
      </w:tr>
      <w:tr w:rsidR="00CA15D9" w:rsidRPr="00CA15D9" w:rsidTr="004C53F6">
        <w:trPr>
          <w:trHeight w:val="300"/>
        </w:trPr>
        <w:tc>
          <w:tcPr>
            <w:tcW w:w="1248" w:type="dxa"/>
            <w:shd w:val="clear" w:color="auto" w:fill="auto"/>
            <w:noWrap/>
            <w:vAlign w:val="center"/>
            <w:hideMark/>
          </w:tcPr>
          <w:p w:rsidR="00CA15D9" w:rsidRPr="00CA15D9" w:rsidRDefault="00CA15D9" w:rsidP="00CA15D9">
            <w:pPr>
              <w:spacing w:after="0" w:line="240" w:lineRule="auto"/>
              <w:rPr>
                <w:rFonts w:eastAsia="Times New Roman" w:cs="Calibri"/>
                <w:color w:val="000000"/>
              </w:rPr>
            </w:pPr>
            <w:proofErr w:type="spellStart"/>
            <w:r w:rsidRPr="00CA15D9">
              <w:rPr>
                <w:rFonts w:eastAsia="Times New Roman" w:cs="Calibri"/>
                <w:color w:val="000000"/>
              </w:rPr>
              <w:t>SellFive</w:t>
            </w:r>
            <w:proofErr w:type="spellEnd"/>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-5</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tcPr>
          <w:p w:rsidR="00CA15D9" w:rsidRPr="00CA15D9" w:rsidRDefault="00CA15D9" w:rsidP="00CA15D9">
            <w:pPr>
              <w:spacing w:after="0" w:line="240" w:lineRule="auto"/>
              <w:jc w:val="center"/>
              <w:rPr>
                <w:rFonts w:eastAsia="Times New Roman" w:cs="Calibri"/>
                <w:color w:val="000000"/>
              </w:rPr>
            </w:pPr>
          </w:p>
        </w:tc>
      </w:tr>
      <w:tr w:rsidR="00CA15D9" w:rsidRPr="00CA15D9" w:rsidTr="004C53F6">
        <w:trPr>
          <w:trHeight w:val="300"/>
        </w:trPr>
        <w:tc>
          <w:tcPr>
            <w:tcW w:w="1248" w:type="dxa"/>
            <w:shd w:val="clear" w:color="auto" w:fill="auto"/>
            <w:noWrap/>
            <w:vAlign w:val="center"/>
            <w:hideMark/>
          </w:tcPr>
          <w:p w:rsidR="00CA15D9" w:rsidRPr="00CA15D9" w:rsidRDefault="00CA15D9" w:rsidP="00CA15D9">
            <w:pPr>
              <w:spacing w:after="0" w:line="240" w:lineRule="auto"/>
              <w:rPr>
                <w:rFonts w:eastAsia="Times New Roman" w:cs="Calibri"/>
                <w:color w:val="000000"/>
              </w:rPr>
            </w:pPr>
            <w:r w:rsidRPr="00CA15D9">
              <w:rPr>
                <w:rFonts w:eastAsia="Times New Roman" w:cs="Calibri"/>
                <w:color w:val="000000"/>
              </w:rPr>
              <w:t>Study</w:t>
            </w:r>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tcBorders>
              <w:left w:val="single" w:sz="4" w:space="0" w:color="auto"/>
            </w:tcBorders>
            <w:shd w:val="clear" w:color="auto" w:fill="C5E0B3" w:themeFill="accent6" w:themeFillTint="66"/>
          </w:tcPr>
          <w:p w:rsidR="00CA15D9" w:rsidRPr="00CA15D9" w:rsidRDefault="00CA15D9" w:rsidP="00CA15D9">
            <w:pPr>
              <w:spacing w:after="0" w:line="240" w:lineRule="auto"/>
              <w:jc w:val="center"/>
              <w:rPr>
                <w:rFonts w:eastAsia="Times New Roman" w:cs="Calibri"/>
                <w:color w:val="000000"/>
              </w:rPr>
            </w:pPr>
          </w:p>
        </w:tc>
      </w:tr>
      <w:tr w:rsidR="00CA15D9" w:rsidRPr="00CA15D9" w:rsidTr="004C53F6">
        <w:trPr>
          <w:trHeight w:val="300"/>
        </w:trPr>
        <w:tc>
          <w:tcPr>
            <w:tcW w:w="1248" w:type="dxa"/>
            <w:tcBorders>
              <w:bottom w:val="single" w:sz="4" w:space="0" w:color="auto"/>
            </w:tcBorders>
            <w:shd w:val="clear" w:color="auto" w:fill="auto"/>
            <w:noWrap/>
            <w:vAlign w:val="center"/>
            <w:hideMark/>
          </w:tcPr>
          <w:p w:rsidR="00CA15D9" w:rsidRPr="00CA15D9" w:rsidRDefault="00CA15D9" w:rsidP="00CA15D9">
            <w:pPr>
              <w:spacing w:after="0" w:line="240" w:lineRule="auto"/>
              <w:rPr>
                <w:rFonts w:eastAsia="Times New Roman" w:cs="Calibri"/>
                <w:color w:val="000000"/>
              </w:rPr>
            </w:pPr>
            <w:proofErr w:type="spellStart"/>
            <w:r w:rsidRPr="00CA15D9">
              <w:rPr>
                <w:rFonts w:eastAsia="Times New Roman" w:cs="Calibri"/>
                <w:color w:val="000000"/>
              </w:rPr>
              <w:t>EndMission</w:t>
            </w:r>
            <w:proofErr w:type="spellEnd"/>
          </w:p>
        </w:tc>
        <w:tc>
          <w:tcPr>
            <w:tcW w:w="1184"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1</w:t>
            </w:r>
          </w:p>
        </w:tc>
        <w:tc>
          <w:tcPr>
            <w:tcW w:w="960"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208" w:type="dxa"/>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1002" w:type="dxa"/>
            <w:tcBorders>
              <w:right w:val="single" w:sz="4" w:space="0" w:color="auto"/>
            </w:tcBorders>
            <w:shd w:val="clear" w:color="auto" w:fill="auto"/>
            <w:noWrap/>
            <w:vAlign w:val="center"/>
            <w:hideMark/>
          </w:tcPr>
          <w:p w:rsidR="00CA15D9" w:rsidRPr="00CA15D9" w:rsidRDefault="00CA15D9" w:rsidP="00CA15D9">
            <w:pPr>
              <w:spacing w:after="0" w:line="240" w:lineRule="auto"/>
              <w:jc w:val="center"/>
              <w:rPr>
                <w:rFonts w:eastAsia="Times New Roman" w:cs="Calibri"/>
                <w:color w:val="000000"/>
              </w:rPr>
            </w:pPr>
            <w:r w:rsidRPr="00CA15D9">
              <w:rPr>
                <w:rFonts w:eastAsia="Times New Roman" w:cs="Calibri"/>
                <w:color w:val="000000"/>
              </w:rPr>
              <w:t>0</w:t>
            </w:r>
          </w:p>
        </w:tc>
        <w:tc>
          <w:tcPr>
            <w:tcW w:w="369" w:type="dxa"/>
            <w:tcBorders>
              <w:top w:val="nil"/>
              <w:left w:val="single" w:sz="4" w:space="0" w:color="auto"/>
              <w:bottom w:val="nil"/>
              <w:right w:val="single" w:sz="4" w:space="0" w:color="auto"/>
            </w:tcBorders>
          </w:tcPr>
          <w:p w:rsidR="00CA15D9" w:rsidRPr="00CA15D9" w:rsidRDefault="00CA15D9" w:rsidP="00CA15D9">
            <w:pPr>
              <w:spacing w:after="0" w:line="240" w:lineRule="auto"/>
              <w:jc w:val="center"/>
              <w:rPr>
                <w:rFonts w:eastAsia="Times New Roman" w:cs="Calibri"/>
                <w:color w:val="000000"/>
              </w:rPr>
            </w:pPr>
          </w:p>
        </w:tc>
        <w:tc>
          <w:tcPr>
            <w:tcW w:w="1411" w:type="dxa"/>
            <w:vMerge/>
            <w:tcBorders>
              <w:left w:val="single" w:sz="4" w:space="0" w:color="auto"/>
              <w:bottom w:val="single" w:sz="4" w:space="0" w:color="auto"/>
            </w:tcBorders>
            <w:shd w:val="clear" w:color="auto" w:fill="C5E0B3" w:themeFill="accent6" w:themeFillTint="66"/>
          </w:tcPr>
          <w:p w:rsidR="00CA15D9" w:rsidRPr="00CA15D9" w:rsidRDefault="00CA15D9" w:rsidP="00CA15D9">
            <w:pPr>
              <w:spacing w:after="0" w:line="240" w:lineRule="auto"/>
              <w:jc w:val="center"/>
              <w:rPr>
                <w:rFonts w:eastAsia="Times New Roman" w:cs="Calibri"/>
                <w:color w:val="000000"/>
              </w:rPr>
            </w:pPr>
          </w:p>
        </w:tc>
      </w:tr>
      <w:tr w:rsidR="004C53F6" w:rsidRPr="00CA15D9" w:rsidTr="004C53F6">
        <w:trPr>
          <w:trHeight w:val="300"/>
        </w:trPr>
        <w:tc>
          <w:tcPr>
            <w:tcW w:w="1248" w:type="dxa"/>
            <w:tcBorders>
              <w:left w:val="nil"/>
              <w:bottom w:val="nil"/>
              <w:right w:val="nil"/>
            </w:tcBorders>
            <w:shd w:val="clear" w:color="auto" w:fill="auto"/>
            <w:noWrap/>
            <w:vAlign w:val="center"/>
          </w:tcPr>
          <w:p w:rsidR="004C53F6" w:rsidRPr="00CA15D9" w:rsidRDefault="004C53F6" w:rsidP="00CA15D9">
            <w:pPr>
              <w:spacing w:after="0" w:line="240" w:lineRule="auto"/>
              <w:rPr>
                <w:rFonts w:eastAsia="Times New Roman" w:cs="Calibri"/>
                <w:color w:val="000000"/>
              </w:rPr>
            </w:pPr>
          </w:p>
        </w:tc>
        <w:tc>
          <w:tcPr>
            <w:tcW w:w="1184" w:type="dxa"/>
            <w:tcBorders>
              <w:left w:val="nil"/>
              <w:right w:val="nil"/>
            </w:tcBorders>
            <w:shd w:val="clear" w:color="auto" w:fill="auto"/>
            <w:noWrap/>
            <w:vAlign w:val="center"/>
          </w:tcPr>
          <w:p w:rsidR="004C53F6" w:rsidRPr="00CA15D9" w:rsidRDefault="004C53F6" w:rsidP="00CA15D9">
            <w:pPr>
              <w:spacing w:after="0" w:line="240" w:lineRule="auto"/>
              <w:jc w:val="center"/>
              <w:rPr>
                <w:rFonts w:eastAsia="Times New Roman" w:cs="Calibri"/>
                <w:color w:val="000000"/>
              </w:rPr>
            </w:pPr>
          </w:p>
        </w:tc>
        <w:tc>
          <w:tcPr>
            <w:tcW w:w="960" w:type="dxa"/>
            <w:tcBorders>
              <w:left w:val="nil"/>
              <w:right w:val="nil"/>
            </w:tcBorders>
            <w:shd w:val="clear" w:color="auto" w:fill="auto"/>
            <w:noWrap/>
            <w:vAlign w:val="center"/>
          </w:tcPr>
          <w:p w:rsidR="004C53F6" w:rsidRPr="00CA15D9" w:rsidRDefault="004C53F6" w:rsidP="00CA15D9">
            <w:pPr>
              <w:spacing w:after="0" w:line="240" w:lineRule="auto"/>
              <w:jc w:val="center"/>
              <w:rPr>
                <w:rFonts w:eastAsia="Times New Roman" w:cs="Calibri"/>
                <w:color w:val="000000"/>
              </w:rPr>
            </w:pPr>
          </w:p>
        </w:tc>
        <w:tc>
          <w:tcPr>
            <w:tcW w:w="1208" w:type="dxa"/>
            <w:tcBorders>
              <w:left w:val="nil"/>
              <w:right w:val="nil"/>
            </w:tcBorders>
            <w:shd w:val="clear" w:color="auto" w:fill="auto"/>
            <w:noWrap/>
            <w:vAlign w:val="center"/>
          </w:tcPr>
          <w:p w:rsidR="004C53F6" w:rsidRPr="00CA15D9" w:rsidRDefault="004C53F6" w:rsidP="00CA15D9">
            <w:pPr>
              <w:spacing w:after="0" w:line="240" w:lineRule="auto"/>
              <w:jc w:val="center"/>
              <w:rPr>
                <w:rFonts w:eastAsia="Times New Roman" w:cs="Calibri"/>
                <w:color w:val="000000"/>
              </w:rPr>
            </w:pPr>
          </w:p>
        </w:tc>
        <w:tc>
          <w:tcPr>
            <w:tcW w:w="1002" w:type="dxa"/>
            <w:tcBorders>
              <w:left w:val="nil"/>
              <w:right w:val="nil"/>
            </w:tcBorders>
            <w:shd w:val="clear" w:color="auto" w:fill="auto"/>
            <w:noWrap/>
            <w:vAlign w:val="center"/>
          </w:tcPr>
          <w:p w:rsidR="004C53F6" w:rsidRPr="00CA15D9" w:rsidRDefault="004C53F6" w:rsidP="00CA15D9">
            <w:pPr>
              <w:spacing w:after="0" w:line="240" w:lineRule="auto"/>
              <w:jc w:val="center"/>
              <w:rPr>
                <w:rFonts w:eastAsia="Times New Roman" w:cs="Calibri"/>
                <w:color w:val="000000"/>
              </w:rPr>
            </w:pPr>
          </w:p>
        </w:tc>
        <w:tc>
          <w:tcPr>
            <w:tcW w:w="369" w:type="dxa"/>
            <w:tcBorders>
              <w:top w:val="nil"/>
              <w:left w:val="nil"/>
              <w:bottom w:val="nil"/>
              <w:right w:val="nil"/>
            </w:tcBorders>
          </w:tcPr>
          <w:p w:rsidR="004C53F6" w:rsidRPr="00CA15D9" w:rsidRDefault="004C53F6" w:rsidP="00CA15D9">
            <w:pPr>
              <w:spacing w:after="0" w:line="240" w:lineRule="auto"/>
              <w:jc w:val="center"/>
              <w:rPr>
                <w:rFonts w:eastAsia="Times New Roman" w:cs="Calibri"/>
                <w:color w:val="000000"/>
              </w:rPr>
            </w:pPr>
          </w:p>
        </w:tc>
        <w:tc>
          <w:tcPr>
            <w:tcW w:w="1411" w:type="dxa"/>
            <w:tcBorders>
              <w:left w:val="nil"/>
              <w:bottom w:val="nil"/>
              <w:right w:val="nil"/>
            </w:tcBorders>
            <w:shd w:val="clear" w:color="auto" w:fill="auto"/>
          </w:tcPr>
          <w:p w:rsidR="004C53F6" w:rsidRPr="00CA15D9" w:rsidRDefault="004C53F6" w:rsidP="00CA15D9">
            <w:pPr>
              <w:spacing w:after="0" w:line="240" w:lineRule="auto"/>
              <w:jc w:val="center"/>
              <w:rPr>
                <w:rFonts w:eastAsia="Times New Roman" w:cs="Calibri"/>
                <w:color w:val="000000"/>
              </w:rPr>
            </w:pPr>
          </w:p>
        </w:tc>
      </w:tr>
      <w:tr w:rsidR="004C53F6" w:rsidRPr="00CA15D9" w:rsidTr="004C53F6">
        <w:trPr>
          <w:trHeight w:val="890"/>
        </w:trPr>
        <w:tc>
          <w:tcPr>
            <w:tcW w:w="1248" w:type="dxa"/>
            <w:tcBorders>
              <w:top w:val="nil"/>
              <w:left w:val="nil"/>
              <w:bottom w:val="nil"/>
              <w:right w:val="single" w:sz="4" w:space="0" w:color="auto"/>
            </w:tcBorders>
            <w:shd w:val="clear" w:color="auto" w:fill="auto"/>
            <w:noWrap/>
            <w:vAlign w:val="center"/>
          </w:tcPr>
          <w:p w:rsidR="004C53F6" w:rsidRPr="00CA15D9" w:rsidRDefault="004C53F6" w:rsidP="00CA15D9">
            <w:pPr>
              <w:spacing w:after="0" w:line="240" w:lineRule="auto"/>
              <w:rPr>
                <w:rFonts w:eastAsia="Times New Roman" w:cs="Calibri"/>
                <w:color w:val="000000"/>
              </w:rPr>
            </w:pPr>
          </w:p>
        </w:tc>
        <w:tc>
          <w:tcPr>
            <w:tcW w:w="1184" w:type="dxa"/>
            <w:tcBorders>
              <w:left w:val="single" w:sz="4" w:space="0" w:color="auto"/>
            </w:tcBorders>
            <w:shd w:val="clear" w:color="auto" w:fill="C5E0B3" w:themeFill="accent6" w:themeFillTint="66"/>
            <w:noWrap/>
            <w:vAlign w:val="center"/>
          </w:tcPr>
          <w:p w:rsidR="004C53F6" w:rsidRDefault="004C53F6" w:rsidP="00CA15D9">
            <w:pPr>
              <w:spacing w:after="0" w:line="240" w:lineRule="auto"/>
              <w:jc w:val="center"/>
              <w:rPr>
                <w:rFonts w:eastAsia="Times New Roman" w:cs="Calibri"/>
                <w:color w:val="000000"/>
              </w:rPr>
            </w:pPr>
            <w:r>
              <w:rPr>
                <w:rFonts w:eastAsia="Times New Roman" w:cs="Calibri"/>
                <w:color w:val="000000"/>
              </w:rPr>
              <w:t xml:space="preserve">Action Effect </w:t>
            </w:r>
          </w:p>
          <w:p w:rsidR="004C53F6" w:rsidRPr="00CA15D9" w:rsidRDefault="004C53F6" w:rsidP="00CA15D9">
            <w:pPr>
              <w:spacing w:after="0" w:line="240" w:lineRule="auto"/>
              <w:jc w:val="center"/>
              <w:rPr>
                <w:rFonts w:eastAsia="Times New Roman" w:cs="Calibri"/>
                <w:color w:val="000000"/>
              </w:rPr>
            </w:pPr>
            <w:r>
              <w:rPr>
                <w:rFonts w:eastAsia="Times New Roman" w:cs="Calibri"/>
                <w:color w:val="000000"/>
              </w:rPr>
              <w:t>Probability</w:t>
            </w:r>
          </w:p>
        </w:tc>
        <w:tc>
          <w:tcPr>
            <w:tcW w:w="3170" w:type="dxa"/>
            <w:gridSpan w:val="3"/>
            <w:tcBorders>
              <w:right w:val="single" w:sz="4" w:space="0" w:color="auto"/>
            </w:tcBorders>
            <w:shd w:val="clear" w:color="auto" w:fill="C5E0B3" w:themeFill="accent6" w:themeFillTint="66"/>
            <w:noWrap/>
            <w:vAlign w:val="center"/>
          </w:tcPr>
          <w:p w:rsidR="004C53F6" w:rsidRDefault="004C53F6" w:rsidP="00CA15D9">
            <w:pPr>
              <w:spacing w:after="0" w:line="240" w:lineRule="auto"/>
              <w:jc w:val="center"/>
              <w:rPr>
                <w:rFonts w:eastAsia="Times New Roman" w:cs="Calibri"/>
                <w:color w:val="000000"/>
              </w:rPr>
            </w:pPr>
            <w:r>
              <w:rPr>
                <w:rFonts w:eastAsia="Times New Roman" w:cs="Calibri"/>
                <w:color w:val="000000"/>
              </w:rPr>
              <w:t>State Variables and</w:t>
            </w:r>
          </w:p>
          <w:p w:rsidR="004C53F6" w:rsidRPr="00CA15D9" w:rsidRDefault="004C53F6" w:rsidP="00CA15D9">
            <w:pPr>
              <w:spacing w:after="0" w:line="240" w:lineRule="auto"/>
              <w:jc w:val="center"/>
              <w:rPr>
                <w:rFonts w:eastAsia="Times New Roman" w:cs="Calibri"/>
                <w:color w:val="000000"/>
              </w:rPr>
            </w:pPr>
            <w:r>
              <w:rPr>
                <w:rFonts w:eastAsia="Times New Roman" w:cs="Calibri"/>
                <w:color w:val="000000"/>
              </w:rPr>
              <w:t>the effects actions have on them</w:t>
            </w:r>
          </w:p>
        </w:tc>
        <w:tc>
          <w:tcPr>
            <w:tcW w:w="369" w:type="dxa"/>
            <w:tcBorders>
              <w:top w:val="nil"/>
              <w:left w:val="single" w:sz="4" w:space="0" w:color="auto"/>
              <w:bottom w:val="nil"/>
              <w:right w:val="nil"/>
            </w:tcBorders>
          </w:tcPr>
          <w:p w:rsidR="004C53F6" w:rsidRPr="00CA15D9" w:rsidRDefault="004C53F6" w:rsidP="00CA15D9">
            <w:pPr>
              <w:spacing w:after="0" w:line="240" w:lineRule="auto"/>
              <w:jc w:val="center"/>
              <w:rPr>
                <w:rFonts w:eastAsia="Times New Roman" w:cs="Calibri"/>
                <w:color w:val="000000"/>
              </w:rPr>
            </w:pPr>
          </w:p>
        </w:tc>
        <w:tc>
          <w:tcPr>
            <w:tcW w:w="1411" w:type="dxa"/>
            <w:tcBorders>
              <w:top w:val="nil"/>
              <w:left w:val="nil"/>
              <w:bottom w:val="nil"/>
              <w:right w:val="nil"/>
            </w:tcBorders>
            <w:shd w:val="clear" w:color="auto" w:fill="auto"/>
          </w:tcPr>
          <w:p w:rsidR="004C53F6" w:rsidRPr="00CA15D9" w:rsidRDefault="004C53F6" w:rsidP="00CA15D9">
            <w:pPr>
              <w:spacing w:after="0" w:line="240" w:lineRule="auto"/>
              <w:jc w:val="center"/>
              <w:rPr>
                <w:rFonts w:eastAsia="Times New Roman" w:cs="Calibri"/>
                <w:color w:val="000000"/>
              </w:rPr>
            </w:pPr>
          </w:p>
        </w:tc>
      </w:tr>
    </w:tbl>
    <w:p w:rsidR="00CA15D9" w:rsidRDefault="00CA15D9" w:rsidP="00BE4649"/>
    <w:p w:rsidR="00BE4649" w:rsidRDefault="00BE4649" w:rsidP="00BE4649">
      <w:r>
        <w:lastRenderedPageBreak/>
        <w:t xml:space="preserve"> </w:t>
      </w:r>
      <w:r w:rsidR="00EB3BD8">
        <w:t xml:space="preserve">The first four rows of the </w:t>
      </w:r>
      <w:proofErr w:type="spellStart"/>
      <w:r w:rsidR="00EB3BD8">
        <w:t>ActionEffect</w:t>
      </w:r>
      <w:proofErr w:type="spellEnd"/>
      <w:r w:rsidR="00EB3BD8">
        <w:t xml:space="preserve"> table describe the state variables.  Starting from column 3, these rows list the state variable name, the minimum value for the variable, the maximum value, and the starting value.  Note that the “</w:t>
      </w:r>
      <w:proofErr w:type="spellStart"/>
      <w:r w:rsidR="00EB3BD8">
        <w:t>Prob</w:t>
      </w:r>
      <w:proofErr w:type="spellEnd"/>
      <w:r w:rsidR="00EB3BD8">
        <w:t>” column is not a state variable.  In our example, there are three state variables: “Fish” for number of fish you currently have, “Knowledge” for the number of knowledge points you have, and “</w:t>
      </w:r>
      <w:proofErr w:type="spellStart"/>
      <w:r w:rsidR="00EB3BD8">
        <w:t>TimeLeft</w:t>
      </w:r>
      <w:proofErr w:type="spellEnd"/>
      <w:r w:rsidR="00EB3BD8">
        <w:t xml:space="preserve">” which tracks how long before the episode is over.  As all variables are integer values ranging from </w:t>
      </w:r>
      <w:proofErr w:type="spellStart"/>
      <w:r w:rsidR="00EB3BD8">
        <w:t>varMin</w:t>
      </w:r>
      <w:proofErr w:type="spellEnd"/>
      <w:r w:rsidR="00EB3BD8">
        <w:t xml:space="preserve"> to </w:t>
      </w:r>
      <w:proofErr w:type="spellStart"/>
      <w:r w:rsidR="00EB3BD8">
        <w:t>varMax</w:t>
      </w:r>
      <w:proofErr w:type="spellEnd"/>
      <w:r w:rsidR="00EB3BD8">
        <w:t>, the total state space size is</w:t>
      </w:r>
      <w:proofErr w:type="gramStart"/>
      <w:r w:rsidR="00EB3BD8">
        <w:t xml:space="preserve">: </w:t>
      </w:r>
      <w:proofErr w:type="gramEnd"/>
      <m:oMath>
        <m:r>
          <m:rPr>
            <m:sty m:val="p"/>
          </m:rPr>
          <w:rPr>
            <w:rFonts w:ascii="Cambria Math" w:hAnsi="Cambria Math"/>
          </w:rPr>
          <m:t>6*6*21 = 756</m:t>
        </m:r>
      </m:oMath>
      <w:r w:rsidR="00EB3BD8">
        <w:t>.</w:t>
      </w:r>
    </w:p>
    <w:p w:rsidR="005F4FAD" w:rsidRDefault="00EC4102" w:rsidP="00EC4102">
      <w:r>
        <w:t>The actions are listed in the first column starting on row 5.  An action may be listed more than once if its effect</w:t>
      </w:r>
      <w:r w:rsidR="002B7CAD">
        <w:t>s on the state variables are</w:t>
      </w:r>
      <w:r>
        <w:t xml:space="preserve"> stochastic.  In that case, the </w:t>
      </w:r>
      <w:proofErr w:type="spellStart"/>
      <w:r w:rsidRPr="00EC4102">
        <w:rPr>
          <w:i/>
        </w:rPr>
        <w:t>Prob</w:t>
      </w:r>
      <w:proofErr w:type="spellEnd"/>
      <w:r>
        <w:t xml:space="preserve"> column will denote the probability of each possible outcome.  If the values in </w:t>
      </w:r>
      <w:proofErr w:type="spellStart"/>
      <w:r w:rsidRPr="00EC4102">
        <w:rPr>
          <w:i/>
        </w:rPr>
        <w:t>Prob</w:t>
      </w:r>
      <w:proofErr w:type="spellEnd"/>
      <w:r>
        <w:t xml:space="preserve"> do not sum to 1.0 over all rows for a particular action, the values will be normalized to sum to 1.0.  The cells to the right of the </w:t>
      </w:r>
      <w:proofErr w:type="spellStart"/>
      <w:r w:rsidRPr="00EC4102">
        <w:rPr>
          <w:i/>
        </w:rPr>
        <w:t>Prob</w:t>
      </w:r>
      <w:proofErr w:type="spellEnd"/>
      <w:r>
        <w:t xml:space="preserve"> column describe the effect that action will have on the various state variables.  The effects are relative by default, though absolute values can be set using “-&gt;” at the start of the cell.  The cell values can also reference any state variable by name, including the one to be set.  In all cases, the value of the state variable substituted is the value of that variable </w:t>
      </w:r>
      <w:r w:rsidRPr="00EC4102">
        <w:rPr>
          <w:b/>
        </w:rPr>
        <w:t>before</w:t>
      </w:r>
      <w:r>
        <w:t xml:space="preserve"> the action was taken.  In our example, the action “Fish” has a 50% chance of increasing your number of fish by 1, has no effect on Knowledge, and will always decrease time by 1.  All other actions are deterministic in that they have a single outcome which is attained with 100% certainty when the action is performed.  Note that any action which would take any variable out of its range is not allowed.  Thus you cannot Study unless you have a fish to eat.  Also note that when </w:t>
      </w:r>
      <w:proofErr w:type="spellStart"/>
      <w:r>
        <w:t>TimeLeft</w:t>
      </w:r>
      <w:proofErr w:type="spellEnd"/>
      <w:r>
        <w:t xml:space="preserve"> reaches zero, the only allowable action is </w:t>
      </w:r>
      <w:proofErr w:type="spellStart"/>
      <w:r>
        <w:t>EndMission</w:t>
      </w:r>
      <w:proofErr w:type="spellEnd"/>
      <w:r>
        <w:t>.  End Mission is a special action which terminate</w:t>
      </w:r>
      <w:r w:rsidR="00864F09">
        <w:t>s</w:t>
      </w:r>
      <w:r>
        <w:t xml:space="preserve"> the episode.</w:t>
      </w:r>
    </w:p>
    <w:p w:rsidR="00864F09" w:rsidRDefault="00864F09" w:rsidP="0028741D">
      <w:pPr>
        <w:pStyle w:val="Heading2"/>
      </w:pPr>
      <w:r>
        <w:t>Reward Configuration File</w:t>
      </w:r>
    </w:p>
    <w:p w:rsidR="00EB3BD8" w:rsidRDefault="00EB3BD8" w:rsidP="00EB3BD8">
      <w:r>
        <w:t xml:space="preserve">To complete the definition of the MDP model, the reward structure must be specified in the Reward table.  The reward table for Fishing is shown below.  There are no column headers for this file [should we add some?], but the columns are: Reward Label, Reward Amount, Action Required, </w:t>
      </w:r>
      <w:proofErr w:type="gramStart"/>
      <w:r>
        <w:t>State</w:t>
      </w:r>
      <w:proofErr w:type="gramEnd"/>
      <w:r>
        <w:t xml:space="preserve"> Variable Condition.  Note that the reward amount can be any numeric value, the action required must be one of the actions in the actions set or the wild card character ‘*’ signifying all actions, and the state variable condition must evaluate as a Boolean expression to either true (1) or false (0).</w:t>
      </w:r>
    </w:p>
    <w:tbl>
      <w:tblPr>
        <w:tblW w:w="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960"/>
        <w:gridCol w:w="1248"/>
        <w:gridCol w:w="1982"/>
      </w:tblGrid>
      <w:tr w:rsidR="00EB3BD8" w:rsidRPr="00EB3BD8" w:rsidTr="00EB3BD8">
        <w:trPr>
          <w:trHeight w:val="300"/>
        </w:trPr>
        <w:tc>
          <w:tcPr>
            <w:tcW w:w="1115" w:type="dxa"/>
            <w:shd w:val="clear" w:color="auto" w:fill="auto"/>
            <w:noWrap/>
            <w:vAlign w:val="center"/>
            <w:hideMark/>
          </w:tcPr>
          <w:p w:rsidR="00EB3BD8" w:rsidRPr="00EB3BD8" w:rsidRDefault="00EB3BD8" w:rsidP="00EB3BD8">
            <w:pPr>
              <w:spacing w:after="0" w:line="240" w:lineRule="auto"/>
              <w:rPr>
                <w:rFonts w:eastAsia="Times New Roman" w:cs="Calibri"/>
                <w:color w:val="000000"/>
              </w:rPr>
            </w:pPr>
            <w:proofErr w:type="spellStart"/>
            <w:r w:rsidRPr="00EB3BD8">
              <w:rPr>
                <w:rFonts w:eastAsia="Times New Roman" w:cs="Calibri"/>
                <w:color w:val="000000"/>
              </w:rPr>
              <w:t>GetJob</w:t>
            </w:r>
            <w:proofErr w:type="spellEnd"/>
          </w:p>
        </w:tc>
        <w:tc>
          <w:tcPr>
            <w:tcW w:w="960"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25</w:t>
            </w:r>
          </w:p>
        </w:tc>
        <w:tc>
          <w:tcPr>
            <w:tcW w:w="1248"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proofErr w:type="spellStart"/>
            <w:r w:rsidRPr="00EB3BD8">
              <w:rPr>
                <w:rFonts w:eastAsia="Times New Roman" w:cs="Calibri"/>
                <w:color w:val="000000"/>
              </w:rPr>
              <w:t>EndMission</w:t>
            </w:r>
            <w:proofErr w:type="spellEnd"/>
          </w:p>
        </w:tc>
        <w:tc>
          <w:tcPr>
            <w:tcW w:w="1982"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Knowledge &gt;= 5</w:t>
            </w:r>
          </w:p>
        </w:tc>
      </w:tr>
      <w:tr w:rsidR="00EB3BD8" w:rsidRPr="00EB3BD8" w:rsidTr="00EB3BD8">
        <w:trPr>
          <w:trHeight w:val="300"/>
        </w:trPr>
        <w:tc>
          <w:tcPr>
            <w:tcW w:w="1115" w:type="dxa"/>
            <w:shd w:val="clear" w:color="auto" w:fill="auto"/>
            <w:noWrap/>
            <w:vAlign w:val="center"/>
            <w:hideMark/>
          </w:tcPr>
          <w:p w:rsidR="00EB3BD8" w:rsidRPr="00EB3BD8" w:rsidRDefault="00EB3BD8" w:rsidP="00EB3BD8">
            <w:pPr>
              <w:spacing w:after="0" w:line="240" w:lineRule="auto"/>
              <w:rPr>
                <w:rFonts w:eastAsia="Times New Roman" w:cs="Calibri"/>
                <w:color w:val="000000"/>
              </w:rPr>
            </w:pPr>
            <w:proofErr w:type="spellStart"/>
            <w:r w:rsidRPr="00EB3BD8">
              <w:rPr>
                <w:rFonts w:eastAsia="Times New Roman" w:cs="Calibri"/>
                <w:color w:val="000000"/>
              </w:rPr>
              <w:t>TimeCost</w:t>
            </w:r>
            <w:proofErr w:type="spellEnd"/>
          </w:p>
        </w:tc>
        <w:tc>
          <w:tcPr>
            <w:tcW w:w="960"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w:t>
            </w:r>
          </w:p>
        </w:tc>
        <w:tc>
          <w:tcPr>
            <w:tcW w:w="1248"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w:t>
            </w:r>
          </w:p>
        </w:tc>
        <w:tc>
          <w:tcPr>
            <w:tcW w:w="1982"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w:t>
            </w:r>
          </w:p>
        </w:tc>
      </w:tr>
      <w:tr w:rsidR="00EB3BD8" w:rsidRPr="00EB3BD8" w:rsidTr="00EB3BD8">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BD8" w:rsidRPr="00EB3BD8" w:rsidRDefault="00EB3BD8" w:rsidP="00783D8E">
            <w:pPr>
              <w:spacing w:after="0" w:line="240" w:lineRule="auto"/>
              <w:rPr>
                <w:rFonts w:eastAsia="Times New Roman" w:cs="Calibri"/>
                <w:color w:val="000000"/>
              </w:rPr>
            </w:pPr>
            <w:proofErr w:type="spellStart"/>
            <w:r w:rsidRPr="00EB3BD8">
              <w:rPr>
                <w:rFonts w:eastAsia="Times New Roman" w:cs="Calibri"/>
                <w:color w:val="000000"/>
              </w:rPr>
              <w:t>StudyCost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BD8" w:rsidRPr="00EB3BD8" w:rsidRDefault="00EB3BD8" w:rsidP="00783D8E">
            <w:pPr>
              <w:spacing w:after="0" w:line="240" w:lineRule="auto"/>
              <w:jc w:val="center"/>
              <w:rPr>
                <w:rFonts w:eastAsia="Times New Roman" w:cs="Calibri"/>
                <w:color w:val="000000"/>
              </w:rPr>
            </w:pPr>
            <w:r w:rsidRPr="00EB3BD8">
              <w:rPr>
                <w:rFonts w:eastAsia="Times New Roman" w:cs="Calibri"/>
                <w:color w:val="000000"/>
              </w:rPr>
              <w:t>-1</w:t>
            </w:r>
          </w:p>
        </w:tc>
        <w:tc>
          <w:tcPr>
            <w:tcW w:w="1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BD8" w:rsidRPr="00EB3BD8" w:rsidRDefault="00EB3BD8" w:rsidP="00783D8E">
            <w:pPr>
              <w:spacing w:after="0" w:line="240" w:lineRule="auto"/>
              <w:jc w:val="center"/>
              <w:rPr>
                <w:rFonts w:eastAsia="Times New Roman" w:cs="Calibri"/>
                <w:color w:val="000000"/>
              </w:rPr>
            </w:pPr>
            <w:r w:rsidRPr="00EB3BD8">
              <w:rPr>
                <w:rFonts w:eastAsia="Times New Roman" w:cs="Calibri"/>
                <w:color w:val="000000"/>
              </w:rPr>
              <w:t>Study</w:t>
            </w:r>
          </w:p>
        </w:tc>
        <w:tc>
          <w:tcPr>
            <w:tcW w:w="1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BD8" w:rsidRPr="00EB3BD8" w:rsidRDefault="00EB3BD8" w:rsidP="00783D8E">
            <w:pPr>
              <w:spacing w:after="0" w:line="240" w:lineRule="auto"/>
              <w:jc w:val="center"/>
              <w:rPr>
                <w:rFonts w:eastAsia="Times New Roman" w:cs="Calibri"/>
                <w:color w:val="000000"/>
              </w:rPr>
            </w:pPr>
            <w:r w:rsidRPr="00EB3BD8">
              <w:rPr>
                <w:rFonts w:eastAsia="Times New Roman" w:cs="Calibri"/>
                <w:color w:val="000000"/>
              </w:rPr>
              <w:t>1</w:t>
            </w:r>
          </w:p>
        </w:tc>
      </w:tr>
      <w:tr w:rsidR="00EB3BD8" w:rsidRPr="00EB3BD8" w:rsidTr="00EB3BD8">
        <w:trPr>
          <w:trHeight w:val="300"/>
        </w:trPr>
        <w:tc>
          <w:tcPr>
            <w:tcW w:w="1115" w:type="dxa"/>
            <w:shd w:val="clear" w:color="auto" w:fill="auto"/>
            <w:noWrap/>
            <w:vAlign w:val="center"/>
            <w:hideMark/>
          </w:tcPr>
          <w:p w:rsidR="00EB3BD8" w:rsidRPr="00EB3BD8" w:rsidRDefault="00EB3BD8" w:rsidP="00EB3BD8">
            <w:pPr>
              <w:spacing w:after="0" w:line="240" w:lineRule="auto"/>
              <w:rPr>
                <w:rFonts w:eastAsia="Times New Roman" w:cs="Calibri"/>
                <w:color w:val="000000"/>
              </w:rPr>
            </w:pPr>
            <w:proofErr w:type="spellStart"/>
            <w:r w:rsidRPr="00EB3BD8">
              <w:rPr>
                <w:rFonts w:eastAsia="Times New Roman" w:cs="Calibri"/>
                <w:color w:val="000000"/>
              </w:rPr>
              <w:t>SellOne</w:t>
            </w:r>
            <w:proofErr w:type="spellEnd"/>
          </w:p>
        </w:tc>
        <w:tc>
          <w:tcPr>
            <w:tcW w:w="960"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1.5</w:t>
            </w:r>
          </w:p>
        </w:tc>
        <w:tc>
          <w:tcPr>
            <w:tcW w:w="1248"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proofErr w:type="spellStart"/>
            <w:r w:rsidRPr="00EB3BD8">
              <w:rPr>
                <w:rFonts w:eastAsia="Times New Roman" w:cs="Calibri"/>
                <w:color w:val="000000"/>
              </w:rPr>
              <w:t>SellOne</w:t>
            </w:r>
            <w:proofErr w:type="spellEnd"/>
          </w:p>
        </w:tc>
        <w:tc>
          <w:tcPr>
            <w:tcW w:w="1982" w:type="dxa"/>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w:t>
            </w:r>
          </w:p>
        </w:tc>
      </w:tr>
      <w:tr w:rsidR="00EB3BD8" w:rsidRPr="00EB3BD8" w:rsidTr="00EB3BD8">
        <w:trPr>
          <w:trHeight w:val="300"/>
        </w:trPr>
        <w:tc>
          <w:tcPr>
            <w:tcW w:w="1115" w:type="dxa"/>
            <w:tcBorders>
              <w:bottom w:val="single" w:sz="4" w:space="0" w:color="auto"/>
            </w:tcBorders>
            <w:shd w:val="clear" w:color="auto" w:fill="auto"/>
            <w:noWrap/>
            <w:vAlign w:val="center"/>
            <w:hideMark/>
          </w:tcPr>
          <w:p w:rsidR="00EB3BD8" w:rsidRPr="00EB3BD8" w:rsidRDefault="00EB3BD8" w:rsidP="00EB3BD8">
            <w:pPr>
              <w:spacing w:after="0" w:line="240" w:lineRule="auto"/>
              <w:rPr>
                <w:rFonts w:eastAsia="Times New Roman" w:cs="Calibri"/>
                <w:color w:val="000000"/>
              </w:rPr>
            </w:pPr>
            <w:proofErr w:type="spellStart"/>
            <w:r w:rsidRPr="00EB3BD8">
              <w:rPr>
                <w:rFonts w:eastAsia="Times New Roman" w:cs="Calibri"/>
                <w:color w:val="000000"/>
              </w:rPr>
              <w:t>SellFive</w:t>
            </w:r>
            <w:proofErr w:type="spellEnd"/>
          </w:p>
        </w:tc>
        <w:tc>
          <w:tcPr>
            <w:tcW w:w="960" w:type="dxa"/>
            <w:tcBorders>
              <w:bottom w:val="single" w:sz="4" w:space="0" w:color="auto"/>
            </w:tcBorders>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10</w:t>
            </w:r>
          </w:p>
        </w:tc>
        <w:tc>
          <w:tcPr>
            <w:tcW w:w="1248" w:type="dxa"/>
            <w:tcBorders>
              <w:bottom w:val="single" w:sz="4" w:space="0" w:color="auto"/>
            </w:tcBorders>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proofErr w:type="spellStart"/>
            <w:r w:rsidRPr="00EB3BD8">
              <w:rPr>
                <w:rFonts w:eastAsia="Times New Roman" w:cs="Calibri"/>
                <w:color w:val="000000"/>
              </w:rPr>
              <w:t>SellFive</w:t>
            </w:r>
            <w:proofErr w:type="spellEnd"/>
          </w:p>
        </w:tc>
        <w:tc>
          <w:tcPr>
            <w:tcW w:w="1982" w:type="dxa"/>
            <w:tcBorders>
              <w:bottom w:val="single" w:sz="4" w:space="0" w:color="auto"/>
            </w:tcBorders>
            <w:shd w:val="clear" w:color="auto" w:fill="auto"/>
            <w:noWrap/>
            <w:vAlign w:val="center"/>
            <w:hideMark/>
          </w:tcPr>
          <w:p w:rsidR="00EB3BD8" w:rsidRPr="00EB3BD8" w:rsidRDefault="00EB3BD8" w:rsidP="00EB3BD8">
            <w:pPr>
              <w:spacing w:after="0" w:line="240" w:lineRule="auto"/>
              <w:jc w:val="center"/>
              <w:rPr>
                <w:rFonts w:eastAsia="Times New Roman" w:cs="Calibri"/>
                <w:color w:val="000000"/>
              </w:rPr>
            </w:pPr>
            <w:r w:rsidRPr="00EB3BD8">
              <w:rPr>
                <w:rFonts w:eastAsia="Times New Roman" w:cs="Calibri"/>
                <w:color w:val="000000"/>
              </w:rPr>
              <w:t>1</w:t>
            </w:r>
          </w:p>
        </w:tc>
      </w:tr>
      <w:tr w:rsidR="00EB3BD8" w:rsidRPr="00EB3BD8" w:rsidTr="00EB3BD8">
        <w:trPr>
          <w:trHeight w:val="300"/>
        </w:trPr>
        <w:tc>
          <w:tcPr>
            <w:tcW w:w="1115" w:type="dxa"/>
            <w:tcBorders>
              <w:left w:val="nil"/>
              <w:right w:val="nil"/>
            </w:tcBorders>
            <w:shd w:val="clear" w:color="auto" w:fill="auto"/>
            <w:noWrap/>
            <w:vAlign w:val="center"/>
          </w:tcPr>
          <w:p w:rsidR="00EB3BD8" w:rsidRPr="00EB3BD8" w:rsidRDefault="00EB3BD8" w:rsidP="00EB3BD8">
            <w:pPr>
              <w:spacing w:after="0" w:line="240" w:lineRule="auto"/>
              <w:rPr>
                <w:rFonts w:eastAsia="Times New Roman" w:cs="Calibri"/>
                <w:color w:val="000000"/>
              </w:rPr>
            </w:pPr>
          </w:p>
        </w:tc>
        <w:tc>
          <w:tcPr>
            <w:tcW w:w="960" w:type="dxa"/>
            <w:tcBorders>
              <w:left w:val="nil"/>
              <w:right w:val="nil"/>
            </w:tcBorders>
            <w:shd w:val="clear" w:color="auto" w:fill="auto"/>
            <w:noWrap/>
            <w:vAlign w:val="center"/>
          </w:tcPr>
          <w:p w:rsidR="00EB3BD8" w:rsidRPr="00EB3BD8" w:rsidRDefault="00EB3BD8" w:rsidP="00EB3BD8">
            <w:pPr>
              <w:spacing w:after="0" w:line="240" w:lineRule="auto"/>
              <w:jc w:val="center"/>
              <w:rPr>
                <w:rFonts w:eastAsia="Times New Roman" w:cs="Calibri"/>
                <w:color w:val="000000"/>
              </w:rPr>
            </w:pPr>
          </w:p>
        </w:tc>
        <w:tc>
          <w:tcPr>
            <w:tcW w:w="1248" w:type="dxa"/>
            <w:tcBorders>
              <w:left w:val="nil"/>
              <w:right w:val="nil"/>
            </w:tcBorders>
            <w:shd w:val="clear" w:color="auto" w:fill="auto"/>
            <w:noWrap/>
            <w:vAlign w:val="center"/>
          </w:tcPr>
          <w:p w:rsidR="00EB3BD8" w:rsidRPr="00EB3BD8" w:rsidRDefault="00EB3BD8" w:rsidP="00EB3BD8">
            <w:pPr>
              <w:spacing w:after="0" w:line="240" w:lineRule="auto"/>
              <w:jc w:val="center"/>
              <w:rPr>
                <w:rFonts w:eastAsia="Times New Roman" w:cs="Calibri"/>
                <w:color w:val="000000"/>
              </w:rPr>
            </w:pPr>
          </w:p>
        </w:tc>
        <w:tc>
          <w:tcPr>
            <w:tcW w:w="1982" w:type="dxa"/>
            <w:tcBorders>
              <w:left w:val="nil"/>
              <w:right w:val="nil"/>
            </w:tcBorders>
            <w:shd w:val="clear" w:color="auto" w:fill="auto"/>
            <w:noWrap/>
            <w:vAlign w:val="center"/>
          </w:tcPr>
          <w:p w:rsidR="00EB3BD8" w:rsidRPr="00EB3BD8" w:rsidRDefault="00EB3BD8" w:rsidP="00EB3BD8">
            <w:pPr>
              <w:spacing w:after="0" w:line="240" w:lineRule="auto"/>
              <w:jc w:val="center"/>
              <w:rPr>
                <w:rFonts w:eastAsia="Times New Roman" w:cs="Calibri"/>
                <w:color w:val="000000"/>
              </w:rPr>
            </w:pPr>
          </w:p>
        </w:tc>
      </w:tr>
      <w:tr w:rsidR="00EB3BD8" w:rsidRPr="00EB3BD8" w:rsidTr="00EB3BD8">
        <w:trPr>
          <w:trHeight w:val="300"/>
        </w:trPr>
        <w:tc>
          <w:tcPr>
            <w:tcW w:w="1115" w:type="dxa"/>
            <w:shd w:val="clear" w:color="auto" w:fill="C5E0B3" w:themeFill="accent6" w:themeFillTint="66"/>
            <w:noWrap/>
            <w:vAlign w:val="center"/>
          </w:tcPr>
          <w:p w:rsidR="00EB3BD8" w:rsidRDefault="00EB3BD8" w:rsidP="00EB3BD8">
            <w:pPr>
              <w:spacing w:after="0" w:line="240" w:lineRule="auto"/>
              <w:rPr>
                <w:rFonts w:eastAsia="Times New Roman" w:cs="Calibri"/>
                <w:color w:val="000000"/>
              </w:rPr>
            </w:pPr>
            <w:r>
              <w:rPr>
                <w:rFonts w:eastAsia="Times New Roman" w:cs="Calibri"/>
                <w:color w:val="000000"/>
              </w:rPr>
              <w:t>Reward</w:t>
            </w:r>
          </w:p>
          <w:p w:rsidR="00EB3BD8" w:rsidRPr="00EB3BD8" w:rsidRDefault="00EB3BD8" w:rsidP="00EB3BD8">
            <w:pPr>
              <w:spacing w:after="0" w:line="240" w:lineRule="auto"/>
              <w:rPr>
                <w:rFonts w:eastAsia="Times New Roman" w:cs="Calibri"/>
                <w:color w:val="000000"/>
              </w:rPr>
            </w:pPr>
            <w:r>
              <w:rPr>
                <w:rFonts w:eastAsia="Times New Roman" w:cs="Calibri"/>
                <w:color w:val="000000"/>
              </w:rPr>
              <w:t>Label</w:t>
            </w:r>
          </w:p>
        </w:tc>
        <w:tc>
          <w:tcPr>
            <w:tcW w:w="960" w:type="dxa"/>
            <w:shd w:val="clear" w:color="auto" w:fill="C5E0B3" w:themeFill="accent6" w:themeFillTint="66"/>
            <w:noWrap/>
            <w:vAlign w:val="center"/>
          </w:tcPr>
          <w:p w:rsidR="00EB3BD8" w:rsidRDefault="00EB3BD8" w:rsidP="00EB3BD8">
            <w:pPr>
              <w:spacing w:after="0" w:line="240" w:lineRule="auto"/>
              <w:jc w:val="center"/>
              <w:rPr>
                <w:rFonts w:eastAsia="Times New Roman" w:cs="Calibri"/>
                <w:color w:val="000000"/>
              </w:rPr>
            </w:pPr>
            <w:r>
              <w:rPr>
                <w:rFonts w:eastAsia="Times New Roman" w:cs="Calibri"/>
                <w:color w:val="000000"/>
              </w:rPr>
              <w:t>Reward</w:t>
            </w:r>
          </w:p>
          <w:p w:rsidR="00EB3BD8" w:rsidRPr="00EB3BD8" w:rsidRDefault="00EB3BD8" w:rsidP="00EB3BD8">
            <w:pPr>
              <w:spacing w:after="0" w:line="240" w:lineRule="auto"/>
              <w:jc w:val="center"/>
              <w:rPr>
                <w:rFonts w:eastAsia="Times New Roman" w:cs="Calibri"/>
                <w:color w:val="000000"/>
              </w:rPr>
            </w:pPr>
            <w:r>
              <w:rPr>
                <w:rFonts w:eastAsia="Times New Roman" w:cs="Calibri"/>
                <w:color w:val="000000"/>
              </w:rPr>
              <w:t>Amount</w:t>
            </w:r>
          </w:p>
        </w:tc>
        <w:tc>
          <w:tcPr>
            <w:tcW w:w="1248" w:type="dxa"/>
            <w:shd w:val="clear" w:color="auto" w:fill="C5E0B3" w:themeFill="accent6" w:themeFillTint="66"/>
            <w:noWrap/>
            <w:vAlign w:val="center"/>
          </w:tcPr>
          <w:p w:rsidR="00EB3BD8" w:rsidRPr="00EB3BD8" w:rsidRDefault="00EB3BD8" w:rsidP="00EB3BD8">
            <w:pPr>
              <w:spacing w:after="0" w:line="240" w:lineRule="auto"/>
              <w:jc w:val="center"/>
              <w:rPr>
                <w:rFonts w:eastAsia="Times New Roman" w:cs="Calibri"/>
                <w:color w:val="000000"/>
              </w:rPr>
            </w:pPr>
            <w:r>
              <w:rPr>
                <w:rFonts w:eastAsia="Times New Roman" w:cs="Calibri"/>
                <w:color w:val="000000"/>
              </w:rPr>
              <w:t>Action Required</w:t>
            </w:r>
          </w:p>
        </w:tc>
        <w:tc>
          <w:tcPr>
            <w:tcW w:w="1982" w:type="dxa"/>
            <w:shd w:val="clear" w:color="auto" w:fill="C5E0B3" w:themeFill="accent6" w:themeFillTint="66"/>
            <w:noWrap/>
            <w:vAlign w:val="center"/>
          </w:tcPr>
          <w:p w:rsidR="00EB3BD8" w:rsidRPr="00EB3BD8" w:rsidRDefault="00EB3BD8" w:rsidP="00EB3BD8">
            <w:pPr>
              <w:spacing w:after="0" w:line="240" w:lineRule="auto"/>
              <w:jc w:val="center"/>
              <w:rPr>
                <w:rFonts w:eastAsia="Times New Roman" w:cs="Calibri"/>
                <w:color w:val="000000"/>
              </w:rPr>
            </w:pPr>
            <w:r>
              <w:rPr>
                <w:rFonts w:eastAsia="Times New Roman" w:cs="Calibri"/>
                <w:color w:val="000000"/>
              </w:rPr>
              <w:t>State Variable Conditions</w:t>
            </w:r>
          </w:p>
        </w:tc>
      </w:tr>
    </w:tbl>
    <w:p w:rsidR="00EB3BD8" w:rsidRDefault="00EB3BD8" w:rsidP="00EB3BD8"/>
    <w:p w:rsidR="00EB3BD8" w:rsidRPr="00EB3BD8" w:rsidRDefault="00EB3BD8" w:rsidP="00EB3BD8">
      <w:r>
        <w:t xml:space="preserve">Each row specifies a reward (which can be a cost if negative) and the conditions under which the reward is produced.  For </w:t>
      </w:r>
      <w:r w:rsidRPr="00EB3BD8">
        <w:rPr>
          <w:i/>
        </w:rPr>
        <w:t>Fishing</w:t>
      </w:r>
      <w:r>
        <w:t xml:space="preserve">, the large end-goal reward, </w:t>
      </w:r>
      <w:proofErr w:type="spellStart"/>
      <w:r>
        <w:t>GetJob</w:t>
      </w:r>
      <w:proofErr w:type="spellEnd"/>
      <w:r>
        <w:t xml:space="preserve">, is listed first.  The agent will get a reward of 25 when the </w:t>
      </w:r>
      <w:proofErr w:type="spellStart"/>
      <w:r w:rsidRPr="00EB3BD8">
        <w:rPr>
          <w:i/>
        </w:rPr>
        <w:t>EndMission</w:t>
      </w:r>
      <w:proofErr w:type="spellEnd"/>
      <w:r>
        <w:t xml:space="preserve"> action is taken and the state variable </w:t>
      </w:r>
      <w:r w:rsidRPr="00EB3BD8">
        <w:rPr>
          <w:i/>
        </w:rPr>
        <w:t>Knowledge</w:t>
      </w:r>
      <w:r>
        <w:t xml:space="preserve"> is greater than or equal to 5.  The next two rows indicate costs.  Generally an MDP requires a time-cost or movement cost to ensure that the agent acts efficiently.  Our </w:t>
      </w:r>
      <w:proofErr w:type="spellStart"/>
      <w:r>
        <w:t>TimeCost</w:t>
      </w:r>
      <w:proofErr w:type="spellEnd"/>
      <w:r>
        <w:t xml:space="preserve"> is -1 and it applies to all actions (designated by the action </w:t>
      </w:r>
      <w:r>
        <w:lastRenderedPageBreak/>
        <w:t>wildcard character: *) and all conditions (designated by the Boolean value for TRUE: 1)</w:t>
      </w:r>
      <w:proofErr w:type="gramStart"/>
      <w:r>
        <w:t>.  An</w:t>
      </w:r>
      <w:proofErr w:type="gramEnd"/>
      <w:r>
        <w:t xml:space="preserve"> additional cost for studying is also included to signify that studying is not as enjoyable as the other available actions.  Selling fish produce value, with a bulk sale being more valuable than a single fish sale.</w:t>
      </w:r>
    </w:p>
    <w:p w:rsidR="00864F09" w:rsidRDefault="00864F09" w:rsidP="0028741D">
      <w:pPr>
        <w:pStyle w:val="Heading2"/>
      </w:pPr>
      <w:r>
        <w:t xml:space="preserve">Real World </w:t>
      </w:r>
      <w:proofErr w:type="spellStart"/>
      <w:r>
        <w:t>ActionEffect</w:t>
      </w:r>
      <w:proofErr w:type="spellEnd"/>
      <w:r>
        <w:t xml:space="preserve"> File</w:t>
      </w:r>
    </w:p>
    <w:p w:rsidR="00841B17" w:rsidRPr="00841B17" w:rsidRDefault="00864F09" w:rsidP="0091486D">
      <w:r>
        <w:t xml:space="preserve">The real world </w:t>
      </w:r>
      <w:proofErr w:type="spellStart"/>
      <w:r>
        <w:t>ActionEffect</w:t>
      </w:r>
      <w:proofErr w:type="spellEnd"/>
      <w:r>
        <w:t xml:space="preserve"> file has the exact same format as the model </w:t>
      </w:r>
      <w:proofErr w:type="spellStart"/>
      <w:r>
        <w:t>ActionEffect</w:t>
      </w:r>
      <w:proofErr w:type="spellEnd"/>
      <w:r>
        <w:t xml:space="preserve"> fi</w:t>
      </w:r>
      <w:r w:rsidR="002B7CAD">
        <w:t>le, but presents an alternative</w:t>
      </w:r>
      <w:r>
        <w:t xml:space="preserve"> set of transitions.  It can differ in the probabilities and the action’s effects on the state variables, but must contain the same state variables and the same action set as the cognitive model file.</w:t>
      </w:r>
      <w:r w:rsidR="0091486D">
        <w:t xml:space="preserve">  The fishing example does not include a real-world file, but could, for example, if the agent’s beliefs about the probability of catching a fish are different from the true probabilities of catching a fish.</w:t>
      </w:r>
    </w:p>
    <w:p w:rsidR="00727D9B" w:rsidRDefault="00727D9B" w:rsidP="0028741D">
      <w:pPr>
        <w:pStyle w:val="Heading1"/>
      </w:pPr>
      <w:r>
        <w:t>Generating Simulated Data</w:t>
      </w:r>
    </w:p>
    <w:p w:rsidR="007533EA" w:rsidRDefault="007533EA" w:rsidP="007533EA">
      <w:r>
        <w:t xml:space="preserve">Once an MDP model is defined, performance data can be simulated from the model.  Simulating data can be used for simulation studies, but it also is extremely helpful for testing and revising the MDP model definitions.   </w:t>
      </w:r>
    </w:p>
    <w:p w:rsidR="007533EA" w:rsidRDefault="007533EA" w:rsidP="007533EA">
      <w:pPr>
        <w:pStyle w:val="Heading2"/>
      </w:pPr>
      <w:r>
        <w:t>Required Files</w:t>
      </w:r>
    </w:p>
    <w:p w:rsidR="007533EA" w:rsidRPr="007533EA" w:rsidRDefault="007533EA" w:rsidP="007533EA">
      <w:r>
        <w:t xml:space="preserve">Four files are used for simulating data: the </w:t>
      </w:r>
      <w:proofErr w:type="spellStart"/>
      <w:r>
        <w:t>ActionEffect</w:t>
      </w:r>
      <w:proofErr w:type="spellEnd"/>
      <w:r>
        <w:t xml:space="preserve"> table, the Rewards table, the </w:t>
      </w:r>
      <w:proofErr w:type="spellStart"/>
      <w:r>
        <w:t>RealWorld-ActionEffect</w:t>
      </w:r>
      <w:proofErr w:type="spellEnd"/>
      <w:r>
        <w:t xml:space="preserve"> table (optional), and the Person Parameter file.  The first three are described above; the Person Parameter file consists of a list of the simulated population and includes a person-ID and a capability value (the beta parameter) for each simulated person.  Capability ranges from 0 to infinity, where 0 indicates that the person chooses uniformly at random from the available actions in each state.  </w:t>
      </w:r>
    </w:p>
    <w:p w:rsidR="00727D9B" w:rsidRDefault="007533EA" w:rsidP="00727D9B">
      <w:r>
        <w:t>The</w:t>
      </w:r>
      <w:r w:rsidR="00B711CB">
        <w:t xml:space="preserve"> example person parameter file </w:t>
      </w:r>
      <w:r>
        <w:t xml:space="preserve">from the Fishing example </w:t>
      </w:r>
      <w:r w:rsidR="00B711CB">
        <w:t>is shown here:</w:t>
      </w:r>
    </w:p>
    <w:tbl>
      <w:tblPr>
        <w:tblStyle w:val="TableGrid"/>
        <w:tblW w:w="0" w:type="auto"/>
        <w:tblLook w:val="04A0" w:firstRow="1" w:lastRow="0" w:firstColumn="1" w:lastColumn="0" w:noHBand="0" w:noVBand="1"/>
      </w:tblPr>
      <w:tblGrid>
        <w:gridCol w:w="625"/>
        <w:gridCol w:w="720"/>
      </w:tblGrid>
      <w:tr w:rsidR="007533EA" w:rsidRPr="007533EA" w:rsidTr="007533EA">
        <w:tc>
          <w:tcPr>
            <w:tcW w:w="625" w:type="dxa"/>
            <w:vAlign w:val="center"/>
          </w:tcPr>
          <w:p w:rsidR="007533EA" w:rsidRPr="007533EA" w:rsidRDefault="007533EA" w:rsidP="007533EA">
            <w:pPr>
              <w:spacing w:after="0" w:line="240" w:lineRule="auto"/>
              <w:jc w:val="center"/>
            </w:pPr>
            <w:r w:rsidRPr="007533EA">
              <w:t>1</w:t>
            </w:r>
          </w:p>
        </w:tc>
        <w:tc>
          <w:tcPr>
            <w:tcW w:w="720" w:type="dxa"/>
            <w:vAlign w:val="center"/>
          </w:tcPr>
          <w:p w:rsidR="007533EA" w:rsidRPr="007533EA" w:rsidRDefault="007533EA" w:rsidP="00EF7EAA">
            <w:pPr>
              <w:spacing w:after="0" w:line="240" w:lineRule="auto"/>
              <w:jc w:val="center"/>
            </w:pPr>
            <w:r w:rsidRPr="007533EA">
              <w:t>0.</w:t>
            </w:r>
            <w:r w:rsidR="00EF7EAA">
              <w:t>3</w:t>
            </w:r>
          </w:p>
        </w:tc>
      </w:tr>
      <w:tr w:rsidR="007533EA" w:rsidRPr="007533EA" w:rsidTr="007533EA">
        <w:tc>
          <w:tcPr>
            <w:tcW w:w="625" w:type="dxa"/>
            <w:vAlign w:val="center"/>
          </w:tcPr>
          <w:p w:rsidR="007533EA" w:rsidRPr="007533EA" w:rsidRDefault="007533EA" w:rsidP="007533EA">
            <w:pPr>
              <w:spacing w:after="0" w:line="240" w:lineRule="auto"/>
              <w:jc w:val="center"/>
            </w:pPr>
            <w:r w:rsidRPr="007533EA">
              <w:t>2</w:t>
            </w:r>
          </w:p>
        </w:tc>
        <w:tc>
          <w:tcPr>
            <w:tcW w:w="720" w:type="dxa"/>
            <w:vAlign w:val="center"/>
          </w:tcPr>
          <w:p w:rsidR="007533EA" w:rsidRPr="007533EA" w:rsidRDefault="007533EA" w:rsidP="00EF7EAA">
            <w:pPr>
              <w:spacing w:after="0" w:line="240" w:lineRule="auto"/>
              <w:jc w:val="center"/>
            </w:pPr>
            <w:r w:rsidRPr="007533EA">
              <w:t>0.</w:t>
            </w:r>
            <w:r w:rsidR="00EF7EAA">
              <w:t>7</w:t>
            </w:r>
          </w:p>
        </w:tc>
      </w:tr>
      <w:tr w:rsidR="007533EA" w:rsidRPr="007533EA" w:rsidTr="007533EA">
        <w:tc>
          <w:tcPr>
            <w:tcW w:w="625" w:type="dxa"/>
            <w:vAlign w:val="center"/>
          </w:tcPr>
          <w:p w:rsidR="007533EA" w:rsidRPr="007533EA" w:rsidRDefault="007533EA" w:rsidP="007533EA">
            <w:pPr>
              <w:spacing w:after="0" w:line="240" w:lineRule="auto"/>
              <w:jc w:val="center"/>
            </w:pPr>
            <w:r w:rsidRPr="007533EA">
              <w:t>3</w:t>
            </w:r>
          </w:p>
        </w:tc>
        <w:tc>
          <w:tcPr>
            <w:tcW w:w="720" w:type="dxa"/>
            <w:vAlign w:val="center"/>
          </w:tcPr>
          <w:p w:rsidR="007533EA" w:rsidRPr="007533EA" w:rsidRDefault="007533EA" w:rsidP="007533EA">
            <w:pPr>
              <w:spacing w:after="0" w:line="240" w:lineRule="auto"/>
              <w:jc w:val="center"/>
            </w:pPr>
            <w:r w:rsidRPr="007533EA">
              <w:t>1.0</w:t>
            </w:r>
          </w:p>
        </w:tc>
      </w:tr>
      <w:tr w:rsidR="007533EA" w:rsidRPr="007533EA" w:rsidTr="007533EA">
        <w:tc>
          <w:tcPr>
            <w:tcW w:w="625" w:type="dxa"/>
            <w:vAlign w:val="center"/>
          </w:tcPr>
          <w:p w:rsidR="007533EA" w:rsidRPr="007533EA" w:rsidRDefault="007533EA" w:rsidP="007533EA">
            <w:pPr>
              <w:spacing w:after="0" w:line="240" w:lineRule="auto"/>
              <w:jc w:val="center"/>
            </w:pPr>
            <w:r w:rsidRPr="007533EA">
              <w:t>4</w:t>
            </w:r>
          </w:p>
        </w:tc>
        <w:tc>
          <w:tcPr>
            <w:tcW w:w="720" w:type="dxa"/>
            <w:vAlign w:val="center"/>
          </w:tcPr>
          <w:p w:rsidR="007533EA" w:rsidRPr="007533EA" w:rsidRDefault="007533EA" w:rsidP="007533EA">
            <w:pPr>
              <w:spacing w:after="0" w:line="240" w:lineRule="auto"/>
              <w:jc w:val="center"/>
            </w:pPr>
            <w:r w:rsidRPr="007533EA">
              <w:t>1.5</w:t>
            </w:r>
          </w:p>
        </w:tc>
      </w:tr>
      <w:tr w:rsidR="007533EA" w:rsidRPr="007533EA" w:rsidTr="007533EA">
        <w:tc>
          <w:tcPr>
            <w:tcW w:w="625" w:type="dxa"/>
            <w:vAlign w:val="center"/>
          </w:tcPr>
          <w:p w:rsidR="007533EA" w:rsidRPr="007533EA" w:rsidRDefault="007533EA" w:rsidP="007533EA">
            <w:pPr>
              <w:spacing w:after="0" w:line="240" w:lineRule="auto"/>
              <w:jc w:val="center"/>
            </w:pPr>
            <w:r w:rsidRPr="007533EA">
              <w:t>5</w:t>
            </w:r>
          </w:p>
        </w:tc>
        <w:tc>
          <w:tcPr>
            <w:tcW w:w="720" w:type="dxa"/>
            <w:vAlign w:val="center"/>
          </w:tcPr>
          <w:p w:rsidR="007533EA" w:rsidRPr="007533EA" w:rsidRDefault="007533EA" w:rsidP="007533EA">
            <w:pPr>
              <w:spacing w:after="0" w:line="240" w:lineRule="auto"/>
              <w:jc w:val="center"/>
            </w:pPr>
            <w:r w:rsidRPr="007533EA">
              <w:t>2.0</w:t>
            </w:r>
          </w:p>
        </w:tc>
      </w:tr>
      <w:tr w:rsidR="007533EA" w:rsidRPr="007533EA" w:rsidTr="007533EA">
        <w:tc>
          <w:tcPr>
            <w:tcW w:w="625" w:type="dxa"/>
            <w:vAlign w:val="center"/>
          </w:tcPr>
          <w:p w:rsidR="007533EA" w:rsidRPr="007533EA" w:rsidRDefault="007533EA" w:rsidP="007533EA">
            <w:pPr>
              <w:spacing w:after="0" w:line="240" w:lineRule="auto"/>
              <w:jc w:val="center"/>
            </w:pPr>
            <w:r w:rsidRPr="007533EA">
              <w:t>6</w:t>
            </w:r>
          </w:p>
        </w:tc>
        <w:tc>
          <w:tcPr>
            <w:tcW w:w="720" w:type="dxa"/>
            <w:vAlign w:val="center"/>
          </w:tcPr>
          <w:p w:rsidR="007533EA" w:rsidRPr="007533EA" w:rsidRDefault="007533EA" w:rsidP="007533EA">
            <w:pPr>
              <w:spacing w:after="0" w:line="240" w:lineRule="auto"/>
              <w:jc w:val="center"/>
            </w:pPr>
            <w:r w:rsidRPr="007533EA">
              <w:t>20.0</w:t>
            </w:r>
          </w:p>
        </w:tc>
      </w:tr>
    </w:tbl>
    <w:p w:rsidR="007533EA" w:rsidRDefault="007533EA" w:rsidP="00B711CB"/>
    <w:p w:rsidR="00B711CB" w:rsidRDefault="00B711CB" w:rsidP="00B711CB">
      <w:r>
        <w:t>Note that there are no column headers.</w:t>
      </w:r>
      <w:r w:rsidR="007533EA">
        <w:t xml:space="preserve">  The first column is the person-ID and the second column is the capability (beta) value.  In our example file, we would expect the first simulated person to behave fairly randomly, which the 6</w:t>
      </w:r>
      <w:r w:rsidR="007533EA" w:rsidRPr="007533EA">
        <w:rPr>
          <w:vertAlign w:val="superscript"/>
        </w:rPr>
        <w:t>th</w:t>
      </w:r>
      <w:r w:rsidR="007533EA">
        <w:t xml:space="preserve"> one will display a near ideal planned performance.</w:t>
      </w:r>
    </w:p>
    <w:p w:rsidR="007533EA" w:rsidRDefault="007533EA" w:rsidP="007533EA">
      <w:pPr>
        <w:pStyle w:val="Heading2"/>
      </w:pPr>
      <w:r>
        <w:t>Command line options</w:t>
      </w:r>
    </w:p>
    <w:p w:rsidR="00081597" w:rsidRDefault="00081597" w:rsidP="00081597">
      <w:r>
        <w:t>Command line options that pertain to data generation are listed in the table below</w:t>
      </w:r>
      <w:r w:rsidR="0063619E">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4770"/>
        <w:gridCol w:w="2155"/>
      </w:tblGrid>
      <w:tr w:rsidR="00CC44B7" w:rsidRPr="00081597" w:rsidTr="00CC44B7">
        <w:trPr>
          <w:trHeight w:val="300"/>
        </w:trPr>
        <w:tc>
          <w:tcPr>
            <w:tcW w:w="2425" w:type="dxa"/>
            <w:shd w:val="clear" w:color="auto" w:fill="auto"/>
            <w:noWrap/>
            <w:vAlign w:val="center"/>
          </w:tcPr>
          <w:p w:rsidR="00CC44B7" w:rsidRPr="00081597" w:rsidRDefault="00CC44B7" w:rsidP="0008159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Option</w:t>
            </w:r>
          </w:p>
        </w:tc>
        <w:tc>
          <w:tcPr>
            <w:tcW w:w="4770" w:type="dxa"/>
            <w:shd w:val="clear" w:color="auto" w:fill="auto"/>
            <w:noWrap/>
            <w:vAlign w:val="bottom"/>
          </w:tcPr>
          <w:p w:rsidR="00CC44B7" w:rsidRPr="00081597" w:rsidRDefault="00CC44B7" w:rsidP="00081597">
            <w:pPr>
              <w:spacing w:after="0" w:line="240" w:lineRule="auto"/>
              <w:rPr>
                <w:rFonts w:eastAsia="Times New Roman" w:cs="Calibri"/>
                <w:color w:val="000000"/>
              </w:rPr>
            </w:pPr>
            <w:r>
              <w:rPr>
                <w:rFonts w:eastAsia="Times New Roman" w:cs="Calibri"/>
                <w:color w:val="000000"/>
              </w:rPr>
              <w:t>Description</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Default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genData</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 xml:space="preserve">generate simulated play data from specified </w:t>
            </w:r>
            <w:r>
              <w:rPr>
                <w:rFonts w:eastAsia="Times New Roman" w:cs="Calibri"/>
                <w:color w:val="000000"/>
              </w:rPr>
              <w:t>MDP</w:t>
            </w:r>
          </w:p>
        </w:tc>
        <w:tc>
          <w:tcPr>
            <w:tcW w:w="2155" w:type="dxa"/>
          </w:tcPr>
          <w:p w:rsidR="00CC44B7" w:rsidRPr="00081597" w:rsidRDefault="00A90AD6" w:rsidP="00081597">
            <w:pPr>
              <w:spacing w:after="0" w:line="240" w:lineRule="auto"/>
              <w:rPr>
                <w:rFonts w:eastAsia="Times New Roman" w:cs="Calibri"/>
                <w:color w:val="000000"/>
              </w:rPr>
            </w:pPr>
            <w:r>
              <w:rPr>
                <w:rFonts w:eastAsia="Times New Roman" w:cs="Calibri"/>
                <w:color w:val="000000"/>
              </w:rPr>
              <w:t>Required</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actionEffectFile</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the table of actions and their effects</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&lt;none&gt;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worldEffectFile</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the table of actions and their effects for the real world</w:t>
            </w:r>
          </w:p>
        </w:tc>
        <w:tc>
          <w:tcPr>
            <w:tcW w:w="2155" w:type="dxa"/>
          </w:tcPr>
          <w:p w:rsidR="00CC44B7" w:rsidRPr="00081597" w:rsidRDefault="00CC44B7" w:rsidP="00081597">
            <w:pPr>
              <w:spacing w:after="0" w:line="240" w:lineRule="auto"/>
              <w:rPr>
                <w:rFonts w:eastAsia="Times New Roman" w:cs="Calibri"/>
                <w:color w:val="000000"/>
              </w:rPr>
            </w:pPr>
            <w:proofErr w:type="spellStart"/>
            <w:r>
              <w:rPr>
                <w:rFonts w:eastAsia="Times New Roman" w:cs="Calibri"/>
                <w:color w:val="000000"/>
              </w:rPr>
              <w:t>actionEffectFile</w:t>
            </w:r>
            <w:proofErr w:type="spellEnd"/>
            <w:r>
              <w:rPr>
                <w:rFonts w:eastAsia="Times New Roman" w:cs="Calibri"/>
                <w:color w:val="000000"/>
              </w:rPr>
              <w:t xml:space="preserve"> argument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lastRenderedPageBreak/>
              <w:t>--</w:t>
            </w:r>
            <w:proofErr w:type="spellStart"/>
            <w:r w:rsidRPr="00081597">
              <w:rPr>
                <w:rFonts w:ascii="Consolas" w:eastAsia="Times New Roman" w:hAnsi="Consolas" w:cs="Consolas"/>
                <w:color w:val="000000"/>
                <w:sz w:val="18"/>
                <w:szCs w:val="18"/>
              </w:rPr>
              <w:t>rewardFile</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the table of reward</w:t>
            </w:r>
            <w:r>
              <w:rPr>
                <w:rFonts w:eastAsia="Times New Roman" w:cs="Calibri"/>
                <w:color w:val="000000"/>
              </w:rPr>
              <w:t>s</w:t>
            </w:r>
            <w:r w:rsidRPr="00081597">
              <w:rPr>
                <w:rFonts w:eastAsia="Times New Roman" w:cs="Calibri"/>
                <w:color w:val="000000"/>
              </w:rPr>
              <w:t xml:space="preserve"> </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&lt;none&gt;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 xml:space="preserve">--discount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the discount parameter</w:t>
            </w:r>
            <w:r>
              <w:rPr>
                <w:rFonts w:eastAsia="Times New Roman" w:cs="Calibri"/>
                <w:color w:val="000000"/>
              </w:rPr>
              <w:t>, range (0-1)</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1.0</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dataOutputFile</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081597">
            <w:pPr>
              <w:spacing w:after="0" w:line="240" w:lineRule="auto"/>
              <w:rPr>
                <w:rFonts w:eastAsia="Times New Roman" w:cs="Calibri"/>
                <w:color w:val="000000"/>
              </w:rPr>
            </w:pPr>
            <w:r w:rsidRPr="00081597">
              <w:rPr>
                <w:rFonts w:eastAsia="Times New Roman" w:cs="Calibri"/>
                <w:color w:val="000000"/>
              </w:rPr>
              <w:t>the file to which the generated data will be written</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&lt;none&gt;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personParamFile</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 xml:space="preserve">the file containing </w:t>
            </w:r>
            <w:r>
              <w:rPr>
                <w:rFonts w:eastAsia="Times New Roman" w:cs="Calibri"/>
                <w:color w:val="000000"/>
              </w:rPr>
              <w:t>person capabilitie</w:t>
            </w:r>
            <w:r w:rsidRPr="00081597">
              <w:rPr>
                <w:rFonts w:eastAsia="Times New Roman" w:cs="Calibri"/>
                <w:color w:val="000000"/>
              </w:rPr>
              <w:t>s</w:t>
            </w:r>
            <w:r>
              <w:rPr>
                <w:rFonts w:eastAsia="Times New Roman" w:cs="Calibri"/>
                <w:color w:val="000000"/>
              </w:rPr>
              <w:t xml:space="preserve"> </w:t>
            </w:r>
          </w:p>
        </w:tc>
        <w:tc>
          <w:tcPr>
            <w:tcW w:w="2155" w:type="dxa"/>
          </w:tcPr>
          <w:p w:rsidR="00CC44B7" w:rsidRPr="00081597" w:rsidRDefault="00CC44B7" w:rsidP="00081597">
            <w:pPr>
              <w:spacing w:after="0" w:line="240" w:lineRule="auto"/>
              <w:rPr>
                <w:rFonts w:eastAsia="Times New Roman" w:cs="Calibri"/>
                <w:color w:val="000000"/>
              </w:rPr>
            </w:pPr>
            <w:r>
              <w:rPr>
                <w:rFonts w:eastAsia="Times New Roman" w:cs="Calibri"/>
                <w:color w:val="000000"/>
              </w:rPr>
              <w:t>&lt;none&gt;</w:t>
            </w:r>
          </w:p>
        </w:tc>
      </w:tr>
      <w:tr w:rsidR="00CC44B7" w:rsidRPr="00081597" w:rsidTr="00CC44B7">
        <w:trPr>
          <w:trHeight w:val="300"/>
        </w:trPr>
        <w:tc>
          <w:tcPr>
            <w:tcW w:w="2425" w:type="dxa"/>
            <w:shd w:val="clear" w:color="auto" w:fill="auto"/>
            <w:noWrap/>
            <w:vAlign w:val="center"/>
            <w:hideMark/>
          </w:tcPr>
          <w:p w:rsidR="00CC44B7" w:rsidRPr="00272F77" w:rsidRDefault="00CC44B7" w:rsidP="00081597">
            <w:pPr>
              <w:spacing w:after="0" w:line="240" w:lineRule="auto"/>
              <w:rPr>
                <w:rFonts w:ascii="Consolas" w:eastAsia="Times New Roman" w:hAnsi="Consolas" w:cs="Consolas"/>
                <w:sz w:val="18"/>
                <w:szCs w:val="18"/>
              </w:rPr>
            </w:pPr>
            <w:r w:rsidRPr="00272F77">
              <w:rPr>
                <w:rFonts w:ascii="Consolas" w:eastAsia="Times New Roman" w:hAnsi="Consolas" w:cs="Consolas"/>
                <w:sz w:val="18"/>
                <w:szCs w:val="18"/>
              </w:rPr>
              <w:t>--</w:t>
            </w:r>
            <w:proofErr w:type="spellStart"/>
            <w:r w:rsidRPr="00272F77">
              <w:rPr>
                <w:rFonts w:ascii="Consolas" w:eastAsia="Times New Roman" w:hAnsi="Consolas" w:cs="Consolas"/>
                <w:sz w:val="18"/>
                <w:szCs w:val="18"/>
              </w:rPr>
              <w:t>modelParamFile</w:t>
            </w:r>
            <w:proofErr w:type="spellEnd"/>
            <w:r w:rsidRPr="00272F77">
              <w:rPr>
                <w:rFonts w:ascii="Consolas" w:eastAsia="Times New Roman" w:hAnsi="Consolas" w:cs="Consolas"/>
                <w:sz w:val="18"/>
                <w:szCs w:val="18"/>
              </w:rPr>
              <w:t xml:space="preserve"> </w:t>
            </w:r>
            <w:proofErr w:type="spellStart"/>
            <w:r w:rsidRPr="00272F77">
              <w:rPr>
                <w:rFonts w:ascii="Consolas" w:eastAsia="Times New Roman" w:hAnsi="Consolas" w:cs="Consolas"/>
                <w:sz w:val="18"/>
                <w:szCs w:val="18"/>
              </w:rPr>
              <w:t>arg</w:t>
            </w:r>
            <w:proofErr w:type="spellEnd"/>
          </w:p>
        </w:tc>
        <w:tc>
          <w:tcPr>
            <w:tcW w:w="4770" w:type="dxa"/>
            <w:shd w:val="clear" w:color="auto" w:fill="auto"/>
            <w:noWrap/>
            <w:vAlign w:val="bottom"/>
            <w:hideMark/>
          </w:tcPr>
          <w:p w:rsidR="00CC44B7" w:rsidRPr="00272F77" w:rsidRDefault="00CC44B7" w:rsidP="00CC44B7">
            <w:pPr>
              <w:spacing w:after="0" w:line="240" w:lineRule="auto"/>
              <w:rPr>
                <w:rFonts w:eastAsia="Times New Roman" w:cs="Calibri"/>
              </w:rPr>
            </w:pPr>
            <w:r w:rsidRPr="00272F77">
              <w:rPr>
                <w:rFonts w:eastAsia="Times New Roman" w:cs="Calibri"/>
              </w:rPr>
              <w:t>the file containing specifications of the model parameters</w:t>
            </w:r>
          </w:p>
        </w:tc>
        <w:tc>
          <w:tcPr>
            <w:tcW w:w="2155" w:type="dxa"/>
          </w:tcPr>
          <w:p w:rsidR="00CC44B7" w:rsidRPr="00272F77" w:rsidRDefault="00CC44B7" w:rsidP="00081597">
            <w:pPr>
              <w:spacing w:after="0" w:line="240" w:lineRule="auto"/>
              <w:rPr>
                <w:rFonts w:eastAsia="Times New Roman" w:cs="Calibri"/>
              </w:rPr>
            </w:pPr>
            <w:r w:rsidRPr="00272F77">
              <w:rPr>
                <w:rFonts w:eastAsia="Times New Roman" w:cs="Calibri"/>
              </w:rPr>
              <w:t>&lt;none&gt;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recActionChoice</w:t>
            </w:r>
            <w:proofErr w:type="spellEnd"/>
          </w:p>
        </w:tc>
        <w:tc>
          <w:tcPr>
            <w:tcW w:w="4770" w:type="dxa"/>
            <w:shd w:val="clear" w:color="auto" w:fill="auto"/>
            <w:noWrap/>
            <w:vAlign w:val="bottom"/>
            <w:hideMark/>
          </w:tcPr>
          <w:p w:rsidR="00CC44B7" w:rsidRPr="00081597" w:rsidRDefault="00CC44B7" w:rsidP="00081597">
            <w:pPr>
              <w:spacing w:after="0" w:line="240" w:lineRule="auto"/>
              <w:rPr>
                <w:rFonts w:eastAsia="Times New Roman" w:cs="Calibri"/>
                <w:color w:val="000000"/>
              </w:rPr>
            </w:pPr>
            <w:r w:rsidRPr="00081597">
              <w:rPr>
                <w:rFonts w:eastAsia="Times New Roman" w:cs="Calibri"/>
                <w:color w:val="000000"/>
              </w:rPr>
              <w:t>record action choice probabilities</w:t>
            </w:r>
          </w:p>
        </w:tc>
        <w:tc>
          <w:tcPr>
            <w:tcW w:w="2155" w:type="dxa"/>
          </w:tcPr>
          <w:p w:rsidR="00CC44B7" w:rsidRPr="00081597" w:rsidRDefault="0014115B" w:rsidP="00081597">
            <w:pPr>
              <w:spacing w:after="0" w:line="240" w:lineRule="auto"/>
              <w:rPr>
                <w:rFonts w:eastAsia="Times New Roman" w:cs="Calibri"/>
                <w:color w:val="000000"/>
              </w:rPr>
            </w:pPr>
            <w:r>
              <w:rPr>
                <w:rFonts w:eastAsia="Times New Roman" w:cs="Calibri"/>
                <w:color w:val="000000"/>
              </w:rPr>
              <w:t>No probability output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recRewardValues</w:t>
            </w:r>
            <w:proofErr w:type="spellEnd"/>
          </w:p>
        </w:tc>
        <w:tc>
          <w:tcPr>
            <w:tcW w:w="4770" w:type="dxa"/>
            <w:shd w:val="clear" w:color="auto" w:fill="auto"/>
            <w:noWrap/>
            <w:vAlign w:val="bottom"/>
            <w:hideMark/>
          </w:tcPr>
          <w:p w:rsidR="00CC44B7" w:rsidRPr="00081597" w:rsidRDefault="00CC44B7" w:rsidP="00CC44B7">
            <w:pPr>
              <w:spacing w:after="0" w:line="240" w:lineRule="auto"/>
              <w:rPr>
                <w:rFonts w:eastAsia="Times New Roman" w:cs="Calibri"/>
                <w:color w:val="000000"/>
              </w:rPr>
            </w:pPr>
            <w:r w:rsidRPr="00081597">
              <w:rPr>
                <w:rFonts w:eastAsia="Times New Roman" w:cs="Calibri"/>
                <w:color w:val="000000"/>
              </w:rPr>
              <w:t xml:space="preserve">output the rewards received for each action </w:t>
            </w:r>
          </w:p>
        </w:tc>
        <w:tc>
          <w:tcPr>
            <w:tcW w:w="2155" w:type="dxa"/>
          </w:tcPr>
          <w:p w:rsidR="00CC44B7" w:rsidRPr="00081597" w:rsidRDefault="0014115B" w:rsidP="00081597">
            <w:pPr>
              <w:spacing w:after="0" w:line="240" w:lineRule="auto"/>
              <w:rPr>
                <w:rFonts w:eastAsia="Times New Roman" w:cs="Calibri"/>
                <w:color w:val="000000"/>
              </w:rPr>
            </w:pPr>
            <w:r>
              <w:rPr>
                <w:rFonts w:eastAsia="Times New Roman" w:cs="Calibri"/>
                <w:color w:val="000000"/>
              </w:rPr>
              <w:t>No reward output</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maxIters</w:t>
            </w:r>
            <w:proofErr w:type="spellEnd"/>
            <w:r w:rsidRPr="00081597">
              <w:rPr>
                <w:rFonts w:ascii="Consolas" w:eastAsia="Times New Roman" w:hAnsi="Consolas" w:cs="Consolas"/>
                <w:color w:val="000000"/>
                <w:sz w:val="18"/>
                <w:szCs w:val="18"/>
              </w:rPr>
              <w:t xml:space="preserve"> </w:t>
            </w:r>
            <w:proofErr w:type="spellStart"/>
            <w:r w:rsidRPr="00081597">
              <w:rPr>
                <w:rFonts w:ascii="Consolas" w:eastAsia="Times New Roman" w:hAnsi="Consolas" w:cs="Consolas"/>
                <w:color w:val="000000"/>
                <w:sz w:val="18"/>
                <w:szCs w:val="18"/>
              </w:rPr>
              <w:t>arg</w:t>
            </w:r>
            <w:proofErr w:type="spellEnd"/>
          </w:p>
        </w:tc>
        <w:tc>
          <w:tcPr>
            <w:tcW w:w="4770" w:type="dxa"/>
            <w:shd w:val="clear" w:color="auto" w:fill="auto"/>
            <w:noWrap/>
            <w:vAlign w:val="bottom"/>
            <w:hideMark/>
          </w:tcPr>
          <w:p w:rsidR="00CC44B7" w:rsidRPr="00081597" w:rsidRDefault="00CC44B7" w:rsidP="00081597">
            <w:pPr>
              <w:spacing w:after="0" w:line="240" w:lineRule="auto"/>
              <w:rPr>
                <w:rFonts w:eastAsia="Times New Roman" w:cs="Calibri"/>
                <w:color w:val="000000"/>
              </w:rPr>
            </w:pPr>
            <w:r w:rsidRPr="00081597">
              <w:rPr>
                <w:rFonts w:eastAsia="Times New Roman" w:cs="Calibri"/>
                <w:color w:val="000000"/>
              </w:rPr>
              <w:t>set the maximum iterations in the policy optimization</w:t>
            </w:r>
          </w:p>
        </w:tc>
        <w:tc>
          <w:tcPr>
            <w:tcW w:w="2155" w:type="dxa"/>
          </w:tcPr>
          <w:p w:rsidR="00CC44B7" w:rsidRPr="00081597" w:rsidRDefault="0014115B" w:rsidP="00081597">
            <w:pPr>
              <w:spacing w:after="0" w:line="240" w:lineRule="auto"/>
              <w:rPr>
                <w:rFonts w:eastAsia="Times New Roman" w:cs="Calibri"/>
                <w:color w:val="000000"/>
              </w:rPr>
            </w:pPr>
            <w:r>
              <w:rPr>
                <w:rFonts w:eastAsia="Times New Roman" w:cs="Calibri"/>
                <w:color w:val="000000"/>
              </w:rPr>
              <w:t>100 (check)</w:t>
            </w:r>
          </w:p>
        </w:tc>
      </w:tr>
      <w:tr w:rsidR="00CC44B7" w:rsidRPr="00081597" w:rsidTr="00CC44B7">
        <w:trPr>
          <w:trHeight w:val="300"/>
        </w:trPr>
        <w:tc>
          <w:tcPr>
            <w:tcW w:w="2425" w:type="dxa"/>
            <w:shd w:val="clear" w:color="auto" w:fill="auto"/>
            <w:noWrap/>
            <w:vAlign w:val="center"/>
            <w:hideMark/>
          </w:tcPr>
          <w:p w:rsidR="00CC44B7" w:rsidRPr="00081597" w:rsidRDefault="00CC44B7" w:rsidP="00081597">
            <w:pPr>
              <w:spacing w:after="0" w:line="240" w:lineRule="auto"/>
              <w:rPr>
                <w:rFonts w:ascii="Consolas" w:eastAsia="Times New Roman" w:hAnsi="Consolas" w:cs="Consolas"/>
                <w:color w:val="000000"/>
                <w:sz w:val="18"/>
                <w:szCs w:val="18"/>
              </w:rPr>
            </w:pPr>
            <w:r w:rsidRPr="00081597">
              <w:rPr>
                <w:rFonts w:ascii="Consolas" w:eastAsia="Times New Roman" w:hAnsi="Consolas" w:cs="Consolas"/>
                <w:color w:val="000000"/>
                <w:sz w:val="18"/>
                <w:szCs w:val="18"/>
              </w:rPr>
              <w:t>--</w:t>
            </w:r>
            <w:proofErr w:type="spellStart"/>
            <w:r w:rsidRPr="00081597">
              <w:rPr>
                <w:rFonts w:ascii="Consolas" w:eastAsia="Times New Roman" w:hAnsi="Consolas" w:cs="Consolas"/>
                <w:color w:val="000000"/>
                <w:sz w:val="18"/>
                <w:szCs w:val="18"/>
              </w:rPr>
              <w:t>noPruneStateSpace</w:t>
            </w:r>
            <w:proofErr w:type="spellEnd"/>
          </w:p>
        </w:tc>
        <w:tc>
          <w:tcPr>
            <w:tcW w:w="4770" w:type="dxa"/>
            <w:shd w:val="clear" w:color="auto" w:fill="auto"/>
            <w:noWrap/>
            <w:vAlign w:val="bottom"/>
            <w:hideMark/>
          </w:tcPr>
          <w:p w:rsidR="00CC44B7" w:rsidRPr="00081597" w:rsidRDefault="00CC44B7" w:rsidP="00081597">
            <w:pPr>
              <w:spacing w:after="0" w:line="240" w:lineRule="auto"/>
              <w:rPr>
                <w:rFonts w:eastAsia="Times New Roman" w:cs="Calibri"/>
                <w:color w:val="000000"/>
              </w:rPr>
            </w:pPr>
            <w:r w:rsidRPr="00081597">
              <w:rPr>
                <w:rFonts w:eastAsia="Times New Roman" w:cs="Calibri"/>
                <w:color w:val="000000"/>
              </w:rPr>
              <w:t>do not attempt to prune the state space to only reachable states</w:t>
            </w:r>
          </w:p>
        </w:tc>
        <w:tc>
          <w:tcPr>
            <w:tcW w:w="2155" w:type="dxa"/>
          </w:tcPr>
          <w:p w:rsidR="00CC44B7" w:rsidRPr="00081597" w:rsidRDefault="0014115B" w:rsidP="00081597">
            <w:pPr>
              <w:spacing w:after="0" w:line="240" w:lineRule="auto"/>
              <w:rPr>
                <w:rFonts w:eastAsia="Times New Roman" w:cs="Calibri"/>
                <w:color w:val="000000"/>
              </w:rPr>
            </w:pPr>
            <w:r>
              <w:rPr>
                <w:rFonts w:eastAsia="Times New Roman" w:cs="Calibri"/>
                <w:color w:val="000000"/>
              </w:rPr>
              <w:t>Prune state space</w:t>
            </w:r>
          </w:p>
        </w:tc>
      </w:tr>
    </w:tbl>
    <w:p w:rsidR="00081597" w:rsidRPr="00081597" w:rsidRDefault="00081597" w:rsidP="00081597"/>
    <w:p w:rsidR="00230FCD" w:rsidRDefault="00596364" w:rsidP="00B711CB">
      <w:r>
        <w:t>An example</w:t>
      </w:r>
      <w:r w:rsidR="00081597">
        <w:t xml:space="preserve"> minimum command line for generating data</w:t>
      </w:r>
      <w:r w:rsidR="00C27328">
        <w:t>:</w:t>
      </w:r>
    </w:p>
    <w:p w:rsidR="00C27328" w:rsidRPr="00C27328" w:rsidRDefault="00C27328" w:rsidP="00C27328">
      <w:pPr>
        <w:rPr>
          <w:rFonts w:ascii="Consolas" w:hAnsi="Consolas" w:cs="Consolas"/>
          <w:sz w:val="20"/>
          <w:szCs w:val="20"/>
        </w:rPr>
      </w:pPr>
      <w:r w:rsidRPr="00C27328">
        <w:rPr>
          <w:rFonts w:ascii="Consolas" w:hAnsi="Consolas" w:cs="Consolas"/>
          <w:sz w:val="20"/>
          <w:szCs w:val="20"/>
        </w:rPr>
        <w:t xml:space="preserve">$ </w:t>
      </w:r>
      <w:r w:rsidR="00081597">
        <w:rPr>
          <w:rFonts w:ascii="Consolas" w:hAnsi="Consolas" w:cs="Consolas"/>
          <w:sz w:val="20"/>
          <w:szCs w:val="20"/>
        </w:rPr>
        <w:t>mdpmf</w:t>
      </w:r>
      <w:r w:rsidRPr="00C27328">
        <w:rPr>
          <w:rFonts w:ascii="Consolas" w:hAnsi="Consolas" w:cs="Consolas"/>
          <w:sz w:val="20"/>
          <w:szCs w:val="20"/>
        </w:rPr>
        <w:t>.exe --</w:t>
      </w:r>
      <w:proofErr w:type="spellStart"/>
      <w:r w:rsidRPr="00C27328">
        <w:rPr>
          <w:rFonts w:ascii="Consolas" w:hAnsi="Consolas" w:cs="Consolas"/>
          <w:sz w:val="20"/>
          <w:szCs w:val="20"/>
        </w:rPr>
        <w:t>genData</w:t>
      </w:r>
      <w:proofErr w:type="spellEnd"/>
      <w:r w:rsidRPr="00C27328">
        <w:rPr>
          <w:rFonts w:ascii="Consolas" w:hAnsi="Consolas" w:cs="Consolas"/>
          <w:sz w:val="20"/>
          <w:szCs w:val="20"/>
        </w:rPr>
        <w:t xml:space="preserve"> --</w:t>
      </w:r>
      <w:proofErr w:type="spellStart"/>
      <w:r w:rsidRPr="00C27328">
        <w:rPr>
          <w:rFonts w:ascii="Consolas" w:hAnsi="Consolas" w:cs="Consolas"/>
          <w:sz w:val="20"/>
          <w:szCs w:val="20"/>
        </w:rPr>
        <w:t>personParamFile</w:t>
      </w:r>
      <w:proofErr w:type="spellEnd"/>
      <w:r w:rsidRPr="00C27328">
        <w:rPr>
          <w:rFonts w:ascii="Consolas" w:hAnsi="Consolas" w:cs="Consolas"/>
          <w:sz w:val="20"/>
          <w:szCs w:val="20"/>
        </w:rPr>
        <w:t xml:space="preserve"> </w:t>
      </w:r>
      <w:r w:rsidR="009338F6">
        <w:rPr>
          <w:rFonts w:ascii="Consolas" w:hAnsi="Consolas" w:cs="Consolas"/>
          <w:sz w:val="20"/>
          <w:szCs w:val="20"/>
        </w:rPr>
        <w:t>persBetaData</w:t>
      </w:r>
      <w:r w:rsidRPr="00C27328">
        <w:rPr>
          <w:rFonts w:ascii="Consolas" w:hAnsi="Consolas" w:cs="Consolas"/>
          <w:sz w:val="20"/>
          <w:szCs w:val="20"/>
        </w:rPr>
        <w:t>.txt --</w:t>
      </w:r>
      <w:proofErr w:type="spellStart"/>
      <w:r w:rsidRPr="00C27328">
        <w:rPr>
          <w:rFonts w:ascii="Consolas" w:hAnsi="Consolas" w:cs="Consolas"/>
          <w:sz w:val="20"/>
          <w:szCs w:val="20"/>
        </w:rPr>
        <w:t>actionEffectFile</w:t>
      </w:r>
      <w:proofErr w:type="spellEnd"/>
      <w:r w:rsidRPr="00C27328">
        <w:rPr>
          <w:rFonts w:ascii="Consolas" w:hAnsi="Consolas" w:cs="Consolas"/>
          <w:sz w:val="20"/>
          <w:szCs w:val="20"/>
        </w:rPr>
        <w:t xml:space="preserve"> </w:t>
      </w:r>
      <w:r w:rsidR="009338F6">
        <w:rPr>
          <w:rFonts w:ascii="Consolas" w:hAnsi="Consolas" w:cs="Consolas"/>
          <w:sz w:val="20"/>
          <w:szCs w:val="20"/>
        </w:rPr>
        <w:t>FishingAE</w:t>
      </w:r>
      <w:r w:rsidRPr="00C27328">
        <w:rPr>
          <w:rFonts w:ascii="Consolas" w:hAnsi="Consolas" w:cs="Consolas"/>
          <w:sz w:val="20"/>
          <w:szCs w:val="20"/>
        </w:rPr>
        <w:t xml:space="preserve">.csv </w:t>
      </w:r>
      <w:r w:rsidR="004213F5">
        <w:rPr>
          <w:rFonts w:ascii="Consolas" w:hAnsi="Consolas" w:cs="Consolas"/>
          <w:sz w:val="20"/>
          <w:szCs w:val="20"/>
        </w:rPr>
        <w:t>--</w:t>
      </w:r>
      <w:proofErr w:type="spellStart"/>
      <w:r w:rsidR="009338F6">
        <w:rPr>
          <w:rFonts w:ascii="Consolas" w:hAnsi="Consolas" w:cs="Consolas"/>
          <w:sz w:val="20"/>
          <w:szCs w:val="20"/>
        </w:rPr>
        <w:t>rewardFile</w:t>
      </w:r>
      <w:proofErr w:type="spellEnd"/>
      <w:r w:rsidR="009338F6">
        <w:rPr>
          <w:rFonts w:ascii="Consolas" w:hAnsi="Consolas" w:cs="Consolas"/>
          <w:sz w:val="20"/>
          <w:szCs w:val="20"/>
        </w:rPr>
        <w:t xml:space="preserve"> FishingSVR.csv </w:t>
      </w:r>
      <w:r w:rsidRPr="00C27328">
        <w:rPr>
          <w:rFonts w:ascii="Consolas" w:hAnsi="Consolas" w:cs="Consolas"/>
          <w:sz w:val="20"/>
          <w:szCs w:val="20"/>
        </w:rPr>
        <w:t>--</w:t>
      </w:r>
      <w:proofErr w:type="spellStart"/>
      <w:r w:rsidRPr="00C27328">
        <w:rPr>
          <w:rFonts w:ascii="Consolas" w:hAnsi="Consolas" w:cs="Consolas"/>
          <w:sz w:val="20"/>
          <w:szCs w:val="20"/>
        </w:rPr>
        <w:t>dataOutputFile</w:t>
      </w:r>
      <w:proofErr w:type="spellEnd"/>
      <w:r w:rsidRPr="00C27328">
        <w:rPr>
          <w:rFonts w:ascii="Consolas" w:hAnsi="Consolas" w:cs="Consolas"/>
          <w:sz w:val="20"/>
          <w:szCs w:val="20"/>
        </w:rPr>
        <w:t xml:space="preserve"> </w:t>
      </w:r>
      <w:proofErr w:type="spellStart"/>
      <w:r w:rsidR="00AE3B7F">
        <w:rPr>
          <w:rFonts w:ascii="Consolas" w:hAnsi="Consolas" w:cs="Consolas"/>
          <w:sz w:val="20"/>
          <w:szCs w:val="20"/>
        </w:rPr>
        <w:t>Fishing</w:t>
      </w:r>
      <w:r w:rsidRPr="00C27328">
        <w:rPr>
          <w:rFonts w:ascii="Consolas" w:hAnsi="Consolas" w:cs="Consolas"/>
          <w:sz w:val="20"/>
          <w:szCs w:val="20"/>
        </w:rPr>
        <w:t>_genDat.out</w:t>
      </w:r>
      <w:proofErr w:type="spellEnd"/>
    </w:p>
    <w:p w:rsidR="00C27328" w:rsidRDefault="00C27328" w:rsidP="00C27328">
      <w:r>
        <w:t xml:space="preserve">After running (should take less than a minute), the file </w:t>
      </w:r>
      <w:proofErr w:type="spellStart"/>
      <w:r w:rsidR="00BD57C3">
        <w:t>Fishing_</w:t>
      </w:r>
      <w:r>
        <w:t>genDat.out</w:t>
      </w:r>
      <w:proofErr w:type="spellEnd"/>
      <w:r>
        <w:t xml:space="preserve"> should contain play records</w:t>
      </w:r>
    </w:p>
    <w:p w:rsidR="002E5F22" w:rsidRDefault="002E5F22" w:rsidP="002E5F22">
      <w:pPr>
        <w:pStyle w:val="Code"/>
      </w:pPr>
      <w:proofErr w:type="spellStart"/>
      <w:r>
        <w:t>StudID</w:t>
      </w:r>
      <w:proofErr w:type="spellEnd"/>
      <w:r>
        <w:t xml:space="preserve"> Action Fish Knowledge </w:t>
      </w:r>
      <w:proofErr w:type="spellStart"/>
      <w:r>
        <w:t>TimeLeft</w:t>
      </w:r>
      <w:proofErr w:type="spellEnd"/>
      <w:r>
        <w:t xml:space="preserve"> </w:t>
      </w:r>
    </w:p>
    <w:p w:rsidR="002E5F22" w:rsidRDefault="002E5F22" w:rsidP="002E5F22">
      <w:pPr>
        <w:pStyle w:val="Code"/>
      </w:pPr>
      <w:r>
        <w:t xml:space="preserve">STD001 </w:t>
      </w:r>
      <w:proofErr w:type="spellStart"/>
      <w:r>
        <w:t>StartMission</w:t>
      </w:r>
      <w:proofErr w:type="spellEnd"/>
      <w:r>
        <w:t xml:space="preserve"> 0.0 0.0 20.0 </w:t>
      </w:r>
    </w:p>
    <w:p w:rsidR="002E5F22" w:rsidRDefault="002E5F22" w:rsidP="002E5F22">
      <w:pPr>
        <w:pStyle w:val="Code"/>
      </w:pPr>
      <w:r>
        <w:t xml:space="preserve">STD001 Fish 1.0 0.0 19.0 </w:t>
      </w:r>
    </w:p>
    <w:p w:rsidR="002E5F22" w:rsidRDefault="002E5F22" w:rsidP="002E5F22">
      <w:pPr>
        <w:pStyle w:val="Code"/>
      </w:pPr>
      <w:r>
        <w:t xml:space="preserve">STD001 </w:t>
      </w:r>
      <w:proofErr w:type="spellStart"/>
      <w:r>
        <w:t>SellOne</w:t>
      </w:r>
      <w:proofErr w:type="spellEnd"/>
      <w:r>
        <w:t xml:space="preserve"> 0.0 0.0 18.0 </w:t>
      </w:r>
    </w:p>
    <w:p w:rsidR="002E5F22" w:rsidRDefault="002E5F22" w:rsidP="002E5F22">
      <w:pPr>
        <w:pStyle w:val="Code"/>
      </w:pPr>
      <w:r>
        <w:t xml:space="preserve">STD001 </w:t>
      </w:r>
      <w:proofErr w:type="spellStart"/>
      <w:r>
        <w:t>EndMission</w:t>
      </w:r>
      <w:proofErr w:type="spellEnd"/>
      <w:r>
        <w:t xml:space="preserve"> 0.0 0.0 18.0 </w:t>
      </w:r>
    </w:p>
    <w:p w:rsidR="002E5F22" w:rsidRDefault="002E5F22" w:rsidP="002E5F22">
      <w:pPr>
        <w:pStyle w:val="Code"/>
      </w:pPr>
      <w:r>
        <w:t xml:space="preserve">STD002 </w:t>
      </w:r>
      <w:proofErr w:type="spellStart"/>
      <w:r>
        <w:t>StartMission</w:t>
      </w:r>
      <w:proofErr w:type="spellEnd"/>
      <w:r>
        <w:t xml:space="preserve"> 0.0 0.0 20.0 </w:t>
      </w:r>
    </w:p>
    <w:p w:rsidR="002E5F22" w:rsidRDefault="002E5F22" w:rsidP="002E5F22">
      <w:pPr>
        <w:pStyle w:val="Code"/>
      </w:pPr>
      <w:r>
        <w:t xml:space="preserve">STD002 Fish 1.0 0.0 19.0 </w:t>
      </w:r>
    </w:p>
    <w:p w:rsidR="002E5F22" w:rsidRDefault="002E5F22" w:rsidP="002E5F22">
      <w:pPr>
        <w:pStyle w:val="Code"/>
      </w:pPr>
      <w:r>
        <w:t xml:space="preserve">STD002 Fish 1.0 0.0 18.0 </w:t>
      </w:r>
    </w:p>
    <w:p w:rsidR="002E5F22" w:rsidRDefault="002E5F22" w:rsidP="002E5F22">
      <w:pPr>
        <w:pStyle w:val="Code"/>
      </w:pPr>
      <w:r>
        <w:t xml:space="preserve">STD002 Fish 2.0 0.0 17.0 </w:t>
      </w:r>
    </w:p>
    <w:p w:rsidR="002E5F22" w:rsidRDefault="002E5F22" w:rsidP="002E5F22">
      <w:pPr>
        <w:pStyle w:val="Code"/>
      </w:pPr>
      <w:r>
        <w:t xml:space="preserve">STD002 Study 1.0 1.0 16.0 </w:t>
      </w:r>
    </w:p>
    <w:p w:rsidR="002E5F22" w:rsidRDefault="002E5F22" w:rsidP="002E5F22">
      <w:pPr>
        <w:pStyle w:val="Code"/>
      </w:pPr>
      <w:r>
        <w:t xml:space="preserve">STD002 Fish 2.0 1.0 15.0 </w:t>
      </w:r>
    </w:p>
    <w:p w:rsidR="002E5F22" w:rsidRDefault="002E5F22" w:rsidP="002E5F22">
      <w:pPr>
        <w:pStyle w:val="Code"/>
      </w:pPr>
      <w:r>
        <w:t xml:space="preserve">STD002 </w:t>
      </w:r>
      <w:proofErr w:type="spellStart"/>
      <w:r>
        <w:t>SellOne</w:t>
      </w:r>
      <w:proofErr w:type="spellEnd"/>
      <w:r>
        <w:t xml:space="preserve"> 1.0 1.0 14.0 </w:t>
      </w:r>
    </w:p>
    <w:p w:rsidR="002E5F22" w:rsidRDefault="002E5F22" w:rsidP="002E5F22">
      <w:pPr>
        <w:pStyle w:val="Code"/>
      </w:pPr>
      <w:r>
        <w:t xml:space="preserve">STD002 Fish 2.0 1.0 13.0 </w:t>
      </w:r>
    </w:p>
    <w:p w:rsidR="002E5F22" w:rsidRDefault="002E5F22" w:rsidP="002E5F22">
      <w:pPr>
        <w:pStyle w:val="Code"/>
      </w:pPr>
      <w:r>
        <w:t xml:space="preserve">STD002 Study 1.0 2.0 12.0 </w:t>
      </w:r>
    </w:p>
    <w:p w:rsidR="002E5F22" w:rsidRDefault="002E5F22" w:rsidP="002E5F22">
      <w:pPr>
        <w:pStyle w:val="Code"/>
      </w:pPr>
      <w:r>
        <w:t xml:space="preserve">STD002 Fish 1.0 2.0 11.0 </w:t>
      </w:r>
    </w:p>
    <w:p w:rsidR="002E5F22" w:rsidRDefault="002E5F22" w:rsidP="002E5F22">
      <w:pPr>
        <w:pStyle w:val="Code"/>
      </w:pPr>
      <w:r>
        <w:t xml:space="preserve">STD002 Fish 1.0 2.0 10.0 </w:t>
      </w:r>
    </w:p>
    <w:p w:rsidR="002E5F22" w:rsidRDefault="002E5F22" w:rsidP="002E5F22">
      <w:pPr>
        <w:pStyle w:val="Code"/>
      </w:pPr>
      <w:r>
        <w:t xml:space="preserve">STD002 Study 0.0 3.0 9.0 </w:t>
      </w:r>
    </w:p>
    <w:p w:rsidR="002E5F22" w:rsidRDefault="002E5F22" w:rsidP="002E5F22">
      <w:pPr>
        <w:pStyle w:val="Code"/>
      </w:pPr>
      <w:r>
        <w:t xml:space="preserve">STD002 Fish 0.0 3.0 8.0 </w:t>
      </w:r>
    </w:p>
    <w:p w:rsidR="002E5F22" w:rsidRDefault="002E5F22" w:rsidP="002E5F22">
      <w:pPr>
        <w:pStyle w:val="Code"/>
      </w:pPr>
      <w:r>
        <w:t xml:space="preserve">STD002 Fish 1.0 3.0 7.0 </w:t>
      </w:r>
    </w:p>
    <w:p w:rsidR="002E5F22" w:rsidRDefault="002E5F22" w:rsidP="002E5F22">
      <w:pPr>
        <w:pStyle w:val="Code"/>
      </w:pPr>
      <w:r>
        <w:t xml:space="preserve">STD002 Study 0.0 4.0 6.0 </w:t>
      </w:r>
    </w:p>
    <w:p w:rsidR="002E5F22" w:rsidRDefault="002E5F22" w:rsidP="002E5F22">
      <w:pPr>
        <w:pStyle w:val="Code"/>
      </w:pPr>
      <w:r>
        <w:t xml:space="preserve">STD002 Fish 0.0 4.0 5.0 </w:t>
      </w:r>
    </w:p>
    <w:p w:rsidR="002E5F22" w:rsidRDefault="002E5F22" w:rsidP="002E5F22">
      <w:pPr>
        <w:pStyle w:val="Code"/>
      </w:pPr>
      <w:r>
        <w:t xml:space="preserve">STD002 Fish 1.0 4.0 4.0 </w:t>
      </w:r>
    </w:p>
    <w:p w:rsidR="002E5F22" w:rsidRDefault="002E5F22" w:rsidP="002E5F22">
      <w:pPr>
        <w:pStyle w:val="Code"/>
      </w:pPr>
      <w:r>
        <w:t xml:space="preserve">STD002 Fish 1.0 4.0 3.0 </w:t>
      </w:r>
    </w:p>
    <w:p w:rsidR="002E5F22" w:rsidRDefault="002E5F22" w:rsidP="002E5F22">
      <w:pPr>
        <w:pStyle w:val="Code"/>
      </w:pPr>
      <w:r>
        <w:t xml:space="preserve">STD002 Study 0.0 5.0 2.0 </w:t>
      </w:r>
    </w:p>
    <w:p w:rsidR="002E5F22" w:rsidRDefault="002E5F22" w:rsidP="002E5F22">
      <w:pPr>
        <w:pStyle w:val="Code"/>
      </w:pPr>
      <w:r>
        <w:t xml:space="preserve">STD002 Fish 1.0 5.0 1.0 </w:t>
      </w:r>
    </w:p>
    <w:p w:rsidR="002E5F22" w:rsidRDefault="002E5F22" w:rsidP="002E5F22">
      <w:pPr>
        <w:pStyle w:val="Code"/>
      </w:pPr>
      <w:r>
        <w:t xml:space="preserve">STD002 </w:t>
      </w:r>
      <w:proofErr w:type="spellStart"/>
      <w:r>
        <w:t>SellOne</w:t>
      </w:r>
      <w:proofErr w:type="spellEnd"/>
      <w:r>
        <w:t xml:space="preserve"> 0.0 5.0 0.0 </w:t>
      </w:r>
    </w:p>
    <w:p w:rsidR="002E5F22" w:rsidRDefault="002E5F22" w:rsidP="002E5F22">
      <w:pPr>
        <w:pStyle w:val="Code"/>
      </w:pPr>
      <w:r>
        <w:t xml:space="preserve">STD002 </w:t>
      </w:r>
      <w:proofErr w:type="spellStart"/>
      <w:r>
        <w:t>EndMission</w:t>
      </w:r>
      <w:proofErr w:type="spellEnd"/>
      <w:r>
        <w:t xml:space="preserve"> 0.0 5.0 0.0 </w:t>
      </w:r>
    </w:p>
    <w:p w:rsidR="002E5F22" w:rsidRDefault="002E5F22" w:rsidP="002E5F22">
      <w:pPr>
        <w:pStyle w:val="Code"/>
      </w:pPr>
      <w:r>
        <w:t xml:space="preserve">STD003 </w:t>
      </w:r>
      <w:proofErr w:type="spellStart"/>
      <w:r>
        <w:t>StartMission</w:t>
      </w:r>
      <w:proofErr w:type="spellEnd"/>
      <w:r>
        <w:t xml:space="preserve"> 0.0 0.0 20.0 </w:t>
      </w:r>
    </w:p>
    <w:p w:rsidR="00C27328" w:rsidRDefault="00BB36ED" w:rsidP="00C27328">
      <w:r>
        <w:t>Note that this generation process is stochastic, so repea</w:t>
      </w:r>
      <w:r w:rsidR="00FD3F7D">
        <w:t>ted runs of the same command wi</w:t>
      </w:r>
      <w:r>
        <w:t xml:space="preserve">ll produce different play records.  </w:t>
      </w:r>
      <w:r w:rsidR="00AE0413">
        <w:t>If you want to see the probabilities for e</w:t>
      </w:r>
      <w:r w:rsidR="00BD57C3">
        <w:t xml:space="preserve">ach action choice, include the </w:t>
      </w:r>
      <w:proofErr w:type="spellStart"/>
      <w:r w:rsidR="00AE0413" w:rsidRPr="00BD57C3">
        <w:rPr>
          <w:i/>
        </w:rPr>
        <w:t>recActionChoice</w:t>
      </w:r>
      <w:proofErr w:type="spellEnd"/>
      <w:r w:rsidR="00AE0413">
        <w:t xml:space="preserve"> option.  The play records will be generated as usual and in addition a fi</w:t>
      </w:r>
      <w:r w:rsidR="00BD57C3">
        <w:t xml:space="preserve">le with the same </w:t>
      </w:r>
      <w:r w:rsidR="00BD57C3">
        <w:lastRenderedPageBreak/>
        <w:t xml:space="preserve">base names as </w:t>
      </w:r>
      <w:proofErr w:type="spellStart"/>
      <w:r w:rsidR="00AE0413" w:rsidRPr="00BD57C3">
        <w:rPr>
          <w:i/>
        </w:rPr>
        <w:t>dataOutputFile</w:t>
      </w:r>
      <w:proofErr w:type="spellEnd"/>
      <w:r w:rsidR="00AE0413">
        <w:t xml:space="preserve"> but with an extension of .</w:t>
      </w:r>
      <w:proofErr w:type="spellStart"/>
      <w:r w:rsidR="00AE0413">
        <w:t>acp</w:t>
      </w:r>
      <w:proofErr w:type="spellEnd"/>
      <w:r w:rsidR="00AE0413">
        <w:t xml:space="preserve"> will be generated.  </w:t>
      </w:r>
      <w:r w:rsidR="00107F75">
        <w:t>The beginning of the action choice record that corresponds to the simulated play above is shown</w:t>
      </w:r>
      <w:r w:rsidR="00AE0413">
        <w:t xml:space="preserve"> below:</w:t>
      </w:r>
    </w:p>
    <w:p w:rsidR="002E5F22" w:rsidRDefault="002E5F22" w:rsidP="002E5F22">
      <w:pPr>
        <w:pStyle w:val="Code"/>
      </w:pPr>
      <w:proofErr w:type="spellStart"/>
      <w:r>
        <w:t>PersonID</w:t>
      </w:r>
      <w:proofErr w:type="spellEnd"/>
      <w:r>
        <w:t xml:space="preserve"> Action </w:t>
      </w:r>
      <w:proofErr w:type="spellStart"/>
      <w:r>
        <w:t>NumOptions</w:t>
      </w:r>
      <w:proofErr w:type="spellEnd"/>
      <w:r>
        <w:t xml:space="preserve"> Fish </w:t>
      </w:r>
      <w:proofErr w:type="spellStart"/>
      <w:r>
        <w:t>SellOne</w:t>
      </w:r>
      <w:proofErr w:type="spellEnd"/>
      <w:r>
        <w:t xml:space="preserve"> </w:t>
      </w:r>
      <w:proofErr w:type="spellStart"/>
      <w:r>
        <w:t>SellFive</w:t>
      </w:r>
      <w:proofErr w:type="spellEnd"/>
      <w:r>
        <w:t xml:space="preserve"> Study </w:t>
      </w:r>
      <w:proofErr w:type="spellStart"/>
      <w:r>
        <w:t>EndMission</w:t>
      </w:r>
      <w:proofErr w:type="spellEnd"/>
    </w:p>
    <w:p w:rsidR="002E5F22" w:rsidRDefault="002E5F22" w:rsidP="002E5F22">
      <w:pPr>
        <w:pStyle w:val="Code"/>
      </w:pPr>
      <w:r>
        <w:t>STD001 Fish 2 0.39978 0.00000 0.00000 0.00000 0.60022</w:t>
      </w:r>
    </w:p>
    <w:p w:rsidR="002E5F22" w:rsidRDefault="002E5F22" w:rsidP="002E5F22">
      <w:pPr>
        <w:pStyle w:val="Code"/>
      </w:pPr>
      <w:r>
        <w:t xml:space="preserve">STD001 </w:t>
      </w:r>
      <w:proofErr w:type="spellStart"/>
      <w:r>
        <w:t>SellOne</w:t>
      </w:r>
      <w:proofErr w:type="spellEnd"/>
      <w:r>
        <w:t xml:space="preserve"> 4 0.23774 0.30304 0.00000 0.19383 0.26538</w:t>
      </w:r>
    </w:p>
    <w:p w:rsidR="002E5F22" w:rsidRDefault="002E5F22" w:rsidP="002E5F22">
      <w:pPr>
        <w:pStyle w:val="Code"/>
      </w:pPr>
      <w:r>
        <w:t xml:space="preserve">STD001 </w:t>
      </w:r>
      <w:proofErr w:type="spellStart"/>
      <w:r>
        <w:t>EndMission</w:t>
      </w:r>
      <w:proofErr w:type="spellEnd"/>
      <w:r>
        <w:t xml:space="preserve"> 2 0.39617 0.00000 0.00000 0.00000 0.60383</w:t>
      </w:r>
    </w:p>
    <w:p w:rsidR="002E5F22" w:rsidRDefault="002E5F22" w:rsidP="002E5F22">
      <w:pPr>
        <w:pStyle w:val="Code"/>
      </w:pPr>
      <w:r>
        <w:t>STD002 Fish 2 0.71448 0.00000 0.00000 0.00000 0.28552</w:t>
      </w:r>
    </w:p>
    <w:p w:rsidR="002E5F22" w:rsidRDefault="002E5F22" w:rsidP="002E5F22">
      <w:pPr>
        <w:pStyle w:val="Code"/>
      </w:pPr>
      <w:r>
        <w:t>STD002 Fish 4 0.39579 0.06998 0.00000 0.50970 0.02453</w:t>
      </w:r>
    </w:p>
    <w:p w:rsidR="002E5F22" w:rsidRDefault="002E5F22" w:rsidP="002E5F22">
      <w:pPr>
        <w:pStyle w:val="Code"/>
      </w:pPr>
      <w:r>
        <w:t>STD002 Fish 4 0.39951 0.06569 0.00000 0.50684 0.02795</w:t>
      </w:r>
    </w:p>
    <w:p w:rsidR="002E5F22" w:rsidRDefault="002E5F22" w:rsidP="002E5F22">
      <w:pPr>
        <w:pStyle w:val="Code"/>
      </w:pPr>
      <w:r>
        <w:t>STD002 Study 4 0.39877 0.07383 0.00000 0.52236 0.00504</w:t>
      </w:r>
    </w:p>
    <w:p w:rsidR="002E5F22" w:rsidRDefault="002E5F22" w:rsidP="002E5F22">
      <w:pPr>
        <w:pStyle w:val="Code"/>
      </w:pPr>
      <w:r>
        <w:t>STD002 Fish 4 0.40374 0.07798 0.00000 0.51733 0.00095</w:t>
      </w:r>
    </w:p>
    <w:p w:rsidR="002E5F22" w:rsidRDefault="002E5F22" w:rsidP="002E5F22">
      <w:pPr>
        <w:pStyle w:val="Code"/>
      </w:pPr>
      <w:r>
        <w:t xml:space="preserve">STD002 </w:t>
      </w:r>
      <w:proofErr w:type="spellStart"/>
      <w:r>
        <w:t>SellOne</w:t>
      </w:r>
      <w:proofErr w:type="spellEnd"/>
      <w:r>
        <w:t xml:space="preserve"> 4 0.36491 0.14109 0.00000 0.49380 0.00020</w:t>
      </w:r>
    </w:p>
    <w:p w:rsidR="002E5F22" w:rsidRDefault="002E5F22" w:rsidP="002E5F22">
      <w:pPr>
        <w:pStyle w:val="Code"/>
      </w:pPr>
      <w:r>
        <w:t>STD002 Fish 4 0.44277 0.02615 0.00000 0.52980 0.00128</w:t>
      </w:r>
    </w:p>
    <w:p w:rsidR="002E5F22" w:rsidRDefault="002E5F22" w:rsidP="002E5F22">
      <w:pPr>
        <w:pStyle w:val="Code"/>
      </w:pPr>
      <w:r>
        <w:t>STD002 Study 4 0.40672 0.07120 0.00000 0.52185 0.00022</w:t>
      </w:r>
    </w:p>
    <w:p w:rsidR="002E5F22" w:rsidRDefault="002E5F22" w:rsidP="002E5F22">
      <w:pPr>
        <w:pStyle w:val="Code"/>
      </w:pPr>
      <w:r>
        <w:t>STD002 Fish 4 0.41392 0.06286 0.00000 0.52317 0.00004</w:t>
      </w:r>
    </w:p>
    <w:p w:rsidR="002E5F22" w:rsidRDefault="002E5F22" w:rsidP="002E5F22">
      <w:pPr>
        <w:pStyle w:val="Code"/>
      </w:pPr>
      <w:r>
        <w:t>STD002 Fish 4 0.43972 0.02951 0.00000 0.53071 0.00005</w:t>
      </w:r>
    </w:p>
    <w:p w:rsidR="002E5F22" w:rsidRDefault="002E5F22" w:rsidP="002E5F22">
      <w:pPr>
        <w:pStyle w:val="Code"/>
      </w:pPr>
      <w:r>
        <w:t>STD002 Study 4 0.46167 0.01018 0.00000 0.52808 0.00007</w:t>
      </w:r>
    </w:p>
    <w:p w:rsidR="002E5F22" w:rsidRDefault="002E5F22" w:rsidP="002E5F22">
      <w:pPr>
        <w:pStyle w:val="Code"/>
      </w:pPr>
      <w:r>
        <w:t>STD002 Fish 2 0.99997 0.00000 0.00000 0.00000 0.00003</w:t>
      </w:r>
    </w:p>
    <w:p w:rsidR="002E5F22" w:rsidRDefault="002E5F22" w:rsidP="002E5F22">
      <w:pPr>
        <w:pStyle w:val="Code"/>
      </w:pPr>
      <w:r>
        <w:t>STD002 Fish 2 0.99995 0.00000 0.00000 0.00000 0.00005</w:t>
      </w:r>
    </w:p>
    <w:p w:rsidR="002E5F22" w:rsidRDefault="002E5F22" w:rsidP="002E5F22">
      <w:pPr>
        <w:pStyle w:val="Code"/>
      </w:pPr>
      <w:r>
        <w:t>STD002 Study 4 0.45083 0.00775 0.00000 0.54142 0.00001</w:t>
      </w:r>
    </w:p>
    <w:p w:rsidR="002E5F22" w:rsidRDefault="002E5F22" w:rsidP="002E5F22">
      <w:pPr>
        <w:pStyle w:val="Code"/>
      </w:pPr>
      <w:r>
        <w:t>STD002 Fish 2 1.00000 0.00000 0.00000 0.00000 0.00001</w:t>
      </w:r>
    </w:p>
    <w:p w:rsidR="002E5F22" w:rsidRDefault="002E5F22" w:rsidP="002E5F22">
      <w:pPr>
        <w:pStyle w:val="Code"/>
      </w:pPr>
      <w:r>
        <w:t>STD002 Fish 2 1.00000 0.00000 0.00000 0.00000 0.00001</w:t>
      </w:r>
    </w:p>
    <w:p w:rsidR="002E5F22" w:rsidRDefault="002E5F22" w:rsidP="002E5F22">
      <w:pPr>
        <w:pStyle w:val="Code"/>
      </w:pPr>
      <w:r>
        <w:t>STD002 Fish 4 0.34748 0.00789 0.00000 0.64463 0.00001</w:t>
      </w:r>
    </w:p>
    <w:p w:rsidR="002E5F22" w:rsidRDefault="002E5F22" w:rsidP="002E5F22">
      <w:pPr>
        <w:pStyle w:val="Code"/>
      </w:pPr>
      <w:r>
        <w:t>STD002 Study 4 0.37982 0.00022 0.00000 0.61996 0.00001</w:t>
      </w:r>
    </w:p>
    <w:p w:rsidR="002E5F22" w:rsidRDefault="002E5F22" w:rsidP="002E5F22">
      <w:pPr>
        <w:pStyle w:val="Code"/>
      </w:pPr>
      <w:r>
        <w:t>STD002 Fish 2 0.33965 0.00000 0.00000 0.00000 0.66035</w:t>
      </w:r>
    </w:p>
    <w:p w:rsidR="002E5F22" w:rsidRDefault="002E5F22" w:rsidP="002E5F22">
      <w:pPr>
        <w:pStyle w:val="Code"/>
      </w:pPr>
      <w:r>
        <w:t xml:space="preserve">STD002 </w:t>
      </w:r>
      <w:proofErr w:type="spellStart"/>
      <w:r>
        <w:t>SellOne</w:t>
      </w:r>
      <w:proofErr w:type="spellEnd"/>
      <w:r>
        <w:t xml:space="preserve"> 3 0.14146 0.57366 0.00000 0.00000 0.28487</w:t>
      </w:r>
    </w:p>
    <w:p w:rsidR="002E5F22" w:rsidRDefault="002E5F22" w:rsidP="002E5F22">
      <w:pPr>
        <w:pStyle w:val="Code"/>
      </w:pPr>
      <w:r>
        <w:t xml:space="preserve">STD002 </w:t>
      </w:r>
      <w:proofErr w:type="spellStart"/>
      <w:r>
        <w:t>EndMission</w:t>
      </w:r>
      <w:proofErr w:type="spellEnd"/>
      <w:r>
        <w:t xml:space="preserve"> 1 0.00000 0.00000 0.00000 0.00000 1.00000</w:t>
      </w:r>
    </w:p>
    <w:p w:rsidR="003146FC" w:rsidRDefault="003146FC" w:rsidP="006A6583"/>
    <w:p w:rsidR="00A81603" w:rsidRDefault="00AE0413" w:rsidP="006A6583">
      <w:r>
        <w:t>The first column is the student id and the second column is the</w:t>
      </w:r>
      <w:r w:rsidR="003146FC">
        <w:t xml:space="preserve"> </w:t>
      </w:r>
      <w:r w:rsidR="002E5F22">
        <w:t>action they chose</w:t>
      </w:r>
      <w:r>
        <w:t xml:space="preserve">.  </w:t>
      </w:r>
      <w:r w:rsidR="002E5F22">
        <w:t>The 3</w:t>
      </w:r>
      <w:r w:rsidR="002E5F22" w:rsidRPr="002E5F22">
        <w:rPr>
          <w:vertAlign w:val="superscript"/>
        </w:rPr>
        <w:t>rd</w:t>
      </w:r>
      <w:r w:rsidR="002E5F22">
        <w:t xml:space="preserve"> column contains the number of actions they had to choose from.  Finally the remaining columns list, for each action in the </w:t>
      </w:r>
      <w:proofErr w:type="spellStart"/>
      <w:r w:rsidR="002E5F22">
        <w:t>ActionSet</w:t>
      </w:r>
      <w:proofErr w:type="spellEnd"/>
      <w:r w:rsidR="002E5F22">
        <w:t xml:space="preserve">, the probability the model assigned to that action being chosen. </w:t>
      </w:r>
      <w:r>
        <w:t xml:space="preserve">Thus, </w:t>
      </w:r>
      <w:r w:rsidR="00B812A1">
        <w:t>ST</w:t>
      </w:r>
      <w:r w:rsidR="003146FC">
        <w:t>D</w:t>
      </w:r>
      <w:r w:rsidR="00035E4D">
        <w:t>0</w:t>
      </w:r>
      <w:r w:rsidR="003146FC">
        <w:t>01</w:t>
      </w:r>
      <w:r>
        <w:t xml:space="preserve"> </w:t>
      </w:r>
      <w:r w:rsidR="00A81603">
        <w:t xml:space="preserve">first </w:t>
      </w:r>
      <w:r>
        <w:t xml:space="preserve">chose </w:t>
      </w:r>
      <w:r w:rsidR="002E5F22">
        <w:t>to Fish, even though they had a larger likelihood to quit (given their low beta of 0.3).  As they were successful in catching a fish their next choice includes four options, from which they choose to Sell-One.  Finally they choose to quit (</w:t>
      </w:r>
      <w:proofErr w:type="spellStart"/>
      <w:r w:rsidR="002E5F22">
        <w:t>EndMission</w:t>
      </w:r>
      <w:proofErr w:type="spellEnd"/>
      <w:r w:rsidR="002E5F22">
        <w:t xml:space="preserve">) as their third action.  STD002 does better with a good run of fishing and studying.  </w:t>
      </w:r>
      <w:r w:rsidR="00A81603">
        <w:t>STD002 at beta = 0.7 has action probabilities shifted toward the theoretically correct acti</w:t>
      </w:r>
      <w:bookmarkStart w:id="0" w:name="_GoBack"/>
      <w:bookmarkEnd w:id="0"/>
      <w:r w:rsidR="00A81603">
        <w:t>ons.</w:t>
      </w:r>
    </w:p>
    <w:p w:rsidR="00727D9B" w:rsidRDefault="00727D9B" w:rsidP="0028741D">
      <w:pPr>
        <w:pStyle w:val="Heading1"/>
      </w:pPr>
      <w:r>
        <w:t>Estimating Model Parameters</w:t>
      </w:r>
    </w:p>
    <w:p w:rsidR="00727D9B" w:rsidRDefault="00B418D6" w:rsidP="00727D9B">
      <w:r>
        <w:t xml:space="preserve">This allows the estimation of selected model parameters without estimating person capabilities.  Note that </w:t>
      </w:r>
      <w:r w:rsidRPr="00070ACF">
        <w:rPr>
          <w:color w:val="C00000"/>
        </w:rPr>
        <w:t>while different reward parameters can be identified for estimation</w:t>
      </w:r>
      <w:r>
        <w:t>, the model has, at minimum, two parameters:  the mean and standard deviation of the population capability</w:t>
      </w:r>
      <w:r w:rsidR="00E0594E">
        <w:t xml:space="preserve"> parameter, beta</w:t>
      </w:r>
      <w:r>
        <w:t>.</w:t>
      </w:r>
    </w:p>
    <w:p w:rsidR="00CD1CE2" w:rsidRDefault="00CD1CE2" w:rsidP="00CD1CE2">
      <w:r>
        <w:t>The program can be run to model level parameters for the simulated data produced above as follows:</w:t>
      </w:r>
    </w:p>
    <w:p w:rsidR="00CD1CE2" w:rsidRDefault="00CD1CE2" w:rsidP="00CD1CE2">
      <w:pPr>
        <w:rPr>
          <w:rFonts w:ascii="Consolas" w:hAnsi="Consolas" w:cs="Consolas"/>
          <w:sz w:val="20"/>
          <w:szCs w:val="20"/>
        </w:rPr>
      </w:pPr>
      <w:r w:rsidRPr="00C27328">
        <w:rPr>
          <w:rFonts w:ascii="Consolas" w:hAnsi="Consolas" w:cs="Consolas"/>
          <w:sz w:val="20"/>
          <w:szCs w:val="20"/>
        </w:rPr>
        <w:t xml:space="preserve">$ </w:t>
      </w:r>
      <w:r>
        <w:rPr>
          <w:rFonts w:ascii="Consolas" w:hAnsi="Consolas" w:cs="Consolas"/>
          <w:sz w:val="20"/>
          <w:szCs w:val="20"/>
        </w:rPr>
        <w:t>mdpmf</w:t>
      </w:r>
      <w:r w:rsidRPr="00C27328">
        <w:rPr>
          <w:rFonts w:ascii="Consolas" w:hAnsi="Consolas" w:cs="Consolas"/>
          <w:sz w:val="20"/>
          <w:szCs w:val="20"/>
        </w:rPr>
        <w:t xml:space="preserve">.exe </w:t>
      </w:r>
      <w:r w:rsidRPr="00CD1CE2">
        <w:rPr>
          <w:rFonts w:ascii="Consolas" w:hAnsi="Consolas" w:cs="Consolas"/>
          <w:sz w:val="20"/>
          <w:szCs w:val="20"/>
        </w:rPr>
        <w:t>--</w:t>
      </w:r>
      <w:proofErr w:type="spellStart"/>
      <w:r w:rsidRPr="00CD1CE2">
        <w:rPr>
          <w:rFonts w:ascii="Consolas" w:hAnsi="Consolas" w:cs="Consolas"/>
          <w:sz w:val="20"/>
          <w:szCs w:val="20"/>
        </w:rPr>
        <w:t>estModelPar</w:t>
      </w:r>
      <w:r>
        <w:rPr>
          <w:rFonts w:ascii="Consolas" w:hAnsi="Consolas" w:cs="Consolas"/>
          <w:sz w:val="20"/>
          <w:szCs w:val="20"/>
        </w:rPr>
        <w:t>ams</w:t>
      </w:r>
      <w:proofErr w:type="spellEnd"/>
      <w:r>
        <w:rPr>
          <w:rFonts w:ascii="Consolas" w:hAnsi="Consolas" w:cs="Consolas"/>
          <w:sz w:val="20"/>
          <w:szCs w:val="20"/>
        </w:rPr>
        <w:t xml:space="preserve"> --</w:t>
      </w:r>
      <w:proofErr w:type="spellStart"/>
      <w:r>
        <w:rPr>
          <w:rFonts w:ascii="Consolas" w:hAnsi="Consolas" w:cs="Consolas"/>
          <w:sz w:val="20"/>
          <w:szCs w:val="20"/>
        </w:rPr>
        <w:t>modelParamFile</w:t>
      </w:r>
      <w:proofErr w:type="spellEnd"/>
      <w:r>
        <w:rPr>
          <w:rFonts w:ascii="Consolas" w:hAnsi="Consolas" w:cs="Consolas"/>
          <w:sz w:val="20"/>
          <w:szCs w:val="20"/>
        </w:rPr>
        <w:t xml:space="preserve"> ModEst_out</w:t>
      </w:r>
      <w:r w:rsidRPr="00CD1CE2">
        <w:rPr>
          <w:rFonts w:ascii="Consolas" w:hAnsi="Consolas" w:cs="Consolas"/>
          <w:sz w:val="20"/>
          <w:szCs w:val="20"/>
        </w:rPr>
        <w:t>.txt</w:t>
      </w:r>
      <w:r>
        <w:rPr>
          <w:rFonts w:ascii="Consolas" w:hAnsi="Consolas" w:cs="Consolas"/>
          <w:sz w:val="20"/>
          <w:szCs w:val="20"/>
        </w:rPr>
        <w:t xml:space="preserve"> </w:t>
      </w:r>
      <w:r w:rsidRPr="00C27328">
        <w:rPr>
          <w:rFonts w:ascii="Consolas" w:hAnsi="Consolas" w:cs="Consolas"/>
          <w:sz w:val="20"/>
          <w:szCs w:val="20"/>
        </w:rPr>
        <w:t>--</w:t>
      </w:r>
      <w:proofErr w:type="spellStart"/>
      <w:r w:rsidRPr="00C27328">
        <w:rPr>
          <w:rFonts w:ascii="Consolas" w:hAnsi="Consolas" w:cs="Consolas"/>
          <w:sz w:val="20"/>
          <w:szCs w:val="20"/>
        </w:rPr>
        <w:t>actionEffectFile</w:t>
      </w:r>
      <w:proofErr w:type="spellEnd"/>
      <w:r w:rsidRPr="00C27328">
        <w:rPr>
          <w:rFonts w:ascii="Consolas" w:hAnsi="Consolas" w:cs="Consolas"/>
          <w:sz w:val="20"/>
          <w:szCs w:val="20"/>
        </w:rPr>
        <w:t xml:space="preserve"> </w:t>
      </w:r>
      <w:r>
        <w:rPr>
          <w:rFonts w:ascii="Consolas" w:hAnsi="Consolas" w:cs="Consolas"/>
          <w:sz w:val="20"/>
          <w:szCs w:val="20"/>
        </w:rPr>
        <w:t>FishingAE</w:t>
      </w:r>
      <w:r w:rsidRPr="00C27328">
        <w:rPr>
          <w:rFonts w:ascii="Consolas" w:hAnsi="Consolas" w:cs="Consolas"/>
          <w:sz w:val="20"/>
          <w:szCs w:val="20"/>
        </w:rPr>
        <w:t xml:space="preserve">.csv </w:t>
      </w:r>
      <w:r>
        <w:rPr>
          <w:rFonts w:ascii="Consolas" w:hAnsi="Consolas" w:cs="Consolas"/>
          <w:sz w:val="20"/>
          <w:szCs w:val="20"/>
        </w:rPr>
        <w:t>--</w:t>
      </w:r>
      <w:proofErr w:type="spellStart"/>
      <w:r>
        <w:rPr>
          <w:rFonts w:ascii="Consolas" w:hAnsi="Consolas" w:cs="Consolas"/>
          <w:sz w:val="20"/>
          <w:szCs w:val="20"/>
        </w:rPr>
        <w:t>rewardFile</w:t>
      </w:r>
      <w:proofErr w:type="spellEnd"/>
      <w:r>
        <w:rPr>
          <w:rFonts w:ascii="Consolas" w:hAnsi="Consolas" w:cs="Consolas"/>
          <w:sz w:val="20"/>
          <w:szCs w:val="20"/>
        </w:rPr>
        <w:t xml:space="preserve"> FishingSVR.csv </w:t>
      </w:r>
      <w:r w:rsidRPr="007E3C95">
        <w:rPr>
          <w:rFonts w:ascii="Consolas" w:hAnsi="Consolas" w:cs="Consolas"/>
          <w:sz w:val="20"/>
          <w:szCs w:val="20"/>
        </w:rPr>
        <w:t>--</w:t>
      </w:r>
      <w:proofErr w:type="spellStart"/>
      <w:r w:rsidRPr="007E3C95">
        <w:rPr>
          <w:rFonts w:ascii="Consolas" w:hAnsi="Consolas" w:cs="Consolas"/>
          <w:sz w:val="20"/>
          <w:szCs w:val="20"/>
        </w:rPr>
        <w:t>dataInputFile</w:t>
      </w:r>
      <w:proofErr w:type="spellEnd"/>
      <w:r w:rsidRPr="007E3C95">
        <w:rPr>
          <w:rFonts w:ascii="Consolas" w:hAnsi="Consolas" w:cs="Consolas"/>
          <w:sz w:val="20"/>
          <w:szCs w:val="20"/>
        </w:rPr>
        <w:t xml:space="preserve"> </w:t>
      </w:r>
      <w:proofErr w:type="spellStart"/>
      <w:r>
        <w:rPr>
          <w:rFonts w:ascii="Consolas" w:hAnsi="Consolas" w:cs="Consolas"/>
          <w:sz w:val="20"/>
          <w:szCs w:val="20"/>
        </w:rPr>
        <w:t>Fishing</w:t>
      </w:r>
      <w:r w:rsidRPr="00C27328">
        <w:rPr>
          <w:rFonts w:ascii="Consolas" w:hAnsi="Consolas" w:cs="Consolas"/>
          <w:sz w:val="20"/>
          <w:szCs w:val="20"/>
        </w:rPr>
        <w:t>_genDat.out</w:t>
      </w:r>
      <w:proofErr w:type="spellEnd"/>
    </w:p>
    <w:p w:rsidR="00CD1CE2" w:rsidRDefault="00CD1CE2" w:rsidP="00CD1CE2">
      <w:r>
        <w:t>The model estimate file will include a row for each model-level variable along with the final log-likelihood for the full data given the estimated parameters.  For the example data generated above</w:t>
      </w:r>
      <w:r w:rsidR="008E3B62">
        <w:t xml:space="preserve">, the </w:t>
      </w:r>
      <w:r w:rsidR="008E3B62">
        <w:lastRenderedPageBreak/>
        <w:t xml:space="preserve">model parameters are only the beta population parameters mu and sigma.  A result of the </w:t>
      </w:r>
      <w:proofErr w:type="spellStart"/>
      <w:r w:rsidR="008E3B62" w:rsidRPr="00B812A1">
        <w:rPr>
          <w:i/>
        </w:rPr>
        <w:t>estModelParams</w:t>
      </w:r>
      <w:proofErr w:type="spellEnd"/>
      <w:r w:rsidR="008E3B62">
        <w:t xml:space="preserve"> call might be:</w:t>
      </w:r>
    </w:p>
    <w:p w:rsidR="008E3B62" w:rsidRPr="008E3B62" w:rsidRDefault="00DB5C6D" w:rsidP="008E3B62">
      <w:pPr>
        <w:pStyle w:val="Code"/>
      </w:pPr>
      <w:proofErr w:type="spellStart"/>
      <w:proofErr w:type="gramStart"/>
      <w:r>
        <w:t>b</w:t>
      </w:r>
      <w:r w:rsidR="008E3B62" w:rsidRPr="008E3B62">
        <w:t>etaMu</w:t>
      </w:r>
      <w:proofErr w:type="spellEnd"/>
      <w:proofErr w:type="gramEnd"/>
      <w:r w:rsidR="008E3B62" w:rsidRPr="008E3B62">
        <w:t xml:space="preserve"> 0.5593</w:t>
      </w:r>
    </w:p>
    <w:p w:rsidR="008E3B62" w:rsidRPr="008E3B62" w:rsidRDefault="00DB5C6D" w:rsidP="008E3B62">
      <w:pPr>
        <w:pStyle w:val="Code"/>
      </w:pPr>
      <w:proofErr w:type="spellStart"/>
      <w:proofErr w:type="gramStart"/>
      <w:r>
        <w:t>b</w:t>
      </w:r>
      <w:r w:rsidR="008E3B62" w:rsidRPr="008E3B62">
        <w:t>etaSigma</w:t>
      </w:r>
      <w:proofErr w:type="spellEnd"/>
      <w:proofErr w:type="gramEnd"/>
      <w:r w:rsidR="008E3B62" w:rsidRPr="008E3B62">
        <w:t xml:space="preserve"> 4.8605</w:t>
      </w:r>
    </w:p>
    <w:p w:rsidR="008E3B62" w:rsidRPr="008E3B62" w:rsidRDefault="008E3B62" w:rsidP="008E3B62">
      <w:pPr>
        <w:pStyle w:val="Code"/>
      </w:pPr>
      <w:proofErr w:type="spellStart"/>
      <w:proofErr w:type="gramStart"/>
      <w:r w:rsidRPr="008E3B62">
        <w:t>log_likelihood</w:t>
      </w:r>
      <w:proofErr w:type="spellEnd"/>
      <w:proofErr w:type="gramEnd"/>
      <w:r w:rsidRPr="008E3B62">
        <w:t xml:space="preserve"> -51.8882</w:t>
      </w:r>
    </w:p>
    <w:p w:rsidR="008E3B62" w:rsidRDefault="008E3B62" w:rsidP="00CD1CE2"/>
    <w:p w:rsidR="008E3B62" w:rsidRDefault="008E3B62" w:rsidP="00CD1CE2">
      <w:r>
        <w:t>Note that the optimization functions used to estimate model parameters are stochastic and different runs over the same data will produce slightly different results.</w:t>
      </w:r>
    </w:p>
    <w:p w:rsidR="00621E29" w:rsidRDefault="00621E29" w:rsidP="00621E29">
      <w:pPr>
        <w:pStyle w:val="Heading2"/>
      </w:pPr>
      <w:r>
        <w:t>Parameter Configuration File</w:t>
      </w:r>
    </w:p>
    <w:p w:rsidR="00621E29" w:rsidRPr="00621E29" w:rsidRDefault="00621E29" w:rsidP="00621E29">
      <w:r>
        <w:t xml:space="preserve">The parameters to be estimated are specified in the </w:t>
      </w:r>
      <w:r w:rsidR="00EF2BD4">
        <w:t xml:space="preserve">parameter specification file using the </w:t>
      </w:r>
      <w:r w:rsidR="00EF2BD4">
        <w:rPr>
          <w:rFonts w:ascii="Consolas" w:hAnsi="Consolas" w:cs="Consolas"/>
          <w:sz w:val="18"/>
          <w:szCs w:val="18"/>
        </w:rPr>
        <w:t>–</w:t>
      </w:r>
      <w:proofErr w:type="spellStart"/>
      <w:r w:rsidR="00EF2BD4">
        <w:rPr>
          <w:rFonts w:ascii="Consolas" w:hAnsi="Consolas" w:cs="Consolas"/>
          <w:sz w:val="18"/>
          <w:szCs w:val="18"/>
        </w:rPr>
        <w:t>paramEstSpecsFile</w:t>
      </w:r>
      <w:proofErr w:type="spellEnd"/>
      <w:r w:rsidR="00EF2BD4">
        <w:rPr>
          <w:rFonts w:ascii="Consolas" w:hAnsi="Consolas" w:cs="Consolas"/>
          <w:sz w:val="18"/>
          <w:szCs w:val="18"/>
        </w:rPr>
        <w:t xml:space="preserve"> </w:t>
      </w:r>
      <w:r w:rsidR="00EF2BD4" w:rsidRPr="00EF2BD4">
        <w:t xml:space="preserve">command line </w:t>
      </w:r>
      <w:r w:rsidR="00EF2BD4">
        <w:t xml:space="preserve">argument.  This file is formatted as a table </w:t>
      </w:r>
    </w:p>
    <w:p w:rsidR="00727D9B" w:rsidRDefault="00727D9B" w:rsidP="0028741D">
      <w:pPr>
        <w:pStyle w:val="Heading1"/>
      </w:pPr>
      <w:r>
        <w:t>Estimating Person Capabilities</w:t>
      </w:r>
    </w:p>
    <w:p w:rsidR="00727D9B" w:rsidRDefault="007E3C95" w:rsidP="00727D9B">
      <w:r>
        <w:t>Given play records in the same format as tho</w:t>
      </w:r>
      <w:r w:rsidR="00B812A1">
        <w:t xml:space="preserve">se produced by </w:t>
      </w:r>
      <w:proofErr w:type="spellStart"/>
      <w:r w:rsidRPr="00B812A1">
        <w:rPr>
          <w:i/>
        </w:rPr>
        <w:t>genData</w:t>
      </w:r>
      <w:proofErr w:type="spellEnd"/>
      <w:r>
        <w:t xml:space="preserve">, the program will estimate the person capability parameters.  Right now the play records are expected to include only the actions that are defined in the action effect table.  </w:t>
      </w:r>
      <w:r w:rsidRPr="007E3C95">
        <w:rPr>
          <w:color w:val="C00000"/>
        </w:rPr>
        <w:t xml:space="preserve">In the future the program will skip over action rows that it does not recognize.  </w:t>
      </w:r>
    </w:p>
    <w:p w:rsidR="007E3C95" w:rsidRDefault="007E3C95" w:rsidP="00727D9B">
      <w:r>
        <w:t xml:space="preserve">The program can be run to estimate person capabilities </w:t>
      </w:r>
      <w:r w:rsidR="000824F1">
        <w:t xml:space="preserve">for the simulated data produced above </w:t>
      </w:r>
      <w:r>
        <w:t>as follows:</w:t>
      </w:r>
    </w:p>
    <w:p w:rsidR="007E3C95" w:rsidRDefault="007E3C95" w:rsidP="00727D9B">
      <w:pPr>
        <w:rPr>
          <w:rFonts w:ascii="Consolas" w:hAnsi="Consolas" w:cs="Consolas"/>
          <w:sz w:val="20"/>
          <w:szCs w:val="20"/>
        </w:rPr>
      </w:pPr>
      <w:r w:rsidRPr="00C27328">
        <w:rPr>
          <w:rFonts w:ascii="Consolas" w:hAnsi="Consolas" w:cs="Consolas"/>
          <w:sz w:val="20"/>
          <w:szCs w:val="20"/>
        </w:rPr>
        <w:t xml:space="preserve">$ </w:t>
      </w:r>
      <w:r w:rsidR="006A6583">
        <w:rPr>
          <w:rFonts w:ascii="Consolas" w:hAnsi="Consolas" w:cs="Consolas"/>
          <w:sz w:val="20"/>
          <w:szCs w:val="20"/>
        </w:rPr>
        <w:t>mdpmf</w:t>
      </w:r>
      <w:r w:rsidRPr="00C27328">
        <w:rPr>
          <w:rFonts w:ascii="Consolas" w:hAnsi="Consolas" w:cs="Consolas"/>
          <w:sz w:val="20"/>
          <w:szCs w:val="20"/>
        </w:rPr>
        <w:t xml:space="preserve">.exe </w:t>
      </w:r>
      <w:r w:rsidRPr="007E3C95">
        <w:rPr>
          <w:rFonts w:ascii="Consolas" w:hAnsi="Consolas" w:cs="Consolas"/>
          <w:sz w:val="20"/>
          <w:szCs w:val="20"/>
        </w:rPr>
        <w:t>--</w:t>
      </w:r>
      <w:proofErr w:type="spellStart"/>
      <w:r w:rsidRPr="007E3C95">
        <w:rPr>
          <w:rFonts w:ascii="Consolas" w:hAnsi="Consolas" w:cs="Consolas"/>
          <w:sz w:val="20"/>
          <w:szCs w:val="20"/>
        </w:rPr>
        <w:t>estPersonParams</w:t>
      </w:r>
      <w:proofErr w:type="spellEnd"/>
      <w:r w:rsidRPr="007E3C95">
        <w:rPr>
          <w:rFonts w:ascii="Consolas" w:hAnsi="Consolas" w:cs="Consolas"/>
          <w:sz w:val="20"/>
          <w:szCs w:val="20"/>
        </w:rPr>
        <w:t xml:space="preserve"> --</w:t>
      </w:r>
      <w:proofErr w:type="spellStart"/>
      <w:r w:rsidRPr="007E3C95">
        <w:rPr>
          <w:rFonts w:ascii="Consolas" w:hAnsi="Consolas" w:cs="Consolas"/>
          <w:sz w:val="20"/>
          <w:szCs w:val="20"/>
        </w:rPr>
        <w:t>personParamFile</w:t>
      </w:r>
      <w:proofErr w:type="spellEnd"/>
      <w:r w:rsidRPr="007E3C95">
        <w:rPr>
          <w:rFonts w:ascii="Consolas" w:hAnsi="Consolas" w:cs="Consolas"/>
          <w:sz w:val="20"/>
          <w:szCs w:val="20"/>
        </w:rPr>
        <w:t xml:space="preserve"> StudEst_</w:t>
      </w:r>
      <w:r>
        <w:rPr>
          <w:rFonts w:ascii="Consolas" w:hAnsi="Consolas" w:cs="Consolas"/>
          <w:sz w:val="20"/>
          <w:szCs w:val="20"/>
        </w:rPr>
        <w:t>out</w:t>
      </w:r>
      <w:r w:rsidRPr="007E3C95">
        <w:rPr>
          <w:rFonts w:ascii="Consolas" w:hAnsi="Consolas" w:cs="Consolas"/>
          <w:sz w:val="20"/>
          <w:szCs w:val="20"/>
        </w:rPr>
        <w:t xml:space="preserve">.txt </w:t>
      </w:r>
      <w:r w:rsidR="00B0112C" w:rsidRPr="00C27328">
        <w:rPr>
          <w:rFonts w:ascii="Consolas" w:hAnsi="Consolas" w:cs="Consolas"/>
          <w:sz w:val="20"/>
          <w:szCs w:val="20"/>
        </w:rPr>
        <w:t>--</w:t>
      </w:r>
      <w:proofErr w:type="spellStart"/>
      <w:r w:rsidR="00B0112C" w:rsidRPr="00C27328">
        <w:rPr>
          <w:rFonts w:ascii="Consolas" w:hAnsi="Consolas" w:cs="Consolas"/>
          <w:sz w:val="20"/>
          <w:szCs w:val="20"/>
        </w:rPr>
        <w:t>actionEffectFile</w:t>
      </w:r>
      <w:proofErr w:type="spellEnd"/>
      <w:r w:rsidR="00B0112C" w:rsidRPr="00C27328">
        <w:rPr>
          <w:rFonts w:ascii="Consolas" w:hAnsi="Consolas" w:cs="Consolas"/>
          <w:sz w:val="20"/>
          <w:szCs w:val="20"/>
        </w:rPr>
        <w:t xml:space="preserve"> </w:t>
      </w:r>
      <w:r w:rsidR="00B0112C">
        <w:rPr>
          <w:rFonts w:ascii="Consolas" w:hAnsi="Consolas" w:cs="Consolas"/>
          <w:sz w:val="20"/>
          <w:szCs w:val="20"/>
        </w:rPr>
        <w:t>FishingAE</w:t>
      </w:r>
      <w:r w:rsidR="00B0112C" w:rsidRPr="00C27328">
        <w:rPr>
          <w:rFonts w:ascii="Consolas" w:hAnsi="Consolas" w:cs="Consolas"/>
          <w:sz w:val="20"/>
          <w:szCs w:val="20"/>
        </w:rPr>
        <w:t xml:space="preserve">.csv </w:t>
      </w:r>
      <w:r w:rsidR="00B0112C">
        <w:rPr>
          <w:rFonts w:ascii="Consolas" w:hAnsi="Consolas" w:cs="Consolas"/>
          <w:sz w:val="20"/>
          <w:szCs w:val="20"/>
        </w:rPr>
        <w:t>--</w:t>
      </w:r>
      <w:proofErr w:type="spellStart"/>
      <w:r w:rsidR="00B0112C">
        <w:rPr>
          <w:rFonts w:ascii="Consolas" w:hAnsi="Consolas" w:cs="Consolas"/>
          <w:sz w:val="20"/>
          <w:szCs w:val="20"/>
        </w:rPr>
        <w:t>rewardFile</w:t>
      </w:r>
      <w:proofErr w:type="spellEnd"/>
      <w:r w:rsidR="00B0112C">
        <w:rPr>
          <w:rFonts w:ascii="Consolas" w:hAnsi="Consolas" w:cs="Consolas"/>
          <w:sz w:val="20"/>
          <w:szCs w:val="20"/>
        </w:rPr>
        <w:t xml:space="preserve"> FishingSVR.csv </w:t>
      </w:r>
      <w:r w:rsidRPr="007E3C95">
        <w:rPr>
          <w:rFonts w:ascii="Consolas" w:hAnsi="Consolas" w:cs="Consolas"/>
          <w:sz w:val="20"/>
          <w:szCs w:val="20"/>
        </w:rPr>
        <w:t>--</w:t>
      </w:r>
      <w:proofErr w:type="spellStart"/>
      <w:r w:rsidRPr="007E3C95">
        <w:rPr>
          <w:rFonts w:ascii="Consolas" w:hAnsi="Consolas" w:cs="Consolas"/>
          <w:sz w:val="20"/>
          <w:szCs w:val="20"/>
        </w:rPr>
        <w:t>dataInputFile</w:t>
      </w:r>
      <w:proofErr w:type="spellEnd"/>
      <w:r w:rsidRPr="007E3C95">
        <w:rPr>
          <w:rFonts w:ascii="Consolas" w:hAnsi="Consolas" w:cs="Consolas"/>
          <w:sz w:val="20"/>
          <w:szCs w:val="20"/>
        </w:rPr>
        <w:t xml:space="preserve"> </w:t>
      </w:r>
      <w:proofErr w:type="spellStart"/>
      <w:r w:rsidR="00B0112C">
        <w:rPr>
          <w:rFonts w:ascii="Consolas" w:hAnsi="Consolas" w:cs="Consolas"/>
          <w:sz w:val="20"/>
          <w:szCs w:val="20"/>
        </w:rPr>
        <w:t>Fishing</w:t>
      </w:r>
      <w:r w:rsidR="00B0112C" w:rsidRPr="00C27328">
        <w:rPr>
          <w:rFonts w:ascii="Consolas" w:hAnsi="Consolas" w:cs="Consolas"/>
          <w:sz w:val="20"/>
          <w:szCs w:val="20"/>
        </w:rPr>
        <w:t>_genDat.out</w:t>
      </w:r>
      <w:proofErr w:type="spellEnd"/>
    </w:p>
    <w:p w:rsidR="00B812A1" w:rsidRDefault="00B812A1" w:rsidP="00076261">
      <w:r>
        <w:t xml:space="preserve">This run will estimate the needed model parameters and then estimate the person parameters.  If you already have the model parameters from a run using </w:t>
      </w:r>
      <w:proofErr w:type="spellStart"/>
      <w:r>
        <w:rPr>
          <w:i/>
        </w:rPr>
        <w:t>estModelParams</w:t>
      </w:r>
      <w:proofErr w:type="spellEnd"/>
      <w:r>
        <w:rPr>
          <w:i/>
        </w:rPr>
        <w:t xml:space="preserve">, </w:t>
      </w:r>
      <w:r>
        <w:t>or if you are fixing the model parameters, you can estimate person parameters only by specifying the model parameter file:</w:t>
      </w:r>
    </w:p>
    <w:p w:rsidR="00B812A1" w:rsidRDefault="00B812A1" w:rsidP="00B812A1">
      <w:pPr>
        <w:rPr>
          <w:rFonts w:ascii="Consolas" w:hAnsi="Consolas" w:cs="Consolas"/>
          <w:sz w:val="20"/>
          <w:szCs w:val="20"/>
        </w:rPr>
      </w:pPr>
      <w:r w:rsidRPr="00C27328">
        <w:rPr>
          <w:rFonts w:ascii="Consolas" w:hAnsi="Consolas" w:cs="Consolas"/>
          <w:sz w:val="20"/>
          <w:szCs w:val="20"/>
        </w:rPr>
        <w:t xml:space="preserve">$ </w:t>
      </w:r>
      <w:r>
        <w:rPr>
          <w:rFonts w:ascii="Consolas" w:hAnsi="Consolas" w:cs="Consolas"/>
          <w:sz w:val="20"/>
          <w:szCs w:val="20"/>
        </w:rPr>
        <w:t>mdpmf</w:t>
      </w:r>
      <w:r w:rsidRPr="00C27328">
        <w:rPr>
          <w:rFonts w:ascii="Consolas" w:hAnsi="Consolas" w:cs="Consolas"/>
          <w:sz w:val="20"/>
          <w:szCs w:val="20"/>
        </w:rPr>
        <w:t xml:space="preserve">.exe </w:t>
      </w:r>
      <w:r w:rsidRPr="007E3C95">
        <w:rPr>
          <w:rFonts w:ascii="Consolas" w:hAnsi="Consolas" w:cs="Consolas"/>
          <w:sz w:val="20"/>
          <w:szCs w:val="20"/>
        </w:rPr>
        <w:t>--</w:t>
      </w:r>
      <w:proofErr w:type="spellStart"/>
      <w:r w:rsidRPr="007E3C95">
        <w:rPr>
          <w:rFonts w:ascii="Consolas" w:hAnsi="Consolas" w:cs="Consolas"/>
          <w:sz w:val="20"/>
          <w:szCs w:val="20"/>
        </w:rPr>
        <w:t>estPersonParams</w:t>
      </w:r>
      <w:proofErr w:type="spellEnd"/>
      <w:r w:rsidRPr="007E3C95">
        <w:rPr>
          <w:rFonts w:ascii="Consolas" w:hAnsi="Consolas" w:cs="Consolas"/>
          <w:sz w:val="20"/>
          <w:szCs w:val="20"/>
        </w:rPr>
        <w:t xml:space="preserve"> --</w:t>
      </w:r>
      <w:proofErr w:type="spellStart"/>
      <w:r w:rsidRPr="007E3C95">
        <w:rPr>
          <w:rFonts w:ascii="Consolas" w:hAnsi="Consolas" w:cs="Consolas"/>
          <w:sz w:val="20"/>
          <w:szCs w:val="20"/>
        </w:rPr>
        <w:t>personParamFile</w:t>
      </w:r>
      <w:proofErr w:type="spellEnd"/>
      <w:r w:rsidRPr="007E3C95">
        <w:rPr>
          <w:rFonts w:ascii="Consolas" w:hAnsi="Consolas" w:cs="Consolas"/>
          <w:sz w:val="20"/>
          <w:szCs w:val="20"/>
        </w:rPr>
        <w:t xml:space="preserve"> StudEst_</w:t>
      </w:r>
      <w:r>
        <w:rPr>
          <w:rFonts w:ascii="Consolas" w:hAnsi="Consolas" w:cs="Consolas"/>
          <w:sz w:val="20"/>
          <w:szCs w:val="20"/>
        </w:rPr>
        <w:t>out</w:t>
      </w:r>
      <w:r w:rsidRPr="007E3C95">
        <w:rPr>
          <w:rFonts w:ascii="Consolas" w:hAnsi="Consolas" w:cs="Consolas"/>
          <w:sz w:val="20"/>
          <w:szCs w:val="20"/>
        </w:rPr>
        <w:t xml:space="preserve">.txt </w:t>
      </w:r>
      <w:r w:rsidRPr="00C27328">
        <w:rPr>
          <w:rFonts w:ascii="Consolas" w:hAnsi="Consolas" w:cs="Consolas"/>
          <w:sz w:val="20"/>
          <w:szCs w:val="20"/>
        </w:rPr>
        <w:t>--</w:t>
      </w:r>
      <w:proofErr w:type="spellStart"/>
      <w:r w:rsidRPr="00C27328">
        <w:rPr>
          <w:rFonts w:ascii="Consolas" w:hAnsi="Consolas" w:cs="Consolas"/>
          <w:sz w:val="20"/>
          <w:szCs w:val="20"/>
        </w:rPr>
        <w:t>actionEffectFile</w:t>
      </w:r>
      <w:proofErr w:type="spellEnd"/>
      <w:r w:rsidRPr="00C27328">
        <w:rPr>
          <w:rFonts w:ascii="Consolas" w:hAnsi="Consolas" w:cs="Consolas"/>
          <w:sz w:val="20"/>
          <w:szCs w:val="20"/>
        </w:rPr>
        <w:t xml:space="preserve"> </w:t>
      </w:r>
      <w:r>
        <w:rPr>
          <w:rFonts w:ascii="Consolas" w:hAnsi="Consolas" w:cs="Consolas"/>
          <w:sz w:val="20"/>
          <w:szCs w:val="20"/>
        </w:rPr>
        <w:t>FishingAE</w:t>
      </w:r>
      <w:r w:rsidRPr="00C27328">
        <w:rPr>
          <w:rFonts w:ascii="Consolas" w:hAnsi="Consolas" w:cs="Consolas"/>
          <w:sz w:val="20"/>
          <w:szCs w:val="20"/>
        </w:rPr>
        <w:t xml:space="preserve">.csv </w:t>
      </w:r>
      <w:r>
        <w:rPr>
          <w:rFonts w:ascii="Consolas" w:hAnsi="Consolas" w:cs="Consolas"/>
          <w:sz w:val="20"/>
          <w:szCs w:val="20"/>
        </w:rPr>
        <w:t>--</w:t>
      </w:r>
      <w:proofErr w:type="spellStart"/>
      <w:r>
        <w:rPr>
          <w:rFonts w:ascii="Consolas" w:hAnsi="Consolas" w:cs="Consolas"/>
          <w:sz w:val="20"/>
          <w:szCs w:val="20"/>
        </w:rPr>
        <w:t>rewardFile</w:t>
      </w:r>
      <w:proofErr w:type="spellEnd"/>
      <w:r>
        <w:rPr>
          <w:rFonts w:ascii="Consolas" w:hAnsi="Consolas" w:cs="Consolas"/>
          <w:sz w:val="20"/>
          <w:szCs w:val="20"/>
        </w:rPr>
        <w:t xml:space="preserve"> FishingSVR.csv </w:t>
      </w:r>
      <w:r w:rsidRPr="007E3C95">
        <w:rPr>
          <w:rFonts w:ascii="Consolas" w:hAnsi="Consolas" w:cs="Consolas"/>
          <w:sz w:val="20"/>
          <w:szCs w:val="20"/>
        </w:rPr>
        <w:t>--</w:t>
      </w:r>
      <w:proofErr w:type="spellStart"/>
      <w:r w:rsidRPr="007E3C95">
        <w:rPr>
          <w:rFonts w:ascii="Consolas" w:hAnsi="Consolas" w:cs="Consolas"/>
          <w:sz w:val="20"/>
          <w:szCs w:val="20"/>
        </w:rPr>
        <w:t>dataInputFile</w:t>
      </w:r>
      <w:proofErr w:type="spellEnd"/>
      <w:r w:rsidRPr="007E3C95">
        <w:rPr>
          <w:rFonts w:ascii="Consolas" w:hAnsi="Consolas" w:cs="Consolas"/>
          <w:sz w:val="20"/>
          <w:szCs w:val="20"/>
        </w:rPr>
        <w:t xml:space="preserve"> </w:t>
      </w:r>
      <w:proofErr w:type="spellStart"/>
      <w:r>
        <w:rPr>
          <w:rFonts w:ascii="Consolas" w:hAnsi="Consolas" w:cs="Consolas"/>
          <w:sz w:val="20"/>
          <w:szCs w:val="20"/>
        </w:rPr>
        <w:t>Fishing</w:t>
      </w:r>
      <w:r w:rsidRPr="00C27328">
        <w:rPr>
          <w:rFonts w:ascii="Consolas" w:hAnsi="Consolas" w:cs="Consolas"/>
          <w:sz w:val="20"/>
          <w:szCs w:val="20"/>
        </w:rPr>
        <w:t>_genDat.out</w:t>
      </w:r>
      <w:proofErr w:type="spellEnd"/>
      <w:r>
        <w:rPr>
          <w:rFonts w:ascii="Consolas" w:hAnsi="Consolas" w:cs="Consolas"/>
          <w:sz w:val="20"/>
          <w:szCs w:val="20"/>
        </w:rPr>
        <w:t xml:space="preserve"> --</w:t>
      </w:r>
      <w:proofErr w:type="spellStart"/>
      <w:r>
        <w:rPr>
          <w:rFonts w:ascii="Consolas" w:hAnsi="Consolas" w:cs="Consolas"/>
          <w:sz w:val="20"/>
          <w:szCs w:val="20"/>
        </w:rPr>
        <w:t>modelParamFile</w:t>
      </w:r>
      <w:proofErr w:type="spellEnd"/>
      <w:r>
        <w:rPr>
          <w:rFonts w:ascii="Consolas" w:hAnsi="Consolas" w:cs="Consolas"/>
          <w:sz w:val="20"/>
          <w:szCs w:val="20"/>
        </w:rPr>
        <w:t xml:space="preserve"> ModEst_out</w:t>
      </w:r>
      <w:r w:rsidRPr="00CD1CE2">
        <w:rPr>
          <w:rFonts w:ascii="Consolas" w:hAnsi="Consolas" w:cs="Consolas"/>
          <w:sz w:val="20"/>
          <w:szCs w:val="20"/>
        </w:rPr>
        <w:t>.txt</w:t>
      </w:r>
    </w:p>
    <w:p w:rsidR="00076261" w:rsidRPr="005532AA" w:rsidRDefault="00076261" w:rsidP="00076261">
      <w:r>
        <w:t xml:space="preserve">The file StudEst_out.txt will contain </w:t>
      </w:r>
      <w:r w:rsidR="003D08A0">
        <w:t xml:space="preserve">the beta parameter estimates, along with person fit metrics.  Each row lists the </w:t>
      </w:r>
      <w:r>
        <w:t xml:space="preserve">student id and the log of the capability parameter in the </w:t>
      </w:r>
      <w:r w:rsidR="003D08A0">
        <w:t>first two columns</w:t>
      </w:r>
      <w:r>
        <w:t xml:space="preserve">.  </w:t>
      </w:r>
      <w:r w:rsidR="005532AA">
        <w:t>(</w:t>
      </w:r>
      <w:r w:rsidRPr="00076261">
        <w:rPr>
          <w:color w:val="C00000"/>
        </w:rPr>
        <w:t>This really should be consistent with the file for generating data, i.e., they should both be in log format or neither.</w:t>
      </w:r>
      <w:r w:rsidR="005532AA">
        <w:rPr>
          <w:color w:val="C00000"/>
        </w:rPr>
        <w:t xml:space="preserve">)  </w:t>
      </w:r>
      <w:r w:rsidR="003D08A0">
        <w:t xml:space="preserve">If estimation errors were calculated, the </w:t>
      </w:r>
      <w:proofErr w:type="spellStart"/>
      <w:r w:rsidR="003D08A0">
        <w:t>LogBeta</w:t>
      </w:r>
      <w:proofErr w:type="spellEnd"/>
      <w:r w:rsidR="003D08A0">
        <w:t xml:space="preserve"> estimate will be followed by a standard error and confidence interval.  </w:t>
      </w:r>
      <w:r w:rsidR="005532AA">
        <w:t>The remaining three columns report the log likelihood of the data record, the expected log-likelihood of the data, and the variance in the log-likelihood of the data.  These statistics can be used to compute a standardized log-likelihood which serves as a person-fit metric.</w:t>
      </w:r>
    </w:p>
    <w:p w:rsidR="00076261" w:rsidRPr="007E3C95" w:rsidRDefault="00F63271" w:rsidP="00076261">
      <w:r>
        <w:t>The estimation of person parameters may take a while (</w:t>
      </w:r>
      <w:r w:rsidR="005532AA">
        <w:t>1</w:t>
      </w:r>
      <w:r>
        <w:t>-15 minutes).</w:t>
      </w:r>
      <w:r w:rsidR="00B812A1">
        <w:t xml:space="preserve">  </w:t>
      </w:r>
      <w:r w:rsidR="00534FAD">
        <w:t xml:space="preserve">If a model parameter file has been supplied, but the </w:t>
      </w:r>
      <w:r w:rsidR="00DE409E">
        <w:t xml:space="preserve">needed model </w:t>
      </w:r>
      <w:r w:rsidR="00534FAD">
        <w:t xml:space="preserve">parameters are not defined in the file, the program will write out the estimated model parameters.  </w:t>
      </w:r>
      <w:r w:rsidR="00534FAD" w:rsidRPr="00534FAD">
        <w:rPr>
          <w:color w:val="C00000"/>
        </w:rPr>
        <w:t>I need to confirm that this actually works.</w:t>
      </w:r>
    </w:p>
    <w:p w:rsidR="00E92B30" w:rsidRDefault="00E92B30" w:rsidP="0028741D">
      <w:pPr>
        <w:pStyle w:val="Heading1"/>
      </w:pPr>
      <w:r>
        <w:lastRenderedPageBreak/>
        <w:t>Technical Details</w:t>
      </w:r>
    </w:p>
    <w:p w:rsidR="00E92B30" w:rsidRDefault="00E92B30" w:rsidP="00E92B30">
      <w:r>
        <w:t xml:space="preserve">The parameter estimation (for both the model parameters and the person capability) are done through numerical approximation, maximizing the data likelihood.  </w:t>
      </w:r>
      <w:r w:rsidR="006479C5">
        <w:t xml:space="preserve">Note that there is no closed form for the likelihood equation and so no gradient can be provided to guide the optimization. </w:t>
      </w:r>
      <w:r>
        <w:t xml:space="preserve">The library </w:t>
      </w:r>
      <w:proofErr w:type="spellStart"/>
      <w:r>
        <w:t>nlopt</w:t>
      </w:r>
      <w:proofErr w:type="spellEnd"/>
      <w:r>
        <w:t xml:space="preserve"> is used to perform the maximization.  There are many settings in the use of </w:t>
      </w:r>
      <w:proofErr w:type="spellStart"/>
      <w:r>
        <w:t>nlopt</w:t>
      </w:r>
      <w:proofErr w:type="spellEnd"/>
      <w:r>
        <w:t xml:space="preserve"> including the exact optimization algorithm, the maximum number of iterations and the stopping criteria.  All of these could be tweaked to possibly improve performance.</w:t>
      </w:r>
    </w:p>
    <w:p w:rsidR="00534FAD" w:rsidRDefault="00534FAD" w:rsidP="00E92B30">
      <w:r>
        <w:t xml:space="preserve">For the estimation of the model parameters, we use marginal maximum likelihood, marginalizing over the person capability parameters.  The capability parameters are drawn from a log-normal distribution.  Gaussian quadrature is </w:t>
      </w:r>
      <w:r w:rsidR="000C5471">
        <w:t>used for the integrals involved with nine quadrature points.</w:t>
      </w:r>
    </w:p>
    <w:p w:rsidR="000C5471" w:rsidRDefault="000C5471" w:rsidP="000C5471">
      <w:pPr>
        <w:pStyle w:val="Heading1"/>
      </w:pPr>
      <w:r>
        <w:t>Work Remaining</w:t>
      </w:r>
    </w:p>
    <w:p w:rsidR="00E92B30" w:rsidRDefault="00CA3284" w:rsidP="00E92B30">
      <w:r>
        <w:t>While there all of the red text above indicate features that need to be added or tested/fixed, there remain a couple of other improvements that should be considered in the near term:</w:t>
      </w:r>
    </w:p>
    <w:p w:rsidR="0097176A" w:rsidRPr="00E92B30" w:rsidRDefault="0097176A" w:rsidP="00534FAD">
      <w:pPr>
        <w:numPr>
          <w:ilvl w:val="0"/>
          <w:numId w:val="1"/>
        </w:numPr>
      </w:pPr>
      <w:r>
        <w:t xml:space="preserve">The program is currently not robust to model misspecification and formatting errors in the input files.  This should be fixed before allowing </w:t>
      </w:r>
      <w:r w:rsidR="00CA3284">
        <w:t xml:space="preserve">many </w:t>
      </w:r>
      <w:r>
        <w:t>others to use it.  Estimation for full implementation (will included, coding, testing and debugging): 20 hours.</w:t>
      </w:r>
    </w:p>
    <w:p w:rsidR="00727D9B" w:rsidRPr="00727D9B" w:rsidRDefault="00727D9B" w:rsidP="00727D9B"/>
    <w:p w:rsidR="00727D9B" w:rsidRDefault="00727D9B" w:rsidP="00267926"/>
    <w:sectPr w:rsidR="0072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17CF8"/>
    <w:multiLevelType w:val="hybridMultilevel"/>
    <w:tmpl w:val="3746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26"/>
    <w:rsid w:val="0000387A"/>
    <w:rsid w:val="00006182"/>
    <w:rsid w:val="000110D3"/>
    <w:rsid w:val="00026A2F"/>
    <w:rsid w:val="0003204A"/>
    <w:rsid w:val="00035E4D"/>
    <w:rsid w:val="00044F41"/>
    <w:rsid w:val="00046619"/>
    <w:rsid w:val="00047095"/>
    <w:rsid w:val="0005043C"/>
    <w:rsid w:val="000518D3"/>
    <w:rsid w:val="0006711D"/>
    <w:rsid w:val="00070ACF"/>
    <w:rsid w:val="00076261"/>
    <w:rsid w:val="00081597"/>
    <w:rsid w:val="00081CF9"/>
    <w:rsid w:val="00081F13"/>
    <w:rsid w:val="000824F1"/>
    <w:rsid w:val="00087E60"/>
    <w:rsid w:val="000A2B56"/>
    <w:rsid w:val="000A4D2E"/>
    <w:rsid w:val="000A6C6D"/>
    <w:rsid w:val="000B2565"/>
    <w:rsid w:val="000C5471"/>
    <w:rsid w:val="000C6A71"/>
    <w:rsid w:val="000E0C21"/>
    <w:rsid w:val="00107F75"/>
    <w:rsid w:val="001140B8"/>
    <w:rsid w:val="00131B07"/>
    <w:rsid w:val="00132C38"/>
    <w:rsid w:val="0014115B"/>
    <w:rsid w:val="001429EB"/>
    <w:rsid w:val="00144F65"/>
    <w:rsid w:val="0014729C"/>
    <w:rsid w:val="00166CCF"/>
    <w:rsid w:val="00186B23"/>
    <w:rsid w:val="00187762"/>
    <w:rsid w:val="0019659A"/>
    <w:rsid w:val="001D01C8"/>
    <w:rsid w:val="001D6335"/>
    <w:rsid w:val="00215625"/>
    <w:rsid w:val="00226A43"/>
    <w:rsid w:val="00227EFD"/>
    <w:rsid w:val="00230FCD"/>
    <w:rsid w:val="00231D80"/>
    <w:rsid w:val="00267926"/>
    <w:rsid w:val="00272D5B"/>
    <w:rsid w:val="00272F77"/>
    <w:rsid w:val="002764B4"/>
    <w:rsid w:val="00276E12"/>
    <w:rsid w:val="0028741D"/>
    <w:rsid w:val="00295F0A"/>
    <w:rsid w:val="002A0627"/>
    <w:rsid w:val="002B249C"/>
    <w:rsid w:val="002B3430"/>
    <w:rsid w:val="002B7CAD"/>
    <w:rsid w:val="002D6172"/>
    <w:rsid w:val="002E5F22"/>
    <w:rsid w:val="002F7D0B"/>
    <w:rsid w:val="003146FC"/>
    <w:rsid w:val="00346B2D"/>
    <w:rsid w:val="003532A8"/>
    <w:rsid w:val="00356492"/>
    <w:rsid w:val="00395628"/>
    <w:rsid w:val="003C13CD"/>
    <w:rsid w:val="003D08A0"/>
    <w:rsid w:val="003D1F4B"/>
    <w:rsid w:val="003E32E6"/>
    <w:rsid w:val="003E70F1"/>
    <w:rsid w:val="003F1D7F"/>
    <w:rsid w:val="0040115F"/>
    <w:rsid w:val="004213F5"/>
    <w:rsid w:val="004243CA"/>
    <w:rsid w:val="004264C1"/>
    <w:rsid w:val="00426513"/>
    <w:rsid w:val="004350A3"/>
    <w:rsid w:val="0045555B"/>
    <w:rsid w:val="004634B1"/>
    <w:rsid w:val="00471B73"/>
    <w:rsid w:val="00475125"/>
    <w:rsid w:val="0048552C"/>
    <w:rsid w:val="00492307"/>
    <w:rsid w:val="004C53F6"/>
    <w:rsid w:val="004D2885"/>
    <w:rsid w:val="004F1087"/>
    <w:rsid w:val="004F15E0"/>
    <w:rsid w:val="004F3D33"/>
    <w:rsid w:val="004F4739"/>
    <w:rsid w:val="00500C04"/>
    <w:rsid w:val="00503689"/>
    <w:rsid w:val="005156D5"/>
    <w:rsid w:val="00523EA3"/>
    <w:rsid w:val="00530A27"/>
    <w:rsid w:val="00533CF8"/>
    <w:rsid w:val="00534FAD"/>
    <w:rsid w:val="00546F71"/>
    <w:rsid w:val="00553056"/>
    <w:rsid w:val="005532AA"/>
    <w:rsid w:val="00572091"/>
    <w:rsid w:val="00572918"/>
    <w:rsid w:val="0059562B"/>
    <w:rsid w:val="00596364"/>
    <w:rsid w:val="005A17DD"/>
    <w:rsid w:val="005A3136"/>
    <w:rsid w:val="005C399E"/>
    <w:rsid w:val="005C3CB8"/>
    <w:rsid w:val="005C76E7"/>
    <w:rsid w:val="005D4C6A"/>
    <w:rsid w:val="005E280B"/>
    <w:rsid w:val="005E4194"/>
    <w:rsid w:val="005F4FAD"/>
    <w:rsid w:val="00620A2E"/>
    <w:rsid w:val="00621E29"/>
    <w:rsid w:val="0062509A"/>
    <w:rsid w:val="0062589E"/>
    <w:rsid w:val="00632083"/>
    <w:rsid w:val="0063619E"/>
    <w:rsid w:val="006479C5"/>
    <w:rsid w:val="00655634"/>
    <w:rsid w:val="006673D8"/>
    <w:rsid w:val="0067325B"/>
    <w:rsid w:val="006819A7"/>
    <w:rsid w:val="00685CB7"/>
    <w:rsid w:val="006A2546"/>
    <w:rsid w:val="006A6583"/>
    <w:rsid w:val="006B6A87"/>
    <w:rsid w:val="006C1B2D"/>
    <w:rsid w:val="006C4294"/>
    <w:rsid w:val="006E5269"/>
    <w:rsid w:val="006F2CC3"/>
    <w:rsid w:val="006F63C5"/>
    <w:rsid w:val="007054FF"/>
    <w:rsid w:val="007067AD"/>
    <w:rsid w:val="00707CF6"/>
    <w:rsid w:val="00710933"/>
    <w:rsid w:val="00727D9B"/>
    <w:rsid w:val="00730A55"/>
    <w:rsid w:val="00731D5E"/>
    <w:rsid w:val="00735F51"/>
    <w:rsid w:val="0075308C"/>
    <w:rsid w:val="007533EA"/>
    <w:rsid w:val="00756399"/>
    <w:rsid w:val="00783D8E"/>
    <w:rsid w:val="007A1A5D"/>
    <w:rsid w:val="007A28D7"/>
    <w:rsid w:val="007A4C0B"/>
    <w:rsid w:val="007B481B"/>
    <w:rsid w:val="007C353B"/>
    <w:rsid w:val="007E3C95"/>
    <w:rsid w:val="008061CD"/>
    <w:rsid w:val="00807AFD"/>
    <w:rsid w:val="00815E8B"/>
    <w:rsid w:val="00816178"/>
    <w:rsid w:val="00816823"/>
    <w:rsid w:val="008269C9"/>
    <w:rsid w:val="00841B17"/>
    <w:rsid w:val="00864F09"/>
    <w:rsid w:val="00866E0E"/>
    <w:rsid w:val="008D1C43"/>
    <w:rsid w:val="008D2D7B"/>
    <w:rsid w:val="008D6477"/>
    <w:rsid w:val="008E3B62"/>
    <w:rsid w:val="008F4BFF"/>
    <w:rsid w:val="009054A9"/>
    <w:rsid w:val="00914243"/>
    <w:rsid w:val="0091486D"/>
    <w:rsid w:val="00926361"/>
    <w:rsid w:val="009338F6"/>
    <w:rsid w:val="00937F2F"/>
    <w:rsid w:val="009713C6"/>
    <w:rsid w:val="0097176A"/>
    <w:rsid w:val="00994DD2"/>
    <w:rsid w:val="009969D8"/>
    <w:rsid w:val="009B4768"/>
    <w:rsid w:val="009E0CE1"/>
    <w:rsid w:val="009E3FFA"/>
    <w:rsid w:val="009E5BF6"/>
    <w:rsid w:val="00A5011A"/>
    <w:rsid w:val="00A70C63"/>
    <w:rsid w:val="00A71F2C"/>
    <w:rsid w:val="00A80D1D"/>
    <w:rsid w:val="00A81603"/>
    <w:rsid w:val="00A90AD6"/>
    <w:rsid w:val="00AA0610"/>
    <w:rsid w:val="00AA1673"/>
    <w:rsid w:val="00AC3E7B"/>
    <w:rsid w:val="00AD16EA"/>
    <w:rsid w:val="00AD5B2F"/>
    <w:rsid w:val="00AD7D49"/>
    <w:rsid w:val="00AE0413"/>
    <w:rsid w:val="00AE3B7F"/>
    <w:rsid w:val="00AF35C2"/>
    <w:rsid w:val="00B0112C"/>
    <w:rsid w:val="00B329F4"/>
    <w:rsid w:val="00B360D6"/>
    <w:rsid w:val="00B36EA8"/>
    <w:rsid w:val="00B418D6"/>
    <w:rsid w:val="00B51FAC"/>
    <w:rsid w:val="00B711CB"/>
    <w:rsid w:val="00B812A1"/>
    <w:rsid w:val="00BA4165"/>
    <w:rsid w:val="00BB36ED"/>
    <w:rsid w:val="00BB3C75"/>
    <w:rsid w:val="00BB6EC3"/>
    <w:rsid w:val="00BB77B6"/>
    <w:rsid w:val="00BD57C3"/>
    <w:rsid w:val="00BD5C77"/>
    <w:rsid w:val="00BE1030"/>
    <w:rsid w:val="00BE4649"/>
    <w:rsid w:val="00BE4874"/>
    <w:rsid w:val="00BF22F4"/>
    <w:rsid w:val="00BF43D7"/>
    <w:rsid w:val="00C01BB3"/>
    <w:rsid w:val="00C056D8"/>
    <w:rsid w:val="00C0707A"/>
    <w:rsid w:val="00C21E8C"/>
    <w:rsid w:val="00C221CC"/>
    <w:rsid w:val="00C27328"/>
    <w:rsid w:val="00C74262"/>
    <w:rsid w:val="00C92244"/>
    <w:rsid w:val="00CA15D9"/>
    <w:rsid w:val="00CA3284"/>
    <w:rsid w:val="00CC1BDE"/>
    <w:rsid w:val="00CC44B7"/>
    <w:rsid w:val="00CD1CE2"/>
    <w:rsid w:val="00CE163D"/>
    <w:rsid w:val="00D04F3B"/>
    <w:rsid w:val="00D23775"/>
    <w:rsid w:val="00D23959"/>
    <w:rsid w:val="00D25435"/>
    <w:rsid w:val="00D2610A"/>
    <w:rsid w:val="00D34E69"/>
    <w:rsid w:val="00D56278"/>
    <w:rsid w:val="00D56A1A"/>
    <w:rsid w:val="00D61650"/>
    <w:rsid w:val="00D657BA"/>
    <w:rsid w:val="00D7569E"/>
    <w:rsid w:val="00D910A3"/>
    <w:rsid w:val="00DB5C6D"/>
    <w:rsid w:val="00DB6BB2"/>
    <w:rsid w:val="00DC39ED"/>
    <w:rsid w:val="00DD1ACA"/>
    <w:rsid w:val="00DE409E"/>
    <w:rsid w:val="00DE6B9C"/>
    <w:rsid w:val="00E01F2F"/>
    <w:rsid w:val="00E0594E"/>
    <w:rsid w:val="00E06F48"/>
    <w:rsid w:val="00E12468"/>
    <w:rsid w:val="00E137FD"/>
    <w:rsid w:val="00E22339"/>
    <w:rsid w:val="00E60E63"/>
    <w:rsid w:val="00E92B30"/>
    <w:rsid w:val="00EA2B68"/>
    <w:rsid w:val="00EA755D"/>
    <w:rsid w:val="00EB3BD8"/>
    <w:rsid w:val="00EC4102"/>
    <w:rsid w:val="00ED7D71"/>
    <w:rsid w:val="00EE778A"/>
    <w:rsid w:val="00EE79F5"/>
    <w:rsid w:val="00EF109B"/>
    <w:rsid w:val="00EF2BD4"/>
    <w:rsid w:val="00EF7EAA"/>
    <w:rsid w:val="00F03D30"/>
    <w:rsid w:val="00F43CE7"/>
    <w:rsid w:val="00F539D7"/>
    <w:rsid w:val="00F63271"/>
    <w:rsid w:val="00F911EC"/>
    <w:rsid w:val="00F91E21"/>
    <w:rsid w:val="00FA56BE"/>
    <w:rsid w:val="00FB431F"/>
    <w:rsid w:val="00FB60CA"/>
    <w:rsid w:val="00FC0C83"/>
    <w:rsid w:val="00FD3F7D"/>
    <w:rsid w:val="00FE081F"/>
    <w:rsid w:val="00FE0ED5"/>
    <w:rsid w:val="00FE11F3"/>
    <w:rsid w:val="00FF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ACD35-57E3-4AEB-8799-41673D5D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956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727D9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D6165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562B"/>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727D9B"/>
    <w:rPr>
      <w:rFonts w:ascii="Calibri Light" w:eastAsia="Times New Roman" w:hAnsi="Calibri Light" w:cs="Times New Roman"/>
      <w:b/>
      <w:bCs/>
      <w:i/>
      <w:iCs/>
      <w:sz w:val="28"/>
      <w:szCs w:val="28"/>
    </w:rPr>
  </w:style>
  <w:style w:type="table" w:styleId="TableGrid">
    <w:name w:val="Table Grid"/>
    <w:basedOn w:val="TableNormal"/>
    <w:uiPriority w:val="39"/>
    <w:rsid w:val="00BE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368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Code">
    <w:name w:val="Code"/>
    <w:basedOn w:val="Normal"/>
    <w:qFormat/>
    <w:rsid w:val="00C27328"/>
    <w:pPr>
      <w:pBdr>
        <w:top w:val="single" w:sz="4" w:space="1" w:color="auto"/>
        <w:left w:val="single" w:sz="4" w:space="4" w:color="auto"/>
        <w:bottom w:val="single" w:sz="4" w:space="1" w:color="auto"/>
        <w:right w:val="single" w:sz="4" w:space="4" w:color="auto"/>
      </w:pBdr>
      <w:spacing w:after="0"/>
    </w:pPr>
    <w:rPr>
      <w:rFonts w:ascii="Consolas" w:hAnsi="Consolas" w:cs="Consolas"/>
      <w:sz w:val="18"/>
      <w:szCs w:val="18"/>
    </w:rPr>
  </w:style>
  <w:style w:type="character" w:customStyle="1" w:styleId="Heading3Char">
    <w:name w:val="Heading 3 Char"/>
    <w:basedOn w:val="DefaultParagraphFont"/>
    <w:link w:val="Heading3"/>
    <w:uiPriority w:val="9"/>
    <w:rsid w:val="00D61650"/>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EC4102"/>
    <w:rPr>
      <w:color w:val="808080"/>
    </w:rPr>
  </w:style>
  <w:style w:type="paragraph" w:styleId="Title">
    <w:name w:val="Title"/>
    <w:basedOn w:val="Normal"/>
    <w:next w:val="Normal"/>
    <w:link w:val="TitleChar"/>
    <w:uiPriority w:val="10"/>
    <w:qFormat/>
    <w:rsid w:val="00287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4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841441">
      <w:bodyDiv w:val="1"/>
      <w:marLeft w:val="0"/>
      <w:marRight w:val="0"/>
      <w:marTop w:val="0"/>
      <w:marBottom w:val="0"/>
      <w:divBdr>
        <w:top w:val="none" w:sz="0" w:space="0" w:color="auto"/>
        <w:left w:val="none" w:sz="0" w:space="0" w:color="auto"/>
        <w:bottom w:val="none" w:sz="0" w:space="0" w:color="auto"/>
        <w:right w:val="none" w:sz="0" w:space="0" w:color="auto"/>
      </w:divBdr>
    </w:div>
    <w:div w:id="1697996205">
      <w:bodyDiv w:val="1"/>
      <w:marLeft w:val="0"/>
      <w:marRight w:val="0"/>
      <w:marTop w:val="0"/>
      <w:marBottom w:val="0"/>
      <w:divBdr>
        <w:top w:val="none" w:sz="0" w:space="0" w:color="auto"/>
        <w:left w:val="none" w:sz="0" w:space="0" w:color="auto"/>
        <w:bottom w:val="none" w:sz="0" w:space="0" w:color="auto"/>
        <w:right w:val="none" w:sz="0" w:space="0" w:color="auto"/>
      </w:divBdr>
    </w:div>
    <w:div w:id="1730111416">
      <w:bodyDiv w:val="1"/>
      <w:marLeft w:val="0"/>
      <w:marRight w:val="0"/>
      <w:marTop w:val="0"/>
      <w:marBottom w:val="0"/>
      <w:divBdr>
        <w:top w:val="none" w:sz="0" w:space="0" w:color="auto"/>
        <w:left w:val="none" w:sz="0" w:space="0" w:color="auto"/>
        <w:bottom w:val="none" w:sz="0" w:space="0" w:color="auto"/>
        <w:right w:val="none" w:sz="0" w:space="0" w:color="auto"/>
      </w:divBdr>
    </w:div>
    <w:div w:id="17616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14630</TotalTime>
  <Pages>8</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 Michelle M</dc:creator>
  <cp:keywords/>
  <dc:description/>
  <cp:lastModifiedBy>LaMar, Michelle M</cp:lastModifiedBy>
  <cp:revision>85</cp:revision>
  <dcterms:created xsi:type="dcterms:W3CDTF">2015-02-12T21:36:00Z</dcterms:created>
  <dcterms:modified xsi:type="dcterms:W3CDTF">2018-06-18T20:50:00Z</dcterms:modified>
</cp:coreProperties>
</file>