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AF33" w14:textId="37E233A8" w:rsidR="00ED22D8" w:rsidRPr="00ED22D8" w:rsidRDefault="00ED22D8" w:rsidP="00ED22D8">
      <w:pPr>
        <w:jc w:val="center"/>
        <w:rPr>
          <w:b/>
          <w:bCs/>
          <w:i/>
          <w:iCs/>
          <w:sz w:val="22"/>
          <w:szCs w:val="22"/>
        </w:rPr>
      </w:pPr>
      <w:r w:rsidRPr="00ED22D8">
        <w:rPr>
          <w:b/>
          <w:bCs/>
          <w:i/>
          <w:iCs/>
          <w:sz w:val="22"/>
          <w:szCs w:val="22"/>
        </w:rPr>
        <w:t xml:space="preserve">In this activity you will explore how </w:t>
      </w:r>
      <w:r w:rsidR="00817E83">
        <w:rPr>
          <w:b/>
          <w:bCs/>
          <w:i/>
          <w:iCs/>
          <w:sz w:val="22"/>
          <w:szCs w:val="22"/>
        </w:rPr>
        <w:t xml:space="preserve">repeated </w:t>
      </w:r>
      <w:r w:rsidR="00992204">
        <w:rPr>
          <w:b/>
          <w:bCs/>
          <w:i/>
          <w:iCs/>
          <w:sz w:val="22"/>
          <w:szCs w:val="22"/>
        </w:rPr>
        <w:t>e</w:t>
      </w:r>
      <w:r w:rsidR="00817E83">
        <w:rPr>
          <w:b/>
          <w:bCs/>
          <w:i/>
          <w:iCs/>
          <w:sz w:val="22"/>
          <w:szCs w:val="22"/>
        </w:rPr>
        <w:t>igenvalues affect the geometry of transformations</w:t>
      </w:r>
      <w:r w:rsidR="0014182C">
        <w:rPr>
          <w:b/>
          <w:bCs/>
          <w:i/>
          <w:iCs/>
          <w:sz w:val="22"/>
          <w:szCs w:val="22"/>
        </w:rPr>
        <w:t xml:space="preserve">. Recall that </w:t>
      </w:r>
      <w:r w:rsidR="00992204">
        <w:rPr>
          <w:b/>
          <w:bCs/>
          <w:i/>
          <w:iCs/>
          <w:sz w:val="22"/>
          <w:szCs w:val="22"/>
        </w:rPr>
        <w:t>e</w:t>
      </w:r>
      <w:r w:rsidR="0014182C">
        <w:rPr>
          <w:b/>
          <w:bCs/>
          <w:i/>
          <w:iCs/>
          <w:sz w:val="22"/>
          <w:szCs w:val="22"/>
        </w:rPr>
        <w:t xml:space="preserve">igenvectors have their direction preserved under transformation, and they scale by their associated </w:t>
      </w:r>
      <w:r w:rsidR="00992204">
        <w:rPr>
          <w:b/>
          <w:bCs/>
          <w:i/>
          <w:iCs/>
          <w:sz w:val="22"/>
          <w:szCs w:val="22"/>
        </w:rPr>
        <w:t>e</w:t>
      </w:r>
      <w:r w:rsidR="0014182C">
        <w:rPr>
          <w:b/>
          <w:bCs/>
          <w:i/>
          <w:iCs/>
          <w:sz w:val="22"/>
          <w:szCs w:val="22"/>
        </w:rPr>
        <w:t>igenvalue.</w:t>
      </w:r>
    </w:p>
    <w:p w14:paraId="52CD1D2D" w14:textId="185D13A8" w:rsidR="00F7558B" w:rsidRDefault="00F7558B" w:rsidP="00ED22D8">
      <w:pPr>
        <w:pStyle w:val="ListParagraph"/>
        <w:numPr>
          <w:ilvl w:val="0"/>
          <w:numId w:val="7"/>
        </w:numPr>
      </w:pPr>
      <w:r>
        <w:t xml:space="preserve">Open </w:t>
      </w:r>
      <w:proofErr w:type="spellStart"/>
      <w:r>
        <w:t>Vectorama</w:t>
      </w:r>
      <w:proofErr w:type="spellEnd"/>
      <w:r>
        <w:t xml:space="preserve"> (</w:t>
      </w:r>
      <w:hyperlink r:id="rId7" w:history="1">
        <w:r w:rsidRPr="0037249B">
          <w:rPr>
            <w:rStyle w:val="Hyperlink"/>
          </w:rPr>
          <w:t>www.korovatron.co.uk/vectorama</w:t>
        </w:r>
      </w:hyperlink>
      <w:r>
        <w:t>)</w:t>
      </w:r>
    </w:p>
    <w:p w14:paraId="7E444683" w14:textId="0B9CC5CD" w:rsidR="00ED22D8" w:rsidRDefault="00ED22D8" w:rsidP="00ED22D8">
      <w:pPr>
        <w:pStyle w:val="ListParagraph"/>
        <w:numPr>
          <w:ilvl w:val="0"/>
          <w:numId w:val="7"/>
        </w:numPr>
      </w:pPr>
      <w:r>
        <w:t xml:space="preserve">Select </w:t>
      </w:r>
      <w:r w:rsidRPr="00ED22D8">
        <w:rPr>
          <w:rFonts w:ascii="Consolas" w:hAnsi="Consolas"/>
          <w:b/>
          <w:bCs/>
        </w:rPr>
        <w:t>2D</w:t>
      </w:r>
      <w:r>
        <w:t xml:space="preserve"> and </w:t>
      </w:r>
      <w:r w:rsidR="001676E6">
        <w:rPr>
          <w:rFonts w:ascii="Consolas" w:hAnsi="Consolas"/>
          <w:b/>
          <w:bCs/>
        </w:rPr>
        <w:t>ARROW</w:t>
      </w:r>
      <w:r>
        <w:t xml:space="preserve"> mode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B66CD6" w14:paraId="3F6B8C43" w14:textId="77777777" w:rsidTr="00B66CD6">
        <w:tc>
          <w:tcPr>
            <w:tcW w:w="10456" w:type="dxa"/>
          </w:tcPr>
          <w:p w14:paraId="09B1532A" w14:textId="77777777" w:rsidR="00B66CD6" w:rsidRPr="00DD60CB" w:rsidRDefault="00B66CD6" w:rsidP="00B66CD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1</w:t>
            </w:r>
          </w:p>
          <w:p w14:paraId="65121049" w14:textId="77777777" w:rsidR="00B66CD6" w:rsidRDefault="00B66CD6" w:rsidP="00B66CD6"/>
          <w:p w14:paraId="72D01E2A" w14:textId="5D4D0738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Add a </w:t>
            </w:r>
            <w:r w:rsidRPr="002E1FAF">
              <w:rPr>
                <w:rFonts w:ascii="Consolas" w:hAnsi="Consolas"/>
                <w:b/>
                <w:bCs/>
              </w:rPr>
              <w:t>2D</w:t>
            </w:r>
            <w:r>
              <w:t xml:space="preserve"> matrix that </w:t>
            </w:r>
            <w:r w:rsidR="00817E83">
              <w:t>enlarges scale factor 2</w:t>
            </w:r>
            <w:r w:rsidR="002E1FAF">
              <w:t>.</w:t>
            </w:r>
          </w:p>
          <w:p w14:paraId="35221C08" w14:textId="2E4FE0F9" w:rsidR="00B66CD6" w:rsidRDefault="00817E83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Add a </w:t>
            </w:r>
            <w:r w:rsidR="002E1FAF" w:rsidRPr="002E1FAF">
              <w:rPr>
                <w:rFonts w:ascii="Consolas" w:hAnsi="Consolas"/>
                <w:b/>
                <w:bCs/>
              </w:rPr>
              <w:t>UNIT SQUARE</w:t>
            </w:r>
            <w:r>
              <w:t xml:space="preserve"> from the </w:t>
            </w:r>
            <w:r w:rsidR="002E1FAF" w:rsidRPr="002E1FAF">
              <w:rPr>
                <w:rFonts w:ascii="Consolas" w:hAnsi="Consolas"/>
                <w:b/>
                <w:bCs/>
              </w:rPr>
              <w:t>VECTOR PRESETS</w:t>
            </w:r>
            <w:r w:rsidR="002E1FAF">
              <w:t>.</w:t>
            </w:r>
          </w:p>
          <w:p w14:paraId="4E9413AA" w14:textId="26D4C0FF" w:rsidR="00B66CD6" w:rsidRDefault="00B66CD6" w:rsidP="00B66CD6">
            <w:pPr>
              <w:pStyle w:val="ListParagraph"/>
              <w:numPr>
                <w:ilvl w:val="0"/>
                <w:numId w:val="1"/>
              </w:numPr>
            </w:pPr>
            <w:r>
              <w:t>Apply the matrix</w:t>
            </w:r>
            <w:r w:rsidR="002E1FAF">
              <w:t>.</w:t>
            </w:r>
          </w:p>
          <w:p w14:paraId="732BD028" w14:textId="23DE473B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>Open the matrix information panel [</w:t>
            </w:r>
            <w:proofErr w:type="spellStart"/>
            <w:r w:rsidRPr="002E1FAF">
              <w:rPr>
                <w:rFonts w:ascii="Consolas" w:hAnsi="Consolas"/>
                <w:b/>
                <w:bCs/>
                <w:i/>
                <w:iCs/>
              </w:rPr>
              <w:t>i</w:t>
            </w:r>
            <w:proofErr w:type="spellEnd"/>
            <w:r>
              <w:t>]</w:t>
            </w:r>
          </w:p>
          <w:p w14:paraId="65FEA8CF" w14:textId="29DB776F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 xml:space="preserve">Inspect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 xml:space="preserve"> and toggle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igenspace</w:t>
            </w:r>
            <w:r>
              <w:t xml:space="preserve"> on.</w:t>
            </w:r>
          </w:p>
          <w:p w14:paraId="0CC1DD4D" w14:textId="4E13427B" w:rsidR="002E1FAF" w:rsidRDefault="002E1FAF" w:rsidP="00B66CD6">
            <w:pPr>
              <w:pStyle w:val="ListParagraph"/>
              <w:numPr>
                <w:ilvl w:val="0"/>
                <w:numId w:val="1"/>
              </w:numPr>
            </w:pPr>
            <w:r>
              <w:t>Add several vectors anywhere, in any direction. Apply the matrix.</w:t>
            </w:r>
          </w:p>
          <w:p w14:paraId="3FE95F71" w14:textId="77777777" w:rsidR="00B66CD6" w:rsidRDefault="00B66CD6" w:rsidP="00B66CD6"/>
          <w:p w14:paraId="79E2080E" w14:textId="7D605159" w:rsidR="00B66CD6" w:rsidRDefault="002E1FAF" w:rsidP="00B66CD6">
            <w:r>
              <w:t xml:space="preserve">Which vectors are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>? Can you explain your answer?</w:t>
            </w:r>
          </w:p>
          <w:p w14:paraId="137D0D15" w14:textId="7505DFF4" w:rsidR="00B66CD6" w:rsidRDefault="00FD493D" w:rsidP="00605261">
            <w:r w:rsidRPr="00FD493D">
              <w:rPr>
                <w:color w:val="4EA72E" w:themeColor="accent6"/>
              </w:rPr>
              <w:t>In this matrix, the repeated eigenvalue gives the same scale factor 2 in every direction. Since every vector is multiplied by the same scalar, direction is preserved for all vectors, so every non-zero vector is an eigenvector.</w:t>
            </w:r>
            <w:r w:rsidR="00041100">
              <w:br/>
            </w:r>
          </w:p>
        </w:tc>
      </w:tr>
      <w:tr w:rsidR="00B66CD6" w14:paraId="7BD8EF99" w14:textId="77777777" w:rsidTr="00B66CD6">
        <w:tc>
          <w:tcPr>
            <w:tcW w:w="10456" w:type="dxa"/>
          </w:tcPr>
          <w:p w14:paraId="489EFE30" w14:textId="77777777" w:rsidR="00B66CD6" w:rsidRPr="00DD60CB" w:rsidRDefault="00B66CD6" w:rsidP="001E79EF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>Exercise 2</w:t>
            </w:r>
          </w:p>
          <w:p w14:paraId="531505B2" w14:textId="77777777" w:rsidR="00B66CD6" w:rsidRDefault="00B66CD6" w:rsidP="001E79EF"/>
          <w:p w14:paraId="26437EE4" w14:textId="600A93C5" w:rsidR="001676E6" w:rsidRP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Switch to </w:t>
            </w:r>
            <w:r w:rsidRPr="00660563">
              <w:rPr>
                <w:rFonts w:ascii="Consolas" w:hAnsi="Consolas"/>
                <w:b/>
                <w:bCs/>
              </w:rPr>
              <w:t>3D</w:t>
            </w:r>
            <w:r>
              <w:rPr>
                <w:rFonts w:ascii="Consolas" w:hAnsi="Consolas"/>
                <w:b/>
                <w:bCs/>
              </w:rPr>
              <w:t>.</w:t>
            </w:r>
          </w:p>
          <w:p w14:paraId="5048F5A4" w14:textId="6229493D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Add a </w:t>
            </w:r>
            <w:r w:rsidRPr="001676E6">
              <w:rPr>
                <w:rFonts w:ascii="Consolas" w:hAnsi="Consolas"/>
                <w:b/>
                <w:bCs/>
              </w:rPr>
              <w:t>3</w:t>
            </w:r>
            <w:r w:rsidRPr="002E1FAF">
              <w:rPr>
                <w:rFonts w:ascii="Consolas" w:hAnsi="Consolas"/>
                <w:b/>
                <w:bCs/>
              </w:rPr>
              <w:t>D</w:t>
            </w:r>
            <w:r>
              <w:t xml:space="preserve"> matrix that enlarges scale factor </w:t>
            </w:r>
            <w:r w:rsidR="00192576">
              <w:t>3</w:t>
            </w:r>
            <w:r>
              <w:t>.</w:t>
            </w:r>
          </w:p>
          <w:p w14:paraId="1A0477F0" w14:textId="74A47085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Add a </w:t>
            </w:r>
            <w:r w:rsidRPr="002E1FAF">
              <w:rPr>
                <w:rFonts w:ascii="Consolas" w:hAnsi="Consolas"/>
                <w:b/>
                <w:bCs/>
              </w:rPr>
              <w:t xml:space="preserve">UNIT </w:t>
            </w:r>
            <w:r w:rsidR="00192576">
              <w:rPr>
                <w:rFonts w:ascii="Consolas" w:hAnsi="Consolas"/>
                <w:b/>
                <w:bCs/>
              </w:rPr>
              <w:t>CUBE</w:t>
            </w:r>
            <w:r>
              <w:t xml:space="preserve"> from the </w:t>
            </w:r>
            <w:r w:rsidRPr="002E1FAF">
              <w:rPr>
                <w:rFonts w:ascii="Consolas" w:hAnsi="Consolas"/>
                <w:b/>
                <w:bCs/>
              </w:rPr>
              <w:t>VECTOR PRESETS</w:t>
            </w:r>
            <w:r>
              <w:t>.</w:t>
            </w:r>
          </w:p>
          <w:p w14:paraId="3879E01F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Apply the matrix.</w:t>
            </w:r>
          </w:p>
          <w:p w14:paraId="3697C600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Open the matrix information panel [</w:t>
            </w:r>
            <w:proofErr w:type="spellStart"/>
            <w:r w:rsidRPr="002E1FAF">
              <w:rPr>
                <w:rFonts w:ascii="Consolas" w:hAnsi="Consolas"/>
                <w:b/>
                <w:bCs/>
                <w:i/>
                <w:iCs/>
              </w:rPr>
              <w:t>i</w:t>
            </w:r>
            <w:proofErr w:type="spellEnd"/>
            <w:r>
              <w:t>]</w:t>
            </w:r>
          </w:p>
          <w:p w14:paraId="7793C570" w14:textId="34D76791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 xml:space="preserve">Inspect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 xml:space="preserve"> and toggle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igenspace</w:t>
            </w:r>
            <w:r>
              <w:t xml:space="preserve"> on.</w:t>
            </w:r>
          </w:p>
          <w:p w14:paraId="7B0A58EA" w14:textId="77777777" w:rsidR="001676E6" w:rsidRDefault="001676E6" w:rsidP="001676E6">
            <w:pPr>
              <w:pStyle w:val="ListParagraph"/>
              <w:numPr>
                <w:ilvl w:val="0"/>
                <w:numId w:val="3"/>
              </w:numPr>
            </w:pPr>
            <w:r>
              <w:t>Add several vectors anywhere, in any direction. Apply the matrix.</w:t>
            </w:r>
          </w:p>
          <w:p w14:paraId="00E0D422" w14:textId="73C81429" w:rsidR="001676E6" w:rsidRDefault="001676E6" w:rsidP="001676E6">
            <w:r>
              <w:t xml:space="preserve">Which vectors are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2E1FAF">
              <w:rPr>
                <w:rFonts w:ascii="Consolas" w:hAnsi="Consolas"/>
                <w:b/>
                <w:bCs/>
              </w:rPr>
              <w:t>igenvectors</w:t>
            </w:r>
            <w:r>
              <w:t>? Can you explain your answer?</w:t>
            </w:r>
          </w:p>
          <w:p w14:paraId="1BF0B192" w14:textId="7C88E6E7" w:rsidR="00B66CD6" w:rsidRDefault="00FD493D" w:rsidP="00B66CD6">
            <w:r w:rsidRPr="00FD493D">
              <w:rPr>
                <w:color w:val="4EA72E" w:themeColor="accent6"/>
              </w:rPr>
              <w:t xml:space="preserve">In this matrix, the repeated eigenvalue gives the same scale factor </w:t>
            </w:r>
            <w:r>
              <w:rPr>
                <w:color w:val="4EA72E" w:themeColor="accent6"/>
              </w:rPr>
              <w:t>3</w:t>
            </w:r>
            <w:r w:rsidRPr="00FD493D">
              <w:rPr>
                <w:color w:val="4EA72E" w:themeColor="accent6"/>
              </w:rPr>
              <w:t xml:space="preserve"> in every direction. Since every vector is multiplied by the same scalar, direction is preserved for all vectors, so every non-zero vector is an eigenvector.</w:t>
            </w:r>
          </w:p>
        </w:tc>
      </w:tr>
      <w:tr w:rsidR="00B66CD6" w14:paraId="02CDD51D" w14:textId="77777777" w:rsidTr="00B66CD6">
        <w:tc>
          <w:tcPr>
            <w:tcW w:w="10456" w:type="dxa"/>
          </w:tcPr>
          <w:p w14:paraId="11163E64" w14:textId="0BC13E49" w:rsidR="00192576" w:rsidRPr="00DD60CB" w:rsidRDefault="00192576" w:rsidP="00192576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3</w:t>
            </w:r>
          </w:p>
          <w:p w14:paraId="27DE581B" w14:textId="77777777" w:rsidR="00041100" w:rsidRDefault="00041100" w:rsidP="00041100"/>
          <w:p w14:paraId="516E5DE2" w14:textId="66CAD9C2" w:rsidR="00192576" w:rsidRPr="0077318C" w:rsidRDefault="00192576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e>
                    </m:mr>
                  </m:m>
                </m:e>
              </m:d>
            </m:oMath>
            <w:r w:rsidR="00605261" w:rsidRPr="0014182C">
              <w:rPr>
                <w:rFonts w:eastAsiaTheme="minorEastAsia"/>
              </w:rPr>
              <w:br/>
            </w:r>
            <w:r w:rsidRPr="0014182C">
              <w:rPr>
                <w:rFonts w:eastAsiaTheme="minorEastAsia"/>
              </w:rPr>
              <w:t xml:space="preserve">Inspect the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14182C">
              <w:rPr>
                <w:rFonts w:ascii="Consolas" w:eastAsiaTheme="minorEastAsia" w:hAnsi="Consolas"/>
                <w:b/>
                <w:bCs/>
              </w:rPr>
              <w:t>igenvalues</w:t>
            </w:r>
            <w:r w:rsidRPr="0014182C">
              <w:rPr>
                <w:rFonts w:eastAsiaTheme="minorEastAsia"/>
              </w:rPr>
              <w:t xml:space="preserve"> and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14182C">
              <w:rPr>
                <w:rFonts w:ascii="Consolas" w:eastAsiaTheme="minorEastAsia" w:hAnsi="Consolas"/>
                <w:b/>
                <w:bCs/>
              </w:rPr>
              <w:t>igenvectors</w:t>
            </w:r>
            <w:r w:rsidR="0077318C" w:rsidRPr="0014182C">
              <w:rPr>
                <w:rFonts w:eastAsiaTheme="minorEastAsia"/>
              </w:rPr>
              <w:t xml:space="preserve">. Notice there are only two distinct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="0077318C" w:rsidRPr="0014182C">
              <w:rPr>
                <w:rFonts w:ascii="Consolas" w:eastAsiaTheme="minorEastAsia" w:hAnsi="Consolas"/>
                <w:b/>
                <w:bCs/>
              </w:rPr>
              <w:t>igenvalues</w:t>
            </w:r>
            <w:r w:rsidR="0077318C" w:rsidRPr="0014182C">
              <w:rPr>
                <w:rFonts w:eastAsiaTheme="minorEastAsia"/>
              </w:rPr>
              <w:t xml:space="preserve">, but three distinct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="0077318C" w:rsidRPr="0014182C">
              <w:rPr>
                <w:rFonts w:ascii="Consolas" w:eastAsiaTheme="minorEastAsia" w:hAnsi="Consolas"/>
                <w:b/>
                <w:bCs/>
              </w:rPr>
              <w:t>igenvectors</w:t>
            </w:r>
            <w:r w:rsidR="0077318C" w:rsidRPr="0014182C">
              <w:rPr>
                <w:rFonts w:eastAsiaTheme="minorEastAsia"/>
              </w:rPr>
              <w:t>.</w:t>
            </w:r>
          </w:p>
          <w:p w14:paraId="603C4BD0" w14:textId="4EFAB118" w:rsid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some multiples of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77318C">
              <w:rPr>
                <w:rFonts w:ascii="Consolas" w:hAnsi="Consolas"/>
                <w:b/>
                <w:bCs/>
              </w:rPr>
              <w:t>igenvector</w:t>
            </w:r>
            <w:r w:rsidR="00FD493D">
              <w:rPr>
                <w:rFonts w:ascii="Consolas" w:hAnsi="Consolas"/>
                <w:b/>
                <w:bCs/>
              </w:rPr>
              <w:t xml:space="preserve"> </w:t>
            </w:r>
            <w:r w:rsidR="00550468" w:rsidRPr="00550468">
              <w:t>for the unique</w:t>
            </w:r>
            <w:r w:rsidR="00550468">
              <w:rPr>
                <w:rFonts w:ascii="Consolas" w:hAnsi="Consolas"/>
                <w:b/>
                <w:bCs/>
              </w:rPr>
              <w:t xml:space="preserve">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="00550468">
              <w:rPr>
                <w:rFonts w:ascii="Consolas" w:hAnsi="Consolas"/>
                <w:b/>
                <w:bCs/>
              </w:rPr>
              <w:t>igenvalue.</w:t>
            </w:r>
          </w:p>
          <w:p w14:paraId="043D4B29" w14:textId="2EC40EE7" w:rsidR="0077318C" w:rsidRP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Add several vectors of the form </w:t>
            </w:r>
            <m:oMath>
              <m:r>
                <w:rPr>
                  <w:rFonts w:ascii="Cambria Math" w:hAnsi="Cambria Math"/>
                </w:rPr>
                <m:t>α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</m:oMath>
            <w:r>
              <w:rPr>
                <w:rFonts w:eastAsiaTheme="minorEastAsia"/>
              </w:rPr>
              <w:t xml:space="preserve">, where </w:t>
            </w:r>
            <m:oMath>
              <m:r>
                <w:rPr>
                  <w:rFonts w:ascii="Cambria Math" w:hAnsi="Cambria Math"/>
                </w:rPr>
                <m:t xml:space="preserve">α, β </m:t>
              </m:r>
            </m:oMath>
            <w:r>
              <w:rPr>
                <w:rFonts w:eastAsiaTheme="minorEastAsia"/>
              </w:rPr>
              <w:t xml:space="preserve"> are scalars and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rFonts w:eastAsiaTheme="minorEastAsia"/>
              </w:rPr>
              <w:t xml:space="preserve">are the two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with the same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</w:t>
            </w:r>
            <w:r>
              <w:rPr>
                <w:rFonts w:eastAsiaTheme="minorEastAsia"/>
              </w:rPr>
              <w:t>.</w:t>
            </w:r>
          </w:p>
          <w:p w14:paraId="217F23EA" w14:textId="6AD6B91C" w:rsidR="0077318C" w:rsidRDefault="0077318C" w:rsidP="00192576">
            <w:pPr>
              <w:pStyle w:val="ListParagraph"/>
              <w:numPr>
                <w:ilvl w:val="0"/>
                <w:numId w:val="8"/>
              </w:numPr>
            </w:pPr>
            <w:r>
              <w:t xml:space="preserve">Toggle the </w:t>
            </w:r>
            <w:r w:rsidR="00992204">
              <w:rPr>
                <w:rFonts w:ascii="Consolas" w:hAnsi="Consolas"/>
                <w:b/>
                <w:bCs/>
              </w:rPr>
              <w:t>e</w:t>
            </w:r>
            <w:r w:rsidRPr="0077318C">
              <w:rPr>
                <w:rFonts w:ascii="Consolas" w:hAnsi="Consolas"/>
                <w:b/>
                <w:bCs/>
              </w:rPr>
              <w:t>igenspace</w:t>
            </w:r>
            <w:r>
              <w:t xml:space="preserve"> on and apply the matrix.</w:t>
            </w:r>
            <w:r w:rsidR="00605261">
              <w:t xml:space="preserve"> </w:t>
            </w:r>
            <w:r w:rsidR="008401E9">
              <w:t>(</w:t>
            </w:r>
            <w:r w:rsidR="00605261">
              <w:t xml:space="preserve">You </w:t>
            </w:r>
            <w:r w:rsidR="008401E9">
              <w:t xml:space="preserve">may </w:t>
            </w:r>
            <w:r w:rsidR="00605261">
              <w:t>need to zoom out and rotate for the best view</w:t>
            </w:r>
            <w:r w:rsidR="008401E9">
              <w:t>)</w:t>
            </w:r>
            <w:r w:rsidR="00605261">
              <w:t>.</w:t>
            </w:r>
          </w:p>
          <w:p w14:paraId="3B3B1983" w14:textId="77777777" w:rsidR="00605261" w:rsidRDefault="00605261" w:rsidP="00605261"/>
          <w:p w14:paraId="49E89685" w14:textId="1CB5E2B5" w:rsidR="00605261" w:rsidRDefault="00605261" w:rsidP="00605261">
            <w:r>
              <w:lastRenderedPageBreak/>
              <w:t>Describe what you have observed.</w:t>
            </w:r>
          </w:p>
          <w:p w14:paraId="64764654" w14:textId="288ECFDD" w:rsidR="004A6162" w:rsidRPr="004A6162" w:rsidRDefault="004A6162" w:rsidP="00605261">
            <w:pPr>
              <w:rPr>
                <w:color w:val="4EA72E" w:themeColor="accent6"/>
              </w:rPr>
            </w:pPr>
            <w:r w:rsidRPr="004A6162">
              <w:rPr>
                <w:color w:val="4EA72E" w:themeColor="accent6"/>
              </w:rPr>
              <w:t xml:space="preserve">There are two distinct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igenvalues but 3 independent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igenvectors. Therefore, the two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igenvectors with the same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igenvalue scale vectors by the same factor, preserving direction. Therefore, the span of the two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igenvectors with the same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>igenvalue form</w:t>
            </w:r>
            <w:r w:rsidR="003D4F78">
              <w:rPr>
                <w:color w:val="4EA72E" w:themeColor="accent6"/>
              </w:rPr>
              <w:t>s</w:t>
            </w:r>
            <w:r w:rsidRPr="004A6162">
              <w:rPr>
                <w:color w:val="4EA72E" w:themeColor="accent6"/>
              </w:rPr>
              <w:t xml:space="preserve"> a plane of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igenvectors. There is also an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 xml:space="preserve">igenline from the third </w:t>
            </w:r>
            <w:r w:rsidR="00992204">
              <w:rPr>
                <w:color w:val="4EA72E" w:themeColor="accent6"/>
              </w:rPr>
              <w:t>e</w:t>
            </w:r>
            <w:r w:rsidRPr="004A6162">
              <w:rPr>
                <w:color w:val="4EA72E" w:themeColor="accent6"/>
              </w:rPr>
              <w:t>igenvector.</w:t>
            </w:r>
          </w:p>
          <w:p w14:paraId="4C6CBE50" w14:textId="1672C2F7" w:rsidR="00192576" w:rsidRDefault="00192576" w:rsidP="00041100"/>
        </w:tc>
      </w:tr>
      <w:tr w:rsidR="00D836E3" w14:paraId="65FBD50A" w14:textId="77777777" w:rsidTr="00B66CD6">
        <w:tc>
          <w:tcPr>
            <w:tcW w:w="10456" w:type="dxa"/>
          </w:tcPr>
          <w:p w14:paraId="60FCBD95" w14:textId="77777777" w:rsidR="00D836E3" w:rsidRPr="00DD60CB" w:rsidRDefault="00D836E3" w:rsidP="00D836E3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lastRenderedPageBreak/>
              <w:t xml:space="preserve">Exercise </w:t>
            </w:r>
            <w:r>
              <w:rPr>
                <w:b/>
                <w:bCs/>
                <w:u w:val="single"/>
              </w:rPr>
              <w:t>4</w:t>
            </w:r>
          </w:p>
          <w:p w14:paraId="5B01D7B7" w14:textId="77777777" w:rsidR="00D836E3" w:rsidRPr="0077318C" w:rsidRDefault="00D836E3" w:rsidP="00D836E3"/>
          <w:p w14:paraId="70BD7878" w14:textId="77777777" w:rsidR="00D836E3" w:rsidRPr="00192576" w:rsidRDefault="00D836E3" w:rsidP="00D836E3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br/>
            </w:r>
          </w:p>
          <w:p w14:paraId="2FC39080" w14:textId="2C5AA4A4" w:rsidR="00D836E3" w:rsidRPr="00605261" w:rsidRDefault="00D836E3" w:rsidP="00D836E3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eastAsiaTheme="minorEastAsia"/>
              </w:rPr>
              <w:t xml:space="preserve">Inspect the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igenvalues</w:t>
            </w:r>
            <w:r>
              <w:rPr>
                <w:rFonts w:eastAsiaTheme="minorEastAsia"/>
              </w:rPr>
              <w:t xml:space="preserve"> and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and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605261">
              <w:rPr>
                <w:rFonts w:ascii="Consolas" w:eastAsiaTheme="minorEastAsia" w:hAnsi="Consolas"/>
                <w:b/>
                <w:bCs/>
              </w:rPr>
              <w:t>igen</w:t>
            </w:r>
            <w:r>
              <w:rPr>
                <w:rFonts w:ascii="Consolas" w:eastAsiaTheme="minorEastAsia" w:hAnsi="Consolas"/>
                <w:b/>
                <w:bCs/>
              </w:rPr>
              <w:t>s</w:t>
            </w:r>
            <w:r w:rsidRPr="00605261">
              <w:rPr>
                <w:rFonts w:ascii="Consolas" w:eastAsiaTheme="minorEastAsia" w:hAnsi="Consolas"/>
                <w:b/>
                <w:bCs/>
              </w:rPr>
              <w:t>pace</w:t>
            </w:r>
            <w:r>
              <w:rPr>
                <w:rFonts w:eastAsiaTheme="minorEastAsia"/>
              </w:rPr>
              <w:t xml:space="preserve">. </w:t>
            </w:r>
          </w:p>
          <w:p w14:paraId="7C8B508B" w14:textId="77777777" w:rsidR="00D836E3" w:rsidRDefault="00D836E3" w:rsidP="00D836E3"/>
          <w:p w14:paraId="079DE0BB" w14:textId="77777777" w:rsidR="00D836E3" w:rsidRDefault="00D836E3" w:rsidP="00D836E3">
            <w:r>
              <w:t>How is this example different to Exercise 3?</w:t>
            </w:r>
          </w:p>
          <w:p w14:paraId="4EC31FB4" w14:textId="69B571E4" w:rsidR="00D836E3" w:rsidRPr="00D836E3" w:rsidRDefault="00D836E3" w:rsidP="00D836E3">
            <w:pPr>
              <w:rPr>
                <w:color w:val="4EA72E" w:themeColor="accent6"/>
              </w:rPr>
            </w:pPr>
            <w:r w:rsidRPr="00D836E3">
              <w:rPr>
                <w:color w:val="4EA72E" w:themeColor="accent6"/>
              </w:rPr>
              <w:t xml:space="preserve">There are only two independent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 xml:space="preserve">igenvectors, therefore two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>igenlines.</w:t>
            </w:r>
            <w:r w:rsidR="00FD493D">
              <w:rPr>
                <w:color w:val="4EA72E" w:themeColor="accent6"/>
              </w:rPr>
              <w:t xml:space="preserve"> </w:t>
            </w:r>
            <w:r w:rsidR="00FD493D" w:rsidRPr="00FD493D">
              <w:rPr>
                <w:color w:val="4EA72E" w:themeColor="accent6"/>
              </w:rPr>
              <w:t xml:space="preserve">Repeated </w:t>
            </w:r>
            <w:r w:rsidR="00992204">
              <w:rPr>
                <w:color w:val="4EA72E" w:themeColor="accent6"/>
              </w:rPr>
              <w:t>e</w:t>
            </w:r>
            <w:r w:rsidR="00FD493D" w:rsidRPr="00FD493D">
              <w:rPr>
                <w:color w:val="4EA72E" w:themeColor="accent6"/>
              </w:rPr>
              <w:t xml:space="preserve">igenvalue here does not create an </w:t>
            </w:r>
            <w:proofErr w:type="spellStart"/>
            <w:r w:rsidR="00992204">
              <w:rPr>
                <w:color w:val="4EA72E" w:themeColor="accent6"/>
              </w:rPr>
              <w:t>e</w:t>
            </w:r>
            <w:r w:rsidR="00FD493D" w:rsidRPr="00FD493D">
              <w:rPr>
                <w:color w:val="4EA72E" w:themeColor="accent6"/>
              </w:rPr>
              <w:t>igenplane</w:t>
            </w:r>
            <w:proofErr w:type="spellEnd"/>
            <w:r w:rsidR="00FD493D" w:rsidRPr="00FD493D">
              <w:rPr>
                <w:color w:val="4EA72E" w:themeColor="accent6"/>
              </w:rPr>
              <w:t xml:space="preserve"> because there is only one independent </w:t>
            </w:r>
            <w:r w:rsidR="00992204">
              <w:rPr>
                <w:color w:val="4EA72E" w:themeColor="accent6"/>
              </w:rPr>
              <w:t>e</w:t>
            </w:r>
            <w:r w:rsidR="00FD493D" w:rsidRPr="00FD493D">
              <w:rPr>
                <w:color w:val="4EA72E" w:themeColor="accent6"/>
              </w:rPr>
              <w:t>igenvector direction for that eigenvalue.</w:t>
            </w:r>
          </w:p>
          <w:p w14:paraId="181B2F8C" w14:textId="77777777" w:rsidR="00D836E3" w:rsidRPr="00DD60CB" w:rsidRDefault="00D836E3" w:rsidP="00192576">
            <w:pPr>
              <w:rPr>
                <w:b/>
                <w:bCs/>
                <w:u w:val="single"/>
              </w:rPr>
            </w:pPr>
          </w:p>
        </w:tc>
      </w:tr>
      <w:tr w:rsidR="00B66CD6" w14:paraId="0C4B849F" w14:textId="77777777" w:rsidTr="00B66CD6">
        <w:tc>
          <w:tcPr>
            <w:tcW w:w="10456" w:type="dxa"/>
          </w:tcPr>
          <w:p w14:paraId="3FF10AF6" w14:textId="316E2B50" w:rsidR="00605261" w:rsidRPr="00DD60CB" w:rsidRDefault="00605261" w:rsidP="00605261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5</w:t>
            </w:r>
          </w:p>
          <w:p w14:paraId="79D1D05D" w14:textId="77777777" w:rsidR="00A50F45" w:rsidRDefault="00A50F45" w:rsidP="001E79EF"/>
          <w:p w14:paraId="2461C66D" w14:textId="7C9C1CE8" w:rsidR="0014182C" w:rsidRPr="00192576" w:rsidRDefault="0014182C" w:rsidP="0014182C">
            <w:pPr>
              <w:pStyle w:val="ListParagraph"/>
              <w:numPr>
                <w:ilvl w:val="0"/>
                <w:numId w:val="8"/>
              </w:numPr>
            </w:pPr>
            <w:r>
              <w:t xml:space="preserve">Add the matrix </w:t>
            </w: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mr>
                  </m:m>
                </m:e>
              </m:d>
            </m:oMath>
            <w:r>
              <w:rPr>
                <w:rFonts w:eastAsiaTheme="minorEastAsia"/>
              </w:rPr>
              <w:br/>
            </w:r>
          </w:p>
          <w:p w14:paraId="560617F7" w14:textId="2BA360AD" w:rsidR="0014182C" w:rsidRPr="00605261" w:rsidRDefault="0014182C" w:rsidP="0014182C">
            <w:pPr>
              <w:pStyle w:val="ListParagraph"/>
              <w:numPr>
                <w:ilvl w:val="0"/>
                <w:numId w:val="8"/>
              </w:numPr>
            </w:pPr>
            <w:r>
              <w:rPr>
                <w:rFonts w:eastAsiaTheme="minorEastAsia"/>
              </w:rPr>
              <w:t xml:space="preserve">Inspect the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igenvalues</w:t>
            </w:r>
            <w:r>
              <w:rPr>
                <w:rFonts w:eastAsiaTheme="minorEastAsia"/>
              </w:rPr>
              <w:t xml:space="preserve"> and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77318C">
              <w:rPr>
                <w:rFonts w:ascii="Consolas" w:eastAsiaTheme="minorEastAsia" w:hAnsi="Consolas"/>
                <w:b/>
                <w:bCs/>
              </w:rPr>
              <w:t>igenvectors</w:t>
            </w:r>
            <w:r>
              <w:rPr>
                <w:rFonts w:eastAsiaTheme="minorEastAsia"/>
              </w:rPr>
              <w:t xml:space="preserve"> and </w:t>
            </w:r>
            <w:r w:rsidR="00992204">
              <w:rPr>
                <w:rFonts w:ascii="Consolas" w:eastAsiaTheme="minorEastAsia" w:hAnsi="Consolas"/>
                <w:b/>
                <w:bCs/>
              </w:rPr>
              <w:t>e</w:t>
            </w:r>
            <w:r w:rsidRPr="00605261">
              <w:rPr>
                <w:rFonts w:ascii="Consolas" w:eastAsiaTheme="minorEastAsia" w:hAnsi="Consolas"/>
                <w:b/>
                <w:bCs/>
              </w:rPr>
              <w:t>igen</w:t>
            </w:r>
            <w:r w:rsidR="00550468">
              <w:rPr>
                <w:rFonts w:ascii="Consolas" w:eastAsiaTheme="minorEastAsia" w:hAnsi="Consolas"/>
                <w:b/>
                <w:bCs/>
              </w:rPr>
              <w:t>s</w:t>
            </w:r>
            <w:r w:rsidRPr="00605261">
              <w:rPr>
                <w:rFonts w:ascii="Consolas" w:eastAsiaTheme="minorEastAsia" w:hAnsi="Consolas"/>
                <w:b/>
                <w:bCs/>
              </w:rPr>
              <w:t>pace</w:t>
            </w:r>
            <w:r>
              <w:rPr>
                <w:rFonts w:eastAsiaTheme="minorEastAsia"/>
              </w:rPr>
              <w:t xml:space="preserve">. </w:t>
            </w:r>
          </w:p>
          <w:p w14:paraId="42D24CCD" w14:textId="77777777" w:rsidR="0014182C" w:rsidRDefault="0014182C" w:rsidP="0014182C"/>
          <w:p w14:paraId="18D927CC" w14:textId="0802C1E8" w:rsidR="0014182C" w:rsidRDefault="0014182C" w:rsidP="0014182C">
            <w:r>
              <w:t>Compare this with Exercise 2. What do you notice?</w:t>
            </w:r>
          </w:p>
          <w:p w14:paraId="6B75721B" w14:textId="7EFF09D7" w:rsidR="004518F5" w:rsidRPr="00D836E3" w:rsidRDefault="00D836E3" w:rsidP="0014182C">
            <w:pPr>
              <w:rPr>
                <w:color w:val="4EA72E" w:themeColor="accent6"/>
              </w:rPr>
            </w:pPr>
            <w:r w:rsidRPr="00D836E3">
              <w:rPr>
                <w:color w:val="4EA72E" w:themeColor="accent6"/>
              </w:rPr>
              <w:t xml:space="preserve">Also has a single distinct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 xml:space="preserve">igenvalue, but this time only one independent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 xml:space="preserve">igenvector, so the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 xml:space="preserve">igenspace is a single </w:t>
            </w:r>
            <w:r w:rsidR="00992204">
              <w:rPr>
                <w:color w:val="4EA72E" w:themeColor="accent6"/>
              </w:rPr>
              <w:t>e</w:t>
            </w:r>
            <w:r w:rsidRPr="00D836E3">
              <w:rPr>
                <w:color w:val="4EA72E" w:themeColor="accent6"/>
              </w:rPr>
              <w:t>igenline.</w:t>
            </w:r>
          </w:p>
          <w:p w14:paraId="2D75690B" w14:textId="08EE7AFE" w:rsidR="00605261" w:rsidRDefault="00605261" w:rsidP="001E79EF"/>
        </w:tc>
      </w:tr>
      <w:tr w:rsidR="00B66CD6" w14:paraId="018268FE" w14:textId="77777777" w:rsidTr="00B66CD6">
        <w:tc>
          <w:tcPr>
            <w:tcW w:w="10456" w:type="dxa"/>
          </w:tcPr>
          <w:p w14:paraId="2F40E295" w14:textId="0A1F1F64" w:rsidR="00550468" w:rsidRPr="00DD60CB" w:rsidRDefault="00550468" w:rsidP="00550468">
            <w:pPr>
              <w:rPr>
                <w:b/>
                <w:bCs/>
                <w:u w:val="single"/>
              </w:rPr>
            </w:pPr>
            <w:r w:rsidRPr="00DD60CB">
              <w:rPr>
                <w:b/>
                <w:bCs/>
                <w:u w:val="single"/>
              </w:rPr>
              <w:t xml:space="preserve">Exercise </w:t>
            </w:r>
            <w:r>
              <w:rPr>
                <w:b/>
                <w:bCs/>
                <w:u w:val="single"/>
              </w:rPr>
              <w:t>6</w:t>
            </w:r>
          </w:p>
          <w:p w14:paraId="4E39495A" w14:textId="77777777" w:rsidR="0014182C" w:rsidRDefault="0014182C" w:rsidP="00DD60CB"/>
          <w:p w14:paraId="5DDCFD0F" w14:textId="77777777" w:rsidR="00550468" w:rsidRDefault="00550468" w:rsidP="00DD60CB">
            <w:r>
              <w:t>Complete the table below</w:t>
            </w:r>
          </w:p>
          <w:p w14:paraId="4CFC9B5E" w14:textId="77777777" w:rsidR="00550468" w:rsidRDefault="00550468" w:rsidP="00DD60CB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39"/>
              <w:gridCol w:w="902"/>
              <w:gridCol w:w="1524"/>
              <w:gridCol w:w="1612"/>
              <w:gridCol w:w="5053"/>
            </w:tblGrid>
            <w:tr w:rsidR="00550468" w14:paraId="0F7BCBED" w14:textId="77777777" w:rsidTr="00C71B3A">
              <w:tc>
                <w:tcPr>
                  <w:tcW w:w="1139" w:type="dxa"/>
                </w:tcPr>
                <w:p w14:paraId="67CB104F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Exercise</w:t>
                  </w:r>
                </w:p>
              </w:tc>
              <w:tc>
                <w:tcPr>
                  <w:tcW w:w="902" w:type="dxa"/>
                </w:tcPr>
                <w:p w14:paraId="743DA7A6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2D/3D</w:t>
                  </w:r>
                </w:p>
              </w:tc>
              <w:tc>
                <w:tcPr>
                  <w:tcW w:w="1524" w:type="dxa"/>
                </w:tcPr>
                <w:p w14:paraId="7C557C4B" w14:textId="4218457C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Distinct </w:t>
                  </w:r>
                  <w:r w:rsidR="00992204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igenvalues</w:t>
                  </w:r>
                </w:p>
              </w:tc>
              <w:tc>
                <w:tcPr>
                  <w:tcW w:w="1612" w:type="dxa"/>
                </w:tcPr>
                <w:p w14:paraId="768E4626" w14:textId="6CBEA42F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Independent </w:t>
                  </w:r>
                  <w:r w:rsidR="00992204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igenvector Directions</w:t>
                  </w:r>
                </w:p>
              </w:tc>
              <w:tc>
                <w:tcPr>
                  <w:tcW w:w="5053" w:type="dxa"/>
                </w:tcPr>
                <w:p w14:paraId="4B261837" w14:textId="6562D3F4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 xml:space="preserve">Shape of </w:t>
                  </w:r>
                  <w:r w:rsidR="00992204">
                    <w:rPr>
                      <w:b/>
                      <w:bCs/>
                    </w:rPr>
                    <w:t>e</w:t>
                  </w:r>
                  <w:r w:rsidRPr="00550468">
                    <w:rPr>
                      <w:b/>
                      <w:bCs/>
                    </w:rPr>
                    <w:t>igenspace(s)</w:t>
                  </w:r>
                </w:p>
              </w:tc>
            </w:tr>
            <w:tr w:rsidR="00550468" w14:paraId="17A7EBB9" w14:textId="77777777" w:rsidTr="00C71B3A">
              <w:tc>
                <w:tcPr>
                  <w:tcW w:w="1139" w:type="dxa"/>
                </w:tcPr>
                <w:p w14:paraId="1B4B03B0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902" w:type="dxa"/>
                </w:tcPr>
                <w:p w14:paraId="27D94072" w14:textId="42B12A59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2D</w:t>
                  </w:r>
                </w:p>
              </w:tc>
              <w:tc>
                <w:tcPr>
                  <w:tcW w:w="1524" w:type="dxa"/>
                </w:tcPr>
                <w:p w14:paraId="548A1028" w14:textId="342215CE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612" w:type="dxa"/>
                </w:tcPr>
                <w:p w14:paraId="4F9AB7F4" w14:textId="01AA2996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5053" w:type="dxa"/>
                </w:tcPr>
                <w:p w14:paraId="7D8FFB48" w14:textId="2848CEB7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All Space R</w:t>
                  </w:r>
                  <w:r w:rsidRPr="004518F5">
                    <w:rPr>
                      <w:b/>
                      <w:bCs/>
                      <w:vertAlign w:val="superscript"/>
                    </w:rPr>
                    <w:t>2</w:t>
                  </w:r>
                </w:p>
              </w:tc>
            </w:tr>
            <w:tr w:rsidR="00550468" w14:paraId="1A4C88C5" w14:textId="77777777" w:rsidTr="00C71B3A">
              <w:tc>
                <w:tcPr>
                  <w:tcW w:w="1139" w:type="dxa"/>
                </w:tcPr>
                <w:p w14:paraId="200AE7B5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2</w:t>
                  </w:r>
                </w:p>
              </w:tc>
              <w:tc>
                <w:tcPr>
                  <w:tcW w:w="902" w:type="dxa"/>
                </w:tcPr>
                <w:p w14:paraId="5D67D9E0" w14:textId="04D19950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741E5F62" w14:textId="3566AAB8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1</w:t>
                  </w:r>
                </w:p>
              </w:tc>
              <w:tc>
                <w:tcPr>
                  <w:tcW w:w="1612" w:type="dxa"/>
                </w:tcPr>
                <w:p w14:paraId="4C3E19DA" w14:textId="3EB03726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5053" w:type="dxa"/>
                </w:tcPr>
                <w:p w14:paraId="0572A5BA" w14:textId="33333B9C" w:rsidR="00550468" w:rsidRPr="00550468" w:rsidRDefault="00D836E3" w:rsidP="00550468">
                  <w:pPr>
                    <w:jc w:val="center"/>
                    <w:rPr>
                      <w:b/>
                      <w:bCs/>
                    </w:rPr>
                  </w:pPr>
                  <w:r w:rsidRPr="00992204">
                    <w:rPr>
                      <w:b/>
                      <w:bCs/>
                      <w:color w:val="4EA72E" w:themeColor="accent6"/>
                    </w:rPr>
                    <w:t>All Space R</w:t>
                  </w:r>
                  <w:r w:rsidRPr="00992204">
                    <w:rPr>
                      <w:b/>
                      <w:bCs/>
                      <w:color w:val="4EA72E" w:themeColor="accent6"/>
                      <w:vertAlign w:val="superscript"/>
                    </w:rPr>
                    <w:t>3</w:t>
                  </w:r>
                </w:p>
              </w:tc>
            </w:tr>
            <w:tr w:rsidR="00550468" w14:paraId="5CECF726" w14:textId="77777777" w:rsidTr="00C71B3A">
              <w:tc>
                <w:tcPr>
                  <w:tcW w:w="1139" w:type="dxa"/>
                </w:tcPr>
                <w:p w14:paraId="0527A9E3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3</w:t>
                  </w:r>
                </w:p>
              </w:tc>
              <w:tc>
                <w:tcPr>
                  <w:tcW w:w="902" w:type="dxa"/>
                </w:tcPr>
                <w:p w14:paraId="5DAD2568" w14:textId="49AB9D38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5680EC9C" w14:textId="7C1F6F66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2</w:t>
                  </w:r>
                </w:p>
              </w:tc>
              <w:tc>
                <w:tcPr>
                  <w:tcW w:w="1612" w:type="dxa"/>
                </w:tcPr>
                <w:p w14:paraId="2B01F0BE" w14:textId="5D018F71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3</w:t>
                  </w:r>
                </w:p>
              </w:tc>
              <w:tc>
                <w:tcPr>
                  <w:tcW w:w="5053" w:type="dxa"/>
                </w:tcPr>
                <w:p w14:paraId="047D7B39" w14:textId="2243FCF1" w:rsidR="00550468" w:rsidRPr="00550468" w:rsidRDefault="00992204" w:rsidP="00550468">
                  <w:pPr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b/>
                      <w:bCs/>
                      <w:color w:val="4EA72E" w:themeColor="accent6"/>
                    </w:rPr>
                    <w:t>e</w:t>
                  </w:r>
                  <w:r w:rsidR="00D836E3" w:rsidRPr="00D836E3">
                    <w:rPr>
                      <w:b/>
                      <w:bCs/>
                      <w:color w:val="4EA72E" w:themeColor="accent6"/>
                    </w:rPr>
                    <w:t>igenplane</w:t>
                  </w:r>
                  <w:proofErr w:type="spellEnd"/>
                  <w:r w:rsidR="00D836E3" w:rsidRPr="00D836E3">
                    <w:rPr>
                      <w:b/>
                      <w:bCs/>
                      <w:color w:val="4EA72E" w:themeColor="accent6"/>
                    </w:rPr>
                    <w:t xml:space="preserve"> &amp; </w:t>
                  </w:r>
                  <w:r>
                    <w:rPr>
                      <w:b/>
                      <w:bCs/>
                      <w:color w:val="4EA72E" w:themeColor="accent6"/>
                    </w:rPr>
                    <w:t>e</w:t>
                  </w:r>
                  <w:r w:rsidR="00D836E3" w:rsidRPr="00D836E3">
                    <w:rPr>
                      <w:b/>
                      <w:bCs/>
                      <w:color w:val="4EA72E" w:themeColor="accent6"/>
                    </w:rPr>
                    <w:t>igenline</w:t>
                  </w:r>
                </w:p>
              </w:tc>
            </w:tr>
            <w:tr w:rsidR="00550468" w14:paraId="5EDF3660" w14:textId="77777777" w:rsidTr="00C71B3A">
              <w:tc>
                <w:tcPr>
                  <w:tcW w:w="1139" w:type="dxa"/>
                </w:tcPr>
                <w:p w14:paraId="09D2448D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4</w:t>
                  </w:r>
                </w:p>
              </w:tc>
              <w:tc>
                <w:tcPr>
                  <w:tcW w:w="902" w:type="dxa"/>
                </w:tcPr>
                <w:p w14:paraId="629C7D3C" w14:textId="57BB52DF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287D407D" w14:textId="1FE8D7C4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2</w:t>
                  </w:r>
                </w:p>
              </w:tc>
              <w:tc>
                <w:tcPr>
                  <w:tcW w:w="1612" w:type="dxa"/>
                </w:tcPr>
                <w:p w14:paraId="681FBF25" w14:textId="42AA3B64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2</w:t>
                  </w:r>
                </w:p>
              </w:tc>
              <w:tc>
                <w:tcPr>
                  <w:tcW w:w="5053" w:type="dxa"/>
                </w:tcPr>
                <w:p w14:paraId="24F4D013" w14:textId="58EEB3AF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 xml:space="preserve">Two </w:t>
                  </w:r>
                  <w:r w:rsidR="00992204">
                    <w:rPr>
                      <w:b/>
                      <w:bCs/>
                      <w:color w:val="4EA72E" w:themeColor="accent6"/>
                    </w:rPr>
                    <w:t>e</w:t>
                  </w:r>
                  <w:r w:rsidRPr="00D836E3">
                    <w:rPr>
                      <w:b/>
                      <w:bCs/>
                      <w:color w:val="4EA72E" w:themeColor="accent6"/>
                    </w:rPr>
                    <w:t>igenlines</w:t>
                  </w:r>
                </w:p>
              </w:tc>
            </w:tr>
            <w:tr w:rsidR="00550468" w14:paraId="16311351" w14:textId="77777777" w:rsidTr="00C71B3A">
              <w:tc>
                <w:tcPr>
                  <w:tcW w:w="1139" w:type="dxa"/>
                </w:tcPr>
                <w:p w14:paraId="3435FA09" w14:textId="77777777" w:rsidR="00550468" w:rsidRPr="00550468" w:rsidRDefault="00550468" w:rsidP="00550468">
                  <w:pPr>
                    <w:jc w:val="center"/>
                    <w:rPr>
                      <w:b/>
                      <w:bCs/>
                    </w:rPr>
                  </w:pPr>
                  <w:r w:rsidRPr="00550468">
                    <w:rPr>
                      <w:b/>
                      <w:bCs/>
                    </w:rPr>
                    <w:t>5</w:t>
                  </w:r>
                </w:p>
              </w:tc>
              <w:tc>
                <w:tcPr>
                  <w:tcW w:w="902" w:type="dxa"/>
                </w:tcPr>
                <w:p w14:paraId="15C5FA19" w14:textId="48671392" w:rsidR="00550468" w:rsidRPr="00550468" w:rsidRDefault="004518F5" w:rsidP="00550468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3D</w:t>
                  </w:r>
                </w:p>
              </w:tc>
              <w:tc>
                <w:tcPr>
                  <w:tcW w:w="1524" w:type="dxa"/>
                </w:tcPr>
                <w:p w14:paraId="671847DA" w14:textId="17B54638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1</w:t>
                  </w:r>
                </w:p>
              </w:tc>
              <w:tc>
                <w:tcPr>
                  <w:tcW w:w="1612" w:type="dxa"/>
                </w:tcPr>
                <w:p w14:paraId="29896DEF" w14:textId="2053927C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>1</w:t>
                  </w:r>
                </w:p>
              </w:tc>
              <w:tc>
                <w:tcPr>
                  <w:tcW w:w="5053" w:type="dxa"/>
                </w:tcPr>
                <w:p w14:paraId="184B2758" w14:textId="641BD35A" w:rsidR="00550468" w:rsidRPr="00D836E3" w:rsidRDefault="00D836E3" w:rsidP="00550468">
                  <w:pPr>
                    <w:jc w:val="center"/>
                    <w:rPr>
                      <w:b/>
                      <w:bCs/>
                      <w:color w:val="4EA72E" w:themeColor="accent6"/>
                    </w:rPr>
                  </w:pPr>
                  <w:r w:rsidRPr="00D836E3">
                    <w:rPr>
                      <w:b/>
                      <w:bCs/>
                      <w:color w:val="4EA72E" w:themeColor="accent6"/>
                    </w:rPr>
                    <w:t xml:space="preserve">Single </w:t>
                  </w:r>
                  <w:r w:rsidR="00992204">
                    <w:rPr>
                      <w:b/>
                      <w:bCs/>
                      <w:color w:val="4EA72E" w:themeColor="accent6"/>
                    </w:rPr>
                    <w:t>e</w:t>
                  </w:r>
                  <w:r w:rsidRPr="00D836E3">
                    <w:rPr>
                      <w:b/>
                      <w:bCs/>
                      <w:color w:val="4EA72E" w:themeColor="accent6"/>
                    </w:rPr>
                    <w:t>igenline</w:t>
                  </w:r>
                </w:p>
              </w:tc>
            </w:tr>
          </w:tbl>
          <w:p w14:paraId="1AE895E4" w14:textId="77777777" w:rsidR="00550468" w:rsidRDefault="00550468" w:rsidP="00DD60CB"/>
          <w:p w14:paraId="0D4624ED" w14:textId="1D5984E2" w:rsidR="00550468" w:rsidRDefault="004518F5" w:rsidP="00DD60CB">
            <w:r>
              <w:t xml:space="preserve">What conclusions can you make regarding the number of </w:t>
            </w:r>
            <w:r w:rsidRPr="00992204">
              <w:rPr>
                <w:rFonts w:ascii="Consolas" w:hAnsi="Consolas"/>
                <w:b/>
                <w:bCs/>
              </w:rPr>
              <w:t xml:space="preserve">distinct </w:t>
            </w:r>
            <w:r w:rsidR="00992204" w:rsidRPr="00992204">
              <w:rPr>
                <w:rFonts w:ascii="Consolas" w:hAnsi="Consolas"/>
                <w:b/>
                <w:bCs/>
              </w:rPr>
              <w:t>e</w:t>
            </w:r>
            <w:r w:rsidRPr="00992204">
              <w:rPr>
                <w:rFonts w:ascii="Consolas" w:hAnsi="Consolas"/>
                <w:b/>
                <w:bCs/>
              </w:rPr>
              <w:t>igenvalues</w:t>
            </w:r>
            <w:r>
              <w:t xml:space="preserve"> and the number of </w:t>
            </w:r>
            <w:r w:rsidRPr="00992204">
              <w:rPr>
                <w:rFonts w:ascii="Consolas" w:hAnsi="Consolas"/>
                <w:b/>
                <w:bCs/>
              </w:rPr>
              <w:t xml:space="preserve">independent </w:t>
            </w:r>
            <w:r w:rsidR="00992204" w:rsidRPr="00992204">
              <w:rPr>
                <w:rFonts w:ascii="Consolas" w:hAnsi="Consolas"/>
                <w:b/>
                <w:bCs/>
              </w:rPr>
              <w:t>e</w:t>
            </w:r>
            <w:r w:rsidRPr="00992204">
              <w:rPr>
                <w:rFonts w:ascii="Consolas" w:hAnsi="Consolas"/>
                <w:b/>
                <w:bCs/>
              </w:rPr>
              <w:t>igenvectors</w:t>
            </w:r>
            <w:r>
              <w:t xml:space="preserve"> in relation to </w:t>
            </w:r>
            <w:r w:rsidR="00992204" w:rsidRPr="00992204">
              <w:rPr>
                <w:rFonts w:ascii="Consolas" w:hAnsi="Consolas"/>
                <w:b/>
                <w:bCs/>
              </w:rPr>
              <w:t>e</w:t>
            </w:r>
            <w:r w:rsidRPr="00992204">
              <w:rPr>
                <w:rFonts w:ascii="Consolas" w:hAnsi="Consolas"/>
                <w:b/>
                <w:bCs/>
              </w:rPr>
              <w:t>igenspace</w:t>
            </w:r>
            <w:r>
              <w:t>, for any given matrix transformation?</w:t>
            </w:r>
          </w:p>
          <w:p w14:paraId="01EE0598" w14:textId="77777777" w:rsidR="008B65A3" w:rsidRDefault="008B65A3" w:rsidP="00DD60CB"/>
          <w:p w14:paraId="35158DB1" w14:textId="4D1CDEB9" w:rsidR="008B65A3" w:rsidRDefault="008B65A3" w:rsidP="00DD60CB">
            <w:pPr>
              <w:rPr>
                <w:color w:val="4EA72E" w:themeColor="accent6"/>
              </w:rPr>
            </w:pPr>
            <w:r w:rsidRPr="008B65A3">
              <w:rPr>
                <w:color w:val="4EA72E" w:themeColor="accent6"/>
              </w:rPr>
              <w:lastRenderedPageBreak/>
              <w:t xml:space="preserve">Independent eigenvectors </w:t>
            </w:r>
            <w:r>
              <w:rPr>
                <w:color w:val="4EA72E" w:themeColor="accent6"/>
              </w:rPr>
              <w:t>with</w:t>
            </w:r>
            <w:r w:rsidRPr="008B65A3">
              <w:rPr>
                <w:color w:val="4EA72E" w:themeColor="accent6"/>
              </w:rPr>
              <w:t xml:space="preserve"> </w:t>
            </w:r>
            <w:r w:rsidRPr="008B65A3">
              <w:rPr>
                <w:b/>
                <w:bCs/>
                <w:color w:val="4EA72E" w:themeColor="accent6"/>
              </w:rPr>
              <w:t>distinct</w:t>
            </w:r>
            <w:r w:rsidRPr="008B65A3">
              <w:rPr>
                <w:color w:val="4EA72E" w:themeColor="accent6"/>
              </w:rPr>
              <w:t xml:space="preserve"> eigenvalues </w:t>
            </w:r>
            <w:r>
              <w:rPr>
                <w:color w:val="4EA72E" w:themeColor="accent6"/>
              </w:rPr>
              <w:t>each produce an eigenline</w:t>
            </w:r>
            <w:r w:rsidRPr="008B65A3">
              <w:rPr>
                <w:color w:val="4EA72E" w:themeColor="accent6"/>
              </w:rPr>
              <w:t>. This is because the distinct eigenvalues cause each line to have a different scaling factor, therefore only preserving direction along that line.</w:t>
            </w:r>
          </w:p>
          <w:p w14:paraId="5C6BA532" w14:textId="77777777" w:rsidR="008B65A3" w:rsidRDefault="008B65A3" w:rsidP="00DD60CB">
            <w:pPr>
              <w:rPr>
                <w:color w:val="4EA72E" w:themeColor="accent6"/>
              </w:rPr>
            </w:pPr>
          </w:p>
          <w:p w14:paraId="1EC1AFE7" w14:textId="6A05726F" w:rsidR="008B65A3" w:rsidRDefault="008B65A3" w:rsidP="00DD60CB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 xml:space="preserve">In 2D, if two independent eigenvectors have the same eigenvalue, then we have an </w:t>
            </w:r>
            <w:proofErr w:type="spellStart"/>
            <w:r>
              <w:rPr>
                <w:color w:val="4EA72E" w:themeColor="accent6"/>
              </w:rPr>
              <w:t>eigenplane</w:t>
            </w:r>
            <w:proofErr w:type="spellEnd"/>
            <w:r>
              <w:rPr>
                <w:color w:val="4EA72E" w:themeColor="accent6"/>
              </w:rPr>
              <w:t>, spanning those two vectors, which cover all R</w:t>
            </w:r>
            <w:r w:rsidRPr="00A41826">
              <w:rPr>
                <w:color w:val="4EA72E" w:themeColor="accent6"/>
                <w:vertAlign w:val="superscript"/>
              </w:rPr>
              <w:t>2</w:t>
            </w:r>
            <w:r>
              <w:rPr>
                <w:color w:val="4EA72E" w:themeColor="accent6"/>
              </w:rPr>
              <w:t>.</w:t>
            </w:r>
          </w:p>
          <w:p w14:paraId="7B74A21B" w14:textId="77777777" w:rsidR="008B65A3" w:rsidRDefault="008B65A3" w:rsidP="00DD60CB">
            <w:pPr>
              <w:rPr>
                <w:color w:val="4EA72E" w:themeColor="accent6"/>
              </w:rPr>
            </w:pPr>
          </w:p>
          <w:p w14:paraId="4CF8ECF9" w14:textId="2F2E573C" w:rsidR="008B65A3" w:rsidRDefault="008B65A3" w:rsidP="008B65A3">
            <w:pPr>
              <w:rPr>
                <w:color w:val="4EA72E" w:themeColor="accent6"/>
              </w:rPr>
            </w:pPr>
            <w:r>
              <w:rPr>
                <w:color w:val="4EA72E" w:themeColor="accent6"/>
              </w:rPr>
              <w:t>In 3D, if three independent eigenvectors have the same eigenvalue, then the eigenspace is R</w:t>
            </w:r>
            <w:r w:rsidRPr="00A41826">
              <w:rPr>
                <w:color w:val="4EA72E" w:themeColor="accent6"/>
                <w:vertAlign w:val="superscript"/>
              </w:rPr>
              <w:t>3</w:t>
            </w:r>
            <w:r>
              <w:rPr>
                <w:color w:val="4EA72E" w:themeColor="accent6"/>
              </w:rPr>
              <w:t>.</w:t>
            </w:r>
          </w:p>
          <w:p w14:paraId="5AC6C6F2" w14:textId="77777777" w:rsidR="008B65A3" w:rsidRDefault="008B65A3" w:rsidP="008B65A3">
            <w:pPr>
              <w:rPr>
                <w:color w:val="4EA72E" w:themeColor="accent6"/>
              </w:rPr>
            </w:pPr>
          </w:p>
          <w:p w14:paraId="5C0F4132" w14:textId="70EB1C5D" w:rsidR="004518F5" w:rsidRDefault="008B65A3" w:rsidP="00DD60CB">
            <w:r>
              <w:rPr>
                <w:color w:val="4EA72E" w:themeColor="accent6"/>
              </w:rPr>
              <w:t xml:space="preserve">In 3D, if two independent eigenvectors have the same eigenvalue then the plane spanning those two vectors forms an </w:t>
            </w:r>
            <w:proofErr w:type="spellStart"/>
            <w:r>
              <w:rPr>
                <w:color w:val="4EA72E" w:themeColor="accent6"/>
              </w:rPr>
              <w:t>eigenplane</w:t>
            </w:r>
            <w:proofErr w:type="spellEnd"/>
            <w:r>
              <w:rPr>
                <w:color w:val="4EA72E" w:themeColor="accent6"/>
              </w:rPr>
              <w:t>. The third eigenvector forms an eigenline.</w:t>
            </w:r>
          </w:p>
          <w:p w14:paraId="4512E906" w14:textId="23496FC0" w:rsidR="004518F5" w:rsidRDefault="004518F5" w:rsidP="00DD60CB"/>
        </w:tc>
      </w:tr>
    </w:tbl>
    <w:p w14:paraId="4035342A" w14:textId="77777777" w:rsidR="00B66CD6" w:rsidRPr="001E79EF" w:rsidRDefault="00B66CD6" w:rsidP="00116F7F"/>
    <w:sectPr w:rsidR="00B66CD6" w:rsidRPr="001E79EF" w:rsidSect="002962D4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4E24D" w14:textId="77777777" w:rsidR="00851F22" w:rsidRDefault="00851F22" w:rsidP="00B00732">
      <w:pPr>
        <w:spacing w:after="0" w:line="240" w:lineRule="auto"/>
      </w:pPr>
      <w:r>
        <w:separator/>
      </w:r>
    </w:p>
  </w:endnote>
  <w:endnote w:type="continuationSeparator" w:id="0">
    <w:p w14:paraId="541E3DC5" w14:textId="77777777" w:rsidR="00851F22" w:rsidRDefault="00851F22" w:rsidP="00B0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F7F75" w14:textId="77777777" w:rsidR="00851F22" w:rsidRDefault="00851F22" w:rsidP="00B00732">
      <w:pPr>
        <w:spacing w:after="0" w:line="240" w:lineRule="auto"/>
      </w:pPr>
      <w:r>
        <w:separator/>
      </w:r>
    </w:p>
  </w:footnote>
  <w:footnote w:type="continuationSeparator" w:id="0">
    <w:p w14:paraId="10EAF10D" w14:textId="77777777" w:rsidR="00851F22" w:rsidRDefault="00851F22" w:rsidP="00B0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5E7AC" w14:textId="35BCFB57" w:rsidR="00B00732" w:rsidRDefault="00B00732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noProof/>
        <w:sz w:val="40"/>
        <w:szCs w:val="40"/>
      </w:rPr>
    </w:pPr>
    <w:r w:rsidRPr="00B00732">
      <w:rPr>
        <w:b/>
        <w:bCs/>
        <w:noProof/>
        <w:sz w:val="40"/>
        <w:szCs w:val="40"/>
      </w:rPr>
      <w:drawing>
        <wp:anchor distT="0" distB="0" distL="114300" distR="114300" simplePos="0" relativeHeight="251658240" behindDoc="0" locked="0" layoutInCell="1" allowOverlap="1" wp14:anchorId="4C03A04F" wp14:editId="70A3F740">
          <wp:simplePos x="0" y="0"/>
          <wp:positionH relativeFrom="column">
            <wp:posOffset>6007365</wp:posOffset>
          </wp:positionH>
          <wp:positionV relativeFrom="paragraph">
            <wp:posOffset>-154305</wp:posOffset>
          </wp:positionV>
          <wp:extent cx="802375" cy="790575"/>
          <wp:effectExtent l="0" t="0" r="0" b="0"/>
          <wp:wrapNone/>
          <wp:docPr id="182060396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603965" name="Picture 1820603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4717" cy="792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E0835" w:rsidRPr="003E0835">
      <w:rPr>
        <w:b/>
        <w:bCs/>
        <w:noProof/>
        <w:sz w:val="40"/>
        <w:szCs w:val="40"/>
      </w:rPr>
      <w:t xml:space="preserve">An investigation into </w:t>
    </w:r>
    <w:r w:rsidR="003E0835">
      <w:rPr>
        <w:b/>
        <w:bCs/>
        <w:noProof/>
        <w:sz w:val="40"/>
        <w:szCs w:val="40"/>
      </w:rPr>
      <w:t>I</w:t>
    </w:r>
    <w:r w:rsidR="003E0835" w:rsidRPr="003E0835">
      <w:rPr>
        <w:b/>
        <w:bCs/>
        <w:noProof/>
        <w:sz w:val="40"/>
        <w:szCs w:val="40"/>
      </w:rPr>
      <w:t>nvariance</w:t>
    </w:r>
    <w:r w:rsidR="00817E83">
      <w:rPr>
        <w:b/>
        <w:bCs/>
        <w:noProof/>
        <w:sz w:val="40"/>
        <w:szCs w:val="40"/>
      </w:rPr>
      <w:t xml:space="preserve"> (Part 2)</w:t>
    </w:r>
  </w:p>
  <w:p w14:paraId="0600955B" w14:textId="77777777" w:rsidR="00A50F45" w:rsidRPr="00B00732" w:rsidRDefault="00A50F45" w:rsidP="00B00732">
    <w:pPr>
      <w:pStyle w:val="Header"/>
      <w:tabs>
        <w:tab w:val="clear" w:pos="4513"/>
        <w:tab w:val="clear" w:pos="9026"/>
        <w:tab w:val="center" w:pos="5233"/>
      </w:tabs>
      <w:jc w:val="center"/>
      <w:rPr>
        <w:b/>
        <w:bCs/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2A44A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657950"/>
    <w:multiLevelType w:val="hybridMultilevel"/>
    <w:tmpl w:val="8F46E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75C45"/>
    <w:multiLevelType w:val="hybridMultilevel"/>
    <w:tmpl w:val="B41050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91CF8"/>
    <w:multiLevelType w:val="hybridMultilevel"/>
    <w:tmpl w:val="048E25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8A2EE4"/>
    <w:multiLevelType w:val="hybridMultilevel"/>
    <w:tmpl w:val="404AAD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01F2D"/>
    <w:multiLevelType w:val="hybridMultilevel"/>
    <w:tmpl w:val="4F7EF2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5D2360"/>
    <w:multiLevelType w:val="hybridMultilevel"/>
    <w:tmpl w:val="9048A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0A5540"/>
    <w:multiLevelType w:val="hybridMultilevel"/>
    <w:tmpl w:val="86D879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4839539">
    <w:abstractNumId w:val="6"/>
  </w:num>
  <w:num w:numId="2" w16cid:durableId="257298085">
    <w:abstractNumId w:val="0"/>
  </w:num>
  <w:num w:numId="3" w16cid:durableId="142238464">
    <w:abstractNumId w:val="5"/>
  </w:num>
  <w:num w:numId="4" w16cid:durableId="940725508">
    <w:abstractNumId w:val="3"/>
  </w:num>
  <w:num w:numId="5" w16cid:durableId="696927309">
    <w:abstractNumId w:val="1"/>
  </w:num>
  <w:num w:numId="6" w16cid:durableId="1049770658">
    <w:abstractNumId w:val="2"/>
  </w:num>
  <w:num w:numId="7" w16cid:durableId="153618069">
    <w:abstractNumId w:val="4"/>
  </w:num>
  <w:num w:numId="8" w16cid:durableId="1767382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2D4"/>
    <w:rsid w:val="00001A43"/>
    <w:rsid w:val="00003F58"/>
    <w:rsid w:val="00004147"/>
    <w:rsid w:val="000174FA"/>
    <w:rsid w:val="00017A8D"/>
    <w:rsid w:val="00041100"/>
    <w:rsid w:val="0007567A"/>
    <w:rsid w:val="000C35AC"/>
    <w:rsid w:val="000C5262"/>
    <w:rsid w:val="00116F7F"/>
    <w:rsid w:val="00140F8D"/>
    <w:rsid w:val="0014182C"/>
    <w:rsid w:val="001676E6"/>
    <w:rsid w:val="00192576"/>
    <w:rsid w:val="001960FB"/>
    <w:rsid w:val="001A159D"/>
    <w:rsid w:val="001B5FC5"/>
    <w:rsid w:val="001B63AE"/>
    <w:rsid w:val="001E79EF"/>
    <w:rsid w:val="001F1939"/>
    <w:rsid w:val="00212722"/>
    <w:rsid w:val="00227954"/>
    <w:rsid w:val="002406A9"/>
    <w:rsid w:val="002863B5"/>
    <w:rsid w:val="002962D4"/>
    <w:rsid w:val="002E1FAF"/>
    <w:rsid w:val="00353BF5"/>
    <w:rsid w:val="003D4F78"/>
    <w:rsid w:val="003E0835"/>
    <w:rsid w:val="00425F04"/>
    <w:rsid w:val="004518F5"/>
    <w:rsid w:val="00454F0C"/>
    <w:rsid w:val="00490938"/>
    <w:rsid w:val="004A6162"/>
    <w:rsid w:val="004B2071"/>
    <w:rsid w:val="004E3D54"/>
    <w:rsid w:val="004E6884"/>
    <w:rsid w:val="00503745"/>
    <w:rsid w:val="00550468"/>
    <w:rsid w:val="005552E1"/>
    <w:rsid w:val="00566C6F"/>
    <w:rsid w:val="005D7089"/>
    <w:rsid w:val="0060084E"/>
    <w:rsid w:val="00605261"/>
    <w:rsid w:val="00660563"/>
    <w:rsid w:val="00696566"/>
    <w:rsid w:val="006C1D27"/>
    <w:rsid w:val="00726C15"/>
    <w:rsid w:val="00762C81"/>
    <w:rsid w:val="0077318C"/>
    <w:rsid w:val="008116D0"/>
    <w:rsid w:val="00817E83"/>
    <w:rsid w:val="00821E00"/>
    <w:rsid w:val="008339C1"/>
    <w:rsid w:val="008401E9"/>
    <w:rsid w:val="00851F22"/>
    <w:rsid w:val="00861230"/>
    <w:rsid w:val="0088556C"/>
    <w:rsid w:val="008919BC"/>
    <w:rsid w:val="008B65A3"/>
    <w:rsid w:val="00905E20"/>
    <w:rsid w:val="00954EB0"/>
    <w:rsid w:val="00964D9A"/>
    <w:rsid w:val="00992204"/>
    <w:rsid w:val="009F7DD0"/>
    <w:rsid w:val="00A13C31"/>
    <w:rsid w:val="00A33178"/>
    <w:rsid w:val="00A41826"/>
    <w:rsid w:val="00A50F45"/>
    <w:rsid w:val="00A752B1"/>
    <w:rsid w:val="00A90242"/>
    <w:rsid w:val="00B00732"/>
    <w:rsid w:val="00B065B5"/>
    <w:rsid w:val="00B231B4"/>
    <w:rsid w:val="00B66CD6"/>
    <w:rsid w:val="00B713C1"/>
    <w:rsid w:val="00B77376"/>
    <w:rsid w:val="00C3437C"/>
    <w:rsid w:val="00C84138"/>
    <w:rsid w:val="00CC1E0B"/>
    <w:rsid w:val="00D156E9"/>
    <w:rsid w:val="00D836E3"/>
    <w:rsid w:val="00DB4304"/>
    <w:rsid w:val="00DD60CB"/>
    <w:rsid w:val="00DD7315"/>
    <w:rsid w:val="00E121DA"/>
    <w:rsid w:val="00E16E04"/>
    <w:rsid w:val="00E75846"/>
    <w:rsid w:val="00ED22D8"/>
    <w:rsid w:val="00EE375C"/>
    <w:rsid w:val="00F7558B"/>
    <w:rsid w:val="00F93302"/>
    <w:rsid w:val="00FD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2B27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2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32"/>
  </w:style>
  <w:style w:type="paragraph" w:styleId="Footer">
    <w:name w:val="footer"/>
    <w:basedOn w:val="Normal"/>
    <w:link w:val="FooterChar"/>
    <w:uiPriority w:val="99"/>
    <w:unhideWhenUsed/>
    <w:rsid w:val="00B007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32"/>
  </w:style>
  <w:style w:type="character" w:styleId="Hyperlink">
    <w:name w:val="Hyperlink"/>
    <w:basedOn w:val="DefaultParagraphFont"/>
    <w:uiPriority w:val="99"/>
    <w:unhideWhenUsed/>
    <w:rsid w:val="00F755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58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06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065B5"/>
    <w:rPr>
      <w:color w:val="666666"/>
    </w:rPr>
  </w:style>
  <w:style w:type="paragraph" w:styleId="ListBullet">
    <w:name w:val="List Bullet"/>
    <w:basedOn w:val="Normal"/>
    <w:uiPriority w:val="99"/>
    <w:unhideWhenUsed/>
    <w:rsid w:val="00B66CD6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korovatron.co.uk/vectoram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3378</Characters>
  <Application>Microsoft Office Word</Application>
  <DocSecurity>0</DocSecurity>
  <Lines>124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2026-03-17T21:40:00Z</dcterms:created>
  <dcterms:modified xsi:type="dcterms:W3CDTF">2026-03-18T20:49:00Z</dcterms:modified>
</cp:coreProperties>
</file>