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Matriz de riesgos de delitos</w:t>
      </w:r>
    </w:p>
    <w:p>
      <w:r>
        <w:t xml:space="preserve">Alimentos del Sur SpA — Version [__] — Fecha de aprobacion: ____________</w:t>
      </w:r>
    </w:p>
    <w:p>
      <w:pPr>
        <w:pStyle w:val="Nota"/>
      </w:pPr>
      <w:r>
        <w:t xml:space="preserve">BORRADOR. Estructura base de la identificacion de actividades y procesos con riesgo de conducta delictiva (Ley 20.393, art. 4 N°1). Los riesgos de ejemplo son solo para ordenar la conversacion. Todo lo que aparece entre corchetes debe completarlo la empresa antes de aprobarlo o firmarlo.</w:t>
      </w:r>
    </w:p>
    <w:p>
      <w:pPr>
        <w:pStyle w:val="Heading1"/>
      </w:pPr>
      <w:r>
        <w:t xml:space="preserve">1. Alcance de la revision</w:t>
      </w:r>
    </w:p>
    <w:p>
      <w:r>
        <w:t xml:space="preserve">Giro: Agroindustria - conservas de fruta. Sitios y operaciones cubiertas: [listar]. Fecha de la revision: [fecha]. Participantes: [nombres y cargos].</w:t>
      </w:r>
    </w:p>
    <w:p>
      <w:pPr>
        <w:pStyle w:val="Heading1"/>
      </w:pPr>
      <w:r>
        <w:t xml:space="preserve">2. Como se completa</w:t>
      </w:r>
    </w:p>
    <w:p>
      <w:pPr>
        <w:pStyle w:val="Vineta"/>
      </w:pPr>
      <w:r>
        <w:t xml:space="preserve">1. Lista los procesos reales de la empresa (comprar, vender, contratar, pagar, permisos, residuos).</w:t>
      </w:r>
    </w:p>
    <w:p>
      <w:pPr>
        <w:pStyle w:val="Vineta"/>
      </w:pPr>
      <w:r>
        <w:t xml:space="preserve">2. En cada proceso pregunta: si alguien quisiera hacer algo indebido aqui, ¿como lo haria?</w:t>
      </w:r>
    </w:p>
    <w:p>
      <w:pPr>
        <w:pStyle w:val="Vineta"/>
      </w:pPr>
      <w:r>
        <w:t xml:space="preserve">3. Anota que control existe hoy y cual falta.</w:t>
      </w:r>
    </w:p>
    <w:p>
      <w:pPr>
        <w:pStyle w:val="Vineta"/>
      </w:pPr>
      <w:r>
        <w:t xml:space="preserve">4. Marca probabilidad e impacto con tres niveles (bajo, medio, alto), sin inventar porcentajes.</w:t>
      </w:r>
    </w:p>
    <w:p>
      <w:pPr>
        <w:pStyle w:val="Vineta"/>
      </w:pPr>
      <w:r>
        <w:t xml:space="preserve">5. Asigna responsable y fecha a cada control que falta.</w:t>
      </w:r>
    </w:p>
    <w:p>
      <w:pPr>
        <w:pStyle w:val="Heading1"/>
      </w:pPr>
      <w:r>
        <w:t xml:space="preserve">3. Matriz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Proceso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Que podria pasar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Probabilidad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Impacto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Control actual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Control que falta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Responsable</w:t>
            </w:r>
          </w:p>
        </w:tc>
        <w:tc>
          <w:tcPr>
            <w:tcW w:w="1125" w:type="dxa"/>
            <w:shd w:val="clear" w:fill="D8F3DC"/>
          </w:tcPr>
          <w:p>
            <w:r>
              <w:rPr>
                <w:b/>
              </w:rPr>
              <w:t xml:space="preserve">Fecha</w:t>
            </w:r>
          </w:p>
        </w:tc>
      </w:tr>
      <w:tr>
        <w:tc>
          <w:tcPr>
            <w:tcW w:w="1125" w:type="dxa"/>
          </w:tcPr>
          <w:p>
            <w:r>
              <w:t xml:space="preserve">Compras y pagos a proveedores</w:t>
            </w:r>
          </w:p>
        </w:tc>
        <w:tc>
          <w:tcPr>
            <w:tcW w:w="1125" w:type="dxa"/>
          </w:tcPr>
          <w:p>
            <w:r>
              <w:t xml:space="preserve">[Descripcion]</w:t>
            </w:r>
          </w:p>
        </w:tc>
        <w:tc>
          <w:tcPr>
            <w:tcW w:w="1125" w:type="dxa"/>
          </w:tcPr>
          <w:p>
            <w:r>
              <w:t xml:space="preserve">[bajo/medio/alto]</w:t>
            </w:r>
          </w:p>
        </w:tc>
        <w:tc>
          <w:tcPr>
            <w:tcW w:w="1125" w:type="dxa"/>
          </w:tcPr>
          <w:p>
            <w:r>
              <w:t xml:space="preserve">[bajo/medio/alto]</w:t>
            </w:r>
          </w:p>
        </w:tc>
        <w:tc>
          <w:tcPr>
            <w:tcW w:w="1125" w:type="dxa"/>
          </w:tcPr>
          <w:p>
            <w:r>
              <w:t xml:space="preserve">[Control]</w:t>
            </w:r>
          </w:p>
        </w:tc>
        <w:tc>
          <w:tcPr>
            <w:tcW w:w="1125" w:type="dxa"/>
          </w:tcPr>
          <w:p>
            <w:r>
              <w:t xml:space="preserve">[Control]</w:t>
            </w:r>
          </w:p>
        </w:tc>
        <w:tc>
          <w:tcPr>
            <w:tcW w:w="1125" w:type="dxa"/>
          </w:tcPr>
          <w:p>
            <w:r>
              <w:t xml:space="preserve">[Cargo]</w:t>
            </w:r>
          </w:p>
        </w:tc>
        <w:tc>
          <w:tcPr>
            <w:tcW w:w="1125" w:type="dxa"/>
          </w:tcPr>
          <w:p>
            <w:r>
              <w:t xml:space="preserve">[Fecha]</w:t>
            </w:r>
          </w:p>
        </w:tc>
      </w:tr>
      <w:tr>
        <w:tc>
          <w:tcPr>
            <w:tcW w:w="1125" w:type="dxa"/>
          </w:tcPr>
          <w:p>
            <w:r>
              <w:t xml:space="preserve">Tramites y permisos ante la autoridad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Gestion ambiental: emisiones, residuos y descargas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Obligaciones tributarias y aduaneras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Contratacion de personal y remuneraciones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Ventas, licitaciones y relacion con clientes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Manejo de dinero en efectivo y caja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Uso de informacion y datos personales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  <w:tr>
        <w:tc>
          <w:tcPr>
            <w:tcW w:w="1125" w:type="dxa"/>
          </w:tcPr>
          <w:p>
            <w:r>
              <w:t xml:space="preserve">[Otro proceso propio del giro]</w:t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  <w:tc>
          <w:tcPr>
            <w:tcW w:w="1125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4. Riesgo ambiental: revision especifica</w:t>
      </w:r>
    </w:p>
    <w:p>
      <w:r>
        <w:t xml:space="preserve">La Ley 21.595 incorporo delitos ambientales al Codigo Penal, y esos delitos pueden gatillar la responsabilidad penal de la empresa. Revisa y responde por escrito: ¿toda actividad que lo requiere fue sometida a evaluacion de impacto ambiental? ¿se cumplen las normas de emision y las condiciones de la resolucion de calificacion ambiental? [Respuesta y evidencia.]</w:t>
      </w:r>
    </w:p>
    <w:p>
      <w:pPr>
        <w:pStyle w:val="Heading1"/>
      </w:pPr>
      <w:r>
        <w:t xml:space="preserve">5. Terceros que actuan por la empresa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Tercero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Que gestiona por la empresa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Riesgo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Clausula en contrato</w:t>
            </w:r>
          </w:p>
        </w:tc>
      </w:tr>
      <w:tr>
        <w:tc>
          <w:tcPr>
            <w:tcW w:w="2250" w:type="dxa"/>
          </w:tcPr>
          <w:p>
            <w:r>
              <w:t xml:space="preserve">[Agente, gestor, distribuidor]</w:t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>[si/no]</w:t>
            </w:r>
          </w:p>
        </w:tc>
      </w:tr>
      <w:tr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6. Conclusion y plan</w:t>
      </w:r>
    </w:p>
    <w:p>
      <w:r>
        <w:t xml:space="preserve">[Resumir los tres riesgos mas altos y el plan para cerrarlos, con responsable y fecha. Indicar cuando se volvera a revisar esta matriz.]</w:t>
      </w:r>
    </w:p>
    <w:p>
      <w:pPr>
        <w:pStyle w:val="Nota"/>
      </w:pPr>
      <w:r>
        <w:t xml:space="preserve">El alcance de esta matriz debe ser proporcional al tamaño, giro, complejidad y recursos de la empresa, y conviene dejar escrito por que se eligio ese alcance.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Matriz de riesgos de delitos</dc:title>
  <dc:creator>Agentes ESG</dc:creator>
  <cp:lastModifiedBy>Agentes ESG</cp:lastModifiedBy>
</cp:coreProperties>
</file>