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6B3EF" w14:textId="77777777" w:rsidR="00F43B4B" w:rsidRDefault="00000000">
      <w:pPr>
        <w:bidi/>
        <w:jc w:val="center"/>
        <w:rPr>
          <w:color w:val="000000" w:themeColor="text1"/>
        </w:rPr>
      </w:pPr>
      <w:r>
        <w:rPr>
          <w:rFonts w:eastAsia="David" w:cs="David"/>
          <w:color w:val="000000" w:themeColor="text1"/>
          <w:rtl/>
        </w:rPr>
        <w:t>קורס: למידה עמוקה</w:t>
      </w:r>
    </w:p>
    <w:p w14:paraId="45D1CB70" w14:textId="77777777" w:rsidR="00F43B4B" w:rsidRDefault="00000000">
      <w:pPr>
        <w:keepNext/>
        <w:bidi/>
        <w:jc w:val="center"/>
        <w:rPr>
          <w:bCs/>
          <w:color w:val="000000" w:themeColor="text1"/>
        </w:rPr>
      </w:pPr>
      <w:r>
        <w:rPr>
          <w:rFonts w:eastAsia="David" w:cs="David"/>
          <w:bCs/>
          <w:color w:val="000000" w:themeColor="text1"/>
          <w:sz w:val="40"/>
          <w:szCs w:val="40"/>
          <w:rtl/>
        </w:rPr>
        <w:t xml:space="preserve">רשתות </w:t>
      </w:r>
      <w:r>
        <w:rPr>
          <w:rFonts w:eastAsia="David" w:cs="David"/>
          <w:b/>
          <w:color w:val="000000" w:themeColor="text1"/>
          <w:sz w:val="40"/>
          <w:szCs w:val="40"/>
          <w:lang w:val="en-US" w:bidi="en-US"/>
        </w:rPr>
        <w:t>Feedforward</w:t>
      </w:r>
      <w:r>
        <w:rPr>
          <w:rFonts w:eastAsia="David" w:cs="David"/>
          <w:bCs/>
          <w:color w:val="000000" w:themeColor="text1"/>
          <w:sz w:val="40"/>
          <w:szCs w:val="40"/>
          <w:rtl/>
        </w:rPr>
        <w:t>: פונקציות עלות, יחידות פלט ויחידות חבויות</w:t>
      </w:r>
    </w:p>
    <w:p w14:paraId="1C766C05" w14:textId="77777777" w:rsidR="00F43B4B" w:rsidRDefault="00000000">
      <w:pPr>
        <w:bidi/>
        <w:jc w:val="center"/>
        <w:rPr>
          <w:color w:val="000000" w:themeColor="text1"/>
        </w:rPr>
      </w:pPr>
      <w:r>
        <w:rPr>
          <w:rFonts w:eastAsia="David" w:cs="David"/>
          <w:color w:val="000000" w:themeColor="text1"/>
          <w:rtl/>
        </w:rPr>
        <w:t>מספר ההרצאה: 3</w:t>
      </w:r>
    </w:p>
    <w:p w14:paraId="061AB79D" w14:textId="77777777" w:rsidR="00F43B4B" w:rsidRDefault="00000000">
      <w:pPr>
        <w:bidi/>
        <w:jc w:val="center"/>
        <w:rPr>
          <w:color w:val="000000" w:themeColor="text1"/>
        </w:rPr>
      </w:pPr>
      <w:r>
        <w:rPr>
          <w:rFonts w:eastAsia="David" w:cs="David"/>
          <w:color w:val="000000" w:themeColor="text1"/>
          <w:rtl/>
        </w:rPr>
        <w:t>מרצה: ד״ר שי מימון</w:t>
      </w:r>
    </w:p>
    <w:p w14:paraId="4A02B390" w14:textId="77777777" w:rsidR="00F43B4B" w:rsidRDefault="00000000">
      <w:pPr>
        <w:bidi/>
        <w:jc w:val="center"/>
        <w:rPr>
          <w:color w:val="000000" w:themeColor="text1"/>
        </w:rPr>
      </w:pPr>
      <w:r>
        <w:rPr>
          <w:rFonts w:eastAsia="David" w:cs="David"/>
          <w:color w:val="000000" w:themeColor="text1"/>
          <w:rtl/>
        </w:rPr>
        <w:t xml:space="preserve">מסכם ההרצאה: קורן </w:t>
      </w:r>
      <w:proofErr w:type="spellStart"/>
      <w:r>
        <w:rPr>
          <w:rFonts w:eastAsia="David" w:cs="David"/>
          <w:color w:val="000000" w:themeColor="text1"/>
          <w:rtl/>
        </w:rPr>
        <w:t>חנס</w:t>
      </w:r>
      <w:proofErr w:type="spellEnd"/>
    </w:p>
    <w:p w14:paraId="64AF779F" w14:textId="77777777" w:rsidR="00F43B4B" w:rsidRDefault="00000000">
      <w:pPr>
        <w:pStyle w:val="Heading1"/>
        <w:bidi/>
        <w:jc w:val="left"/>
        <w:rPr>
          <w:color w:val="000000" w:themeColor="text1"/>
        </w:rPr>
      </w:pPr>
      <w:r>
        <w:rPr>
          <w:rFonts w:ascii="David" w:eastAsia="David" w:hAnsi="David" w:cs="David"/>
          <w:color w:val="000000" w:themeColor="text1"/>
          <w:rtl/>
        </w:rPr>
        <w:t>1. מבוא</w:t>
      </w:r>
    </w:p>
    <w:p w14:paraId="3A8D0693" w14:textId="77777777" w:rsidR="00F43B4B" w:rsidRDefault="00000000">
      <w:pPr>
        <w:bidi/>
        <w:jc w:val="left"/>
        <w:rPr>
          <w:color w:val="000000" w:themeColor="text1"/>
        </w:rPr>
      </w:pPr>
      <w:r>
        <w:rPr>
          <w:rFonts w:eastAsia="David" w:cs="David"/>
          <w:color w:val="000000" w:themeColor="text1"/>
          <w:rtl/>
        </w:rPr>
        <w:t xml:space="preserve">ברשת </w:t>
      </w:r>
      <w:r>
        <w:rPr>
          <w:rFonts w:eastAsia="David" w:cs="David"/>
          <w:color w:val="000000" w:themeColor="text1"/>
          <w:lang w:val="en-US" w:bidi="en-US"/>
        </w:rPr>
        <w:t>Feedforward</w:t>
      </w:r>
      <w:r>
        <w:rPr>
          <w:rFonts w:eastAsia="David" w:cs="David"/>
          <w:color w:val="000000" w:themeColor="text1"/>
          <w:rtl/>
        </w:rPr>
        <w:t xml:space="preserve"> המידע מתקדם מן הקלט אל הפלט בכיוון אחד, ללא לולאות. כל שכבה מעבדת את הפלט של השכבה הקודמת ומעבירה את התוצאה לשכבה הבאה. מבחינה מתמטית, הרשת מייצגת פונקציה פרמטרית </w:t>
      </w:r>
      <m:oMath>
        <m:r>
          <w:rPr>
            <w:rFonts w:ascii="Cambria Math" w:hAnsi="Cambria Math"/>
            <w:color w:val="000000" w:themeColor="text1"/>
          </w:rPr>
          <m:t>f</m:t>
        </m:r>
        <m:d>
          <m:dPr>
            <m:ctrlPr>
              <w:rPr>
                <w:rFonts w:ascii="Cambria Math" w:hAnsi="Cambria Math"/>
                <w:color w:val="000000" w:themeColor="text1"/>
              </w:rPr>
            </m:ctrlPr>
          </m:dPr>
          <m:e>
            <m:r>
              <m:rPr>
                <m:sty m:val="bi"/>
              </m:rPr>
              <w:rPr>
                <w:rFonts w:ascii="Cambria Math" w:hAnsi="Cambria Math"/>
                <w:color w:val="000000" w:themeColor="text1"/>
              </w:rPr>
              <m:t>x</m:t>
            </m:r>
            <m:r>
              <w:rPr>
                <w:rFonts w:ascii="Cambria Math" w:hAnsi="Cambria Math"/>
                <w:color w:val="000000" w:themeColor="text1"/>
              </w:rPr>
              <m:t>;θ</m:t>
            </m:r>
          </m:e>
        </m:d>
      </m:oMath>
      <w:r>
        <w:rPr>
          <w:rFonts w:eastAsia="David" w:cs="David"/>
          <w:color w:val="000000" w:themeColor="text1"/>
          <w:rtl/>
        </w:rPr>
        <w:t xml:space="preserve">. בכתיב זה, </w:t>
      </w:r>
      <m:oMath>
        <m:r>
          <m:rPr>
            <m:sty m:val="bi"/>
          </m:rPr>
          <w:rPr>
            <w:rFonts w:ascii="Cambria Math" w:hAnsi="Cambria Math"/>
            <w:color w:val="000000" w:themeColor="text1"/>
          </w:rPr>
          <m:t>x</m:t>
        </m:r>
      </m:oMath>
      <w:r>
        <w:rPr>
          <w:rFonts w:eastAsia="David" w:cs="David"/>
          <w:color w:val="000000" w:themeColor="text1"/>
          <w:rtl/>
        </w:rPr>
        <w:t xml:space="preserve"> הוא וקטור הקלט, ואילו </w:t>
      </w:r>
      <m:oMath>
        <m:r>
          <w:rPr>
            <w:rFonts w:ascii="Cambria Math" w:hAnsi="Cambria Math"/>
            <w:color w:val="000000" w:themeColor="text1"/>
          </w:rPr>
          <m:t>θ</m:t>
        </m:r>
      </m:oMath>
      <w:r>
        <w:rPr>
          <w:rFonts w:eastAsia="David" w:cs="David"/>
          <w:color w:val="000000" w:themeColor="text1"/>
          <w:rtl/>
        </w:rPr>
        <w:t xml:space="preserve"> הוא אוסף הפרמטרים הנלמדים.</w:t>
      </w:r>
    </w:p>
    <w:p w14:paraId="4F41F9E3" w14:textId="77777777" w:rsidR="00F43B4B" w:rsidRDefault="00000000">
      <w:pPr>
        <w:bidi/>
        <w:jc w:val="left"/>
        <w:rPr>
          <w:color w:val="000000" w:themeColor="text1"/>
        </w:rPr>
      </w:pPr>
      <w:r>
        <w:rPr>
          <w:rFonts w:eastAsia="David" w:cs="David"/>
          <w:color w:val="000000" w:themeColor="text1"/>
          <w:rtl/>
        </w:rPr>
        <w:t xml:space="preserve">ההרצאה מתמקדת בשתי החלטות מרכזיות בתכנון רשת </w:t>
      </w:r>
      <w:r>
        <w:rPr>
          <w:rFonts w:eastAsia="David" w:cs="David"/>
          <w:color w:val="000000" w:themeColor="text1"/>
          <w:lang w:val="en-US" w:bidi="en-US"/>
        </w:rPr>
        <w:t>Feedforward</w:t>
      </w:r>
      <w:r>
        <w:rPr>
          <w:rFonts w:eastAsia="David" w:cs="David"/>
          <w:color w:val="000000" w:themeColor="text1"/>
          <w:rtl/>
        </w:rPr>
        <w:t xml:space="preserve"> עמוקה. הראשונה היא התאמת יחידת הפלט ופונקציית העלות לסוג המשימה. השנייה היא בחירת יחידות חבויות שמוסיפות לרשת אי-לינאריות, אך עדיין מאפשרות לאמן אותה ביעילות באמצעות </w:t>
      </w:r>
      <w:proofErr w:type="spellStart"/>
      <w:r>
        <w:rPr>
          <w:rFonts w:eastAsia="David" w:cs="David"/>
          <w:color w:val="000000" w:themeColor="text1"/>
          <w:rtl/>
        </w:rPr>
        <w:t>גרדיאנט</w:t>
      </w:r>
      <w:proofErr w:type="spellEnd"/>
      <w:r>
        <w:rPr>
          <w:rFonts w:eastAsia="David" w:cs="David"/>
          <w:color w:val="000000" w:themeColor="text1"/>
          <w:rtl/>
        </w:rPr>
        <w:t>.</w:t>
      </w:r>
    </w:p>
    <w:p w14:paraId="311C540E" w14:textId="77777777" w:rsidR="00F43B4B" w:rsidRDefault="00000000">
      <w:pPr>
        <w:bidi/>
        <w:jc w:val="left"/>
        <w:rPr>
          <w:color w:val="000000" w:themeColor="text1"/>
        </w:rPr>
      </w:pPr>
      <w:r>
        <w:rPr>
          <w:rFonts w:eastAsia="David" w:cs="David"/>
          <w:color w:val="000000" w:themeColor="text1"/>
          <w:rtl/>
        </w:rPr>
        <w:t xml:space="preserve">הבחירה ביחידת הפלט ובפונקציית העלות נשענת על עקרון </w:t>
      </w:r>
      <w:r>
        <w:rPr>
          <w:rFonts w:eastAsia="David" w:cs="David"/>
          <w:color w:val="000000" w:themeColor="text1"/>
          <w:lang w:val="en-US" w:bidi="en-US"/>
        </w:rPr>
        <w:t>Maximum Likelihood</w:t>
      </w:r>
      <w:r>
        <w:rPr>
          <w:rFonts w:eastAsia="David" w:cs="David"/>
          <w:color w:val="000000" w:themeColor="text1"/>
          <w:rtl/>
        </w:rPr>
        <w:t xml:space="preserve">. תחילה בוחרים התפלגות מותנית שמתאימה למשתנה המטרה, ולאחר מכן מאמנים את המודל באמצעות מזעור </w:t>
      </w:r>
      <w:r>
        <w:rPr>
          <w:rFonts w:eastAsia="David" w:cs="David"/>
          <w:color w:val="000000" w:themeColor="text1"/>
          <w:lang w:val="en-US" w:bidi="en-US"/>
        </w:rPr>
        <w:t>Negative Log</w:t>
      </w:r>
      <w:r>
        <w:rPr>
          <w:rFonts w:eastAsia="David" w:cs="David"/>
          <w:color w:val="000000" w:themeColor="text1"/>
          <w:lang w:val="en-US" w:bidi="en-US"/>
        </w:rPr>
        <w:noBreakHyphen/>
        <w:t>Likelihood</w:t>
      </w:r>
      <w:r>
        <w:rPr>
          <w:rFonts w:eastAsia="David" w:cs="David"/>
          <w:color w:val="000000" w:themeColor="text1"/>
          <w:rtl/>
        </w:rPr>
        <w:t xml:space="preserve"> (</w:t>
      </w:r>
      <w:r>
        <w:rPr>
          <w:rFonts w:eastAsia="David" w:cs="David"/>
          <w:color w:val="000000" w:themeColor="text1"/>
          <w:lang w:val="en-US" w:bidi="en-US"/>
        </w:rPr>
        <w:t>NLL</w:t>
      </w:r>
      <w:r>
        <w:rPr>
          <w:rFonts w:eastAsia="David" w:cs="David"/>
          <w:color w:val="000000" w:themeColor="text1"/>
          <w:rtl/>
        </w:rPr>
        <w:t xml:space="preserve">). הנחת רעש </w:t>
      </w:r>
      <w:proofErr w:type="spellStart"/>
      <w:r>
        <w:rPr>
          <w:rFonts w:eastAsia="David" w:cs="David"/>
          <w:color w:val="000000" w:themeColor="text1"/>
          <w:rtl/>
        </w:rPr>
        <w:t>גאוסי</w:t>
      </w:r>
      <w:proofErr w:type="spellEnd"/>
      <w:r>
        <w:rPr>
          <w:rFonts w:eastAsia="David" w:cs="David"/>
          <w:color w:val="000000" w:themeColor="text1"/>
          <w:rtl/>
        </w:rPr>
        <w:t xml:space="preserve"> מובילה לפונקציית העלות </w:t>
      </w:r>
      <w:r>
        <w:rPr>
          <w:rFonts w:eastAsia="David" w:cs="David"/>
          <w:color w:val="000000" w:themeColor="text1"/>
          <w:lang w:val="en-US" w:bidi="en-US"/>
        </w:rPr>
        <w:t>Sum</w:t>
      </w:r>
      <w:r>
        <w:rPr>
          <w:rFonts w:eastAsia="David" w:cs="David"/>
          <w:color w:val="000000" w:themeColor="text1"/>
          <w:lang w:val="en-US" w:bidi="en-US"/>
        </w:rPr>
        <w:noBreakHyphen/>
        <w:t>of</w:t>
      </w:r>
      <w:r>
        <w:rPr>
          <w:rFonts w:eastAsia="David" w:cs="David"/>
          <w:color w:val="000000" w:themeColor="text1"/>
          <w:lang w:val="en-US" w:bidi="en-US"/>
        </w:rPr>
        <w:noBreakHyphen/>
        <w:t>Squares Error</w:t>
      </w:r>
      <w:r>
        <w:rPr>
          <w:rFonts w:eastAsia="David" w:cs="David"/>
          <w:color w:val="000000" w:themeColor="text1"/>
          <w:rtl/>
        </w:rPr>
        <w:t xml:space="preserve">, ואילו בבעיות סיווג מתקבלים הפסדי </w:t>
      </w:r>
      <w:r>
        <w:rPr>
          <w:rFonts w:eastAsia="David" w:cs="David"/>
          <w:color w:val="000000" w:themeColor="text1"/>
          <w:lang w:val="en-US" w:bidi="en-US"/>
        </w:rPr>
        <w:t>Cross</w:t>
      </w:r>
      <w:r>
        <w:rPr>
          <w:rFonts w:eastAsia="David" w:cs="David"/>
          <w:color w:val="000000" w:themeColor="text1"/>
          <w:lang w:val="en-US" w:bidi="en-US"/>
        </w:rPr>
        <w:noBreakHyphen/>
        <w:t>Entropy</w:t>
      </w:r>
      <w:r>
        <w:rPr>
          <w:rFonts w:eastAsia="David" w:cs="David"/>
          <w:color w:val="000000" w:themeColor="text1"/>
          <w:rtl/>
        </w:rPr>
        <w:t>.</w:t>
      </w:r>
    </w:p>
    <w:p w14:paraId="26D167B7" w14:textId="77777777" w:rsidR="00F43B4B" w:rsidRDefault="00000000">
      <w:pPr>
        <w:bidi/>
        <w:jc w:val="left"/>
        <w:rPr>
          <w:color w:val="000000" w:themeColor="text1"/>
        </w:rPr>
      </w:pPr>
      <w:r>
        <w:rPr>
          <w:rFonts w:eastAsia="David" w:cs="David"/>
          <w:color w:val="000000" w:themeColor="text1"/>
          <w:rtl/>
        </w:rPr>
        <w:t xml:space="preserve">פונקציית העלות אינה נבחרת באופן שרירותי. היא נגזרת מן ההתפלגות שנבחרה למשתנה המטרה </w:t>
      </w:r>
      <m:oMath>
        <m:r>
          <w:rPr>
            <w:rFonts w:ascii="Cambria Math" w:hAnsi="Cambria Math"/>
            <w:color w:val="000000" w:themeColor="text1"/>
          </w:rPr>
          <m:t>y</m:t>
        </m:r>
      </m:oMath>
      <w:r>
        <w:rPr>
          <w:rFonts w:eastAsia="David" w:cs="David"/>
          <w:color w:val="000000" w:themeColor="text1"/>
          <w:rtl/>
        </w:rPr>
        <w:t>. כך מתקבלת התאמה ישירה בין סוג המשימה, יחידת הפלט וההפסד המשמש באימון.</w:t>
      </w:r>
    </w:p>
    <w:p w14:paraId="4A84AE06" w14:textId="77777777" w:rsidR="00F43B4B" w:rsidRDefault="00000000">
      <w:pPr>
        <w:keepNext/>
        <w:keepLines/>
        <w:bidi/>
        <w:jc w:val="left"/>
        <w:rPr>
          <w:color w:val="000000" w:themeColor="text1"/>
        </w:rPr>
      </w:pPr>
      <w:r>
        <w:rPr>
          <w:rFonts w:eastAsia="David" w:cs="David"/>
          <w:color w:val="000000" w:themeColor="text1"/>
          <w:rtl/>
        </w:rPr>
        <w:t xml:space="preserve">תרשים 1: זרימת המידע ברשת </w:t>
      </w:r>
      <w:r>
        <w:rPr>
          <w:rFonts w:eastAsia="David" w:cs="David"/>
          <w:color w:val="000000" w:themeColor="text1"/>
          <w:lang w:val="en-US" w:bidi="en-US"/>
        </w:rPr>
        <w:t>Feedforward</w:t>
      </w:r>
      <w:r>
        <w:rPr>
          <w:rFonts w:eastAsia="David" w:cs="David"/>
          <w:color w:val="000000" w:themeColor="text1"/>
          <w:rtl/>
        </w:rPr>
        <w:t xml:space="preserve"> עמוקה</w:t>
      </w:r>
    </w:p>
    <w:tbl>
      <w:tblPr>
        <w:tblStyle w:val="Table"/>
        <w:bidiVisual/>
        <w:tblW w:w="8956" w:type="dxa"/>
        <w:jc w:val="right"/>
        <w:tblInd w:w="0" w:type="dxa"/>
        <w:tblLayout w:type="fixed"/>
        <w:tblLook w:val="0020" w:firstRow="1" w:lastRow="0" w:firstColumn="0" w:lastColumn="0" w:noHBand="0" w:noVBand="0"/>
      </w:tblPr>
      <w:tblGrid>
        <w:gridCol w:w="1800"/>
        <w:gridCol w:w="360"/>
        <w:gridCol w:w="2088"/>
        <w:gridCol w:w="360"/>
        <w:gridCol w:w="2088"/>
        <w:gridCol w:w="360"/>
        <w:gridCol w:w="1900"/>
      </w:tblGrid>
      <w:tr w:rsidR="00F43B4B" w14:paraId="24A5F9E4" w14:textId="77777777" w:rsidTr="00F43B4B">
        <w:trPr>
          <w:cnfStyle w:val="100000000000" w:firstRow="1" w:lastRow="0" w:firstColumn="0" w:lastColumn="0" w:oddVBand="0" w:evenVBand="0" w:oddHBand="0" w:evenHBand="0" w:firstRowFirstColumn="0" w:firstRowLastColumn="0" w:lastRowFirstColumn="0" w:lastRowLastColumn="0"/>
          <w:cantSplit/>
          <w:tblHeader/>
          <w:jc w:val="right"/>
        </w:trPr>
        <w:tc>
          <w:tcPr>
            <w:tcW w:w="1800"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5F14EE26" w14:textId="77777777" w:rsidR="00F43B4B" w:rsidRDefault="00000000">
            <w:pPr>
              <w:pStyle w:val="Compact"/>
              <w:bidi/>
              <w:jc w:val="left"/>
              <w:rPr>
                <w:rFonts w:eastAsia="Cambria"/>
                <w:bCs/>
                <w:color w:val="000000" w:themeColor="text1"/>
                <w:lang w:val="en-US"/>
              </w:rPr>
            </w:pPr>
            <w:r>
              <w:rPr>
                <w:bCs/>
                <w:color w:val="000000" w:themeColor="text1"/>
                <w:rtl/>
              </w:rPr>
              <w:t>קלט</w:t>
            </w:r>
          </w:p>
        </w:tc>
        <w:tc>
          <w:tcPr>
            <w:tcW w:w="360"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41011D11" w14:textId="77777777" w:rsidR="00F43B4B" w:rsidRDefault="00F43B4B">
            <w:pPr>
              <w:pStyle w:val="Compact"/>
              <w:keepLines/>
              <w:bidi/>
              <w:jc w:val="left"/>
              <w:rPr>
                <w:rFonts w:eastAsia="Cambria"/>
                <w:bCs/>
                <w:color w:val="000000" w:themeColor="text1"/>
                <w:lang w:val="en-US"/>
              </w:rPr>
            </w:pPr>
          </w:p>
        </w:tc>
        <w:tc>
          <w:tcPr>
            <w:tcW w:w="2088"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62C4F947" w14:textId="77777777" w:rsidR="00F43B4B" w:rsidRDefault="00000000">
            <w:pPr>
              <w:pStyle w:val="Compact"/>
              <w:bidi/>
              <w:jc w:val="left"/>
              <w:rPr>
                <w:rFonts w:eastAsia="Cambria"/>
                <w:bCs/>
                <w:color w:val="000000" w:themeColor="text1"/>
                <w:lang w:val="en-US"/>
              </w:rPr>
            </w:pPr>
            <w:r>
              <w:rPr>
                <w:bCs/>
                <w:color w:val="000000" w:themeColor="text1"/>
                <w:rtl/>
              </w:rPr>
              <w:t>שכבה חבויה</w:t>
            </w:r>
          </w:p>
        </w:tc>
        <w:tc>
          <w:tcPr>
            <w:tcW w:w="360"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399C0C68" w14:textId="77777777" w:rsidR="00F43B4B" w:rsidRDefault="00F43B4B">
            <w:pPr>
              <w:pStyle w:val="Compact"/>
              <w:keepLines/>
              <w:bidi/>
              <w:jc w:val="left"/>
              <w:rPr>
                <w:rFonts w:eastAsia="Cambria"/>
                <w:bCs/>
                <w:color w:val="000000" w:themeColor="text1"/>
                <w:lang w:val="en-US"/>
              </w:rPr>
            </w:pPr>
          </w:p>
        </w:tc>
        <w:tc>
          <w:tcPr>
            <w:tcW w:w="2088"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3294D609" w14:textId="77777777" w:rsidR="00F43B4B" w:rsidRDefault="00000000">
            <w:pPr>
              <w:pStyle w:val="Compact"/>
              <w:bidi/>
              <w:jc w:val="left"/>
              <w:rPr>
                <w:rFonts w:eastAsia="Cambria"/>
                <w:bCs/>
                <w:color w:val="000000" w:themeColor="text1"/>
                <w:lang w:val="en-US"/>
              </w:rPr>
            </w:pPr>
            <w:r>
              <w:rPr>
                <w:bCs/>
                <w:color w:val="000000" w:themeColor="text1"/>
                <w:rtl/>
              </w:rPr>
              <w:t>שכבת פלט</w:t>
            </w:r>
          </w:p>
        </w:tc>
        <w:tc>
          <w:tcPr>
            <w:tcW w:w="360"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12E3F276" w14:textId="77777777" w:rsidR="00F43B4B" w:rsidRDefault="00F43B4B">
            <w:pPr>
              <w:pStyle w:val="Compact"/>
              <w:keepLines/>
              <w:bidi/>
              <w:jc w:val="left"/>
              <w:rPr>
                <w:rFonts w:eastAsia="Cambria"/>
                <w:bCs/>
                <w:color w:val="000000" w:themeColor="text1"/>
                <w:lang w:val="en-US"/>
              </w:rPr>
            </w:pPr>
          </w:p>
        </w:tc>
        <w:tc>
          <w:tcPr>
            <w:tcW w:w="1900"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4DD94E84" w14:textId="77777777" w:rsidR="00F43B4B" w:rsidRDefault="00000000">
            <w:pPr>
              <w:pStyle w:val="Compact"/>
              <w:bidi/>
              <w:jc w:val="left"/>
              <w:rPr>
                <w:rFonts w:eastAsia="Cambria"/>
                <w:bCs/>
                <w:color w:val="000000" w:themeColor="text1"/>
                <w:lang w:val="en-US"/>
              </w:rPr>
            </w:pPr>
            <w:r>
              <w:rPr>
                <w:bCs/>
                <w:color w:val="000000" w:themeColor="text1"/>
                <w:rtl/>
              </w:rPr>
              <w:t>פונקציית עלות</w:t>
            </w:r>
          </w:p>
        </w:tc>
      </w:tr>
      <w:tr w:rsidR="00F43B4B" w14:paraId="683B056E" w14:textId="77777777" w:rsidTr="00F43B4B">
        <w:trPr>
          <w:cantSplit/>
          <w:jc w:val="right"/>
        </w:trPr>
        <w:tc>
          <w:tcPr>
            <w:tcW w:w="1800" w:type="dxa"/>
            <w:tcBorders>
              <w:top w:val="single" w:sz="6" w:space="0" w:color="B7C9DC"/>
              <w:left w:val="single" w:sz="6" w:space="0" w:color="B7C9DC"/>
              <w:bottom w:val="single" w:sz="6" w:space="0" w:color="B7C9DC"/>
              <w:right w:val="single" w:sz="6" w:space="0" w:color="B7C9DC"/>
            </w:tcBorders>
            <w:vAlign w:val="center"/>
          </w:tcPr>
          <w:p w14:paraId="0E7074CD" w14:textId="77777777" w:rsidR="00F43B4B" w:rsidRDefault="00000000">
            <w:pPr>
              <w:pStyle w:val="Compact"/>
              <w:bidi/>
              <w:jc w:val="left"/>
              <w:rPr>
                <w:rFonts w:eastAsia="Cambria"/>
                <w:color w:val="000000" w:themeColor="text1"/>
                <w:lang w:val="en-US"/>
              </w:rPr>
            </w:pPr>
            <m:oMathPara>
              <m:oMathParaPr>
                <m:jc m:val="center"/>
              </m:oMathParaPr>
              <m:oMath>
                <m:r>
                  <m:rPr>
                    <m:sty m:val="bi"/>
                  </m:rPr>
                  <w:rPr>
                    <w:rFonts w:ascii="Cambria Math" w:hAnsi="Cambria Math"/>
                    <w:color w:val="000000" w:themeColor="text1"/>
                  </w:rPr>
                  <m:t>x</m:t>
                </m:r>
              </m:oMath>
            </m:oMathPara>
          </w:p>
        </w:tc>
        <w:tc>
          <w:tcPr>
            <w:tcW w:w="360" w:type="dxa"/>
            <w:tcBorders>
              <w:top w:val="single" w:sz="6" w:space="0" w:color="B7C9DC"/>
              <w:left w:val="single" w:sz="6" w:space="0" w:color="B7C9DC"/>
              <w:bottom w:val="single" w:sz="6" w:space="0" w:color="B7C9DC"/>
              <w:right w:val="single" w:sz="6" w:space="0" w:color="B7C9DC"/>
            </w:tcBorders>
            <w:vAlign w:val="center"/>
          </w:tcPr>
          <w:p w14:paraId="0B3D8F34" w14:textId="77777777" w:rsidR="00F43B4B" w:rsidRDefault="00000000">
            <w:pPr>
              <w:pStyle w:val="Compact"/>
              <w:bidi/>
              <w:jc w:val="left"/>
              <w:rPr>
                <w:rFonts w:eastAsia="Cambria"/>
                <w:color w:val="000000" w:themeColor="text1"/>
                <w:lang w:val="en-US"/>
              </w:rPr>
            </w:pPr>
            <m:oMathPara>
              <m:oMathParaPr>
                <m:jc m:val="center"/>
              </m:oMathParaPr>
              <m:oMath>
                <m:r>
                  <w:rPr>
                    <w:rFonts w:ascii="Cambria Math" w:hAnsi="Cambria Math"/>
                    <w:color w:val="000000" w:themeColor="text1"/>
                  </w:rPr>
                  <m:t>→</m:t>
                </m:r>
              </m:oMath>
            </m:oMathPara>
          </w:p>
        </w:tc>
        <w:tc>
          <w:tcPr>
            <w:tcW w:w="2088" w:type="dxa"/>
            <w:tcBorders>
              <w:top w:val="single" w:sz="6" w:space="0" w:color="B7C9DC"/>
              <w:left w:val="single" w:sz="6" w:space="0" w:color="B7C9DC"/>
              <w:bottom w:val="single" w:sz="6" w:space="0" w:color="B7C9DC"/>
              <w:right w:val="single" w:sz="6" w:space="0" w:color="B7C9DC"/>
            </w:tcBorders>
            <w:vAlign w:val="center"/>
          </w:tcPr>
          <w:p w14:paraId="53AB703E" w14:textId="77777777" w:rsidR="00F43B4B" w:rsidRDefault="00000000">
            <w:pPr>
              <w:pStyle w:val="Compact"/>
              <w:bidi/>
              <w:jc w:val="left"/>
              <w:rPr>
                <w:rFonts w:eastAsia="Cambria"/>
                <w:color w:val="000000" w:themeColor="text1"/>
                <w:lang w:val="en-US"/>
              </w:rPr>
            </w:pPr>
            <m:oMathPara>
              <m:oMathParaPr>
                <m:jc m:val="center"/>
              </m:oMathParaPr>
              <m:oMath>
                <m:r>
                  <m:rPr>
                    <m:sty m:val="bi"/>
                  </m:rPr>
                  <w:rPr>
                    <w:rFonts w:ascii="Cambria Math" w:hAnsi="Cambria Math"/>
                    <w:color w:val="000000" w:themeColor="text1"/>
                  </w:rPr>
                  <m:t>h</m:t>
                </m:r>
                <m:r>
                  <w:rPr>
                    <w:rFonts w:ascii="Cambria Math" w:hAnsi="Cambria Math"/>
                    <w:color w:val="000000" w:themeColor="text1"/>
                  </w:rPr>
                  <m:t>=g</m:t>
                </m:r>
                <m:d>
                  <m:dPr>
                    <m:ctrlPr>
                      <w:rPr>
                        <w:rFonts w:ascii="Cambria Math" w:hAnsi="Cambria Math"/>
                        <w:color w:val="000000" w:themeColor="text1"/>
                      </w:rPr>
                    </m:ctrlPr>
                  </m:dPr>
                  <m:e>
                    <m:sSup>
                      <m:sSupPr>
                        <m:ctrlPr>
                          <w:rPr>
                            <w:rFonts w:ascii="Cambria Math" w:hAnsi="Cambria Math"/>
                            <w:color w:val="000000" w:themeColor="text1"/>
                          </w:rPr>
                        </m:ctrlPr>
                      </m:sSupPr>
                      <m:e>
                        <m:r>
                          <w:rPr>
                            <w:rFonts w:ascii="Cambria Math" w:hAnsi="Cambria Math"/>
                            <w:color w:val="000000" w:themeColor="text1"/>
                          </w:rPr>
                          <m:t>W</m:t>
                        </m:r>
                      </m:e>
                      <m:sup>
                        <m:r>
                          <w:rPr>
                            <w:rFonts w:ascii="Cambria Math" w:hAnsi="Cambria Math"/>
                            <w:color w:val="000000" w:themeColor="text1"/>
                          </w:rPr>
                          <m:t>T</m:t>
                        </m:r>
                      </m:sup>
                    </m:sSup>
                    <m:r>
                      <m:rPr>
                        <m:sty m:val="bi"/>
                      </m:rPr>
                      <w:rPr>
                        <w:rFonts w:ascii="Cambria Math" w:hAnsi="Cambria Math"/>
                        <w:color w:val="000000" w:themeColor="text1"/>
                      </w:rPr>
                      <m:t>x</m:t>
                    </m:r>
                    <m:r>
                      <w:rPr>
                        <w:rFonts w:ascii="Cambria Math" w:hAnsi="Cambria Math"/>
                        <w:color w:val="000000" w:themeColor="text1"/>
                      </w:rPr>
                      <m:t>+</m:t>
                    </m:r>
                    <m:r>
                      <m:rPr>
                        <m:sty m:val="bi"/>
                      </m:rPr>
                      <w:rPr>
                        <w:rFonts w:ascii="Cambria Math" w:hAnsi="Cambria Math"/>
                        <w:color w:val="000000" w:themeColor="text1"/>
                      </w:rPr>
                      <m:t>b</m:t>
                    </m:r>
                  </m:e>
                </m:d>
              </m:oMath>
            </m:oMathPara>
          </w:p>
        </w:tc>
        <w:tc>
          <w:tcPr>
            <w:tcW w:w="360" w:type="dxa"/>
            <w:tcBorders>
              <w:top w:val="single" w:sz="6" w:space="0" w:color="B7C9DC"/>
              <w:left w:val="single" w:sz="6" w:space="0" w:color="B7C9DC"/>
              <w:bottom w:val="single" w:sz="6" w:space="0" w:color="B7C9DC"/>
              <w:right w:val="single" w:sz="6" w:space="0" w:color="B7C9DC"/>
            </w:tcBorders>
            <w:vAlign w:val="center"/>
          </w:tcPr>
          <w:p w14:paraId="72FDD6C2" w14:textId="77777777" w:rsidR="00F43B4B" w:rsidRDefault="00000000">
            <w:pPr>
              <w:pStyle w:val="Compact"/>
              <w:bidi/>
              <w:jc w:val="left"/>
              <w:rPr>
                <w:rFonts w:eastAsia="Cambria"/>
                <w:color w:val="000000" w:themeColor="text1"/>
                <w:lang w:val="en-US"/>
              </w:rPr>
            </w:pPr>
            <m:oMathPara>
              <m:oMathParaPr>
                <m:jc m:val="center"/>
              </m:oMathParaPr>
              <m:oMath>
                <m:r>
                  <w:rPr>
                    <w:rFonts w:ascii="Cambria Math" w:hAnsi="Cambria Math"/>
                    <w:color w:val="000000" w:themeColor="text1"/>
                  </w:rPr>
                  <m:t>→</m:t>
                </m:r>
              </m:oMath>
            </m:oMathPara>
          </w:p>
        </w:tc>
        <w:tc>
          <w:tcPr>
            <w:tcW w:w="2088" w:type="dxa"/>
            <w:tcBorders>
              <w:top w:val="single" w:sz="6" w:space="0" w:color="B7C9DC"/>
              <w:left w:val="single" w:sz="6" w:space="0" w:color="B7C9DC"/>
              <w:bottom w:val="single" w:sz="6" w:space="0" w:color="B7C9DC"/>
              <w:right w:val="single" w:sz="6" w:space="0" w:color="B7C9DC"/>
            </w:tcBorders>
            <w:vAlign w:val="center"/>
          </w:tcPr>
          <w:p w14:paraId="0F24C152" w14:textId="77777777" w:rsidR="00F43B4B" w:rsidRDefault="00000000">
            <w:pPr>
              <w:pStyle w:val="Compact"/>
              <w:bidi/>
              <w:jc w:val="left"/>
              <w:rPr>
                <w:rFonts w:eastAsia="Cambria"/>
                <w:color w:val="000000" w:themeColor="text1"/>
                <w:lang w:val="en-US"/>
              </w:rPr>
            </w:pPr>
            <m:oMath>
              <m:r>
                <w:rPr>
                  <w:rFonts w:ascii="Cambria Math" w:hAnsi="Cambria Math"/>
                  <w:color w:val="000000" w:themeColor="text1"/>
                </w:rPr>
                <m:t>z</m:t>
              </m:r>
            </m:oMath>
            <w:r>
              <w:rPr>
                <w:color w:val="000000" w:themeColor="text1"/>
                <w:rtl/>
              </w:rPr>
              <w:t xml:space="preserve"> או </w:t>
            </w:r>
            <m:oMath>
              <m:r>
                <w:rPr>
                  <w:rFonts w:ascii="Cambria Math" w:hAnsi="Cambria Math"/>
                  <w:color w:val="000000" w:themeColor="text1"/>
                </w:rPr>
                <m:t>z</m:t>
              </m:r>
            </m:oMath>
          </w:p>
        </w:tc>
        <w:tc>
          <w:tcPr>
            <w:tcW w:w="360" w:type="dxa"/>
            <w:tcBorders>
              <w:top w:val="single" w:sz="6" w:space="0" w:color="B7C9DC"/>
              <w:left w:val="single" w:sz="6" w:space="0" w:color="B7C9DC"/>
              <w:bottom w:val="single" w:sz="6" w:space="0" w:color="B7C9DC"/>
              <w:right w:val="single" w:sz="6" w:space="0" w:color="B7C9DC"/>
            </w:tcBorders>
            <w:vAlign w:val="center"/>
          </w:tcPr>
          <w:p w14:paraId="10192F66" w14:textId="77777777" w:rsidR="00F43B4B" w:rsidRDefault="00000000">
            <w:pPr>
              <w:pStyle w:val="Compact"/>
              <w:bidi/>
              <w:jc w:val="left"/>
              <w:rPr>
                <w:rFonts w:eastAsia="Cambria"/>
                <w:color w:val="000000" w:themeColor="text1"/>
                <w:lang w:val="en-US"/>
              </w:rPr>
            </w:pPr>
            <m:oMathPara>
              <m:oMathParaPr>
                <m:jc m:val="center"/>
              </m:oMathParaPr>
              <m:oMath>
                <m:r>
                  <w:rPr>
                    <w:rFonts w:ascii="Cambria Math" w:hAnsi="Cambria Math"/>
                    <w:color w:val="000000" w:themeColor="text1"/>
                  </w:rPr>
                  <m:t>→</m:t>
                </m:r>
              </m:oMath>
            </m:oMathPara>
          </w:p>
        </w:tc>
        <w:tc>
          <w:tcPr>
            <w:tcW w:w="1900" w:type="dxa"/>
            <w:tcBorders>
              <w:top w:val="single" w:sz="6" w:space="0" w:color="B7C9DC"/>
              <w:left w:val="single" w:sz="6" w:space="0" w:color="B7C9DC"/>
              <w:bottom w:val="single" w:sz="6" w:space="0" w:color="B7C9DC"/>
              <w:right w:val="single" w:sz="6" w:space="0" w:color="B7C9DC"/>
            </w:tcBorders>
            <w:vAlign w:val="center"/>
          </w:tcPr>
          <w:p w14:paraId="313C0FE8" w14:textId="77777777" w:rsidR="00F43B4B" w:rsidRDefault="00000000">
            <w:pPr>
              <w:pStyle w:val="Compact"/>
              <w:bidi/>
              <w:jc w:val="left"/>
              <w:rPr>
                <w:rFonts w:eastAsia="Cambria"/>
                <w:color w:val="000000" w:themeColor="text1"/>
                <w:lang w:val="en-US"/>
              </w:rPr>
            </w:pPr>
            <m:oMathPara>
              <m:oMathParaPr>
                <m:jc m:val="center"/>
              </m:oMathParaPr>
              <m:oMath>
                <m:r>
                  <w:rPr>
                    <w:rFonts w:ascii="Cambria Math" w:hAnsi="Cambria Math"/>
                    <w:color w:val="000000" w:themeColor="text1"/>
                  </w:rPr>
                  <m:t>J</m:t>
                </m:r>
                <m:d>
                  <m:dPr>
                    <m:ctrlPr>
                      <w:rPr>
                        <w:rFonts w:ascii="Cambria Math" w:hAnsi="Cambria Math"/>
                        <w:color w:val="000000" w:themeColor="text1"/>
                      </w:rPr>
                    </m:ctrlPr>
                  </m:dPr>
                  <m:e>
                    <m:r>
                      <w:rPr>
                        <w:rFonts w:ascii="Cambria Math" w:hAnsi="Cambria Math"/>
                        <w:color w:val="000000" w:themeColor="text1"/>
                      </w:rPr>
                      <m:t>θ</m:t>
                    </m:r>
                  </m:e>
                </m:d>
              </m:oMath>
            </m:oMathPara>
          </w:p>
        </w:tc>
      </w:tr>
      <w:tr w:rsidR="00F43B4B" w14:paraId="2DCDA876" w14:textId="77777777" w:rsidTr="00F43B4B">
        <w:trPr>
          <w:cantSplit/>
          <w:jc w:val="right"/>
        </w:trPr>
        <w:tc>
          <w:tcPr>
            <w:tcW w:w="1800"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3B4C381C" w14:textId="77777777" w:rsidR="00F43B4B" w:rsidRDefault="00000000">
            <w:pPr>
              <w:pStyle w:val="Compact"/>
              <w:bidi/>
              <w:jc w:val="left"/>
              <w:rPr>
                <w:rFonts w:eastAsia="Cambria"/>
                <w:color w:val="000000" w:themeColor="text1"/>
                <w:lang w:val="en-US"/>
              </w:rPr>
            </w:pPr>
            <w:r>
              <w:rPr>
                <w:color w:val="000000" w:themeColor="text1"/>
                <w:rtl/>
              </w:rPr>
              <w:t>נתוני הקלט</w:t>
            </w:r>
          </w:p>
        </w:tc>
        <w:tc>
          <w:tcPr>
            <w:tcW w:w="360"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76115A44" w14:textId="77777777" w:rsidR="00F43B4B" w:rsidRDefault="00F43B4B">
            <w:pPr>
              <w:pStyle w:val="Compact"/>
              <w:bidi/>
              <w:jc w:val="left"/>
              <w:rPr>
                <w:rFonts w:eastAsia="Cambria"/>
                <w:color w:val="000000" w:themeColor="text1"/>
                <w:lang w:val="en-US"/>
              </w:rPr>
            </w:pPr>
          </w:p>
        </w:tc>
        <w:tc>
          <w:tcPr>
            <w:tcW w:w="2088"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12C0E994" w14:textId="77777777" w:rsidR="00F43B4B" w:rsidRDefault="00000000">
            <w:pPr>
              <w:pStyle w:val="Compact"/>
              <w:bidi/>
              <w:jc w:val="left"/>
              <w:rPr>
                <w:rFonts w:eastAsia="Cambria"/>
                <w:color w:val="000000" w:themeColor="text1"/>
                <w:lang w:val="en-US"/>
              </w:rPr>
            </w:pPr>
            <w:r>
              <w:rPr>
                <w:color w:val="000000" w:themeColor="text1"/>
                <w:rtl/>
              </w:rPr>
              <w:t>ייצוג לא-לינארי</w:t>
            </w:r>
          </w:p>
        </w:tc>
        <w:tc>
          <w:tcPr>
            <w:tcW w:w="360"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0DCD8472" w14:textId="77777777" w:rsidR="00F43B4B" w:rsidRDefault="00F43B4B">
            <w:pPr>
              <w:pStyle w:val="Compact"/>
              <w:bidi/>
              <w:jc w:val="left"/>
              <w:rPr>
                <w:rFonts w:eastAsia="Cambria"/>
                <w:color w:val="000000" w:themeColor="text1"/>
                <w:lang w:val="en-US"/>
              </w:rPr>
            </w:pPr>
          </w:p>
        </w:tc>
        <w:tc>
          <w:tcPr>
            <w:tcW w:w="2088"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205ECD4D" w14:textId="77777777" w:rsidR="00F43B4B" w:rsidRDefault="00000000">
            <w:pPr>
              <w:bidi/>
              <w:jc w:val="left"/>
              <w:rPr>
                <w:color w:val="000000" w:themeColor="text1"/>
              </w:rPr>
            </w:pPr>
            <w:r>
              <w:rPr>
                <w:rFonts w:eastAsia="David" w:cs="David"/>
                <w:color w:val="000000" w:themeColor="text1"/>
                <w:rtl/>
              </w:rPr>
              <w:t>ערך רציף או ערכים המוזנים ליחידת הפלט</w:t>
            </w:r>
          </w:p>
        </w:tc>
        <w:tc>
          <w:tcPr>
            <w:tcW w:w="360"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6FF6CC2D" w14:textId="77777777" w:rsidR="00F43B4B" w:rsidRDefault="00F43B4B">
            <w:pPr>
              <w:pStyle w:val="Compact"/>
              <w:bidi/>
              <w:jc w:val="left"/>
              <w:rPr>
                <w:rFonts w:eastAsia="Cambria"/>
                <w:color w:val="000000" w:themeColor="text1"/>
                <w:lang w:val="en-US"/>
              </w:rPr>
            </w:pPr>
          </w:p>
        </w:tc>
        <w:tc>
          <w:tcPr>
            <w:tcW w:w="1900"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6A03C5F1" w14:textId="77777777" w:rsidR="00F43B4B" w:rsidRDefault="00000000">
            <w:pPr>
              <w:pStyle w:val="Compact"/>
              <w:bidi/>
              <w:jc w:val="left"/>
              <w:rPr>
                <w:rFonts w:eastAsia="Cambria"/>
                <w:color w:val="000000" w:themeColor="text1"/>
                <w:lang w:val="en-US"/>
              </w:rPr>
            </w:pPr>
            <w:r>
              <w:rPr>
                <w:color w:val="000000" w:themeColor="text1"/>
                <w:rtl/>
              </w:rPr>
              <w:t>חישוב מידת ההתאמה למטרה</w:t>
            </w:r>
          </w:p>
        </w:tc>
      </w:tr>
    </w:tbl>
    <w:p w14:paraId="45C47EA6" w14:textId="77777777" w:rsidR="00F43B4B" w:rsidRDefault="00000000">
      <w:pPr>
        <w:bidi/>
        <w:jc w:val="left"/>
        <w:rPr>
          <w:color w:val="000000" w:themeColor="text1"/>
        </w:rPr>
      </w:pPr>
      <w:r>
        <w:rPr>
          <w:rFonts w:eastAsia="David" w:cs="David"/>
          <w:color w:val="000000" w:themeColor="text1"/>
          <w:rtl/>
        </w:rPr>
        <w:t>התרשים מתאר את זרימת המידע ברשת. השכבות החבויות מעבדות את הקלט ויוצרות ייצוג פנימי, ושכבת הפלט ממירה את הייצוג לתחזית שמתאימה למשימה. יחידת הפלט קובעת אילו ערכים התחזית יכולה לקבל, ולכן היא קשורה ישירות לפונקציית העלות.</w:t>
      </w:r>
    </w:p>
    <w:p w14:paraId="1E3B8098" w14:textId="77777777" w:rsidR="00F43B4B" w:rsidRDefault="00000000">
      <w:pPr>
        <w:pStyle w:val="Heading1"/>
        <w:bidi/>
        <w:jc w:val="left"/>
        <w:rPr>
          <w:color w:val="000000" w:themeColor="text1"/>
        </w:rPr>
      </w:pPr>
      <w:r>
        <w:rPr>
          <w:rFonts w:ascii="David" w:eastAsia="David" w:hAnsi="David" w:cs="David"/>
          <w:color w:val="000000" w:themeColor="text1"/>
          <w:rtl/>
        </w:rPr>
        <w:t>2. סימון בסיסי והנחות</w:t>
      </w:r>
    </w:p>
    <w:p w14:paraId="6BC11C56" w14:textId="77777777" w:rsidR="00F43B4B" w:rsidRDefault="00000000">
      <w:pPr>
        <w:keepNext/>
        <w:keepLines/>
        <w:bidi/>
        <w:jc w:val="left"/>
        <w:rPr>
          <w:color w:val="000000" w:themeColor="text1"/>
        </w:rPr>
      </w:pPr>
      <w:r>
        <w:rPr>
          <w:rFonts w:eastAsia="David" w:cs="David"/>
          <w:color w:val="000000" w:themeColor="text1"/>
          <w:rtl/>
        </w:rPr>
        <w:t>כדי לשמור על סימון אחיד, סקלרים ייכתבו באותיות לטיניות קטנות או באותיות יווניות, ללא הדגשה. וקטורים ייכתבו באותיות לטיניות קטנות ומודגשות, ומטריצות באותיות לטיניות גדולות ללא הדגשה. בנוסף, נניח שכל דוגמאות האימון הן בלתי תלויות ונלקחות מאותה התפלגות (</w:t>
      </w:r>
      <w:proofErr w:type="spellStart"/>
      <w:r>
        <w:rPr>
          <w:rFonts w:eastAsia="David" w:cs="David"/>
          <w:color w:val="000000" w:themeColor="text1"/>
          <w:lang w:val="en-US" w:bidi="en-US"/>
        </w:rPr>
        <w:t>i.i.d.</w:t>
      </w:r>
      <w:proofErr w:type="spellEnd"/>
      <w:r>
        <w:rPr>
          <w:rFonts w:eastAsia="David" w:cs="David"/>
          <w:color w:val="000000" w:themeColor="text1"/>
          <w:rtl/>
        </w:rPr>
        <w:t>).</w:t>
      </w:r>
    </w:p>
    <w:p w14:paraId="6A68F644"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m:t>{</m:t>
          </m:r>
          <m:d>
            <m:dPr>
              <m:ctrlPr>
                <w:rPr>
                  <w:rFonts w:ascii="Cambria Math" w:hAnsi="Cambria Math"/>
                  <w:color w:val="000000" w:themeColor="text1"/>
                </w:rPr>
              </m:ctrlPr>
            </m:dPr>
            <m:e>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n</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n</m:t>
                  </m:r>
                </m:sub>
              </m:sSub>
            </m:e>
          </m:d>
          <m:sSubSup>
            <m:sSubSupPr>
              <m:ctrlPr>
                <w:rPr>
                  <w:rFonts w:ascii="Cambria Math" w:hAnsi="Cambria Math"/>
                  <w:color w:val="000000" w:themeColor="text1"/>
                </w:rPr>
              </m:ctrlPr>
            </m:sSubSupPr>
            <m:e>
              <m:r>
                <w:rPr>
                  <w:rFonts w:ascii="Cambria Math" w:hAnsi="Cambria Math"/>
                  <w:color w:val="000000" w:themeColor="text1"/>
                </w:rPr>
                <m:t>}</m:t>
              </m:r>
            </m:e>
            <m:sub>
              <m:r>
                <w:rPr>
                  <w:rFonts w:ascii="Cambria Math" w:hAnsi="Cambria Math"/>
                  <w:color w:val="000000" w:themeColor="text1"/>
                </w:rPr>
                <m:t>n=1</m:t>
              </m:r>
            </m:sub>
            <m:sup>
              <m:r>
                <w:rPr>
                  <w:rFonts w:ascii="Cambria Math" w:hAnsi="Cambria Math"/>
                  <w:color w:val="000000" w:themeColor="text1"/>
                </w:rPr>
                <m:t>N</m:t>
              </m:r>
            </m:sup>
          </m:sSubSup>
          <m:limUpp>
            <m:limUppPr>
              <m:ctrlPr>
                <w:rPr>
                  <w:rFonts w:ascii="Cambria Math" w:hAnsi="Cambria Math"/>
                  <w:color w:val="000000" w:themeColor="text1"/>
                </w:rPr>
              </m:ctrlPr>
            </m:limUppPr>
            <m:e>
              <m:r>
                <w:rPr>
                  <w:rFonts w:ascii="Cambria Math" w:hAnsi="Cambria Math"/>
                  <w:color w:val="000000" w:themeColor="text1"/>
                </w:rPr>
                <m:t>∼</m:t>
              </m:r>
            </m:e>
            <m:lim>
              <m:r>
                <w:rPr>
                  <w:rFonts w:ascii="Cambria Math" w:hAnsi="Cambria Math"/>
                  <w:color w:val="000000" w:themeColor="text1"/>
                </w:rPr>
                <m:t>i.i.d.</m:t>
              </m:r>
            </m:lim>
          </m:limUpp>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data</m:t>
              </m:r>
            </m:sub>
          </m:sSub>
          <m:d>
            <m:dPr>
              <m:ctrlPr>
                <w:rPr>
                  <w:rFonts w:ascii="Cambria Math" w:hAnsi="Cambria Math"/>
                  <w:color w:val="000000" w:themeColor="text1"/>
                </w:rPr>
              </m:ctrlPr>
            </m:dPr>
            <m:e>
              <m:r>
                <m:rPr>
                  <m:sty m:val="bi"/>
                </m:rPr>
                <w:rPr>
                  <w:rFonts w:ascii="Cambria Math" w:hAnsi="Cambria Math"/>
                  <w:color w:val="000000" w:themeColor="text1"/>
                </w:rPr>
                <m:t>x</m:t>
              </m:r>
              <m:r>
                <w:rPr>
                  <w:rFonts w:ascii="Cambria Math" w:hAnsi="Cambria Math"/>
                  <w:color w:val="000000" w:themeColor="text1"/>
                </w:rPr>
                <m:t>,y</m:t>
              </m:r>
            </m:e>
          </m:d>
        </m:oMath>
      </m:oMathPara>
    </w:p>
    <w:p w14:paraId="57BC859D" w14:textId="77777777" w:rsidR="00F43B4B" w:rsidRDefault="00000000">
      <w:pPr>
        <w:bidi/>
        <w:jc w:val="left"/>
        <w:rPr>
          <w:color w:val="000000" w:themeColor="text1"/>
        </w:rPr>
      </w:pPr>
      <w:r>
        <w:rPr>
          <w:rFonts w:eastAsia="David" w:cs="David"/>
          <w:color w:val="000000" w:themeColor="text1"/>
          <w:rtl/>
        </w:rPr>
        <w:t xml:space="preserve">האינדקס </w:t>
      </w:r>
      <m:oMath>
        <m:r>
          <w:rPr>
            <w:rFonts w:ascii="Cambria Math" w:hAnsi="Cambria Math"/>
            <w:color w:val="000000" w:themeColor="text1"/>
          </w:rPr>
          <m:t>n</m:t>
        </m:r>
      </m:oMath>
      <w:r>
        <w:rPr>
          <w:rFonts w:eastAsia="David" w:cs="David"/>
          <w:color w:val="000000" w:themeColor="text1"/>
          <w:rtl/>
        </w:rPr>
        <w:t xml:space="preserve"> מציין דוגמה מסוימת באוסף האימון, ואילו </w:t>
      </w:r>
      <m:oMath>
        <m:r>
          <w:rPr>
            <w:rFonts w:ascii="Cambria Math" w:hAnsi="Cambria Math"/>
            <w:color w:val="000000" w:themeColor="text1"/>
          </w:rPr>
          <m:t>i,j,k</m:t>
        </m:r>
      </m:oMath>
      <w:r>
        <w:rPr>
          <w:rFonts w:eastAsia="David" w:cs="David"/>
          <w:color w:val="000000" w:themeColor="text1"/>
          <w:rtl/>
        </w:rPr>
        <w:t xml:space="preserve"> משמשים לסימון מחלקות בסיווג רב-מחלקתי. בווקטור המטרה </w:t>
      </w:r>
      <m:oMath>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n</m:t>
            </m:r>
          </m:sub>
        </m:sSub>
      </m:oMath>
      <w:r>
        <w:rPr>
          <w:rFonts w:eastAsia="David" w:cs="David"/>
          <w:color w:val="000000" w:themeColor="text1"/>
          <w:rtl/>
        </w:rPr>
        <w:t xml:space="preserve">, הרכיב המתאים למחלקה הנכונה שווה </w:t>
      </w:r>
      <m:oMath>
        <m:r>
          <w:rPr>
            <w:rFonts w:ascii="Cambria Math" w:hAnsi="Cambria Math"/>
            <w:color w:val="000000" w:themeColor="text1"/>
          </w:rPr>
          <m:t>1</m:t>
        </m:r>
      </m:oMath>
      <w:r>
        <w:rPr>
          <w:rFonts w:eastAsia="David" w:cs="David"/>
          <w:color w:val="000000" w:themeColor="text1"/>
          <w:rtl/>
        </w:rPr>
        <w:t xml:space="preserve">, וכל שאר הרכיבים שווים </w:t>
      </w:r>
      <m:oMath>
        <m:r>
          <w:rPr>
            <w:rFonts w:ascii="Cambria Math" w:hAnsi="Cambria Math"/>
            <w:color w:val="000000" w:themeColor="text1"/>
          </w:rPr>
          <m:t>0</m:t>
        </m:r>
      </m:oMath>
      <w:r>
        <w:rPr>
          <w:rFonts w:eastAsia="David" w:cs="David"/>
          <w:color w:val="000000" w:themeColor="text1"/>
          <w:rtl/>
        </w:rPr>
        <w:t>.</w:t>
      </w:r>
    </w:p>
    <w:p w14:paraId="765EBBFD" w14:textId="77777777" w:rsidR="00F43B4B" w:rsidRDefault="00000000">
      <w:pPr>
        <w:keepNext/>
        <w:keepLines/>
        <w:bidi/>
        <w:jc w:val="left"/>
        <w:rPr>
          <w:color w:val="000000" w:themeColor="text1"/>
        </w:rPr>
      </w:pPr>
      <w:r>
        <w:rPr>
          <w:rFonts w:eastAsia="David" w:cs="David"/>
          <w:color w:val="000000" w:themeColor="text1"/>
          <w:rtl/>
        </w:rPr>
        <w:lastRenderedPageBreak/>
        <w:t>טבלה 1: סימונים מרכזיים והגדרתם.</w:t>
      </w:r>
    </w:p>
    <w:tbl>
      <w:tblPr>
        <w:tblStyle w:val="Table"/>
        <w:bidiVisual/>
        <w:tblW w:w="8856" w:type="dxa"/>
        <w:jc w:val="right"/>
        <w:tblInd w:w="0" w:type="dxa"/>
        <w:tblLayout w:type="fixed"/>
        <w:tblLook w:val="0020" w:firstRow="1" w:lastRow="0" w:firstColumn="0" w:lastColumn="0" w:noHBand="0" w:noVBand="0"/>
      </w:tblPr>
      <w:tblGrid>
        <w:gridCol w:w="1655"/>
        <w:gridCol w:w="1944"/>
        <w:gridCol w:w="5257"/>
      </w:tblGrid>
      <w:tr w:rsidR="00F43B4B" w14:paraId="764CA346" w14:textId="77777777" w:rsidTr="00F43B4B">
        <w:trPr>
          <w:cnfStyle w:val="100000000000" w:firstRow="1" w:lastRow="0" w:firstColumn="0" w:lastColumn="0" w:oddVBand="0" w:evenVBand="0" w:oddHBand="0" w:evenHBand="0" w:firstRowFirstColumn="0" w:firstRowLastColumn="0" w:lastRowFirstColumn="0" w:lastRowLastColumn="0"/>
          <w:cantSplit/>
          <w:tblHeader/>
          <w:jc w:val="right"/>
        </w:trPr>
        <w:tc>
          <w:tcPr>
            <w:tcW w:w="1655"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2B5EBE97" w14:textId="77777777" w:rsidR="00F43B4B" w:rsidRDefault="00000000">
            <w:pPr>
              <w:pStyle w:val="Compact"/>
              <w:bidi/>
              <w:jc w:val="left"/>
              <w:rPr>
                <w:rFonts w:eastAsia="Cambria"/>
                <w:bCs/>
                <w:color w:val="000000" w:themeColor="text1"/>
                <w:lang w:val="en-US"/>
              </w:rPr>
            </w:pPr>
            <w:r>
              <w:rPr>
                <w:bCs/>
                <w:color w:val="000000" w:themeColor="text1"/>
                <w:rtl/>
              </w:rPr>
              <w:t>סימון</w:t>
            </w:r>
          </w:p>
        </w:tc>
        <w:tc>
          <w:tcPr>
            <w:tcW w:w="1944"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6CC26D10" w14:textId="77777777" w:rsidR="00F43B4B" w:rsidRDefault="00000000">
            <w:pPr>
              <w:pStyle w:val="Compact"/>
              <w:bidi/>
              <w:jc w:val="left"/>
              <w:rPr>
                <w:rFonts w:eastAsia="Cambria"/>
                <w:bCs/>
                <w:color w:val="000000" w:themeColor="text1"/>
                <w:lang w:val="en-US"/>
              </w:rPr>
            </w:pPr>
            <w:r>
              <w:rPr>
                <w:bCs/>
                <w:color w:val="000000" w:themeColor="text1"/>
                <w:rtl/>
              </w:rPr>
              <w:t>סוג מתמטי</w:t>
            </w:r>
          </w:p>
        </w:tc>
        <w:tc>
          <w:tcPr>
            <w:tcW w:w="5256"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79DEE037" w14:textId="77777777" w:rsidR="00F43B4B" w:rsidRDefault="00000000">
            <w:pPr>
              <w:pStyle w:val="Compact"/>
              <w:bidi/>
              <w:jc w:val="left"/>
              <w:rPr>
                <w:rFonts w:eastAsia="Cambria"/>
                <w:bCs/>
                <w:color w:val="000000" w:themeColor="text1"/>
                <w:lang w:val="en-US"/>
              </w:rPr>
            </w:pPr>
            <w:r>
              <w:rPr>
                <w:bCs/>
                <w:color w:val="000000" w:themeColor="text1"/>
                <w:rtl/>
              </w:rPr>
              <w:t>משמעות</w:t>
            </w:r>
          </w:p>
        </w:tc>
      </w:tr>
      <w:tr w:rsidR="00F43B4B" w14:paraId="02352B21" w14:textId="77777777" w:rsidTr="00F43B4B">
        <w:trPr>
          <w:cantSplit/>
          <w:jc w:val="right"/>
        </w:trPr>
        <w:tc>
          <w:tcPr>
            <w:tcW w:w="1655" w:type="dxa"/>
            <w:tcBorders>
              <w:top w:val="single" w:sz="6" w:space="0" w:color="B7C9DC"/>
              <w:left w:val="single" w:sz="6" w:space="0" w:color="B7C9DC"/>
              <w:bottom w:val="single" w:sz="6" w:space="0" w:color="B7C9DC"/>
              <w:right w:val="single" w:sz="6" w:space="0" w:color="B7C9DC"/>
            </w:tcBorders>
            <w:vAlign w:val="center"/>
          </w:tcPr>
          <w:p w14:paraId="7520BA06" w14:textId="77777777" w:rsidR="00F43B4B" w:rsidRDefault="00000000">
            <w:pPr>
              <w:pStyle w:val="Compact"/>
              <w:bidi/>
              <w:jc w:val="left"/>
              <w:rPr>
                <w:rFonts w:eastAsia="Cambria"/>
                <w:color w:val="000000" w:themeColor="text1"/>
                <w:lang w:val="en-US"/>
              </w:rPr>
            </w:pPr>
            <m:oMathPara>
              <m:oMathParaPr>
                <m:jc m:val="center"/>
              </m:oMathParaPr>
              <m:oMath>
                <m:r>
                  <w:rPr>
                    <w:rFonts w:ascii="Cambria Math" w:hAnsi="Cambria Math"/>
                    <w:color w:val="000000" w:themeColor="text1"/>
                  </w:rPr>
                  <m:t>N</m:t>
                </m:r>
              </m:oMath>
            </m:oMathPara>
          </w:p>
        </w:tc>
        <w:tc>
          <w:tcPr>
            <w:tcW w:w="1944" w:type="dxa"/>
            <w:tcBorders>
              <w:top w:val="single" w:sz="6" w:space="0" w:color="B7C9DC"/>
              <w:left w:val="single" w:sz="6" w:space="0" w:color="B7C9DC"/>
              <w:bottom w:val="single" w:sz="6" w:space="0" w:color="B7C9DC"/>
              <w:right w:val="single" w:sz="6" w:space="0" w:color="B7C9DC"/>
            </w:tcBorders>
            <w:vAlign w:val="center"/>
          </w:tcPr>
          <w:p w14:paraId="038D734A" w14:textId="77777777" w:rsidR="00F43B4B" w:rsidRDefault="00000000">
            <w:pPr>
              <w:pStyle w:val="Compact"/>
              <w:bidi/>
              <w:jc w:val="left"/>
              <w:rPr>
                <w:rFonts w:eastAsia="Cambria"/>
                <w:color w:val="000000" w:themeColor="text1"/>
                <w:lang w:val="en-US"/>
              </w:rPr>
            </w:pPr>
            <w:r>
              <w:rPr>
                <w:color w:val="000000" w:themeColor="text1"/>
                <w:rtl/>
              </w:rPr>
              <w:t>סקלר</w:t>
            </w:r>
          </w:p>
        </w:tc>
        <w:tc>
          <w:tcPr>
            <w:tcW w:w="5256" w:type="dxa"/>
            <w:tcBorders>
              <w:top w:val="single" w:sz="6" w:space="0" w:color="B7C9DC"/>
              <w:left w:val="single" w:sz="6" w:space="0" w:color="B7C9DC"/>
              <w:bottom w:val="single" w:sz="6" w:space="0" w:color="B7C9DC"/>
              <w:right w:val="single" w:sz="6" w:space="0" w:color="B7C9DC"/>
            </w:tcBorders>
            <w:vAlign w:val="center"/>
          </w:tcPr>
          <w:p w14:paraId="648CA224" w14:textId="77777777" w:rsidR="00F43B4B" w:rsidRDefault="00000000">
            <w:pPr>
              <w:pStyle w:val="Compact"/>
              <w:bidi/>
              <w:jc w:val="left"/>
              <w:rPr>
                <w:rFonts w:eastAsia="Cambria"/>
                <w:color w:val="000000" w:themeColor="text1"/>
                <w:lang w:val="en-US"/>
              </w:rPr>
            </w:pPr>
            <w:r>
              <w:rPr>
                <w:color w:val="000000" w:themeColor="text1"/>
                <w:rtl/>
              </w:rPr>
              <w:t>מספר הדוגמאות באוסף האימון.</w:t>
            </w:r>
          </w:p>
        </w:tc>
      </w:tr>
      <w:tr w:rsidR="00F43B4B" w14:paraId="33B31A84" w14:textId="77777777" w:rsidTr="00F43B4B">
        <w:trPr>
          <w:cantSplit/>
          <w:jc w:val="right"/>
        </w:trPr>
        <w:tc>
          <w:tcPr>
            <w:tcW w:w="1655"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4CC4419E" w14:textId="77777777" w:rsidR="00F43B4B" w:rsidRDefault="00000000">
            <w:pPr>
              <w:pStyle w:val="Compact"/>
              <w:bidi/>
              <w:jc w:val="left"/>
              <w:rPr>
                <w:rFonts w:eastAsia="Cambria"/>
                <w:color w:val="000000" w:themeColor="text1"/>
                <w:lang w:val="en-US"/>
              </w:rPr>
            </w:pPr>
            <m:oMathPara>
              <m:oMathParaPr>
                <m:jc m:val="center"/>
              </m:oMathParaPr>
              <m:oMath>
                <m:r>
                  <w:rPr>
                    <w:rFonts w:ascii="Cambria Math" w:hAnsi="Cambria Math"/>
                    <w:color w:val="000000" w:themeColor="text1"/>
                  </w:rPr>
                  <m:t>K</m:t>
                </m:r>
              </m:oMath>
            </m:oMathPara>
          </w:p>
        </w:tc>
        <w:tc>
          <w:tcPr>
            <w:tcW w:w="1944"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20161FD2" w14:textId="77777777" w:rsidR="00F43B4B" w:rsidRDefault="00000000">
            <w:pPr>
              <w:pStyle w:val="Compact"/>
              <w:bidi/>
              <w:jc w:val="left"/>
              <w:rPr>
                <w:rFonts w:eastAsia="Cambria"/>
                <w:color w:val="000000" w:themeColor="text1"/>
                <w:lang w:val="en-US"/>
              </w:rPr>
            </w:pPr>
            <w:r>
              <w:rPr>
                <w:color w:val="000000" w:themeColor="text1"/>
                <w:rtl/>
              </w:rPr>
              <w:t>סקלר</w:t>
            </w:r>
          </w:p>
        </w:tc>
        <w:tc>
          <w:tcPr>
            <w:tcW w:w="5256"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0BCF8878" w14:textId="77777777" w:rsidR="00F43B4B" w:rsidRDefault="00000000">
            <w:pPr>
              <w:pStyle w:val="Compact"/>
              <w:bidi/>
              <w:jc w:val="left"/>
              <w:rPr>
                <w:rFonts w:eastAsia="Cambria"/>
                <w:color w:val="000000" w:themeColor="text1"/>
                <w:lang w:val="en-US"/>
              </w:rPr>
            </w:pPr>
            <w:r>
              <w:rPr>
                <w:color w:val="000000" w:themeColor="text1"/>
                <w:rtl/>
              </w:rPr>
              <w:t>מספר המחלקות בסיווג רב-מחלקתי.</w:t>
            </w:r>
          </w:p>
        </w:tc>
      </w:tr>
      <w:tr w:rsidR="00F43B4B" w14:paraId="2FFBF53D" w14:textId="77777777" w:rsidTr="00F43B4B">
        <w:trPr>
          <w:cantSplit/>
          <w:jc w:val="right"/>
        </w:trPr>
        <w:tc>
          <w:tcPr>
            <w:tcW w:w="1655" w:type="dxa"/>
            <w:tcBorders>
              <w:top w:val="single" w:sz="6" w:space="0" w:color="B7C9DC"/>
              <w:left w:val="single" w:sz="6" w:space="0" w:color="B7C9DC"/>
              <w:bottom w:val="single" w:sz="6" w:space="0" w:color="B7C9DC"/>
              <w:right w:val="single" w:sz="6" w:space="0" w:color="B7C9DC"/>
            </w:tcBorders>
            <w:vAlign w:val="center"/>
          </w:tcPr>
          <w:p w14:paraId="790D1942" w14:textId="77777777" w:rsidR="00F43B4B" w:rsidRDefault="00000000">
            <w:pPr>
              <w:pStyle w:val="Compact"/>
              <w:bidi/>
              <w:jc w:val="left"/>
              <w:rPr>
                <w:rFonts w:eastAsia="Cambria"/>
                <w:color w:val="000000" w:themeColor="text1"/>
                <w:lang w:val="en-US"/>
              </w:rPr>
            </w:pPr>
            <m:oMathPara>
              <m:oMathParaPr>
                <m:jc m:val="center"/>
              </m:oMathParaPr>
              <m:oMath>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n</m:t>
                    </m:r>
                  </m:sub>
                </m:sSub>
              </m:oMath>
            </m:oMathPara>
          </w:p>
        </w:tc>
        <w:tc>
          <w:tcPr>
            <w:tcW w:w="1944" w:type="dxa"/>
            <w:tcBorders>
              <w:top w:val="single" w:sz="6" w:space="0" w:color="B7C9DC"/>
              <w:left w:val="single" w:sz="6" w:space="0" w:color="B7C9DC"/>
              <w:bottom w:val="single" w:sz="6" w:space="0" w:color="B7C9DC"/>
              <w:right w:val="single" w:sz="6" w:space="0" w:color="B7C9DC"/>
            </w:tcBorders>
            <w:vAlign w:val="center"/>
          </w:tcPr>
          <w:p w14:paraId="068EFAFB" w14:textId="77777777" w:rsidR="00F43B4B" w:rsidRDefault="00000000">
            <w:pPr>
              <w:pStyle w:val="Compact"/>
              <w:bidi/>
              <w:jc w:val="left"/>
              <w:rPr>
                <w:rFonts w:eastAsia="Cambria"/>
                <w:color w:val="000000" w:themeColor="text1"/>
                <w:lang w:val="en-US"/>
              </w:rPr>
            </w:pPr>
            <w:r>
              <w:rPr>
                <w:color w:val="000000" w:themeColor="text1"/>
                <w:rtl/>
              </w:rPr>
              <w:t>וקטור</w:t>
            </w:r>
          </w:p>
        </w:tc>
        <w:tc>
          <w:tcPr>
            <w:tcW w:w="5256" w:type="dxa"/>
            <w:tcBorders>
              <w:top w:val="single" w:sz="6" w:space="0" w:color="B7C9DC"/>
              <w:left w:val="single" w:sz="6" w:space="0" w:color="B7C9DC"/>
              <w:bottom w:val="single" w:sz="6" w:space="0" w:color="B7C9DC"/>
              <w:right w:val="single" w:sz="6" w:space="0" w:color="B7C9DC"/>
            </w:tcBorders>
            <w:vAlign w:val="center"/>
          </w:tcPr>
          <w:p w14:paraId="363F285B" w14:textId="77777777" w:rsidR="00F43B4B" w:rsidRDefault="00000000">
            <w:pPr>
              <w:pStyle w:val="Compact"/>
              <w:bidi/>
              <w:jc w:val="left"/>
              <w:rPr>
                <w:rFonts w:eastAsia="Cambria"/>
                <w:color w:val="000000" w:themeColor="text1"/>
                <w:lang w:val="en-US"/>
              </w:rPr>
            </w:pPr>
            <w:r>
              <w:rPr>
                <w:color w:val="000000" w:themeColor="text1"/>
                <w:rtl/>
              </w:rPr>
              <w:t xml:space="preserve">וקטור הקלט של דוגמה </w:t>
            </w:r>
            <m:oMath>
              <m:r>
                <w:rPr>
                  <w:rFonts w:ascii="Cambria Math" w:hAnsi="Cambria Math"/>
                  <w:color w:val="000000" w:themeColor="text1"/>
                </w:rPr>
                <m:t>n</m:t>
              </m:r>
            </m:oMath>
            <w:r>
              <w:rPr>
                <w:color w:val="000000" w:themeColor="text1"/>
                <w:rtl/>
              </w:rPr>
              <w:t>.</w:t>
            </w:r>
          </w:p>
        </w:tc>
      </w:tr>
      <w:tr w:rsidR="00F43B4B" w14:paraId="697D0459" w14:textId="77777777" w:rsidTr="00F43B4B">
        <w:trPr>
          <w:cantSplit/>
          <w:jc w:val="right"/>
        </w:trPr>
        <w:tc>
          <w:tcPr>
            <w:tcW w:w="1655"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6FFBF841" w14:textId="77777777" w:rsidR="00F43B4B" w:rsidRDefault="00000000">
            <w:pPr>
              <w:pStyle w:val="Compact"/>
              <w:bidi/>
              <w:jc w:val="left"/>
              <w:rPr>
                <w:rFonts w:eastAsia="Cambria"/>
                <w:color w:val="000000" w:themeColor="text1"/>
                <w:lang w:val="en-US"/>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n</m:t>
                    </m:r>
                  </m:sub>
                </m:sSub>
              </m:oMath>
            </m:oMathPara>
          </w:p>
        </w:tc>
        <w:tc>
          <w:tcPr>
            <w:tcW w:w="1944"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306FC050" w14:textId="77777777" w:rsidR="00F43B4B" w:rsidRDefault="00000000">
            <w:pPr>
              <w:pStyle w:val="Compact"/>
              <w:bidi/>
              <w:jc w:val="left"/>
              <w:rPr>
                <w:rFonts w:eastAsia="Cambria"/>
                <w:color w:val="000000" w:themeColor="text1"/>
                <w:lang w:val="en-US"/>
              </w:rPr>
            </w:pPr>
            <w:r>
              <w:rPr>
                <w:color w:val="000000" w:themeColor="text1"/>
                <w:rtl/>
              </w:rPr>
              <w:t>סקלר</w:t>
            </w:r>
          </w:p>
        </w:tc>
        <w:tc>
          <w:tcPr>
            <w:tcW w:w="5256"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4A3189B7" w14:textId="77777777" w:rsidR="00F43B4B" w:rsidRDefault="00000000">
            <w:pPr>
              <w:pStyle w:val="Compact"/>
              <w:bidi/>
              <w:jc w:val="left"/>
              <w:rPr>
                <w:rFonts w:eastAsia="Cambria"/>
                <w:color w:val="000000" w:themeColor="text1"/>
                <w:lang w:val="en-US"/>
              </w:rPr>
            </w:pPr>
            <w:r>
              <w:rPr>
                <w:color w:val="000000" w:themeColor="text1"/>
                <w:rtl/>
              </w:rPr>
              <w:t>תווית המטרה ברגרסיה או בסיווג בינארי.</w:t>
            </w:r>
          </w:p>
        </w:tc>
      </w:tr>
      <w:tr w:rsidR="00F43B4B" w14:paraId="69CA4D66" w14:textId="77777777" w:rsidTr="00F43B4B">
        <w:trPr>
          <w:cantSplit/>
          <w:jc w:val="right"/>
        </w:trPr>
        <w:tc>
          <w:tcPr>
            <w:tcW w:w="1655" w:type="dxa"/>
            <w:tcBorders>
              <w:top w:val="single" w:sz="6" w:space="0" w:color="B7C9DC"/>
              <w:left w:val="single" w:sz="6" w:space="0" w:color="B7C9DC"/>
              <w:bottom w:val="single" w:sz="6" w:space="0" w:color="B7C9DC"/>
              <w:right w:val="single" w:sz="6" w:space="0" w:color="B7C9DC"/>
            </w:tcBorders>
            <w:vAlign w:val="center"/>
          </w:tcPr>
          <w:p w14:paraId="7C1CC67C" w14:textId="77777777" w:rsidR="00F43B4B" w:rsidRDefault="00000000">
            <w:pPr>
              <w:pStyle w:val="Compact"/>
              <w:bidi/>
              <w:jc w:val="left"/>
              <w:rPr>
                <w:rFonts w:eastAsia="Cambria"/>
                <w:color w:val="000000" w:themeColor="text1"/>
                <w:lang w:val="en-US"/>
              </w:rPr>
            </w:pPr>
            <m:oMathPara>
              <m:oMathParaPr>
                <m:jc m:val="center"/>
              </m:oMathParaPr>
              <m:oMath>
                <m:sSub>
                  <m:sSubPr>
                    <m:ctrlPr>
                      <w:rPr>
                        <w:rFonts w:ascii="Cambria Math" w:hAnsi="Cambria Math"/>
                        <w:color w:val="000000" w:themeColor="text1"/>
                      </w:rPr>
                    </m:ctrlPr>
                  </m:sSubPr>
                  <m:e>
                    <m:r>
                      <m:rPr>
                        <m:sty m:val="bi"/>
                      </m:rPr>
                      <w:rPr>
                        <w:rFonts w:ascii="Cambria Math" w:hAnsi="Cambria Math"/>
                        <w:color w:val="000000" w:themeColor="text1"/>
                      </w:rPr>
                      <m:t>y</m:t>
                    </m:r>
                  </m:e>
                  <m:sub>
                    <m:r>
                      <w:rPr>
                        <w:rFonts w:ascii="Cambria Math" w:hAnsi="Cambria Math"/>
                        <w:color w:val="000000" w:themeColor="text1"/>
                      </w:rPr>
                      <m:t>n</m:t>
                    </m:r>
                  </m:sub>
                </m:sSub>
              </m:oMath>
            </m:oMathPara>
          </w:p>
        </w:tc>
        <w:tc>
          <w:tcPr>
            <w:tcW w:w="1944" w:type="dxa"/>
            <w:tcBorders>
              <w:top w:val="single" w:sz="6" w:space="0" w:color="B7C9DC"/>
              <w:left w:val="single" w:sz="6" w:space="0" w:color="B7C9DC"/>
              <w:bottom w:val="single" w:sz="6" w:space="0" w:color="B7C9DC"/>
              <w:right w:val="single" w:sz="6" w:space="0" w:color="B7C9DC"/>
            </w:tcBorders>
            <w:vAlign w:val="center"/>
          </w:tcPr>
          <w:p w14:paraId="76F7826C" w14:textId="77777777" w:rsidR="00F43B4B" w:rsidRDefault="00000000">
            <w:pPr>
              <w:pStyle w:val="Compact"/>
              <w:bidi/>
              <w:jc w:val="left"/>
              <w:rPr>
                <w:rFonts w:eastAsia="Cambria"/>
                <w:color w:val="000000" w:themeColor="text1"/>
                <w:lang w:val="en-US"/>
              </w:rPr>
            </w:pPr>
            <w:r>
              <w:rPr>
                <w:color w:val="000000" w:themeColor="text1"/>
                <w:rtl/>
              </w:rPr>
              <w:t>וקטור</w:t>
            </w:r>
          </w:p>
        </w:tc>
        <w:tc>
          <w:tcPr>
            <w:tcW w:w="5256" w:type="dxa"/>
            <w:tcBorders>
              <w:top w:val="single" w:sz="6" w:space="0" w:color="B7C9DC"/>
              <w:left w:val="single" w:sz="6" w:space="0" w:color="B7C9DC"/>
              <w:bottom w:val="single" w:sz="6" w:space="0" w:color="B7C9DC"/>
              <w:right w:val="single" w:sz="6" w:space="0" w:color="B7C9DC"/>
            </w:tcBorders>
            <w:vAlign w:val="center"/>
          </w:tcPr>
          <w:p w14:paraId="10536159" w14:textId="77777777" w:rsidR="00F43B4B" w:rsidRDefault="00000000">
            <w:pPr>
              <w:pStyle w:val="Compact"/>
              <w:keepLines/>
              <w:bidi/>
              <w:jc w:val="left"/>
              <w:rPr>
                <w:rFonts w:eastAsia="Cambria"/>
                <w:color w:val="000000" w:themeColor="text1"/>
                <w:lang w:val="en-US"/>
              </w:rPr>
            </w:pPr>
            <w:r>
              <w:rPr>
                <w:color w:val="000000" w:themeColor="text1"/>
                <w:rtl/>
              </w:rPr>
              <w:t>וקטור המטרה בסיווג רב-מחלקתי. הרכיב של המחלקה הנכונה שווה 1, וכל שאר הרכיבים שווים 0.</w:t>
            </w:r>
          </w:p>
        </w:tc>
      </w:tr>
      <w:tr w:rsidR="00F43B4B" w14:paraId="519F6F2A" w14:textId="77777777" w:rsidTr="00F43B4B">
        <w:trPr>
          <w:cantSplit/>
          <w:jc w:val="right"/>
        </w:trPr>
        <w:tc>
          <w:tcPr>
            <w:tcW w:w="1655"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1108397E" w14:textId="77777777" w:rsidR="00F43B4B" w:rsidRDefault="00000000">
            <w:pPr>
              <w:pStyle w:val="Compact"/>
              <w:bidi/>
              <w:jc w:val="left"/>
              <w:rPr>
                <w:rFonts w:eastAsia="Cambria"/>
                <w:color w:val="000000" w:themeColor="text1"/>
                <w:lang w:val="en-US"/>
              </w:rPr>
            </w:pPr>
            <m:oMathPara>
              <m:oMathParaPr>
                <m:jc m:val="center"/>
              </m:oMathParaPr>
              <m:oMath>
                <m:r>
                  <m:rPr>
                    <m:sty m:val="bi"/>
                  </m:rPr>
                  <w:rPr>
                    <w:rFonts w:ascii="Cambria Math" w:hAnsi="Cambria Math"/>
                    <w:color w:val="000000" w:themeColor="text1"/>
                  </w:rPr>
                  <m:t>h</m:t>
                </m:r>
              </m:oMath>
            </m:oMathPara>
          </w:p>
        </w:tc>
        <w:tc>
          <w:tcPr>
            <w:tcW w:w="1944"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03925EC9" w14:textId="77777777" w:rsidR="00F43B4B" w:rsidRDefault="00000000">
            <w:pPr>
              <w:pStyle w:val="Compact"/>
              <w:bidi/>
              <w:jc w:val="left"/>
              <w:rPr>
                <w:rFonts w:eastAsia="Cambria"/>
                <w:color w:val="000000" w:themeColor="text1"/>
                <w:lang w:val="en-US"/>
              </w:rPr>
            </w:pPr>
            <w:r>
              <w:rPr>
                <w:color w:val="000000" w:themeColor="text1"/>
                <w:rtl/>
              </w:rPr>
              <w:t>וקטור</w:t>
            </w:r>
          </w:p>
        </w:tc>
        <w:tc>
          <w:tcPr>
            <w:tcW w:w="5256"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214AE77D" w14:textId="77777777" w:rsidR="00F43B4B" w:rsidRDefault="00000000">
            <w:pPr>
              <w:pStyle w:val="Compact"/>
              <w:keepLines/>
              <w:bidi/>
              <w:jc w:val="left"/>
              <w:rPr>
                <w:rFonts w:eastAsia="Cambria"/>
                <w:color w:val="000000" w:themeColor="text1"/>
                <w:lang w:val="en-US"/>
              </w:rPr>
            </w:pPr>
            <w:r>
              <w:rPr>
                <w:color w:val="000000" w:themeColor="text1"/>
                <w:rtl/>
              </w:rPr>
              <w:t xml:space="preserve">וקטור </w:t>
            </w:r>
            <w:proofErr w:type="spellStart"/>
            <w:r>
              <w:rPr>
                <w:color w:val="000000" w:themeColor="text1"/>
                <w:rtl/>
              </w:rPr>
              <w:t>האקטיבציות</w:t>
            </w:r>
            <w:proofErr w:type="spellEnd"/>
            <w:r>
              <w:rPr>
                <w:color w:val="000000" w:themeColor="text1"/>
                <w:rtl/>
              </w:rPr>
              <w:t xml:space="preserve"> שמפיקה השכבה החבויה האחרונה.</w:t>
            </w:r>
          </w:p>
        </w:tc>
      </w:tr>
      <w:tr w:rsidR="00F43B4B" w14:paraId="30E8D2B0" w14:textId="77777777" w:rsidTr="00F43B4B">
        <w:trPr>
          <w:cantSplit/>
          <w:jc w:val="right"/>
        </w:trPr>
        <w:tc>
          <w:tcPr>
            <w:tcW w:w="1655" w:type="dxa"/>
            <w:tcBorders>
              <w:top w:val="single" w:sz="6" w:space="0" w:color="B7C9DC"/>
              <w:left w:val="single" w:sz="6" w:space="0" w:color="B7C9DC"/>
              <w:bottom w:val="single" w:sz="6" w:space="0" w:color="B7C9DC"/>
              <w:right w:val="single" w:sz="6" w:space="0" w:color="B7C9DC"/>
            </w:tcBorders>
            <w:vAlign w:val="center"/>
          </w:tcPr>
          <w:p w14:paraId="6C788668" w14:textId="77777777" w:rsidR="00F43B4B" w:rsidRDefault="00000000">
            <w:pPr>
              <w:pStyle w:val="Compact"/>
              <w:bidi/>
              <w:jc w:val="left"/>
              <w:rPr>
                <w:rFonts w:eastAsia="Cambria"/>
                <w:color w:val="000000" w:themeColor="text1"/>
                <w:lang w:val="en-US"/>
              </w:rPr>
            </w:pPr>
            <m:oMathPara>
              <m:oMathParaPr>
                <m:jc m:val="center"/>
              </m:oMathParaPr>
              <m:oMath>
                <m:r>
                  <w:rPr>
                    <w:rFonts w:ascii="Cambria Math" w:hAnsi="Cambria Math"/>
                    <w:color w:val="000000" w:themeColor="text1"/>
                  </w:rPr>
                  <m:t>W</m:t>
                </m:r>
              </m:oMath>
            </m:oMathPara>
          </w:p>
        </w:tc>
        <w:tc>
          <w:tcPr>
            <w:tcW w:w="1944" w:type="dxa"/>
            <w:tcBorders>
              <w:top w:val="single" w:sz="6" w:space="0" w:color="B7C9DC"/>
              <w:left w:val="single" w:sz="6" w:space="0" w:color="B7C9DC"/>
              <w:bottom w:val="single" w:sz="6" w:space="0" w:color="B7C9DC"/>
              <w:right w:val="single" w:sz="6" w:space="0" w:color="B7C9DC"/>
            </w:tcBorders>
            <w:vAlign w:val="center"/>
          </w:tcPr>
          <w:p w14:paraId="66C9300D" w14:textId="77777777" w:rsidR="00F43B4B" w:rsidRDefault="00000000">
            <w:pPr>
              <w:pStyle w:val="Compact"/>
              <w:bidi/>
              <w:jc w:val="left"/>
              <w:rPr>
                <w:rFonts w:eastAsia="Cambria"/>
                <w:color w:val="000000" w:themeColor="text1"/>
                <w:lang w:val="en-US"/>
              </w:rPr>
            </w:pPr>
            <w:r>
              <w:rPr>
                <w:color w:val="000000" w:themeColor="text1"/>
                <w:rtl/>
              </w:rPr>
              <w:t>מטריצה</w:t>
            </w:r>
          </w:p>
        </w:tc>
        <w:tc>
          <w:tcPr>
            <w:tcW w:w="5256" w:type="dxa"/>
            <w:tcBorders>
              <w:top w:val="single" w:sz="6" w:space="0" w:color="B7C9DC"/>
              <w:left w:val="single" w:sz="6" w:space="0" w:color="B7C9DC"/>
              <w:bottom w:val="single" w:sz="6" w:space="0" w:color="B7C9DC"/>
              <w:right w:val="single" w:sz="6" w:space="0" w:color="B7C9DC"/>
            </w:tcBorders>
            <w:vAlign w:val="center"/>
          </w:tcPr>
          <w:p w14:paraId="4F454EB2" w14:textId="77777777" w:rsidR="00F43B4B" w:rsidRDefault="00000000">
            <w:pPr>
              <w:pStyle w:val="Compact"/>
              <w:bidi/>
              <w:jc w:val="left"/>
              <w:rPr>
                <w:rFonts w:eastAsia="Cambria"/>
                <w:color w:val="000000" w:themeColor="text1"/>
                <w:lang w:val="en-US"/>
              </w:rPr>
            </w:pPr>
            <w:r>
              <w:rPr>
                <w:color w:val="000000" w:themeColor="text1"/>
                <w:rtl/>
              </w:rPr>
              <w:t>מטריצת המשקלים.</w:t>
            </w:r>
          </w:p>
        </w:tc>
      </w:tr>
      <w:tr w:rsidR="00F43B4B" w14:paraId="437A05AD" w14:textId="77777777" w:rsidTr="00F43B4B">
        <w:trPr>
          <w:cantSplit/>
          <w:jc w:val="right"/>
        </w:trPr>
        <w:tc>
          <w:tcPr>
            <w:tcW w:w="1655"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6EE78379" w14:textId="77777777" w:rsidR="00F43B4B" w:rsidRDefault="00000000">
            <w:pPr>
              <w:pStyle w:val="Compact"/>
              <w:bidi/>
              <w:jc w:val="left"/>
              <w:rPr>
                <w:rFonts w:eastAsia="Cambria"/>
                <w:color w:val="000000" w:themeColor="text1"/>
                <w:lang w:val="en-US"/>
              </w:rPr>
            </w:pPr>
            <m:oMathPara>
              <m:oMathParaPr>
                <m:jc m:val="center"/>
              </m:oMathParaPr>
              <m:oMath>
                <m:r>
                  <m:rPr>
                    <m:sty m:val="bi"/>
                  </m:rPr>
                  <w:rPr>
                    <w:rFonts w:ascii="Cambria Math" w:hAnsi="Cambria Math"/>
                    <w:color w:val="000000" w:themeColor="text1"/>
                  </w:rPr>
                  <m:t>w</m:t>
                </m:r>
              </m:oMath>
            </m:oMathPara>
          </w:p>
        </w:tc>
        <w:tc>
          <w:tcPr>
            <w:tcW w:w="1944"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42ABBB7B" w14:textId="77777777" w:rsidR="00F43B4B" w:rsidRDefault="00000000">
            <w:pPr>
              <w:pStyle w:val="Compact"/>
              <w:bidi/>
              <w:jc w:val="left"/>
              <w:rPr>
                <w:rFonts w:eastAsia="Cambria"/>
                <w:color w:val="000000" w:themeColor="text1"/>
                <w:lang w:val="en-US"/>
              </w:rPr>
            </w:pPr>
            <w:r>
              <w:rPr>
                <w:color w:val="000000" w:themeColor="text1"/>
                <w:rtl/>
              </w:rPr>
              <w:t>וקטור</w:t>
            </w:r>
          </w:p>
        </w:tc>
        <w:tc>
          <w:tcPr>
            <w:tcW w:w="5256"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5144478E" w14:textId="77777777" w:rsidR="00F43B4B" w:rsidRDefault="00000000">
            <w:pPr>
              <w:pStyle w:val="Compact"/>
              <w:bidi/>
              <w:jc w:val="left"/>
              <w:rPr>
                <w:rFonts w:eastAsia="Cambria"/>
                <w:color w:val="000000" w:themeColor="text1"/>
                <w:lang w:val="en-US"/>
              </w:rPr>
            </w:pPr>
            <w:r>
              <w:rPr>
                <w:color w:val="000000" w:themeColor="text1"/>
                <w:rtl/>
              </w:rPr>
              <w:t xml:space="preserve">וקטור המשקלים של פלט </w:t>
            </w:r>
            <w:proofErr w:type="spellStart"/>
            <w:r>
              <w:rPr>
                <w:color w:val="000000" w:themeColor="text1"/>
                <w:rtl/>
              </w:rPr>
              <w:t>סקלרי</w:t>
            </w:r>
            <w:proofErr w:type="spellEnd"/>
            <w:r>
              <w:rPr>
                <w:color w:val="000000" w:themeColor="text1"/>
                <w:rtl/>
              </w:rPr>
              <w:t>.</w:t>
            </w:r>
          </w:p>
        </w:tc>
      </w:tr>
      <w:tr w:rsidR="00F43B4B" w14:paraId="7AD9B209" w14:textId="77777777" w:rsidTr="00F43B4B">
        <w:trPr>
          <w:cantSplit/>
          <w:jc w:val="right"/>
        </w:trPr>
        <w:tc>
          <w:tcPr>
            <w:tcW w:w="1655" w:type="dxa"/>
            <w:tcBorders>
              <w:top w:val="single" w:sz="6" w:space="0" w:color="B7C9DC"/>
              <w:left w:val="single" w:sz="6" w:space="0" w:color="B7C9DC"/>
              <w:bottom w:val="single" w:sz="6" w:space="0" w:color="B7C9DC"/>
              <w:right w:val="single" w:sz="6" w:space="0" w:color="B7C9DC"/>
            </w:tcBorders>
            <w:vAlign w:val="center"/>
          </w:tcPr>
          <w:p w14:paraId="3B3897B0" w14:textId="77777777" w:rsidR="00F43B4B" w:rsidRDefault="00000000">
            <w:pPr>
              <w:pStyle w:val="Compact"/>
              <w:bidi/>
              <w:jc w:val="left"/>
              <w:rPr>
                <w:rFonts w:eastAsia="Cambria"/>
                <w:color w:val="000000" w:themeColor="text1"/>
                <w:lang w:val="en-US"/>
              </w:rPr>
            </w:pPr>
            <m:oMathPara>
              <m:oMathParaPr>
                <m:jc m:val="center"/>
              </m:oMathParaPr>
              <m:oMath>
                <m:r>
                  <m:rPr>
                    <m:sty m:val="bi"/>
                  </m:rPr>
                  <w:rPr>
                    <w:rFonts w:ascii="Cambria Math" w:hAnsi="Cambria Math"/>
                    <w:color w:val="000000" w:themeColor="text1"/>
                  </w:rPr>
                  <m:t>b</m:t>
                </m:r>
              </m:oMath>
            </m:oMathPara>
          </w:p>
        </w:tc>
        <w:tc>
          <w:tcPr>
            <w:tcW w:w="1944" w:type="dxa"/>
            <w:tcBorders>
              <w:top w:val="single" w:sz="6" w:space="0" w:color="B7C9DC"/>
              <w:left w:val="single" w:sz="6" w:space="0" w:color="B7C9DC"/>
              <w:bottom w:val="single" w:sz="6" w:space="0" w:color="B7C9DC"/>
              <w:right w:val="single" w:sz="6" w:space="0" w:color="B7C9DC"/>
            </w:tcBorders>
            <w:vAlign w:val="center"/>
          </w:tcPr>
          <w:p w14:paraId="05200C9D" w14:textId="77777777" w:rsidR="00F43B4B" w:rsidRDefault="00000000">
            <w:pPr>
              <w:pStyle w:val="Compact"/>
              <w:bidi/>
              <w:jc w:val="left"/>
              <w:rPr>
                <w:rFonts w:eastAsia="Cambria"/>
                <w:color w:val="000000" w:themeColor="text1"/>
                <w:lang w:val="en-US"/>
              </w:rPr>
            </w:pPr>
            <w:r>
              <w:rPr>
                <w:color w:val="000000" w:themeColor="text1"/>
                <w:rtl/>
              </w:rPr>
              <w:t>וקטור</w:t>
            </w:r>
          </w:p>
        </w:tc>
        <w:tc>
          <w:tcPr>
            <w:tcW w:w="5256" w:type="dxa"/>
            <w:tcBorders>
              <w:top w:val="single" w:sz="6" w:space="0" w:color="B7C9DC"/>
              <w:left w:val="single" w:sz="6" w:space="0" w:color="B7C9DC"/>
              <w:bottom w:val="single" w:sz="6" w:space="0" w:color="B7C9DC"/>
              <w:right w:val="single" w:sz="6" w:space="0" w:color="B7C9DC"/>
            </w:tcBorders>
            <w:vAlign w:val="center"/>
          </w:tcPr>
          <w:p w14:paraId="39909610" w14:textId="77777777" w:rsidR="00F43B4B" w:rsidRDefault="00000000">
            <w:pPr>
              <w:pStyle w:val="Compact"/>
              <w:bidi/>
              <w:jc w:val="left"/>
              <w:rPr>
                <w:rFonts w:eastAsia="Cambria"/>
                <w:color w:val="000000" w:themeColor="text1"/>
                <w:lang w:val="en-US"/>
              </w:rPr>
            </w:pPr>
            <w:r>
              <w:rPr>
                <w:color w:val="000000" w:themeColor="text1"/>
                <w:rtl/>
              </w:rPr>
              <w:t>וקטור ההטיות.</w:t>
            </w:r>
          </w:p>
        </w:tc>
      </w:tr>
      <w:tr w:rsidR="00F43B4B" w14:paraId="22AA58BC" w14:textId="77777777" w:rsidTr="00F43B4B">
        <w:trPr>
          <w:cantSplit/>
          <w:jc w:val="right"/>
        </w:trPr>
        <w:tc>
          <w:tcPr>
            <w:tcW w:w="1655"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0C8FF564" w14:textId="77777777" w:rsidR="00F43B4B" w:rsidRDefault="00000000">
            <w:pPr>
              <w:pStyle w:val="Compact"/>
              <w:bidi/>
              <w:jc w:val="left"/>
              <w:rPr>
                <w:rFonts w:eastAsia="Cambria"/>
                <w:color w:val="000000" w:themeColor="text1"/>
                <w:lang w:val="en-US"/>
              </w:rPr>
            </w:pPr>
            <m:oMathPara>
              <m:oMathParaPr>
                <m:jc m:val="center"/>
              </m:oMathParaPr>
              <m:oMath>
                <m:r>
                  <w:rPr>
                    <w:rFonts w:ascii="Cambria Math" w:hAnsi="Cambria Math"/>
                    <w:color w:val="000000" w:themeColor="text1"/>
                  </w:rPr>
                  <m:t>b</m:t>
                </m:r>
              </m:oMath>
            </m:oMathPara>
          </w:p>
        </w:tc>
        <w:tc>
          <w:tcPr>
            <w:tcW w:w="1944"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09C5A305" w14:textId="77777777" w:rsidR="00F43B4B" w:rsidRDefault="00000000">
            <w:pPr>
              <w:pStyle w:val="Compact"/>
              <w:bidi/>
              <w:jc w:val="left"/>
              <w:rPr>
                <w:rFonts w:eastAsia="Cambria"/>
                <w:color w:val="000000" w:themeColor="text1"/>
                <w:lang w:val="en-US"/>
              </w:rPr>
            </w:pPr>
            <w:r>
              <w:rPr>
                <w:color w:val="000000" w:themeColor="text1"/>
                <w:rtl/>
              </w:rPr>
              <w:t>סקלר</w:t>
            </w:r>
          </w:p>
        </w:tc>
        <w:tc>
          <w:tcPr>
            <w:tcW w:w="5256"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7E0BB84D" w14:textId="77777777" w:rsidR="00F43B4B" w:rsidRDefault="00000000">
            <w:pPr>
              <w:pStyle w:val="Compact"/>
              <w:bidi/>
              <w:jc w:val="left"/>
              <w:rPr>
                <w:rFonts w:eastAsia="Cambria"/>
                <w:color w:val="000000" w:themeColor="text1"/>
                <w:lang w:val="en-US"/>
              </w:rPr>
            </w:pPr>
            <w:r>
              <w:rPr>
                <w:color w:val="000000" w:themeColor="text1"/>
                <w:rtl/>
              </w:rPr>
              <w:t xml:space="preserve">הטיה של פלט </w:t>
            </w:r>
            <w:proofErr w:type="spellStart"/>
            <w:r>
              <w:rPr>
                <w:color w:val="000000" w:themeColor="text1"/>
                <w:rtl/>
              </w:rPr>
              <w:t>סקלרי</w:t>
            </w:r>
            <w:proofErr w:type="spellEnd"/>
            <w:r>
              <w:rPr>
                <w:color w:val="000000" w:themeColor="text1"/>
                <w:rtl/>
              </w:rPr>
              <w:t>.</w:t>
            </w:r>
          </w:p>
        </w:tc>
      </w:tr>
      <w:tr w:rsidR="00F43B4B" w14:paraId="4F30E025" w14:textId="77777777" w:rsidTr="00F43B4B">
        <w:trPr>
          <w:cantSplit/>
          <w:jc w:val="right"/>
        </w:trPr>
        <w:tc>
          <w:tcPr>
            <w:tcW w:w="1655" w:type="dxa"/>
            <w:tcBorders>
              <w:top w:val="single" w:sz="6" w:space="0" w:color="B7C9DC"/>
              <w:left w:val="single" w:sz="6" w:space="0" w:color="B7C9DC"/>
              <w:bottom w:val="single" w:sz="6" w:space="0" w:color="B7C9DC"/>
              <w:right w:val="single" w:sz="6" w:space="0" w:color="B7C9DC"/>
            </w:tcBorders>
            <w:vAlign w:val="center"/>
          </w:tcPr>
          <w:p w14:paraId="7C1AFA63" w14:textId="77777777" w:rsidR="00F43B4B" w:rsidRDefault="00000000">
            <w:pPr>
              <w:pStyle w:val="Compact"/>
              <w:bidi/>
              <w:jc w:val="left"/>
              <w:rPr>
                <w:rFonts w:eastAsia="Cambria"/>
                <w:color w:val="000000" w:themeColor="text1"/>
                <w:lang w:val="en-US"/>
              </w:rPr>
            </w:pPr>
            <m:oMathPara>
              <m:oMathParaPr>
                <m:jc m:val="center"/>
              </m:oMathParaPr>
              <m:oMath>
                <m:r>
                  <w:rPr>
                    <w:rFonts w:ascii="Cambria Math" w:hAnsi="Cambria Math"/>
                    <w:color w:val="000000" w:themeColor="text1"/>
                  </w:rPr>
                  <m:t>z</m:t>
                </m:r>
              </m:oMath>
            </m:oMathPara>
          </w:p>
        </w:tc>
        <w:tc>
          <w:tcPr>
            <w:tcW w:w="1944" w:type="dxa"/>
            <w:tcBorders>
              <w:top w:val="single" w:sz="6" w:space="0" w:color="B7C9DC"/>
              <w:left w:val="single" w:sz="6" w:space="0" w:color="B7C9DC"/>
              <w:bottom w:val="single" w:sz="6" w:space="0" w:color="B7C9DC"/>
              <w:right w:val="single" w:sz="6" w:space="0" w:color="B7C9DC"/>
            </w:tcBorders>
            <w:vAlign w:val="center"/>
          </w:tcPr>
          <w:p w14:paraId="32049CDB" w14:textId="77777777" w:rsidR="00F43B4B" w:rsidRDefault="00000000">
            <w:pPr>
              <w:pStyle w:val="Compact"/>
              <w:bidi/>
              <w:jc w:val="left"/>
              <w:rPr>
                <w:rFonts w:eastAsia="Cambria"/>
                <w:color w:val="000000" w:themeColor="text1"/>
                <w:lang w:val="en-US"/>
              </w:rPr>
            </w:pPr>
            <w:r>
              <w:rPr>
                <w:color w:val="000000" w:themeColor="text1"/>
                <w:rtl/>
              </w:rPr>
              <w:t>סקלר</w:t>
            </w:r>
          </w:p>
        </w:tc>
        <w:tc>
          <w:tcPr>
            <w:tcW w:w="5256" w:type="dxa"/>
            <w:tcBorders>
              <w:top w:val="single" w:sz="6" w:space="0" w:color="B7C9DC"/>
              <w:left w:val="single" w:sz="6" w:space="0" w:color="B7C9DC"/>
              <w:bottom w:val="single" w:sz="6" w:space="0" w:color="B7C9DC"/>
              <w:right w:val="single" w:sz="6" w:space="0" w:color="B7C9DC"/>
            </w:tcBorders>
            <w:vAlign w:val="center"/>
          </w:tcPr>
          <w:p w14:paraId="76023ED1" w14:textId="77777777" w:rsidR="00F43B4B" w:rsidRDefault="00000000">
            <w:pPr>
              <w:pStyle w:val="Compact"/>
              <w:keepLines/>
              <w:bidi/>
              <w:jc w:val="left"/>
              <w:rPr>
                <w:rFonts w:eastAsia="Cambria"/>
                <w:color w:val="000000" w:themeColor="text1"/>
                <w:lang w:val="en-US"/>
              </w:rPr>
            </w:pPr>
            <w:r>
              <w:rPr>
                <w:color w:val="000000" w:themeColor="text1"/>
                <w:rtl/>
              </w:rPr>
              <w:t xml:space="preserve">הערך </w:t>
            </w:r>
            <w:proofErr w:type="spellStart"/>
            <w:r>
              <w:rPr>
                <w:color w:val="000000" w:themeColor="text1"/>
                <w:rtl/>
              </w:rPr>
              <w:t>הסקלרי</w:t>
            </w:r>
            <w:proofErr w:type="spellEnd"/>
            <w:r>
              <w:rPr>
                <w:color w:val="000000" w:themeColor="text1"/>
                <w:rtl/>
              </w:rPr>
              <w:t xml:space="preserve"> שנכנס לפונקציית </w:t>
            </w:r>
            <w:r>
              <w:rPr>
                <w:color w:val="000000" w:themeColor="text1"/>
                <w:lang w:val="en-US" w:bidi="en-US"/>
              </w:rPr>
              <w:t>Sigmoid</w:t>
            </w:r>
            <w:r>
              <w:rPr>
                <w:color w:val="000000" w:themeColor="text1"/>
                <w:rtl/>
              </w:rPr>
              <w:t>.</w:t>
            </w:r>
          </w:p>
        </w:tc>
      </w:tr>
      <w:tr w:rsidR="00F43B4B" w14:paraId="60040D1F" w14:textId="77777777" w:rsidTr="00F43B4B">
        <w:trPr>
          <w:cantSplit/>
          <w:jc w:val="right"/>
        </w:trPr>
        <w:tc>
          <w:tcPr>
            <w:tcW w:w="1655"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2113CDD3" w14:textId="77777777" w:rsidR="00F43B4B" w:rsidRDefault="00000000">
            <w:pPr>
              <w:pStyle w:val="Compact"/>
              <w:bidi/>
              <w:jc w:val="left"/>
              <w:rPr>
                <w:rFonts w:eastAsia="Cambria"/>
                <w:color w:val="000000" w:themeColor="text1"/>
                <w:lang w:val="en-US"/>
              </w:rPr>
            </w:pPr>
            <m:oMathPara>
              <m:oMathParaPr>
                <m:jc m:val="center"/>
              </m:oMathParaPr>
              <m:oMath>
                <m:r>
                  <m:rPr>
                    <m:sty m:val="bi"/>
                  </m:rPr>
                  <w:rPr>
                    <w:rFonts w:ascii="Cambria Math" w:hAnsi="Cambria Math"/>
                    <w:color w:val="000000" w:themeColor="text1"/>
                  </w:rPr>
                  <m:t>z</m:t>
                </m:r>
              </m:oMath>
            </m:oMathPara>
          </w:p>
        </w:tc>
        <w:tc>
          <w:tcPr>
            <w:tcW w:w="1944"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0FCBDE17" w14:textId="77777777" w:rsidR="00F43B4B" w:rsidRDefault="00000000">
            <w:pPr>
              <w:pStyle w:val="Compact"/>
              <w:bidi/>
              <w:jc w:val="left"/>
              <w:rPr>
                <w:rFonts w:eastAsia="Cambria"/>
                <w:color w:val="000000" w:themeColor="text1"/>
                <w:lang w:val="en-US"/>
              </w:rPr>
            </w:pPr>
            <w:r>
              <w:rPr>
                <w:color w:val="000000" w:themeColor="text1"/>
                <w:rtl/>
              </w:rPr>
              <w:t>וקטור</w:t>
            </w:r>
          </w:p>
        </w:tc>
        <w:tc>
          <w:tcPr>
            <w:tcW w:w="5256"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1B13C1F1" w14:textId="77777777" w:rsidR="00F43B4B" w:rsidRDefault="00000000">
            <w:pPr>
              <w:pStyle w:val="Compact"/>
              <w:keepLines/>
              <w:bidi/>
              <w:jc w:val="left"/>
              <w:rPr>
                <w:rFonts w:eastAsia="Cambria"/>
                <w:color w:val="000000" w:themeColor="text1"/>
                <w:lang w:val="en-US"/>
              </w:rPr>
            </w:pPr>
            <w:r>
              <w:rPr>
                <w:color w:val="000000" w:themeColor="text1"/>
                <w:rtl/>
              </w:rPr>
              <w:t xml:space="preserve">וקטור הערכים שנכנס לפונקציית </w:t>
            </w:r>
            <w:proofErr w:type="spellStart"/>
            <w:r>
              <w:rPr>
                <w:color w:val="000000" w:themeColor="text1"/>
                <w:lang w:val="en-US" w:bidi="en-US"/>
              </w:rPr>
              <w:t>Softmax</w:t>
            </w:r>
            <w:proofErr w:type="spellEnd"/>
            <w:r>
              <w:rPr>
                <w:color w:val="000000" w:themeColor="text1"/>
                <w:rtl/>
              </w:rPr>
              <w:t>.</w:t>
            </w:r>
          </w:p>
        </w:tc>
      </w:tr>
      <w:tr w:rsidR="00F43B4B" w14:paraId="436B958C" w14:textId="77777777" w:rsidTr="00F43B4B">
        <w:trPr>
          <w:cantSplit/>
          <w:jc w:val="right"/>
        </w:trPr>
        <w:tc>
          <w:tcPr>
            <w:tcW w:w="1655" w:type="dxa"/>
            <w:tcBorders>
              <w:top w:val="single" w:sz="6" w:space="0" w:color="B7C9DC"/>
              <w:left w:val="single" w:sz="6" w:space="0" w:color="B7C9DC"/>
              <w:bottom w:val="single" w:sz="6" w:space="0" w:color="B7C9DC"/>
              <w:right w:val="single" w:sz="6" w:space="0" w:color="B7C9DC"/>
            </w:tcBorders>
            <w:vAlign w:val="center"/>
          </w:tcPr>
          <w:p w14:paraId="16783E8C" w14:textId="77777777" w:rsidR="00F43B4B" w:rsidRDefault="00000000">
            <w:pPr>
              <w:pStyle w:val="Compact"/>
              <w:bidi/>
              <w:jc w:val="left"/>
              <w:rPr>
                <w:rFonts w:eastAsia="Cambria"/>
                <w:color w:val="000000" w:themeColor="text1"/>
                <w:lang w:val="en-US"/>
              </w:rPr>
            </w:pPr>
            <m:oMathPara>
              <m:oMathParaPr>
                <m:jc m:val="center"/>
              </m:oMathParaPr>
              <m:oMath>
                <m:acc>
                  <m:accPr>
                    <m:chr m:val="^"/>
                    <m:ctrlPr>
                      <w:rPr>
                        <w:rFonts w:ascii="Cambria Math" w:hAnsi="Cambria Math"/>
                        <w:color w:val="000000" w:themeColor="text1"/>
                      </w:rPr>
                    </m:ctrlPr>
                  </m:accPr>
                  <m:e>
                    <m:r>
                      <w:rPr>
                        <w:rFonts w:ascii="Cambria Math" w:hAnsi="Cambria Math"/>
                        <w:color w:val="000000" w:themeColor="text1"/>
                      </w:rPr>
                      <m:t>y</m:t>
                    </m:r>
                  </m:e>
                </m:acc>
              </m:oMath>
            </m:oMathPara>
          </w:p>
        </w:tc>
        <w:tc>
          <w:tcPr>
            <w:tcW w:w="1944" w:type="dxa"/>
            <w:tcBorders>
              <w:top w:val="single" w:sz="6" w:space="0" w:color="B7C9DC"/>
              <w:left w:val="single" w:sz="6" w:space="0" w:color="B7C9DC"/>
              <w:bottom w:val="single" w:sz="6" w:space="0" w:color="B7C9DC"/>
              <w:right w:val="single" w:sz="6" w:space="0" w:color="B7C9DC"/>
            </w:tcBorders>
            <w:vAlign w:val="center"/>
          </w:tcPr>
          <w:p w14:paraId="1E0443FF" w14:textId="77777777" w:rsidR="00F43B4B" w:rsidRDefault="00000000">
            <w:pPr>
              <w:pStyle w:val="Compact"/>
              <w:bidi/>
              <w:jc w:val="left"/>
              <w:rPr>
                <w:rFonts w:eastAsia="Cambria"/>
                <w:color w:val="000000" w:themeColor="text1"/>
                <w:lang w:val="en-US"/>
              </w:rPr>
            </w:pPr>
            <w:r>
              <w:rPr>
                <w:color w:val="000000" w:themeColor="text1"/>
                <w:rtl/>
              </w:rPr>
              <w:t>סקלר</w:t>
            </w:r>
          </w:p>
        </w:tc>
        <w:tc>
          <w:tcPr>
            <w:tcW w:w="5256" w:type="dxa"/>
            <w:tcBorders>
              <w:top w:val="single" w:sz="6" w:space="0" w:color="B7C9DC"/>
              <w:left w:val="single" w:sz="6" w:space="0" w:color="B7C9DC"/>
              <w:bottom w:val="single" w:sz="6" w:space="0" w:color="B7C9DC"/>
              <w:right w:val="single" w:sz="6" w:space="0" w:color="B7C9DC"/>
            </w:tcBorders>
            <w:vAlign w:val="center"/>
          </w:tcPr>
          <w:p w14:paraId="24B15DE3" w14:textId="77777777" w:rsidR="00F43B4B" w:rsidRDefault="00000000">
            <w:pPr>
              <w:pStyle w:val="Compact"/>
              <w:bidi/>
              <w:jc w:val="left"/>
              <w:rPr>
                <w:rFonts w:eastAsia="Cambria"/>
                <w:color w:val="000000" w:themeColor="text1"/>
                <w:lang w:val="en-US"/>
              </w:rPr>
            </w:pPr>
            <w:r>
              <w:rPr>
                <w:color w:val="000000" w:themeColor="text1"/>
                <w:rtl/>
              </w:rPr>
              <w:t xml:space="preserve">תחזית </w:t>
            </w:r>
            <w:proofErr w:type="spellStart"/>
            <w:r>
              <w:rPr>
                <w:color w:val="000000" w:themeColor="text1"/>
                <w:rtl/>
              </w:rPr>
              <w:t>סקלרית</w:t>
            </w:r>
            <w:proofErr w:type="spellEnd"/>
            <w:r>
              <w:rPr>
                <w:color w:val="000000" w:themeColor="text1"/>
                <w:rtl/>
              </w:rPr>
              <w:t xml:space="preserve"> או הסתברות למחלקה החיובית.</w:t>
            </w:r>
          </w:p>
        </w:tc>
      </w:tr>
      <w:tr w:rsidR="00F43B4B" w14:paraId="3960E4EE" w14:textId="77777777" w:rsidTr="00F43B4B">
        <w:trPr>
          <w:cantSplit/>
          <w:jc w:val="right"/>
        </w:trPr>
        <w:tc>
          <w:tcPr>
            <w:tcW w:w="1655"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1154EBA9" w14:textId="77777777" w:rsidR="00F43B4B" w:rsidRDefault="00000000">
            <w:pPr>
              <w:pStyle w:val="Compact"/>
              <w:bidi/>
              <w:jc w:val="left"/>
              <w:rPr>
                <w:rFonts w:eastAsia="Cambria"/>
                <w:color w:val="000000" w:themeColor="text1"/>
                <w:lang w:val="en-US"/>
              </w:rPr>
            </w:pPr>
            <m:oMathPara>
              <m:oMathParaPr>
                <m:jc m:val="center"/>
              </m:oMathParaPr>
              <m:oMath>
                <m:acc>
                  <m:accPr>
                    <m:chr m:val="^"/>
                    <m:ctrlPr>
                      <w:rPr>
                        <w:rFonts w:ascii="Cambria Math" w:hAnsi="Cambria Math"/>
                        <w:color w:val="000000" w:themeColor="text1"/>
                      </w:rPr>
                    </m:ctrlPr>
                  </m:accPr>
                  <m:e>
                    <m:r>
                      <m:rPr>
                        <m:sty m:val="bi"/>
                      </m:rPr>
                      <w:rPr>
                        <w:rFonts w:ascii="Cambria Math" w:hAnsi="Cambria Math"/>
                        <w:color w:val="000000" w:themeColor="text1"/>
                      </w:rPr>
                      <m:t>y</m:t>
                    </m:r>
                  </m:e>
                </m:acc>
              </m:oMath>
            </m:oMathPara>
          </w:p>
        </w:tc>
        <w:tc>
          <w:tcPr>
            <w:tcW w:w="1944"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01E17708" w14:textId="77777777" w:rsidR="00F43B4B" w:rsidRDefault="00000000">
            <w:pPr>
              <w:pStyle w:val="Compact"/>
              <w:bidi/>
              <w:jc w:val="left"/>
              <w:rPr>
                <w:rFonts w:eastAsia="Cambria"/>
                <w:color w:val="000000" w:themeColor="text1"/>
                <w:lang w:val="en-US"/>
              </w:rPr>
            </w:pPr>
            <w:r>
              <w:rPr>
                <w:color w:val="000000" w:themeColor="text1"/>
                <w:rtl/>
              </w:rPr>
              <w:t>וקטור</w:t>
            </w:r>
          </w:p>
        </w:tc>
        <w:tc>
          <w:tcPr>
            <w:tcW w:w="5256"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41A03011" w14:textId="77777777" w:rsidR="00F43B4B" w:rsidRDefault="00000000">
            <w:pPr>
              <w:pStyle w:val="Compact"/>
              <w:bidi/>
              <w:jc w:val="left"/>
              <w:rPr>
                <w:rFonts w:eastAsia="Cambria"/>
                <w:color w:val="000000" w:themeColor="text1"/>
                <w:lang w:val="en-US"/>
              </w:rPr>
            </w:pPr>
            <w:r>
              <w:rPr>
                <w:color w:val="000000" w:themeColor="text1"/>
                <w:rtl/>
              </w:rPr>
              <w:t>וקטור ההסתברויות שחזה המודל.</w:t>
            </w:r>
          </w:p>
        </w:tc>
      </w:tr>
      <w:tr w:rsidR="00F43B4B" w14:paraId="2C8A3CA5" w14:textId="77777777" w:rsidTr="00F43B4B">
        <w:trPr>
          <w:cantSplit/>
          <w:jc w:val="right"/>
        </w:trPr>
        <w:tc>
          <w:tcPr>
            <w:tcW w:w="1655" w:type="dxa"/>
            <w:tcBorders>
              <w:top w:val="single" w:sz="6" w:space="0" w:color="B7C9DC"/>
              <w:left w:val="single" w:sz="6" w:space="0" w:color="B7C9DC"/>
              <w:bottom w:val="single" w:sz="6" w:space="0" w:color="B7C9DC"/>
              <w:right w:val="single" w:sz="6" w:space="0" w:color="B7C9DC"/>
            </w:tcBorders>
            <w:vAlign w:val="center"/>
          </w:tcPr>
          <w:p w14:paraId="553B4664" w14:textId="77777777" w:rsidR="00F43B4B" w:rsidRDefault="00000000">
            <w:pPr>
              <w:pStyle w:val="Compact"/>
              <w:bidi/>
              <w:jc w:val="left"/>
              <w:rPr>
                <w:rFonts w:eastAsia="Cambria"/>
                <w:color w:val="000000" w:themeColor="text1"/>
                <w:lang w:val="en-US"/>
              </w:rPr>
            </w:pPr>
            <m:oMathPara>
              <m:oMathParaPr>
                <m:jc m:val="center"/>
              </m:oMathParaPr>
              <m:oMath>
                <m:r>
                  <w:rPr>
                    <w:rFonts w:ascii="Cambria Math" w:hAnsi="Cambria Math"/>
                    <w:color w:val="000000" w:themeColor="text1"/>
                  </w:rPr>
                  <m:t>θ</m:t>
                </m:r>
              </m:oMath>
            </m:oMathPara>
          </w:p>
        </w:tc>
        <w:tc>
          <w:tcPr>
            <w:tcW w:w="1944" w:type="dxa"/>
            <w:tcBorders>
              <w:top w:val="single" w:sz="6" w:space="0" w:color="B7C9DC"/>
              <w:left w:val="single" w:sz="6" w:space="0" w:color="B7C9DC"/>
              <w:bottom w:val="single" w:sz="6" w:space="0" w:color="B7C9DC"/>
              <w:right w:val="single" w:sz="6" w:space="0" w:color="B7C9DC"/>
            </w:tcBorders>
            <w:vAlign w:val="center"/>
          </w:tcPr>
          <w:p w14:paraId="5E08528D" w14:textId="77777777" w:rsidR="00F43B4B" w:rsidRDefault="00000000">
            <w:pPr>
              <w:pStyle w:val="Compact"/>
              <w:bidi/>
              <w:jc w:val="left"/>
              <w:rPr>
                <w:rFonts w:eastAsia="Cambria"/>
                <w:color w:val="000000" w:themeColor="text1"/>
                <w:lang w:val="en-US"/>
              </w:rPr>
            </w:pPr>
            <w:r>
              <w:rPr>
                <w:color w:val="000000" w:themeColor="text1"/>
                <w:rtl/>
              </w:rPr>
              <w:t>אוסף פרמטרים</w:t>
            </w:r>
          </w:p>
        </w:tc>
        <w:tc>
          <w:tcPr>
            <w:tcW w:w="5256" w:type="dxa"/>
            <w:tcBorders>
              <w:top w:val="single" w:sz="6" w:space="0" w:color="B7C9DC"/>
              <w:left w:val="single" w:sz="6" w:space="0" w:color="B7C9DC"/>
              <w:bottom w:val="single" w:sz="6" w:space="0" w:color="B7C9DC"/>
              <w:right w:val="single" w:sz="6" w:space="0" w:color="B7C9DC"/>
            </w:tcBorders>
            <w:vAlign w:val="center"/>
          </w:tcPr>
          <w:p w14:paraId="0053DE77" w14:textId="77777777" w:rsidR="00F43B4B" w:rsidRDefault="00000000">
            <w:pPr>
              <w:pStyle w:val="Compact"/>
              <w:bidi/>
              <w:jc w:val="left"/>
              <w:rPr>
                <w:rFonts w:eastAsia="Cambria"/>
                <w:color w:val="000000" w:themeColor="text1"/>
                <w:lang w:val="en-US"/>
              </w:rPr>
            </w:pPr>
            <w:r>
              <w:rPr>
                <w:color w:val="000000" w:themeColor="text1"/>
                <w:rtl/>
              </w:rPr>
              <w:t>כל הפרמטרים הנלמדים במודל.</w:t>
            </w:r>
          </w:p>
        </w:tc>
      </w:tr>
    </w:tbl>
    <w:p w14:paraId="4E454F5F" w14:textId="77777777" w:rsidR="00F43B4B" w:rsidRDefault="00000000">
      <w:pPr>
        <w:bidi/>
        <w:jc w:val="left"/>
        <w:rPr>
          <w:color w:val="000000" w:themeColor="text1"/>
        </w:rPr>
      </w:pPr>
      <w:r>
        <w:rPr>
          <w:rFonts w:eastAsia="David" w:cs="David"/>
          <w:color w:val="000000" w:themeColor="text1"/>
          <w:rtl/>
        </w:rPr>
        <w:t xml:space="preserve">הערכים שמתקבלים לפני הפעלת </w:t>
      </w:r>
      <w:r>
        <w:rPr>
          <w:rFonts w:eastAsia="David" w:cs="David"/>
          <w:color w:val="000000" w:themeColor="text1"/>
          <w:lang w:val="en-US" w:bidi="en-US"/>
        </w:rPr>
        <w:t>Sigmoid</w:t>
      </w:r>
      <w:r>
        <w:rPr>
          <w:rFonts w:eastAsia="David" w:cs="David"/>
          <w:color w:val="000000" w:themeColor="text1"/>
          <w:rtl/>
        </w:rPr>
        <w:t xml:space="preserve"> או </w:t>
      </w:r>
      <w:proofErr w:type="spellStart"/>
      <w:r>
        <w:rPr>
          <w:rFonts w:eastAsia="David" w:cs="David"/>
          <w:color w:val="000000" w:themeColor="text1"/>
          <w:lang w:val="en-US" w:bidi="en-US"/>
        </w:rPr>
        <w:t>Softmax</w:t>
      </w:r>
      <w:proofErr w:type="spellEnd"/>
      <w:r>
        <w:rPr>
          <w:rFonts w:eastAsia="David" w:cs="David"/>
          <w:color w:val="000000" w:themeColor="text1"/>
          <w:rtl/>
        </w:rPr>
        <w:t xml:space="preserve"> עדיין אינם הסתברויות. הם יכולים להיות חיוביים או שליליים, ואין דרישה שסכומם יהיה </w:t>
      </w:r>
      <m:oMath>
        <m:r>
          <w:rPr>
            <w:rFonts w:ascii="Cambria Math" w:hAnsi="Cambria Math"/>
            <w:color w:val="000000" w:themeColor="text1"/>
          </w:rPr>
          <m:t>1</m:t>
        </m:r>
      </m:oMath>
      <w:r>
        <w:rPr>
          <w:rFonts w:eastAsia="David" w:cs="David"/>
          <w:color w:val="000000" w:themeColor="text1"/>
          <w:rtl/>
        </w:rPr>
        <w:t>. יחידת הפלט ממירה אותם לפלט בעל משמעות שמתאימה למשימה: מספר ממשי ברגרסיה, הסתברות אחת בסיווג בינארי או וקטור הסתברויות בסיווג רב-מחלקתי.</w:t>
      </w:r>
    </w:p>
    <w:p w14:paraId="5402D809" w14:textId="77777777" w:rsidR="00F43B4B" w:rsidRDefault="00000000">
      <w:pPr>
        <w:keepNext/>
        <w:keepLines/>
        <w:bidi/>
        <w:jc w:val="left"/>
        <w:rPr>
          <w:color w:val="000000" w:themeColor="text1"/>
        </w:rPr>
      </w:pPr>
      <w:r>
        <w:rPr>
          <w:rFonts w:eastAsia="David" w:cs="David"/>
          <w:color w:val="000000" w:themeColor="text1"/>
          <w:rtl/>
        </w:rPr>
        <w:t>טבלה 2: ההנחות המשמשות בפיתוחים.</w:t>
      </w:r>
    </w:p>
    <w:tbl>
      <w:tblPr>
        <w:tblStyle w:val="Table"/>
        <w:bidiVisual/>
        <w:tblW w:w="8856" w:type="dxa"/>
        <w:jc w:val="right"/>
        <w:tblInd w:w="0" w:type="dxa"/>
        <w:tblLayout w:type="fixed"/>
        <w:tblLook w:val="0020" w:firstRow="1" w:lastRow="0" w:firstColumn="0" w:lastColumn="0" w:noHBand="0" w:noVBand="0"/>
      </w:tblPr>
      <w:tblGrid>
        <w:gridCol w:w="2880"/>
        <w:gridCol w:w="2880"/>
        <w:gridCol w:w="3096"/>
      </w:tblGrid>
      <w:tr w:rsidR="00F43B4B" w14:paraId="3102CB80" w14:textId="77777777" w:rsidTr="00F43B4B">
        <w:trPr>
          <w:cnfStyle w:val="100000000000" w:firstRow="1" w:lastRow="0" w:firstColumn="0" w:lastColumn="0" w:oddVBand="0" w:evenVBand="0" w:oddHBand="0" w:evenHBand="0" w:firstRowFirstColumn="0" w:firstRowLastColumn="0" w:lastRowFirstColumn="0" w:lastRowLastColumn="0"/>
          <w:cantSplit/>
          <w:tblHeader/>
          <w:jc w:val="right"/>
        </w:trPr>
        <w:tc>
          <w:tcPr>
            <w:tcW w:w="2880"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0C26BA06" w14:textId="77777777" w:rsidR="00F43B4B" w:rsidRDefault="00000000">
            <w:pPr>
              <w:pStyle w:val="Compact"/>
              <w:bidi/>
              <w:jc w:val="left"/>
              <w:rPr>
                <w:rFonts w:eastAsia="Cambria"/>
                <w:bCs/>
                <w:color w:val="000000" w:themeColor="text1"/>
                <w:lang w:val="en-US"/>
              </w:rPr>
            </w:pPr>
            <w:r>
              <w:rPr>
                <w:bCs/>
                <w:color w:val="000000" w:themeColor="text1"/>
                <w:rtl/>
              </w:rPr>
              <w:t>הנחה</w:t>
            </w:r>
          </w:p>
        </w:tc>
        <w:tc>
          <w:tcPr>
            <w:tcW w:w="2880"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44BB291C" w14:textId="77777777" w:rsidR="00F43B4B" w:rsidRDefault="00000000">
            <w:pPr>
              <w:pStyle w:val="Compact"/>
              <w:bidi/>
              <w:jc w:val="left"/>
              <w:rPr>
                <w:rFonts w:eastAsia="Cambria"/>
                <w:bCs/>
                <w:color w:val="000000" w:themeColor="text1"/>
                <w:lang w:val="en-US"/>
              </w:rPr>
            </w:pPr>
            <w:r>
              <w:rPr>
                <w:bCs/>
                <w:color w:val="000000" w:themeColor="text1"/>
                <w:rtl/>
              </w:rPr>
              <w:t>משמעות</w:t>
            </w:r>
          </w:p>
        </w:tc>
        <w:tc>
          <w:tcPr>
            <w:tcW w:w="3096"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5B24E219" w14:textId="77777777" w:rsidR="00F43B4B" w:rsidRDefault="00000000">
            <w:pPr>
              <w:pStyle w:val="Compact"/>
              <w:bidi/>
              <w:jc w:val="left"/>
              <w:rPr>
                <w:rFonts w:eastAsia="Cambria"/>
                <w:bCs/>
                <w:color w:val="000000" w:themeColor="text1"/>
                <w:lang w:val="en-US"/>
              </w:rPr>
            </w:pPr>
            <w:r>
              <w:rPr>
                <w:bCs/>
                <w:color w:val="000000" w:themeColor="text1"/>
                <w:rtl/>
              </w:rPr>
              <w:t>תפקיד בפיתוח</w:t>
            </w:r>
          </w:p>
        </w:tc>
      </w:tr>
      <w:tr w:rsidR="00F43B4B" w14:paraId="2B194667" w14:textId="77777777" w:rsidTr="00F43B4B">
        <w:trPr>
          <w:cantSplit/>
          <w:jc w:val="right"/>
        </w:trPr>
        <w:tc>
          <w:tcPr>
            <w:tcW w:w="2880" w:type="dxa"/>
            <w:tcBorders>
              <w:top w:val="single" w:sz="6" w:space="0" w:color="B7C9DC"/>
              <w:left w:val="single" w:sz="6" w:space="0" w:color="B7C9DC"/>
              <w:bottom w:val="single" w:sz="6" w:space="0" w:color="B7C9DC"/>
              <w:right w:val="single" w:sz="6" w:space="0" w:color="B7C9DC"/>
            </w:tcBorders>
            <w:vAlign w:val="center"/>
          </w:tcPr>
          <w:p w14:paraId="5345AEFD" w14:textId="77777777" w:rsidR="00F43B4B" w:rsidRDefault="00000000">
            <w:pPr>
              <w:pStyle w:val="Compact"/>
              <w:bidi/>
              <w:jc w:val="left"/>
              <w:rPr>
                <w:rFonts w:eastAsia="Cambria"/>
                <w:color w:val="000000" w:themeColor="text1"/>
                <w:lang w:val="en-US"/>
              </w:rPr>
            </w:pPr>
            <w:r>
              <w:rPr>
                <w:color w:val="000000" w:themeColor="text1"/>
                <w:rtl/>
              </w:rPr>
              <w:t xml:space="preserve">הנחת </w:t>
            </w:r>
            <w:proofErr w:type="spellStart"/>
            <w:r>
              <w:rPr>
                <w:color w:val="000000" w:themeColor="text1"/>
                <w:lang w:val="en-US" w:bidi="en-US"/>
              </w:rPr>
              <w:t>i.i.d.</w:t>
            </w:r>
            <w:proofErr w:type="spellEnd"/>
          </w:p>
        </w:tc>
        <w:tc>
          <w:tcPr>
            <w:tcW w:w="2880" w:type="dxa"/>
            <w:tcBorders>
              <w:top w:val="single" w:sz="6" w:space="0" w:color="B7C9DC"/>
              <w:left w:val="single" w:sz="6" w:space="0" w:color="B7C9DC"/>
              <w:bottom w:val="single" w:sz="6" w:space="0" w:color="B7C9DC"/>
              <w:right w:val="single" w:sz="6" w:space="0" w:color="B7C9DC"/>
            </w:tcBorders>
            <w:vAlign w:val="center"/>
          </w:tcPr>
          <w:p w14:paraId="3356F04F" w14:textId="77777777" w:rsidR="00F43B4B" w:rsidRDefault="00000000">
            <w:pPr>
              <w:pStyle w:val="Compact"/>
              <w:bidi/>
              <w:jc w:val="left"/>
              <w:rPr>
                <w:rFonts w:eastAsia="Cambria"/>
                <w:color w:val="000000" w:themeColor="text1"/>
                <w:lang w:val="en-US"/>
              </w:rPr>
            </w:pPr>
            <w:r>
              <w:rPr>
                <w:color w:val="000000" w:themeColor="text1"/>
                <w:rtl/>
              </w:rPr>
              <w:t>כל דוגמה בלתי תלויה בדוגמאות האחרות, וכל הדוגמאות נלקחות מאותה התפלגות.</w:t>
            </w:r>
          </w:p>
        </w:tc>
        <w:tc>
          <w:tcPr>
            <w:tcW w:w="3096" w:type="dxa"/>
            <w:tcBorders>
              <w:top w:val="single" w:sz="6" w:space="0" w:color="B7C9DC"/>
              <w:left w:val="single" w:sz="6" w:space="0" w:color="B7C9DC"/>
              <w:bottom w:val="single" w:sz="6" w:space="0" w:color="B7C9DC"/>
              <w:right w:val="single" w:sz="6" w:space="0" w:color="B7C9DC"/>
            </w:tcBorders>
            <w:vAlign w:val="center"/>
          </w:tcPr>
          <w:p w14:paraId="294DDCB8" w14:textId="77777777" w:rsidR="00F43B4B" w:rsidRDefault="00000000">
            <w:pPr>
              <w:pStyle w:val="Compact"/>
              <w:bidi/>
              <w:jc w:val="left"/>
              <w:rPr>
                <w:rFonts w:eastAsia="Cambria"/>
                <w:color w:val="000000" w:themeColor="text1"/>
                <w:lang w:val="en-US"/>
              </w:rPr>
            </w:pPr>
            <w:r>
              <w:rPr>
                <w:color w:val="000000" w:themeColor="text1"/>
                <w:rtl/>
              </w:rPr>
              <w:t>כך אפשר לכתוב את נראות אוסף האימון כמכפלת הסתברויות.</w:t>
            </w:r>
          </w:p>
        </w:tc>
      </w:tr>
      <w:tr w:rsidR="00F43B4B" w14:paraId="06C6D88A" w14:textId="77777777" w:rsidTr="00F43B4B">
        <w:trPr>
          <w:cantSplit/>
          <w:jc w:val="right"/>
        </w:trPr>
        <w:tc>
          <w:tcPr>
            <w:tcW w:w="2880"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03AEA2CE" w14:textId="77777777" w:rsidR="00F43B4B" w:rsidRDefault="00000000">
            <w:pPr>
              <w:pStyle w:val="Compact"/>
              <w:bidi/>
              <w:jc w:val="left"/>
              <w:rPr>
                <w:rFonts w:eastAsia="Cambria"/>
                <w:color w:val="000000" w:themeColor="text1"/>
                <w:lang w:val="en-US"/>
              </w:rPr>
            </w:pPr>
            <w:r>
              <w:rPr>
                <w:color w:val="000000" w:themeColor="text1"/>
                <w:rtl/>
              </w:rPr>
              <w:t xml:space="preserve">שכבת הפלט מקבלת את </w:t>
            </w:r>
            <m:oMath>
              <m:r>
                <m:rPr>
                  <m:sty m:val="bi"/>
                </m:rPr>
                <w:rPr>
                  <w:rFonts w:ascii="Cambria Math" w:hAnsi="Cambria Math"/>
                  <w:color w:val="000000" w:themeColor="text1"/>
                </w:rPr>
                <m:t>h</m:t>
              </m:r>
            </m:oMath>
            <w:r>
              <w:rPr>
                <w:color w:val="000000" w:themeColor="text1"/>
                <w:rtl/>
              </w:rPr>
              <w:t>.</w:t>
            </w:r>
          </w:p>
        </w:tc>
        <w:tc>
          <w:tcPr>
            <w:tcW w:w="2880"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5DA873F4" w14:textId="77777777" w:rsidR="00F43B4B" w:rsidRDefault="00000000">
            <w:pPr>
              <w:pStyle w:val="Compact"/>
              <w:bidi/>
              <w:jc w:val="left"/>
              <w:rPr>
                <w:rFonts w:eastAsia="Cambria"/>
                <w:color w:val="000000" w:themeColor="text1"/>
                <w:lang w:val="en-US"/>
              </w:rPr>
            </w:pPr>
            <m:oMath>
              <m:r>
                <m:rPr>
                  <m:sty m:val="bi"/>
                </m:rPr>
                <w:rPr>
                  <w:rFonts w:ascii="Cambria Math" w:hAnsi="Cambria Math"/>
                  <w:color w:val="000000" w:themeColor="text1"/>
                </w:rPr>
                <m:t>h</m:t>
              </m:r>
            </m:oMath>
            <w:r>
              <w:rPr>
                <w:color w:val="000000" w:themeColor="text1"/>
                <w:rtl/>
              </w:rPr>
              <w:t xml:space="preserve"> הוא הייצוג שמתקבל מן השכבה החבויה האחרונה.</w:t>
            </w:r>
          </w:p>
        </w:tc>
        <w:tc>
          <w:tcPr>
            <w:tcW w:w="3096"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22753D8C" w14:textId="77777777" w:rsidR="00F43B4B" w:rsidRDefault="00000000">
            <w:pPr>
              <w:pStyle w:val="Compact"/>
              <w:bidi/>
              <w:jc w:val="left"/>
              <w:rPr>
                <w:rFonts w:eastAsia="Cambria"/>
                <w:color w:val="000000" w:themeColor="text1"/>
                <w:lang w:val="en-US"/>
              </w:rPr>
            </w:pPr>
            <w:r>
              <w:rPr>
                <w:color w:val="000000" w:themeColor="text1"/>
                <w:rtl/>
              </w:rPr>
              <w:t>מאפשר להגדיר את יחידת הפלט מעל ייצוג אחיד של הקלט.</w:t>
            </w:r>
          </w:p>
        </w:tc>
      </w:tr>
      <w:tr w:rsidR="00F43B4B" w14:paraId="391B2BD0" w14:textId="77777777" w:rsidTr="00F43B4B">
        <w:trPr>
          <w:cantSplit/>
          <w:jc w:val="right"/>
        </w:trPr>
        <w:tc>
          <w:tcPr>
            <w:tcW w:w="2880" w:type="dxa"/>
            <w:tcBorders>
              <w:top w:val="single" w:sz="6" w:space="0" w:color="B7C9DC"/>
              <w:left w:val="single" w:sz="6" w:space="0" w:color="B7C9DC"/>
              <w:bottom w:val="single" w:sz="6" w:space="0" w:color="B7C9DC"/>
              <w:right w:val="single" w:sz="6" w:space="0" w:color="B7C9DC"/>
            </w:tcBorders>
            <w:vAlign w:val="center"/>
          </w:tcPr>
          <w:p w14:paraId="156DCDD9" w14:textId="77777777" w:rsidR="00F43B4B" w:rsidRDefault="00000000">
            <w:pPr>
              <w:pStyle w:val="Compact"/>
              <w:keepLines/>
              <w:bidi/>
              <w:jc w:val="left"/>
              <w:rPr>
                <w:rFonts w:eastAsia="Cambria"/>
                <w:color w:val="000000" w:themeColor="text1"/>
                <w:lang w:val="en-US"/>
              </w:rPr>
            </w:pPr>
            <w:r>
              <w:rPr>
                <w:color w:val="000000" w:themeColor="text1"/>
                <w:rtl/>
              </w:rPr>
              <w:t xml:space="preserve">פונקציית העלות היא </w:t>
            </w:r>
            <w:r>
              <w:rPr>
                <w:color w:val="000000" w:themeColor="text1"/>
                <w:lang w:val="en-US" w:bidi="en-US"/>
              </w:rPr>
              <w:t>NLL</w:t>
            </w:r>
            <w:r>
              <w:rPr>
                <w:color w:val="000000" w:themeColor="text1"/>
                <w:rtl/>
              </w:rPr>
              <w:t xml:space="preserve"> של ההתפלגות שנבחרה.</w:t>
            </w:r>
          </w:p>
        </w:tc>
        <w:tc>
          <w:tcPr>
            <w:tcW w:w="2880" w:type="dxa"/>
            <w:tcBorders>
              <w:top w:val="single" w:sz="6" w:space="0" w:color="B7C9DC"/>
              <w:left w:val="single" w:sz="6" w:space="0" w:color="B7C9DC"/>
              <w:bottom w:val="single" w:sz="6" w:space="0" w:color="B7C9DC"/>
              <w:right w:val="single" w:sz="6" w:space="0" w:color="B7C9DC"/>
            </w:tcBorders>
            <w:vAlign w:val="center"/>
          </w:tcPr>
          <w:p w14:paraId="307EBBA6" w14:textId="77777777" w:rsidR="00F43B4B" w:rsidRDefault="00000000">
            <w:pPr>
              <w:pStyle w:val="Compact"/>
              <w:keepLines/>
              <w:bidi/>
              <w:jc w:val="left"/>
              <w:rPr>
                <w:rFonts w:eastAsia="Cambria"/>
                <w:color w:val="000000" w:themeColor="text1"/>
                <w:lang w:val="en-US"/>
              </w:rPr>
            </w:pPr>
            <w:r>
              <w:rPr>
                <w:color w:val="000000" w:themeColor="text1"/>
                <w:rtl/>
              </w:rPr>
              <w:t xml:space="preserve">מגדירים התפלגות מותנית וממזערים את </w:t>
            </w:r>
            <w:r>
              <w:rPr>
                <w:color w:val="000000" w:themeColor="text1"/>
                <w:lang w:val="en-US" w:bidi="en-US"/>
              </w:rPr>
              <w:t>NLL</w:t>
            </w:r>
            <w:r>
              <w:rPr>
                <w:color w:val="000000" w:themeColor="text1"/>
                <w:rtl/>
              </w:rPr>
              <w:t xml:space="preserve"> שלה.</w:t>
            </w:r>
          </w:p>
        </w:tc>
        <w:tc>
          <w:tcPr>
            <w:tcW w:w="3096" w:type="dxa"/>
            <w:tcBorders>
              <w:top w:val="single" w:sz="6" w:space="0" w:color="B7C9DC"/>
              <w:left w:val="single" w:sz="6" w:space="0" w:color="B7C9DC"/>
              <w:bottom w:val="single" w:sz="6" w:space="0" w:color="B7C9DC"/>
              <w:right w:val="single" w:sz="6" w:space="0" w:color="B7C9DC"/>
            </w:tcBorders>
            <w:vAlign w:val="center"/>
          </w:tcPr>
          <w:p w14:paraId="08F1A387" w14:textId="77777777" w:rsidR="00F43B4B" w:rsidRDefault="00000000">
            <w:pPr>
              <w:pStyle w:val="Compact"/>
              <w:keepLines/>
              <w:bidi/>
              <w:jc w:val="left"/>
              <w:rPr>
                <w:rFonts w:eastAsia="Cambria"/>
                <w:color w:val="000000" w:themeColor="text1"/>
                <w:lang w:val="en-US"/>
              </w:rPr>
            </w:pPr>
            <w:r>
              <w:rPr>
                <w:color w:val="000000" w:themeColor="text1"/>
                <w:rtl/>
              </w:rPr>
              <w:t>כך מתקבלת התאמה שיטתית בין התפלגות הפלט לבין פונקציית העלות.</w:t>
            </w:r>
          </w:p>
        </w:tc>
      </w:tr>
      <w:tr w:rsidR="00F43B4B" w14:paraId="437D1E47" w14:textId="77777777" w:rsidTr="00F43B4B">
        <w:trPr>
          <w:cantSplit/>
          <w:jc w:val="right"/>
        </w:trPr>
        <w:tc>
          <w:tcPr>
            <w:tcW w:w="2880"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626CA620" w14:textId="77777777" w:rsidR="00F43B4B" w:rsidRDefault="00000000">
            <w:pPr>
              <w:pStyle w:val="Compact"/>
              <w:keepLines/>
              <w:bidi/>
              <w:jc w:val="left"/>
              <w:rPr>
                <w:rFonts w:eastAsia="Cambria"/>
                <w:color w:val="000000" w:themeColor="text1"/>
                <w:lang w:val="en-US"/>
              </w:rPr>
            </w:pPr>
            <w:r>
              <w:rPr>
                <w:color w:val="000000" w:themeColor="text1"/>
                <w:rtl/>
              </w:rPr>
              <w:t xml:space="preserve">האימון מתבצע באמצעות </w:t>
            </w:r>
            <w:proofErr w:type="spellStart"/>
            <w:r>
              <w:rPr>
                <w:color w:val="000000" w:themeColor="text1"/>
                <w:rtl/>
              </w:rPr>
              <w:t>גרדיאנט</w:t>
            </w:r>
            <w:proofErr w:type="spellEnd"/>
            <w:r>
              <w:rPr>
                <w:color w:val="000000" w:themeColor="text1"/>
                <w:rtl/>
              </w:rPr>
              <w:t>.</w:t>
            </w:r>
          </w:p>
        </w:tc>
        <w:tc>
          <w:tcPr>
            <w:tcW w:w="2880"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7D2DF21D" w14:textId="77777777" w:rsidR="00F43B4B" w:rsidRDefault="00000000">
            <w:pPr>
              <w:pStyle w:val="Compact"/>
              <w:bidi/>
              <w:jc w:val="left"/>
              <w:rPr>
                <w:rFonts w:eastAsia="Cambria"/>
                <w:color w:val="000000" w:themeColor="text1"/>
                <w:lang w:val="en-US"/>
              </w:rPr>
            </w:pPr>
            <w:r>
              <w:rPr>
                <w:color w:val="000000" w:themeColor="text1"/>
                <w:rtl/>
              </w:rPr>
              <w:t xml:space="preserve">הפרמטרים מתעדכנים לפי </w:t>
            </w:r>
            <w:proofErr w:type="spellStart"/>
            <w:r>
              <w:rPr>
                <w:color w:val="000000" w:themeColor="text1"/>
                <w:rtl/>
              </w:rPr>
              <w:t>הגרדיאנטים</w:t>
            </w:r>
            <w:proofErr w:type="spellEnd"/>
            <w:r>
              <w:rPr>
                <w:color w:val="000000" w:themeColor="text1"/>
                <w:rtl/>
              </w:rPr>
              <w:t>.</w:t>
            </w:r>
          </w:p>
        </w:tc>
        <w:tc>
          <w:tcPr>
            <w:tcW w:w="3096"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66AE303A" w14:textId="77777777" w:rsidR="00F43B4B" w:rsidRDefault="00000000">
            <w:pPr>
              <w:pStyle w:val="Compact"/>
              <w:bidi/>
              <w:jc w:val="left"/>
              <w:rPr>
                <w:rFonts w:eastAsia="Cambria"/>
                <w:color w:val="000000" w:themeColor="text1"/>
                <w:lang w:val="en-US"/>
              </w:rPr>
            </w:pPr>
            <w:r>
              <w:rPr>
                <w:color w:val="000000" w:themeColor="text1"/>
                <w:rtl/>
              </w:rPr>
              <w:t xml:space="preserve">לכן רוויה וגודל </w:t>
            </w:r>
            <w:proofErr w:type="spellStart"/>
            <w:r>
              <w:rPr>
                <w:color w:val="000000" w:themeColor="text1"/>
                <w:rtl/>
              </w:rPr>
              <w:t>הגרדיאנט</w:t>
            </w:r>
            <w:proofErr w:type="spellEnd"/>
            <w:r>
              <w:rPr>
                <w:color w:val="000000" w:themeColor="text1"/>
                <w:rtl/>
              </w:rPr>
              <w:t xml:space="preserve"> משפיעים ישירות על קצב הלמידה.</w:t>
            </w:r>
          </w:p>
        </w:tc>
      </w:tr>
    </w:tbl>
    <w:p w14:paraId="31FF5147" w14:textId="77777777" w:rsidR="00F43B4B" w:rsidRDefault="00000000">
      <w:pPr>
        <w:pStyle w:val="Heading1"/>
        <w:bidi/>
        <w:jc w:val="left"/>
        <w:rPr>
          <w:color w:val="000000" w:themeColor="text1"/>
        </w:rPr>
      </w:pPr>
      <w:r>
        <w:rPr>
          <w:rFonts w:ascii="David" w:eastAsia="David" w:hAnsi="David" w:cs="David"/>
          <w:color w:val="000000" w:themeColor="text1"/>
          <w:rtl/>
        </w:rPr>
        <w:lastRenderedPageBreak/>
        <w:t>3. יחידות פלט ופונקציות עלות</w:t>
      </w:r>
    </w:p>
    <w:p w14:paraId="2ADDCF36" w14:textId="77777777" w:rsidR="00F43B4B" w:rsidRDefault="00000000">
      <w:pPr>
        <w:pStyle w:val="Heading2"/>
        <w:bidi/>
        <w:jc w:val="left"/>
        <w:rPr>
          <w:color w:val="000000" w:themeColor="text1"/>
        </w:rPr>
      </w:pPr>
      <w:r>
        <w:rPr>
          <w:rFonts w:ascii="David" w:eastAsia="David" w:hAnsi="David" w:cs="David"/>
          <w:color w:val="000000" w:themeColor="text1"/>
          <w:rtl/>
        </w:rPr>
        <w:t>3.1 מהתפלגות הפלט לפונקציית העלות</w:t>
      </w:r>
    </w:p>
    <w:p w14:paraId="1A6309DC" w14:textId="77777777" w:rsidR="00F43B4B" w:rsidRDefault="00000000">
      <w:pPr>
        <w:bidi/>
        <w:jc w:val="left"/>
        <w:rPr>
          <w:color w:val="000000" w:themeColor="text1"/>
        </w:rPr>
      </w:pPr>
      <w:r>
        <w:rPr>
          <w:rFonts w:eastAsia="David" w:cs="David"/>
          <w:color w:val="000000" w:themeColor="text1"/>
          <w:rtl/>
        </w:rPr>
        <w:t xml:space="preserve">תחילה בוחנים את תחום הערכים של משתנה המטרה. בהתאם לכך מגדירים התפלגות מותנית </w:t>
      </w:r>
      <m:oMath>
        <m:r>
          <w:rPr>
            <w:rFonts w:ascii="Cambria Math" w:hAnsi="Cambria Math"/>
            <w:color w:val="000000" w:themeColor="text1"/>
          </w:rPr>
          <m:t>p</m:t>
        </m:r>
        <m:d>
          <m:dPr>
            <m:ctrlPr>
              <w:rPr>
                <w:rFonts w:ascii="Cambria Math" w:hAnsi="Cambria Math"/>
                <w:color w:val="000000" w:themeColor="text1"/>
              </w:rPr>
            </m:ctrlPr>
          </m:dPr>
          <m:e>
            <m:r>
              <w:rPr>
                <w:rFonts w:ascii="Cambria Math" w:hAnsi="Cambria Math"/>
                <w:color w:val="000000" w:themeColor="text1"/>
              </w:rPr>
              <m:t>y∣</m:t>
            </m:r>
            <m:r>
              <m:rPr>
                <m:sty m:val="bi"/>
              </m:rPr>
              <w:rPr>
                <w:rFonts w:ascii="Cambria Math" w:hAnsi="Cambria Math"/>
                <w:color w:val="000000" w:themeColor="text1"/>
              </w:rPr>
              <m:t>x</m:t>
            </m:r>
            <m:r>
              <w:rPr>
                <w:rFonts w:ascii="Cambria Math" w:hAnsi="Cambria Math"/>
                <w:color w:val="000000" w:themeColor="text1"/>
              </w:rPr>
              <m:t>;θ</m:t>
            </m:r>
          </m:e>
        </m:d>
      </m:oMath>
      <w:r>
        <w:rPr>
          <w:rFonts w:eastAsia="David" w:cs="David"/>
          <w:color w:val="000000" w:themeColor="text1"/>
          <w:rtl/>
        </w:rPr>
        <w:t xml:space="preserve"> שמתאימה למשתנה. מאחר שדוגמאות האימון הן </w:t>
      </w:r>
      <w:proofErr w:type="spellStart"/>
      <w:r>
        <w:rPr>
          <w:rFonts w:eastAsia="David" w:cs="David"/>
          <w:color w:val="000000" w:themeColor="text1"/>
          <w:lang w:val="en-US" w:bidi="en-US"/>
        </w:rPr>
        <w:t>i.i.d.</w:t>
      </w:r>
      <w:proofErr w:type="spellEnd"/>
      <w:r>
        <w:rPr>
          <w:rFonts w:eastAsia="David" w:cs="David"/>
          <w:color w:val="000000" w:themeColor="text1"/>
          <w:rtl/>
        </w:rPr>
        <w:t>, אפשר לכתוב את נראות אוסף האימון כמכפלת ההסתברויות של כל הדוגמאות:</w:t>
      </w:r>
    </w:p>
    <w:p w14:paraId="647DFC16"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m:t>L</m:t>
          </m:r>
          <m:d>
            <m:dPr>
              <m:ctrlPr>
                <w:rPr>
                  <w:rFonts w:ascii="Cambria Math" w:hAnsi="Cambria Math"/>
                  <w:color w:val="000000" w:themeColor="text1"/>
                </w:rPr>
              </m:ctrlPr>
            </m:dPr>
            <m:e>
              <m:r>
                <w:rPr>
                  <w:rFonts w:ascii="Cambria Math" w:hAnsi="Cambria Math"/>
                  <w:color w:val="000000" w:themeColor="text1"/>
                </w:rPr>
                <m:t>θ</m:t>
              </m:r>
            </m:e>
          </m:d>
          <m:r>
            <w:rPr>
              <w:rFonts w:ascii="Cambria Math" w:hAnsi="Cambria Math"/>
              <w:color w:val="000000" w:themeColor="text1"/>
            </w:rPr>
            <m:t>=p</m:t>
          </m:r>
          <m:d>
            <m:dPr>
              <m:ctrlPr>
                <w:rPr>
                  <w:rFonts w:ascii="Cambria Math" w:hAnsi="Cambria Math"/>
                  <w:color w:val="000000" w:themeColor="text1"/>
                </w:rPr>
              </m:ctrlPr>
            </m:dPr>
            <m:e>
              <m:r>
                <w:rPr>
                  <w:rFonts w:ascii="Cambria Math" w:hAnsi="Cambria Math"/>
                  <w:color w:val="000000" w:themeColor="text1"/>
                </w:rPr>
                <m:t>y∣</m:t>
              </m:r>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N</m:t>
                  </m:r>
                </m:sub>
              </m:sSub>
              <m:r>
                <w:rPr>
                  <w:rFonts w:ascii="Cambria Math" w:hAnsi="Cambria Math"/>
                  <w:color w:val="000000" w:themeColor="text1"/>
                </w:rPr>
                <m:t>;θ</m:t>
              </m:r>
            </m:e>
          </m:d>
          <m:r>
            <w:rPr>
              <w:rFonts w:ascii="Cambria Math" w:hAnsi="Cambria Math"/>
              <w:color w:val="000000" w:themeColor="text1"/>
            </w:rPr>
            <m:t>=</m:t>
          </m:r>
          <m:nary>
            <m:naryPr>
              <m:chr m:val="∏"/>
              <m:ctrlPr>
                <w:rPr>
                  <w:rFonts w:ascii="Cambria Math" w:hAnsi="Cambria Math"/>
                  <w:color w:val="000000" w:themeColor="text1"/>
                </w:rPr>
              </m:ctrlPr>
            </m:naryPr>
            <m:sub>
              <m:r>
                <w:rPr>
                  <w:rFonts w:ascii="Cambria Math" w:hAnsi="Cambria Math"/>
                  <w:color w:val="000000" w:themeColor="text1"/>
                </w:rPr>
                <m:t>n=1</m:t>
              </m:r>
            </m:sub>
            <m:sup>
              <m:r>
                <w:rPr>
                  <w:rFonts w:ascii="Cambria Math" w:hAnsi="Cambria Math"/>
                  <w:color w:val="000000" w:themeColor="text1"/>
                </w:rPr>
                <m:t>N</m:t>
              </m:r>
            </m:sup>
            <m:e>
              <m:r>
                <w:rPr>
                  <w:rFonts w:ascii="Cambria Math" w:hAnsi="Cambria Math"/>
                  <w:color w:val="000000" w:themeColor="text1"/>
                </w:rPr>
                <m:t>p</m:t>
              </m:r>
            </m:e>
          </m:nary>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n</m:t>
                  </m:r>
                </m:sub>
              </m:sSub>
              <m: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n</m:t>
                  </m:r>
                </m:sub>
              </m:sSub>
              <m:r>
                <w:rPr>
                  <w:rFonts w:ascii="Cambria Math" w:hAnsi="Cambria Math"/>
                  <w:color w:val="000000" w:themeColor="text1"/>
                </w:rPr>
                <m:t>;θ</m:t>
              </m:r>
            </m:e>
          </m:d>
        </m:oMath>
      </m:oMathPara>
    </w:p>
    <w:p w14:paraId="503CB68D" w14:textId="77777777" w:rsidR="00F43B4B" w:rsidRDefault="00000000">
      <w:pPr>
        <w:bidi/>
        <w:jc w:val="left"/>
        <w:rPr>
          <w:color w:val="000000" w:themeColor="text1"/>
        </w:rPr>
      </w:pPr>
      <w:r>
        <w:rPr>
          <w:rFonts w:eastAsia="David" w:cs="David"/>
          <w:color w:val="000000" w:themeColor="text1"/>
          <w:rtl/>
        </w:rPr>
        <w:t>את המודל מאמנים באמצעות מזעור פונקציית העלות הבאה:</w:t>
      </w:r>
    </w:p>
    <w:p w14:paraId="443421E7"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m:t>J</m:t>
          </m:r>
          <m:d>
            <m:dPr>
              <m:ctrlPr>
                <w:rPr>
                  <w:rFonts w:ascii="Cambria Math" w:hAnsi="Cambria Math"/>
                  <w:color w:val="000000" w:themeColor="text1"/>
                </w:rPr>
              </m:ctrlPr>
            </m:dPr>
            <m:e>
              <m:r>
                <w:rPr>
                  <w:rFonts w:ascii="Cambria Math" w:hAnsi="Cambria Math"/>
                  <w:color w:val="000000" w:themeColor="text1"/>
                </w:rPr>
                <m:t>θ</m:t>
              </m:r>
            </m:e>
          </m:d>
          <m:r>
            <w:rPr>
              <w:rFonts w:ascii="Cambria Math" w:hAnsi="Cambria Math"/>
              <w:color w:val="000000" w:themeColor="text1"/>
            </w:rPr>
            <m:t>=-logL</m:t>
          </m:r>
          <m:d>
            <m:dPr>
              <m:ctrlPr>
                <w:rPr>
                  <w:rFonts w:ascii="Cambria Math" w:hAnsi="Cambria Math"/>
                  <w:color w:val="000000" w:themeColor="text1"/>
                </w:rPr>
              </m:ctrlPr>
            </m:dPr>
            <m:e>
              <m:r>
                <w:rPr>
                  <w:rFonts w:ascii="Cambria Math" w:hAnsi="Cambria Math"/>
                  <w:color w:val="000000" w:themeColor="text1"/>
                </w:rPr>
                <m:t>θ</m:t>
              </m:r>
            </m:e>
          </m:d>
          <m:r>
            <w:rPr>
              <w:rFonts w:ascii="Cambria Math" w:hAnsi="Cambria Math"/>
              <w:color w:val="000000" w:themeColor="text1"/>
            </w:rPr>
            <m:t>=-</m:t>
          </m:r>
          <m:nary>
            <m:naryPr>
              <m:chr m:val="∑"/>
              <m:ctrlPr>
                <w:rPr>
                  <w:rFonts w:ascii="Cambria Math" w:hAnsi="Cambria Math"/>
                  <w:color w:val="000000" w:themeColor="text1"/>
                </w:rPr>
              </m:ctrlPr>
            </m:naryPr>
            <m:sub>
              <m:r>
                <w:rPr>
                  <w:rFonts w:ascii="Cambria Math" w:hAnsi="Cambria Math"/>
                  <w:color w:val="000000" w:themeColor="text1"/>
                </w:rPr>
                <m:t>n=1</m:t>
              </m:r>
            </m:sub>
            <m:sup>
              <m:r>
                <w:rPr>
                  <w:rFonts w:ascii="Cambria Math" w:hAnsi="Cambria Math"/>
                  <w:color w:val="000000" w:themeColor="text1"/>
                </w:rPr>
                <m:t>N</m:t>
              </m:r>
            </m:sup>
            <m:e>
              <m:r>
                <w:rPr>
                  <w:rFonts w:ascii="Cambria Math" w:hAnsi="Cambria Math"/>
                  <w:color w:val="000000" w:themeColor="text1"/>
                </w:rPr>
                <m:t>log</m:t>
              </m:r>
            </m:e>
          </m:nary>
          <m:r>
            <w:rPr>
              <w:rFonts w:ascii="Cambria Math" w:hAnsi="Cambria Math"/>
              <w:color w:val="000000" w:themeColor="text1"/>
            </w:rPr>
            <m:t>p</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n</m:t>
                  </m:r>
                </m:sub>
              </m:sSub>
              <m: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n</m:t>
                  </m:r>
                </m:sub>
              </m:sSub>
              <m:r>
                <w:rPr>
                  <w:rFonts w:ascii="Cambria Math" w:hAnsi="Cambria Math"/>
                  <w:color w:val="000000" w:themeColor="text1"/>
                </w:rPr>
                <m:t>;θ</m:t>
              </m:r>
            </m:e>
          </m:d>
        </m:oMath>
      </m:oMathPara>
    </w:p>
    <w:p w14:paraId="1F057D3A" w14:textId="77777777" w:rsidR="00F43B4B" w:rsidRDefault="00000000">
      <w:pPr>
        <w:bidi/>
        <w:jc w:val="left"/>
        <w:rPr>
          <w:color w:val="000000" w:themeColor="text1"/>
        </w:rPr>
      </w:pPr>
      <w:r>
        <w:rPr>
          <w:rFonts w:eastAsia="David" w:cs="David"/>
          <w:color w:val="000000" w:themeColor="text1"/>
          <w:rtl/>
        </w:rPr>
        <w:t>המעבר ללוגריתם הופך את מכפלת ההסתברויות לסכום. לכן ההפסד הכולל הוא סכום ההפסדים של דוגמאות האימון.</w:t>
      </w:r>
    </w:p>
    <w:p w14:paraId="30A1D989" w14:textId="77777777" w:rsidR="00F43B4B" w:rsidRDefault="00000000">
      <w:pPr>
        <w:keepNext/>
        <w:keepLines/>
        <w:bidi/>
        <w:jc w:val="left"/>
        <w:rPr>
          <w:color w:val="000000" w:themeColor="text1"/>
        </w:rPr>
      </w:pPr>
      <w:r>
        <w:rPr>
          <w:rFonts w:eastAsia="David" w:cs="David"/>
          <w:color w:val="000000" w:themeColor="text1"/>
          <w:rtl/>
        </w:rPr>
        <w:t>תרשים 2: התאמת יחידת הפלט לפונקציית העלות.</w:t>
      </w:r>
    </w:p>
    <w:tbl>
      <w:tblPr>
        <w:tblStyle w:val="Table"/>
        <w:bidiVisual/>
        <w:tblW w:w="8856" w:type="dxa"/>
        <w:jc w:val="right"/>
        <w:tblInd w:w="0" w:type="dxa"/>
        <w:tblLayout w:type="fixed"/>
        <w:tblLook w:val="0020" w:firstRow="1" w:lastRow="0" w:firstColumn="0" w:lastColumn="0" w:noHBand="0" w:noVBand="0"/>
      </w:tblPr>
      <w:tblGrid>
        <w:gridCol w:w="2477"/>
        <w:gridCol w:w="1036"/>
        <w:gridCol w:w="2059"/>
        <w:gridCol w:w="3284"/>
      </w:tblGrid>
      <w:tr w:rsidR="00F43B4B" w14:paraId="372BE0A5" w14:textId="77777777" w:rsidTr="00F43B4B">
        <w:trPr>
          <w:cnfStyle w:val="100000000000" w:firstRow="1" w:lastRow="0" w:firstColumn="0" w:lastColumn="0" w:oddVBand="0" w:evenVBand="0" w:oddHBand="0" w:evenHBand="0" w:firstRowFirstColumn="0" w:firstRowLastColumn="0" w:lastRowFirstColumn="0" w:lastRowLastColumn="0"/>
          <w:cantSplit/>
          <w:tblHeader/>
          <w:jc w:val="right"/>
        </w:trPr>
        <w:tc>
          <w:tcPr>
            <w:tcW w:w="2476"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4C2330D7" w14:textId="77777777" w:rsidR="00F43B4B" w:rsidRDefault="00000000">
            <w:pPr>
              <w:pStyle w:val="Compact"/>
              <w:bidi/>
              <w:jc w:val="left"/>
              <w:rPr>
                <w:rFonts w:eastAsia="Cambria"/>
                <w:bCs/>
                <w:color w:val="000000" w:themeColor="text1"/>
                <w:lang w:val="en-US"/>
              </w:rPr>
            </w:pPr>
            <w:r>
              <w:rPr>
                <w:bCs/>
                <w:color w:val="000000" w:themeColor="text1"/>
                <w:rtl/>
              </w:rPr>
              <w:t>שאלה</w:t>
            </w:r>
          </w:p>
        </w:tc>
        <w:tc>
          <w:tcPr>
            <w:tcW w:w="1036"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7D157A4C" w14:textId="77777777" w:rsidR="00F43B4B" w:rsidRDefault="00000000">
            <w:pPr>
              <w:pStyle w:val="Compact"/>
              <w:keepLines/>
              <w:bidi/>
              <w:jc w:val="left"/>
              <w:rPr>
                <w:rFonts w:eastAsia="Cambria"/>
                <w:bCs/>
                <w:color w:val="000000" w:themeColor="text1"/>
                <w:lang w:val="en-US"/>
              </w:rPr>
            </w:pPr>
            <w:r>
              <w:rPr>
                <w:bCs/>
                <w:color w:val="000000" w:themeColor="text1"/>
                <w:rtl/>
              </w:rPr>
              <w:t>אם כן</w:t>
            </w:r>
          </w:p>
        </w:tc>
        <w:tc>
          <w:tcPr>
            <w:tcW w:w="2059"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3C01BFC7" w14:textId="77777777" w:rsidR="00F43B4B" w:rsidRDefault="00000000">
            <w:pPr>
              <w:pStyle w:val="Compact"/>
              <w:bidi/>
              <w:jc w:val="left"/>
              <w:rPr>
                <w:rFonts w:eastAsia="Cambria"/>
                <w:bCs/>
                <w:color w:val="000000" w:themeColor="text1"/>
                <w:lang w:val="en-US"/>
              </w:rPr>
            </w:pPr>
            <w:r>
              <w:rPr>
                <w:bCs/>
                <w:color w:val="000000" w:themeColor="text1"/>
                <w:rtl/>
              </w:rPr>
              <w:t>יחידת פלט</w:t>
            </w:r>
          </w:p>
        </w:tc>
        <w:tc>
          <w:tcPr>
            <w:tcW w:w="3283"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2A270D09" w14:textId="77777777" w:rsidR="00F43B4B" w:rsidRDefault="00000000">
            <w:pPr>
              <w:pStyle w:val="Compact"/>
              <w:keepLines/>
              <w:bidi/>
              <w:jc w:val="left"/>
              <w:rPr>
                <w:rFonts w:eastAsia="Cambria"/>
                <w:bCs/>
                <w:color w:val="000000" w:themeColor="text1"/>
                <w:lang w:val="en-US"/>
              </w:rPr>
            </w:pPr>
            <w:r>
              <w:rPr>
                <w:bCs/>
                <w:color w:val="000000" w:themeColor="text1"/>
                <w:rtl/>
              </w:rPr>
              <w:t>פונקציית עלות מתאימה</w:t>
            </w:r>
          </w:p>
        </w:tc>
      </w:tr>
      <w:tr w:rsidR="00F43B4B" w14:paraId="04541E3F" w14:textId="77777777" w:rsidTr="00F43B4B">
        <w:trPr>
          <w:cantSplit/>
          <w:jc w:val="right"/>
        </w:trPr>
        <w:tc>
          <w:tcPr>
            <w:tcW w:w="2476" w:type="dxa"/>
            <w:tcBorders>
              <w:top w:val="single" w:sz="6" w:space="0" w:color="B7C9DC"/>
              <w:left w:val="single" w:sz="6" w:space="0" w:color="B7C9DC"/>
              <w:bottom w:val="single" w:sz="6" w:space="0" w:color="B7C9DC"/>
              <w:right w:val="single" w:sz="6" w:space="0" w:color="B7C9DC"/>
            </w:tcBorders>
            <w:vAlign w:val="center"/>
          </w:tcPr>
          <w:p w14:paraId="2955F3A2" w14:textId="77777777" w:rsidR="00F43B4B" w:rsidRDefault="00000000">
            <w:pPr>
              <w:pStyle w:val="Compact"/>
              <w:bidi/>
              <w:jc w:val="left"/>
              <w:rPr>
                <w:rFonts w:eastAsia="Cambria"/>
                <w:color w:val="000000" w:themeColor="text1"/>
                <w:lang w:val="en-US"/>
              </w:rPr>
            </w:pPr>
            <w:r>
              <w:rPr>
                <w:color w:val="000000" w:themeColor="text1"/>
                <w:rtl/>
              </w:rPr>
              <w:t>האם משתנה המטרה רציף?</w:t>
            </w:r>
          </w:p>
        </w:tc>
        <w:tc>
          <w:tcPr>
            <w:tcW w:w="1036" w:type="dxa"/>
            <w:tcBorders>
              <w:top w:val="single" w:sz="6" w:space="0" w:color="B7C9DC"/>
              <w:left w:val="single" w:sz="6" w:space="0" w:color="B7C9DC"/>
              <w:bottom w:val="single" w:sz="6" w:space="0" w:color="B7C9DC"/>
              <w:right w:val="single" w:sz="6" w:space="0" w:color="B7C9DC"/>
            </w:tcBorders>
            <w:vAlign w:val="center"/>
          </w:tcPr>
          <w:p w14:paraId="61705196" w14:textId="77777777" w:rsidR="00F43B4B" w:rsidRDefault="00000000">
            <w:pPr>
              <w:pStyle w:val="Compact"/>
              <w:bidi/>
              <w:jc w:val="left"/>
              <w:rPr>
                <w:rFonts w:eastAsia="Cambria"/>
                <w:color w:val="000000" w:themeColor="text1"/>
                <w:lang w:val="en-US"/>
              </w:rPr>
            </w:pPr>
            <w:r>
              <w:rPr>
                <w:color w:val="000000" w:themeColor="text1"/>
                <w:rtl/>
              </w:rPr>
              <w:t>כן</w:t>
            </w:r>
          </w:p>
        </w:tc>
        <w:tc>
          <w:tcPr>
            <w:tcW w:w="2059" w:type="dxa"/>
            <w:tcBorders>
              <w:top w:val="single" w:sz="6" w:space="0" w:color="B7C9DC"/>
              <w:left w:val="single" w:sz="6" w:space="0" w:color="B7C9DC"/>
              <w:bottom w:val="single" w:sz="6" w:space="0" w:color="B7C9DC"/>
              <w:right w:val="single" w:sz="6" w:space="0" w:color="B7C9DC"/>
            </w:tcBorders>
            <w:vAlign w:val="center"/>
          </w:tcPr>
          <w:p w14:paraId="2CF6C920" w14:textId="77777777" w:rsidR="00F43B4B" w:rsidRDefault="00000000">
            <w:pPr>
              <w:pStyle w:val="Compact"/>
              <w:jc w:val="left"/>
              <w:rPr>
                <w:rFonts w:eastAsia="Cambria"/>
                <w:color w:val="000000" w:themeColor="text1"/>
                <w:lang w:val="en-US"/>
              </w:rPr>
            </w:pPr>
            <w:r>
              <w:rPr>
                <w:color w:val="000000" w:themeColor="text1"/>
                <w:lang w:val="en-US" w:bidi="en-US"/>
              </w:rPr>
              <w:t>Linear</w:t>
            </w:r>
          </w:p>
        </w:tc>
        <w:tc>
          <w:tcPr>
            <w:tcW w:w="3283" w:type="dxa"/>
            <w:tcBorders>
              <w:top w:val="single" w:sz="6" w:space="0" w:color="B7C9DC"/>
              <w:left w:val="single" w:sz="6" w:space="0" w:color="B7C9DC"/>
              <w:bottom w:val="single" w:sz="6" w:space="0" w:color="B7C9DC"/>
              <w:right w:val="single" w:sz="6" w:space="0" w:color="B7C9DC"/>
            </w:tcBorders>
            <w:vAlign w:val="center"/>
          </w:tcPr>
          <w:p w14:paraId="128E9E1B" w14:textId="77777777" w:rsidR="00F43B4B" w:rsidRDefault="00000000">
            <w:pPr>
              <w:pStyle w:val="Compact"/>
              <w:keepLines/>
              <w:jc w:val="left"/>
              <w:rPr>
                <w:rFonts w:eastAsia="Cambria"/>
                <w:color w:val="000000" w:themeColor="text1"/>
                <w:lang w:val="en-US"/>
              </w:rPr>
            </w:pPr>
            <w:r>
              <w:rPr>
                <w:color w:val="000000" w:themeColor="text1"/>
                <w:lang w:val="en-US" w:bidi="en-US"/>
              </w:rPr>
              <w:t>Sum</w:t>
            </w:r>
            <w:r>
              <w:rPr>
                <w:color w:val="000000" w:themeColor="text1"/>
                <w:lang w:val="en-US" w:bidi="en-US"/>
              </w:rPr>
              <w:noBreakHyphen/>
              <w:t>of</w:t>
            </w:r>
            <w:r>
              <w:rPr>
                <w:color w:val="000000" w:themeColor="text1"/>
                <w:lang w:val="en-US" w:bidi="en-US"/>
              </w:rPr>
              <w:noBreakHyphen/>
              <w:t>Squares Error</w:t>
            </w:r>
          </w:p>
        </w:tc>
      </w:tr>
      <w:tr w:rsidR="00F43B4B" w14:paraId="75B58461" w14:textId="77777777" w:rsidTr="00F43B4B">
        <w:trPr>
          <w:cantSplit/>
          <w:jc w:val="right"/>
        </w:trPr>
        <w:tc>
          <w:tcPr>
            <w:tcW w:w="2476"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2A18FF5A" w14:textId="77777777" w:rsidR="00F43B4B" w:rsidRDefault="00000000">
            <w:pPr>
              <w:pStyle w:val="Compact"/>
              <w:bidi/>
              <w:jc w:val="left"/>
              <w:rPr>
                <w:rFonts w:eastAsia="Cambria"/>
                <w:color w:val="000000" w:themeColor="text1"/>
                <w:lang w:val="en-US"/>
              </w:rPr>
            </w:pPr>
            <w:r>
              <w:rPr>
                <w:color w:val="000000" w:themeColor="text1"/>
                <w:rtl/>
              </w:rPr>
              <w:t>האם משתנה המטרה בינארי?</w:t>
            </w:r>
          </w:p>
        </w:tc>
        <w:tc>
          <w:tcPr>
            <w:tcW w:w="1036"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1C08D678" w14:textId="77777777" w:rsidR="00F43B4B" w:rsidRDefault="00000000">
            <w:pPr>
              <w:pStyle w:val="Compact"/>
              <w:bidi/>
              <w:jc w:val="left"/>
              <w:rPr>
                <w:rFonts w:eastAsia="Cambria"/>
                <w:color w:val="000000" w:themeColor="text1"/>
                <w:lang w:val="en-US"/>
              </w:rPr>
            </w:pPr>
            <w:r>
              <w:rPr>
                <w:color w:val="000000" w:themeColor="text1"/>
                <w:rtl/>
              </w:rPr>
              <w:t>כן</w:t>
            </w:r>
          </w:p>
        </w:tc>
        <w:tc>
          <w:tcPr>
            <w:tcW w:w="2059"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1A188AF8" w14:textId="77777777" w:rsidR="00F43B4B" w:rsidRDefault="00000000">
            <w:pPr>
              <w:pStyle w:val="Compact"/>
              <w:jc w:val="left"/>
              <w:rPr>
                <w:rFonts w:eastAsia="Cambria"/>
                <w:color w:val="000000" w:themeColor="text1"/>
                <w:lang w:val="en-US"/>
              </w:rPr>
            </w:pPr>
            <w:r>
              <w:rPr>
                <w:color w:val="000000" w:themeColor="text1"/>
                <w:lang w:val="en-US" w:bidi="en-US"/>
              </w:rPr>
              <w:t>Logistic Sigmoid</w:t>
            </w:r>
          </w:p>
        </w:tc>
        <w:tc>
          <w:tcPr>
            <w:tcW w:w="3283"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3A98099C" w14:textId="77777777" w:rsidR="00F43B4B" w:rsidRDefault="00000000">
            <w:pPr>
              <w:pStyle w:val="Compact"/>
              <w:keepLines/>
              <w:jc w:val="left"/>
              <w:rPr>
                <w:rFonts w:eastAsia="Cambria"/>
                <w:color w:val="000000" w:themeColor="text1"/>
                <w:lang w:val="en-US"/>
              </w:rPr>
            </w:pPr>
            <w:r>
              <w:rPr>
                <w:color w:val="000000" w:themeColor="text1"/>
                <w:lang w:val="en-US" w:bidi="en-US"/>
              </w:rPr>
              <w:t>Binary Cross</w:t>
            </w:r>
            <w:r>
              <w:rPr>
                <w:color w:val="000000" w:themeColor="text1"/>
                <w:lang w:val="en-US" w:bidi="en-US"/>
              </w:rPr>
              <w:noBreakHyphen/>
              <w:t>Entropy</w:t>
            </w:r>
          </w:p>
        </w:tc>
      </w:tr>
      <w:tr w:rsidR="00F43B4B" w14:paraId="73548267" w14:textId="77777777" w:rsidTr="00F43B4B">
        <w:trPr>
          <w:cantSplit/>
          <w:jc w:val="right"/>
        </w:trPr>
        <w:tc>
          <w:tcPr>
            <w:tcW w:w="2476" w:type="dxa"/>
            <w:tcBorders>
              <w:top w:val="single" w:sz="6" w:space="0" w:color="B7C9DC"/>
              <w:left w:val="single" w:sz="6" w:space="0" w:color="B7C9DC"/>
              <w:bottom w:val="single" w:sz="6" w:space="0" w:color="B7C9DC"/>
              <w:right w:val="single" w:sz="6" w:space="0" w:color="B7C9DC"/>
            </w:tcBorders>
            <w:vAlign w:val="center"/>
          </w:tcPr>
          <w:p w14:paraId="4FA46DDB" w14:textId="77777777" w:rsidR="00F43B4B" w:rsidRDefault="00000000">
            <w:pPr>
              <w:pStyle w:val="Compact"/>
              <w:bidi/>
              <w:jc w:val="left"/>
              <w:rPr>
                <w:rFonts w:eastAsia="Cambria"/>
                <w:color w:val="000000" w:themeColor="text1"/>
                <w:lang w:val="en-US"/>
              </w:rPr>
            </w:pPr>
            <w:r>
              <w:rPr>
                <w:color w:val="000000" w:themeColor="text1"/>
                <w:rtl/>
              </w:rPr>
              <w:t>האם המטרה שייכת למחלקה אחת בלבד מתוך כמה מחלקות?</w:t>
            </w:r>
          </w:p>
        </w:tc>
        <w:tc>
          <w:tcPr>
            <w:tcW w:w="1036" w:type="dxa"/>
            <w:tcBorders>
              <w:top w:val="single" w:sz="6" w:space="0" w:color="B7C9DC"/>
              <w:left w:val="single" w:sz="6" w:space="0" w:color="B7C9DC"/>
              <w:bottom w:val="single" w:sz="6" w:space="0" w:color="B7C9DC"/>
              <w:right w:val="single" w:sz="6" w:space="0" w:color="B7C9DC"/>
            </w:tcBorders>
            <w:vAlign w:val="center"/>
          </w:tcPr>
          <w:p w14:paraId="721744B2" w14:textId="77777777" w:rsidR="00F43B4B" w:rsidRDefault="00000000">
            <w:pPr>
              <w:pStyle w:val="Compact"/>
              <w:bidi/>
              <w:jc w:val="left"/>
              <w:rPr>
                <w:rFonts w:eastAsia="Cambria"/>
                <w:color w:val="000000" w:themeColor="text1"/>
                <w:lang w:val="en-US"/>
              </w:rPr>
            </w:pPr>
            <w:r>
              <w:rPr>
                <w:color w:val="000000" w:themeColor="text1"/>
                <w:rtl/>
              </w:rPr>
              <w:t>כן</w:t>
            </w:r>
          </w:p>
        </w:tc>
        <w:tc>
          <w:tcPr>
            <w:tcW w:w="2059" w:type="dxa"/>
            <w:tcBorders>
              <w:top w:val="single" w:sz="6" w:space="0" w:color="B7C9DC"/>
              <w:left w:val="single" w:sz="6" w:space="0" w:color="B7C9DC"/>
              <w:bottom w:val="single" w:sz="6" w:space="0" w:color="B7C9DC"/>
              <w:right w:val="single" w:sz="6" w:space="0" w:color="B7C9DC"/>
            </w:tcBorders>
            <w:vAlign w:val="center"/>
          </w:tcPr>
          <w:p w14:paraId="01B34E37" w14:textId="77777777" w:rsidR="00F43B4B" w:rsidRDefault="00000000">
            <w:pPr>
              <w:pStyle w:val="Compact"/>
              <w:jc w:val="left"/>
              <w:rPr>
                <w:rFonts w:eastAsia="Cambria"/>
                <w:color w:val="000000" w:themeColor="text1"/>
                <w:lang w:val="en-US"/>
              </w:rPr>
            </w:pPr>
            <w:proofErr w:type="spellStart"/>
            <w:r>
              <w:rPr>
                <w:color w:val="000000" w:themeColor="text1"/>
                <w:lang w:val="en-US" w:bidi="en-US"/>
              </w:rPr>
              <w:t>Softmax</w:t>
            </w:r>
            <w:proofErr w:type="spellEnd"/>
          </w:p>
        </w:tc>
        <w:tc>
          <w:tcPr>
            <w:tcW w:w="3283" w:type="dxa"/>
            <w:tcBorders>
              <w:top w:val="single" w:sz="6" w:space="0" w:color="B7C9DC"/>
              <w:left w:val="single" w:sz="6" w:space="0" w:color="B7C9DC"/>
              <w:bottom w:val="single" w:sz="6" w:space="0" w:color="B7C9DC"/>
              <w:right w:val="single" w:sz="6" w:space="0" w:color="B7C9DC"/>
            </w:tcBorders>
            <w:vAlign w:val="center"/>
          </w:tcPr>
          <w:p w14:paraId="56CC3685" w14:textId="77777777" w:rsidR="00F43B4B" w:rsidRDefault="00000000">
            <w:pPr>
              <w:pStyle w:val="Compact"/>
              <w:keepLines/>
              <w:jc w:val="left"/>
              <w:rPr>
                <w:rFonts w:eastAsia="Cambria"/>
                <w:color w:val="000000" w:themeColor="text1"/>
                <w:lang w:val="en-US"/>
              </w:rPr>
            </w:pPr>
            <w:r>
              <w:rPr>
                <w:color w:val="000000" w:themeColor="text1"/>
                <w:lang w:val="en-US" w:bidi="en-US"/>
              </w:rPr>
              <w:t>Multi</w:t>
            </w:r>
            <w:r>
              <w:rPr>
                <w:color w:val="000000" w:themeColor="text1"/>
                <w:lang w:val="en-US" w:bidi="en-US"/>
              </w:rPr>
              <w:noBreakHyphen/>
              <w:t>Class Cross</w:t>
            </w:r>
            <w:r>
              <w:rPr>
                <w:color w:val="000000" w:themeColor="text1"/>
                <w:lang w:val="en-US" w:bidi="en-US"/>
              </w:rPr>
              <w:noBreakHyphen/>
              <w:t>Entropy</w:t>
            </w:r>
          </w:p>
        </w:tc>
      </w:tr>
      <w:tr w:rsidR="00F43B4B" w14:paraId="462EB60C" w14:textId="77777777" w:rsidTr="00F43B4B">
        <w:trPr>
          <w:cantSplit/>
          <w:jc w:val="right"/>
        </w:trPr>
        <w:tc>
          <w:tcPr>
            <w:tcW w:w="2476"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0C1BA474" w14:textId="77777777" w:rsidR="00F43B4B" w:rsidRDefault="00000000">
            <w:pPr>
              <w:pStyle w:val="Compact"/>
              <w:keepLines/>
              <w:bidi/>
              <w:jc w:val="left"/>
              <w:rPr>
                <w:rFonts w:eastAsia="Cambria"/>
                <w:color w:val="000000" w:themeColor="text1"/>
                <w:lang w:val="en-US"/>
              </w:rPr>
            </w:pPr>
            <w:r>
              <w:rPr>
                <w:color w:val="000000" w:themeColor="text1"/>
                <w:rtl/>
              </w:rPr>
              <w:t>האם למטרה יש תחום ערכים אחר?</w:t>
            </w:r>
          </w:p>
        </w:tc>
        <w:tc>
          <w:tcPr>
            <w:tcW w:w="1036"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1B80B35C" w14:textId="77777777" w:rsidR="00F43B4B" w:rsidRDefault="00000000">
            <w:pPr>
              <w:pStyle w:val="Compact"/>
              <w:keepLines/>
              <w:bidi/>
              <w:jc w:val="left"/>
              <w:rPr>
                <w:rFonts w:eastAsia="Cambria"/>
                <w:color w:val="000000" w:themeColor="text1"/>
                <w:lang w:val="en-US"/>
              </w:rPr>
            </w:pPr>
            <w:r>
              <w:rPr>
                <w:color w:val="000000" w:themeColor="text1"/>
                <w:rtl/>
              </w:rPr>
              <w:t>כן</w:t>
            </w:r>
          </w:p>
        </w:tc>
        <w:tc>
          <w:tcPr>
            <w:tcW w:w="2059"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336D9342" w14:textId="77777777" w:rsidR="00F43B4B" w:rsidRDefault="00000000">
            <w:pPr>
              <w:pStyle w:val="Compact"/>
              <w:keepLines/>
              <w:bidi/>
              <w:jc w:val="left"/>
              <w:rPr>
                <w:rFonts w:eastAsia="Cambria"/>
                <w:color w:val="000000" w:themeColor="text1"/>
                <w:lang w:val="en-US"/>
              </w:rPr>
            </w:pPr>
            <w:r>
              <w:rPr>
                <w:color w:val="000000" w:themeColor="text1"/>
                <w:rtl/>
              </w:rPr>
              <w:t>יחידת פלט המתאימה לתחום הערכים</w:t>
            </w:r>
          </w:p>
        </w:tc>
        <w:tc>
          <w:tcPr>
            <w:tcW w:w="3283"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0DB725B8" w14:textId="77777777" w:rsidR="00F43B4B" w:rsidRDefault="00000000">
            <w:pPr>
              <w:pStyle w:val="Compact"/>
              <w:keepLines/>
              <w:jc w:val="left"/>
              <w:rPr>
                <w:rFonts w:eastAsia="Cambria"/>
                <w:color w:val="000000" w:themeColor="text1"/>
                <w:lang w:val="en-US"/>
              </w:rPr>
            </w:pPr>
            <w:r>
              <w:rPr>
                <w:color w:val="000000" w:themeColor="text1"/>
                <w:lang w:val="en-US" w:bidi="en-US"/>
              </w:rPr>
              <w:t>Negative Log</w:t>
            </w:r>
            <w:r>
              <w:rPr>
                <w:color w:val="000000" w:themeColor="text1"/>
                <w:lang w:val="en-US" w:bidi="en-US"/>
              </w:rPr>
              <w:noBreakHyphen/>
              <w:t>Likelihood</w:t>
            </w:r>
          </w:p>
        </w:tc>
      </w:tr>
    </w:tbl>
    <w:p w14:paraId="090AB8AA" w14:textId="77777777" w:rsidR="00F43B4B" w:rsidRDefault="00000000">
      <w:pPr>
        <w:bidi/>
        <w:jc w:val="left"/>
        <w:rPr>
          <w:color w:val="000000" w:themeColor="text1"/>
        </w:rPr>
      </w:pPr>
      <w:r>
        <w:rPr>
          <w:rFonts w:eastAsia="David" w:cs="David"/>
          <w:color w:val="000000" w:themeColor="text1"/>
          <w:rtl/>
        </w:rPr>
        <w:t xml:space="preserve">התרשים מסכם את שלוש ההתאמות העיקריות. ברגרסיה משתמשים בפלט לינארי, בסיווג בינארי ביחידת </w:t>
      </w:r>
      <w:r>
        <w:rPr>
          <w:rFonts w:eastAsia="David" w:cs="David"/>
          <w:color w:val="000000" w:themeColor="text1"/>
          <w:lang w:val="en-US" w:bidi="en-US"/>
        </w:rPr>
        <w:t>Logistic Sigmoid</w:t>
      </w:r>
      <w:r>
        <w:rPr>
          <w:rFonts w:eastAsia="David" w:cs="David"/>
          <w:color w:val="000000" w:themeColor="text1"/>
          <w:rtl/>
        </w:rPr>
        <w:t xml:space="preserve">, ובסיווג רב-מחלקתי ביחידת </w:t>
      </w:r>
      <w:proofErr w:type="spellStart"/>
      <w:r>
        <w:rPr>
          <w:rFonts w:eastAsia="David" w:cs="David"/>
          <w:color w:val="000000" w:themeColor="text1"/>
          <w:lang w:val="en-US" w:bidi="en-US"/>
        </w:rPr>
        <w:t>Softmax</w:t>
      </w:r>
      <w:proofErr w:type="spellEnd"/>
      <w:r>
        <w:rPr>
          <w:rFonts w:eastAsia="David" w:cs="David"/>
          <w:color w:val="000000" w:themeColor="text1"/>
          <w:rtl/>
        </w:rPr>
        <w:t>. בכל מקרה, פונקציית העלות נגזרת מן ההתפלגות שנבחרה למשתנה המטרה.</w:t>
      </w:r>
    </w:p>
    <w:p w14:paraId="7B5AFE1D" w14:textId="77777777" w:rsidR="00F43B4B" w:rsidRDefault="00000000">
      <w:pPr>
        <w:pStyle w:val="Heading2"/>
        <w:bidi/>
        <w:jc w:val="left"/>
        <w:rPr>
          <w:color w:val="000000" w:themeColor="text1"/>
        </w:rPr>
      </w:pPr>
      <w:r>
        <w:rPr>
          <w:rFonts w:ascii="David" w:eastAsia="David" w:hAnsi="David" w:cs="David"/>
          <w:color w:val="000000" w:themeColor="text1"/>
          <w:rtl/>
        </w:rPr>
        <w:t xml:space="preserve">3.2 רגרסיה: פלט לינארי והתפלגות </w:t>
      </w:r>
      <w:proofErr w:type="spellStart"/>
      <w:r>
        <w:rPr>
          <w:rFonts w:ascii="David" w:eastAsia="David" w:hAnsi="David" w:cs="David"/>
          <w:color w:val="000000" w:themeColor="text1"/>
          <w:rtl/>
        </w:rPr>
        <w:t>גאוסית</w:t>
      </w:r>
      <w:proofErr w:type="spellEnd"/>
    </w:p>
    <w:p w14:paraId="6CD38CC1" w14:textId="77777777" w:rsidR="00F43B4B" w:rsidRDefault="00000000">
      <w:pPr>
        <w:bidi/>
        <w:jc w:val="left"/>
        <w:rPr>
          <w:color w:val="000000" w:themeColor="text1"/>
        </w:rPr>
      </w:pPr>
      <w:r>
        <w:rPr>
          <w:rFonts w:eastAsia="David" w:cs="David"/>
          <w:color w:val="000000" w:themeColor="text1"/>
          <w:rtl/>
        </w:rPr>
        <w:t xml:space="preserve">כאשר משתנה המטרה </w:t>
      </w:r>
      <m:oMath>
        <m:r>
          <w:rPr>
            <w:rFonts w:ascii="Cambria Math" w:hAnsi="Cambria Math"/>
            <w:color w:val="000000" w:themeColor="text1"/>
          </w:rPr>
          <m:t>y</m:t>
        </m:r>
      </m:oMath>
      <w:r>
        <w:rPr>
          <w:rFonts w:eastAsia="David" w:cs="David"/>
          <w:color w:val="000000" w:themeColor="text1"/>
          <w:rtl/>
        </w:rPr>
        <w:t xml:space="preserve"> רציף, אין צורך להגביל את הפלט לטווח הסתברותי. במקרה זה אפשר להשתמש ביחידת פלט לינארית:</w:t>
      </w:r>
    </w:p>
    <w:p w14:paraId="0ACBA973" w14:textId="77777777" w:rsidR="00F43B4B" w:rsidRDefault="00000000">
      <w:pPr>
        <w:spacing w:before="60"/>
        <w:jc w:val="left"/>
        <w:rPr>
          <w:color w:val="000000" w:themeColor="text1"/>
        </w:rPr>
      </w:pPr>
      <m:oMathPara>
        <m:oMathParaPr>
          <m:jc m:val="center"/>
        </m:oMathParaPr>
        <m:oMath>
          <m:acc>
            <m:accPr>
              <m:chr m:val="^"/>
              <m:ctrlPr>
                <w:rPr>
                  <w:rFonts w:ascii="Cambria Math" w:hAnsi="Cambria Math"/>
                  <w:color w:val="000000" w:themeColor="text1"/>
                </w:rPr>
              </m:ctrlPr>
            </m:accPr>
            <m:e>
              <m:r>
                <w:rPr>
                  <w:rFonts w:ascii="Cambria Math" w:hAnsi="Cambria Math"/>
                  <w:color w:val="000000" w:themeColor="text1"/>
                </w:rPr>
                <m:t>y</m:t>
              </m:r>
            </m:e>
          </m:acc>
          <m:r>
            <w:rPr>
              <w:rFonts w:ascii="Cambria Math" w:hAnsi="Cambria Math"/>
              <w:color w:val="000000" w:themeColor="text1"/>
            </w:rPr>
            <m:t>=f</m:t>
          </m:r>
          <m:d>
            <m:dPr>
              <m:ctrlPr>
                <w:rPr>
                  <w:rFonts w:ascii="Cambria Math" w:hAnsi="Cambria Math"/>
                  <w:color w:val="000000" w:themeColor="text1"/>
                </w:rPr>
              </m:ctrlPr>
            </m:dPr>
            <m:e>
              <m:r>
                <m:rPr>
                  <m:sty m:val="bi"/>
                </m:rPr>
                <w:rPr>
                  <w:rFonts w:ascii="Cambria Math" w:hAnsi="Cambria Math"/>
                  <w:color w:val="000000" w:themeColor="text1"/>
                </w:rPr>
                <m:t>x</m:t>
              </m:r>
              <m:r>
                <w:rPr>
                  <w:rFonts w:ascii="Cambria Math" w:hAnsi="Cambria Math"/>
                  <w:color w:val="000000" w:themeColor="text1"/>
                </w:rPr>
                <m:t>;θ</m:t>
              </m:r>
            </m:e>
          </m:d>
          <m:r>
            <w:rPr>
              <w:rFonts w:ascii="Cambria Math" w:hAnsi="Cambria Math"/>
              <w:color w:val="000000" w:themeColor="text1"/>
            </w:rPr>
            <m:t>=</m:t>
          </m:r>
          <m:sSup>
            <m:sSupPr>
              <m:ctrlPr>
                <w:rPr>
                  <w:rFonts w:ascii="Cambria Math" w:hAnsi="Cambria Math"/>
                  <w:color w:val="000000" w:themeColor="text1"/>
                </w:rPr>
              </m:ctrlPr>
            </m:sSupPr>
            <m:e>
              <m:r>
                <m:rPr>
                  <m:sty m:val="bi"/>
                </m:rPr>
                <w:rPr>
                  <w:rFonts w:ascii="Cambria Math" w:hAnsi="Cambria Math"/>
                  <w:color w:val="000000" w:themeColor="text1"/>
                </w:rPr>
                <m:t>w</m:t>
              </m:r>
            </m:e>
            <m:sup>
              <m:r>
                <w:rPr>
                  <w:rFonts w:ascii="Cambria Math" w:hAnsi="Cambria Math"/>
                  <w:color w:val="000000" w:themeColor="text1"/>
                </w:rPr>
                <m:t>T</m:t>
              </m:r>
            </m:sup>
          </m:sSup>
          <m:r>
            <m:rPr>
              <m:sty m:val="bi"/>
            </m:rPr>
            <w:rPr>
              <w:rFonts w:ascii="Cambria Math" w:hAnsi="Cambria Math"/>
              <w:color w:val="000000" w:themeColor="text1"/>
            </w:rPr>
            <m:t>h</m:t>
          </m:r>
          <m:r>
            <w:rPr>
              <w:rFonts w:ascii="Cambria Math" w:hAnsi="Cambria Math"/>
              <w:color w:val="000000" w:themeColor="text1"/>
            </w:rPr>
            <m:t>+b</m:t>
          </m:r>
        </m:oMath>
      </m:oMathPara>
    </w:p>
    <w:p w14:paraId="42305274" w14:textId="77777777" w:rsidR="00F43B4B" w:rsidRDefault="00000000">
      <w:pPr>
        <w:bidi/>
        <w:jc w:val="left"/>
        <w:rPr>
          <w:color w:val="000000" w:themeColor="text1"/>
        </w:rPr>
      </w:pPr>
      <w:r>
        <w:rPr>
          <w:rFonts w:eastAsia="David" w:cs="David"/>
          <w:color w:val="000000" w:themeColor="text1"/>
          <w:rtl/>
        </w:rPr>
        <w:t xml:space="preserve">נניח שהערך הנצפה מתקבל מתחזית הרשת בתוספת רעש </w:t>
      </w:r>
      <w:proofErr w:type="spellStart"/>
      <w:r>
        <w:rPr>
          <w:rFonts w:eastAsia="David" w:cs="David"/>
          <w:color w:val="000000" w:themeColor="text1"/>
          <w:rtl/>
        </w:rPr>
        <w:t>גאוסי</w:t>
      </w:r>
      <w:proofErr w:type="spellEnd"/>
      <w:r>
        <w:rPr>
          <w:rFonts w:eastAsia="David" w:cs="David"/>
          <w:color w:val="000000" w:themeColor="text1"/>
          <w:rtl/>
        </w:rPr>
        <w:t>:</w:t>
      </w:r>
    </w:p>
    <w:p w14:paraId="52D81663"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m:t>y=f</m:t>
          </m:r>
          <m:d>
            <m:dPr>
              <m:ctrlPr>
                <w:rPr>
                  <w:rFonts w:ascii="Cambria Math" w:hAnsi="Cambria Math"/>
                  <w:color w:val="000000" w:themeColor="text1"/>
                </w:rPr>
              </m:ctrlPr>
            </m:dPr>
            <m:e>
              <m:r>
                <m:rPr>
                  <m:sty m:val="bi"/>
                </m:rPr>
                <w:rPr>
                  <w:rFonts w:ascii="Cambria Math" w:hAnsi="Cambria Math"/>
                  <w:color w:val="000000" w:themeColor="text1"/>
                </w:rPr>
                <m:t>x</m:t>
              </m:r>
              <m:r>
                <w:rPr>
                  <w:rFonts w:ascii="Cambria Math" w:hAnsi="Cambria Math"/>
                  <w:color w:val="000000" w:themeColor="text1"/>
                </w:rPr>
                <m:t>;θ</m:t>
              </m:r>
            </m:e>
          </m:d>
          <m:r>
            <w:rPr>
              <w:rFonts w:ascii="Cambria Math" w:hAnsi="Cambria Math"/>
              <w:color w:val="000000" w:themeColor="text1"/>
            </w:rPr>
            <m:t>+ε,ε∼N</m:t>
          </m:r>
          <m:d>
            <m:dPr>
              <m:ctrlPr>
                <w:rPr>
                  <w:rFonts w:ascii="Cambria Math" w:hAnsi="Cambria Math"/>
                  <w:color w:val="000000" w:themeColor="text1"/>
                </w:rPr>
              </m:ctrlPr>
            </m:dPr>
            <m:e>
              <m:r>
                <w:rPr>
                  <w:rFonts w:ascii="Cambria Math" w:hAnsi="Cambria Math"/>
                  <w:color w:val="000000" w:themeColor="text1"/>
                </w:rPr>
                <m:t>0,</m:t>
              </m:r>
              <m:sSup>
                <m:sSupPr>
                  <m:ctrlPr>
                    <w:rPr>
                      <w:rFonts w:ascii="Cambria Math" w:hAnsi="Cambria Math"/>
                      <w:color w:val="000000" w:themeColor="text1"/>
                    </w:rPr>
                  </m:ctrlPr>
                </m:sSupPr>
                <m:e>
                  <m:r>
                    <w:rPr>
                      <w:rFonts w:ascii="Cambria Math" w:hAnsi="Cambria Math"/>
                      <w:color w:val="000000" w:themeColor="text1"/>
                    </w:rPr>
                    <m:t>σ</m:t>
                  </m:r>
                </m:e>
                <m:sup>
                  <m:r>
                    <w:rPr>
                      <w:rFonts w:ascii="Cambria Math" w:hAnsi="Cambria Math"/>
                      <w:color w:val="000000" w:themeColor="text1"/>
                    </w:rPr>
                    <m:t>2</m:t>
                  </m:r>
                </m:sup>
              </m:sSup>
            </m:e>
          </m:d>
        </m:oMath>
      </m:oMathPara>
    </w:p>
    <w:p w14:paraId="46DFC388" w14:textId="77777777" w:rsidR="00F43B4B" w:rsidRDefault="00000000">
      <w:pPr>
        <w:bidi/>
        <w:jc w:val="left"/>
        <w:rPr>
          <w:color w:val="000000" w:themeColor="text1"/>
        </w:rPr>
      </w:pPr>
      <w:r>
        <w:rPr>
          <w:rFonts w:eastAsia="David" w:cs="David"/>
          <w:color w:val="000000" w:themeColor="text1"/>
          <w:rtl/>
        </w:rPr>
        <w:t>לפי הנחה זו, ההתפלגות המותנית של משתנה המטרה היא:</w:t>
      </w:r>
    </w:p>
    <w:p w14:paraId="115D2402"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m:t>p</m:t>
          </m:r>
          <m:d>
            <m:dPr>
              <m:ctrlPr>
                <w:rPr>
                  <w:rFonts w:ascii="Cambria Math" w:hAnsi="Cambria Math"/>
                  <w:color w:val="000000" w:themeColor="text1"/>
                </w:rPr>
              </m:ctrlPr>
            </m:dPr>
            <m:e>
              <m:r>
                <w:rPr>
                  <w:rFonts w:ascii="Cambria Math" w:hAnsi="Cambria Math"/>
                  <w:color w:val="000000" w:themeColor="text1"/>
                </w:rPr>
                <m:t>y∣</m:t>
              </m:r>
              <m:r>
                <m:rPr>
                  <m:sty m:val="bi"/>
                </m:rPr>
                <w:rPr>
                  <w:rFonts w:ascii="Cambria Math" w:hAnsi="Cambria Math"/>
                  <w:color w:val="000000" w:themeColor="text1"/>
                </w:rPr>
                <m:t>x</m:t>
              </m:r>
              <m:r>
                <w:rPr>
                  <w:rFonts w:ascii="Cambria Math" w:hAnsi="Cambria Math"/>
                  <w:color w:val="000000" w:themeColor="text1"/>
                </w:rPr>
                <m:t>;θ</m:t>
              </m:r>
            </m:e>
          </m:d>
          <m:r>
            <w:rPr>
              <w:rFonts w:ascii="Cambria Math" w:hAnsi="Cambria Math"/>
              <w:color w:val="000000" w:themeColor="text1"/>
            </w:rPr>
            <m:t>=N</m:t>
          </m:r>
          <m:d>
            <m:dPr>
              <m:ctrlPr>
                <w:rPr>
                  <w:rFonts w:ascii="Cambria Math" w:hAnsi="Cambria Math"/>
                  <w:color w:val="000000" w:themeColor="text1"/>
                </w:rPr>
              </m:ctrlPr>
            </m:dPr>
            <m:e>
              <m:r>
                <w:rPr>
                  <w:rFonts w:ascii="Cambria Math" w:hAnsi="Cambria Math"/>
                  <w:color w:val="000000" w:themeColor="text1"/>
                </w:rPr>
                <m:t>y;f</m:t>
              </m:r>
              <m:d>
                <m:dPr>
                  <m:ctrlPr>
                    <w:rPr>
                      <w:rFonts w:ascii="Cambria Math" w:hAnsi="Cambria Math"/>
                      <w:color w:val="000000" w:themeColor="text1"/>
                    </w:rPr>
                  </m:ctrlPr>
                </m:dPr>
                <m:e>
                  <m:r>
                    <m:rPr>
                      <m:sty m:val="bi"/>
                    </m:rPr>
                    <w:rPr>
                      <w:rFonts w:ascii="Cambria Math" w:hAnsi="Cambria Math"/>
                      <w:color w:val="000000" w:themeColor="text1"/>
                    </w:rPr>
                    <m:t>x</m:t>
                  </m:r>
                  <m:r>
                    <w:rPr>
                      <w:rFonts w:ascii="Cambria Math" w:hAnsi="Cambria Math"/>
                      <w:color w:val="000000" w:themeColor="text1"/>
                    </w:rPr>
                    <m:t>;θ</m:t>
                  </m:r>
                </m:e>
              </m:d>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σ</m:t>
                  </m:r>
                </m:e>
                <m:sup>
                  <m:r>
                    <w:rPr>
                      <w:rFonts w:ascii="Cambria Math" w:hAnsi="Cambria Math"/>
                      <w:color w:val="000000" w:themeColor="text1"/>
                    </w:rPr>
                    <m:t>2</m:t>
                  </m:r>
                </m:sup>
              </m:sSup>
            </m:e>
          </m:d>
        </m:oMath>
      </m:oMathPara>
    </w:p>
    <w:p w14:paraId="3D3B0DE9" w14:textId="77777777" w:rsidR="00F43B4B" w:rsidRDefault="00000000">
      <w:pPr>
        <w:bidi/>
        <w:jc w:val="left"/>
        <w:rPr>
          <w:color w:val="000000" w:themeColor="text1"/>
        </w:rPr>
      </w:pPr>
      <w:r>
        <w:rPr>
          <w:rFonts w:eastAsia="David" w:cs="David"/>
          <w:color w:val="000000" w:themeColor="text1"/>
          <w:rtl/>
        </w:rPr>
        <w:t>הצפיפות המותנית של דוגמה אחת היא:</w:t>
      </w:r>
    </w:p>
    <w:p w14:paraId="1D916B6E"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w:lastRenderedPageBreak/>
            <m:t>p</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n</m:t>
                  </m:r>
                </m:sub>
              </m:sSub>
              <m: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n</m:t>
                  </m:r>
                </m:sub>
              </m:sSub>
              <m:r>
                <w:rPr>
                  <w:rFonts w:ascii="Cambria Math" w:hAnsi="Cambria Math"/>
                  <w:color w:val="000000" w:themeColor="text1"/>
                </w:rPr>
                <m:t>;θ</m:t>
              </m:r>
            </m:e>
          </m:d>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ad>
                <m:radPr>
                  <m:degHide m:val="1"/>
                  <m:ctrlPr>
                    <w:rPr>
                      <w:rFonts w:ascii="Cambria Math" w:hAnsi="Cambria Math"/>
                      <w:color w:val="000000" w:themeColor="text1"/>
                    </w:rPr>
                  </m:ctrlPr>
                </m:radPr>
                <m:deg/>
                <m:e>
                  <m:r>
                    <w:rPr>
                      <w:rFonts w:ascii="Cambria Math" w:hAnsi="Cambria Math"/>
                      <w:color w:val="000000" w:themeColor="text1"/>
                    </w:rPr>
                    <m:t>2π</m:t>
                  </m:r>
                  <m:sSup>
                    <m:sSupPr>
                      <m:ctrlPr>
                        <w:rPr>
                          <w:rFonts w:ascii="Cambria Math" w:hAnsi="Cambria Math"/>
                          <w:color w:val="000000" w:themeColor="text1"/>
                        </w:rPr>
                      </m:ctrlPr>
                    </m:sSupPr>
                    <m:e>
                      <m:r>
                        <w:rPr>
                          <w:rFonts w:ascii="Cambria Math" w:hAnsi="Cambria Math"/>
                          <w:color w:val="000000" w:themeColor="text1"/>
                        </w:rPr>
                        <m:t>σ</m:t>
                      </m:r>
                    </m:e>
                    <m:sup>
                      <m:r>
                        <w:rPr>
                          <w:rFonts w:ascii="Cambria Math" w:hAnsi="Cambria Math"/>
                          <w:color w:val="000000" w:themeColor="text1"/>
                        </w:rPr>
                        <m:t>2</m:t>
                      </m:r>
                    </m:sup>
                  </m:sSup>
                </m:e>
              </m:rad>
            </m:den>
          </m:f>
          <m:r>
            <w:rPr>
              <w:rFonts w:ascii="Cambria Math" w:hAnsi="Cambria Math"/>
              <w:color w:val="000000" w:themeColor="text1"/>
            </w:rPr>
            <m:t>exp</m:t>
          </m:r>
          <m:d>
            <m:dPr>
              <m:ctrlPr>
                <w:rPr>
                  <w:rFonts w:ascii="Cambria Math" w:hAnsi="Cambria Math"/>
                  <w:color w:val="000000" w:themeColor="text1"/>
                </w:rPr>
              </m:ctrlPr>
            </m:dPr>
            <m:e>
              <m:r>
                <w:rPr>
                  <w:rFonts w:ascii="Cambria Math" w:hAnsi="Cambria Math"/>
                  <w:color w:val="000000" w:themeColor="text1"/>
                </w:rPr>
                <m:t>-</m:t>
              </m:r>
              <m:f>
                <m:fPr>
                  <m:ctrlPr>
                    <w:rPr>
                      <w:rFonts w:ascii="Cambria Math" w:hAnsi="Cambria Math"/>
                      <w:color w:val="000000" w:themeColor="text1"/>
                    </w:rPr>
                  </m:ctrlPr>
                </m:fPr>
                <m:num>
                  <m:sSup>
                    <m:sSupPr>
                      <m:ctrlPr>
                        <w:rPr>
                          <w:rFonts w:ascii="Cambria Math" w:hAnsi="Cambria Math"/>
                          <w:color w:val="000000" w:themeColor="text1"/>
                        </w:rPr>
                      </m:ctrlPr>
                    </m:sSupPr>
                    <m:e>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n</m:t>
                              </m:r>
                            </m:sub>
                          </m:sSub>
                          <m:r>
                            <w:rPr>
                              <w:rFonts w:ascii="Cambria Math" w:hAnsi="Cambria Math"/>
                              <w:color w:val="000000" w:themeColor="text1"/>
                            </w:rPr>
                            <m:t>-f</m:t>
                          </m:r>
                          <m:d>
                            <m:dPr>
                              <m:ctrlPr>
                                <w:rPr>
                                  <w:rFonts w:ascii="Cambria Math" w:hAnsi="Cambria Math"/>
                                  <w:color w:val="000000" w:themeColor="text1"/>
                                </w:rPr>
                              </m:ctrlPr>
                            </m:dPr>
                            <m:e>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n</m:t>
                                  </m:r>
                                </m:sub>
                              </m:sSub>
                              <m:r>
                                <w:rPr>
                                  <w:rFonts w:ascii="Cambria Math" w:hAnsi="Cambria Math"/>
                                  <w:color w:val="000000" w:themeColor="text1"/>
                                </w:rPr>
                                <m:t>;θ</m:t>
                              </m:r>
                            </m:e>
                          </m:d>
                        </m:e>
                      </m:d>
                    </m:e>
                    <m:sup>
                      <m:r>
                        <w:rPr>
                          <w:rFonts w:ascii="Cambria Math" w:hAnsi="Cambria Math"/>
                          <w:color w:val="000000" w:themeColor="text1"/>
                        </w:rPr>
                        <m:t>2</m:t>
                      </m:r>
                    </m:sup>
                  </m:sSup>
                </m:num>
                <m:den>
                  <m:r>
                    <w:rPr>
                      <w:rFonts w:ascii="Cambria Math" w:hAnsi="Cambria Math"/>
                      <w:color w:val="000000" w:themeColor="text1"/>
                    </w:rPr>
                    <m:t>2</m:t>
                  </m:r>
                  <m:sSup>
                    <m:sSupPr>
                      <m:ctrlPr>
                        <w:rPr>
                          <w:rFonts w:ascii="Cambria Math" w:hAnsi="Cambria Math"/>
                          <w:color w:val="000000" w:themeColor="text1"/>
                        </w:rPr>
                      </m:ctrlPr>
                    </m:sSupPr>
                    <m:e>
                      <m:r>
                        <w:rPr>
                          <w:rFonts w:ascii="Cambria Math" w:hAnsi="Cambria Math"/>
                          <w:color w:val="000000" w:themeColor="text1"/>
                        </w:rPr>
                        <m:t>σ</m:t>
                      </m:r>
                    </m:e>
                    <m:sup>
                      <m:r>
                        <w:rPr>
                          <w:rFonts w:ascii="Cambria Math" w:hAnsi="Cambria Math"/>
                          <w:color w:val="000000" w:themeColor="text1"/>
                        </w:rPr>
                        <m:t>2</m:t>
                      </m:r>
                    </m:sup>
                  </m:sSup>
                </m:den>
              </m:f>
            </m:e>
          </m:d>
        </m:oMath>
      </m:oMathPara>
    </w:p>
    <w:p w14:paraId="6ED30EE2" w14:textId="77777777" w:rsidR="00F43B4B" w:rsidRDefault="00000000">
      <w:pPr>
        <w:bidi/>
        <w:jc w:val="left"/>
        <w:rPr>
          <w:color w:val="000000" w:themeColor="text1"/>
        </w:rPr>
      </w:pPr>
      <w:r>
        <w:rPr>
          <w:rFonts w:eastAsia="David" w:cs="David"/>
          <w:color w:val="000000" w:themeColor="text1"/>
          <w:rtl/>
        </w:rPr>
        <w:t>מכאן מתקבלת פונקציית העלות עבור אוסף האימון כולו:</w:t>
      </w:r>
    </w:p>
    <w:p w14:paraId="31EEEF96"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m:t>J</m:t>
          </m:r>
          <m:d>
            <m:dPr>
              <m:ctrlPr>
                <w:rPr>
                  <w:rFonts w:ascii="Cambria Math" w:hAnsi="Cambria Math"/>
                  <w:color w:val="000000" w:themeColor="text1"/>
                </w:rPr>
              </m:ctrlPr>
            </m:dPr>
            <m:e>
              <m:r>
                <w:rPr>
                  <w:rFonts w:ascii="Cambria Math" w:hAnsi="Cambria Math"/>
                  <w:color w:val="000000" w:themeColor="text1"/>
                </w:rPr>
                <m:t>θ</m:t>
              </m:r>
            </m:e>
          </m:d>
          <m:r>
            <w:rPr>
              <w:rFonts w:ascii="Cambria Math" w:hAnsi="Cambria Math"/>
              <w:color w:val="000000" w:themeColor="text1"/>
            </w:rPr>
            <m:t>=</m:t>
          </m:r>
          <m:nary>
            <m:naryPr>
              <m:chr m:val="∑"/>
              <m:ctrlPr>
                <w:rPr>
                  <w:rFonts w:ascii="Cambria Math" w:hAnsi="Cambria Math"/>
                  <w:color w:val="000000" w:themeColor="text1"/>
                </w:rPr>
              </m:ctrlPr>
            </m:naryPr>
            <m:sub>
              <m:r>
                <w:rPr>
                  <w:rFonts w:ascii="Cambria Math" w:hAnsi="Cambria Math"/>
                  <w:color w:val="000000" w:themeColor="text1"/>
                </w:rPr>
                <m:t>n=1</m:t>
              </m:r>
            </m:sub>
            <m:sup>
              <m:r>
                <w:rPr>
                  <w:rFonts w:ascii="Cambria Math" w:hAnsi="Cambria Math"/>
                  <w:color w:val="000000" w:themeColor="text1"/>
                </w:rPr>
                <m:t>N</m:t>
              </m:r>
            </m:sup>
            <m:e>
              <m:d>
                <m:dPr>
                  <m:begChr m:val="["/>
                  <m:ctrlPr>
                    <w:rPr>
                      <w:rFonts w:ascii="Cambria Math" w:hAnsi="Cambria Math"/>
                      <w:color w:val="000000" w:themeColor="text1"/>
                    </w:rPr>
                  </m:ctrlPr>
                </m:dPr>
                <m:e>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r>
                    <w:rPr>
                      <w:rFonts w:ascii="Cambria Math" w:hAnsi="Cambria Math"/>
                      <w:color w:val="000000" w:themeColor="text1"/>
                    </w:rPr>
                    <m:t>log</m:t>
                  </m:r>
                  <m:d>
                    <m:dPr>
                      <m:ctrlPr>
                        <w:rPr>
                          <w:rFonts w:ascii="Cambria Math" w:hAnsi="Cambria Math"/>
                          <w:color w:val="000000" w:themeColor="text1"/>
                        </w:rPr>
                      </m:ctrlPr>
                    </m:dPr>
                    <m:e>
                      <m:r>
                        <w:rPr>
                          <w:rFonts w:ascii="Cambria Math" w:hAnsi="Cambria Math"/>
                          <w:color w:val="000000" w:themeColor="text1"/>
                        </w:rPr>
                        <m:t>2π</m:t>
                      </m:r>
                      <m:sSup>
                        <m:sSupPr>
                          <m:ctrlPr>
                            <w:rPr>
                              <w:rFonts w:ascii="Cambria Math" w:hAnsi="Cambria Math"/>
                              <w:color w:val="000000" w:themeColor="text1"/>
                            </w:rPr>
                          </m:ctrlPr>
                        </m:sSupPr>
                        <m:e>
                          <m:r>
                            <w:rPr>
                              <w:rFonts w:ascii="Cambria Math" w:hAnsi="Cambria Math"/>
                              <w:color w:val="000000" w:themeColor="text1"/>
                            </w:rPr>
                            <m:t>σ</m:t>
                          </m:r>
                        </m:e>
                        <m:sup>
                          <m:r>
                            <w:rPr>
                              <w:rFonts w:ascii="Cambria Math" w:hAnsi="Cambria Math"/>
                              <w:color w:val="000000" w:themeColor="text1"/>
                            </w:rPr>
                            <m:t>2</m:t>
                          </m:r>
                        </m:sup>
                      </m:sSup>
                    </m:e>
                  </m:d>
                  <m:r>
                    <w:rPr>
                      <w:rFonts w:ascii="Cambria Math" w:hAnsi="Cambria Math"/>
                      <w:color w:val="000000" w:themeColor="text1"/>
                    </w:rPr>
                    <m:t>+</m:t>
                  </m:r>
                  <m:f>
                    <m:fPr>
                      <m:ctrlPr>
                        <w:rPr>
                          <w:rFonts w:ascii="Cambria Math" w:hAnsi="Cambria Math"/>
                          <w:color w:val="000000" w:themeColor="text1"/>
                        </w:rPr>
                      </m:ctrlPr>
                    </m:fPr>
                    <m:num>
                      <m:sSup>
                        <m:sSupPr>
                          <m:ctrlPr>
                            <w:rPr>
                              <w:rFonts w:ascii="Cambria Math" w:hAnsi="Cambria Math"/>
                              <w:color w:val="000000" w:themeColor="text1"/>
                            </w:rPr>
                          </m:ctrlPr>
                        </m:sSupPr>
                        <m:e>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n</m:t>
                                  </m:r>
                                </m:sub>
                              </m:sSub>
                              <m:r>
                                <w:rPr>
                                  <w:rFonts w:ascii="Cambria Math" w:hAnsi="Cambria Math"/>
                                  <w:color w:val="000000" w:themeColor="text1"/>
                                </w:rPr>
                                <m:t>-f</m:t>
                              </m:r>
                              <m:d>
                                <m:dPr>
                                  <m:ctrlPr>
                                    <w:rPr>
                                      <w:rFonts w:ascii="Cambria Math" w:hAnsi="Cambria Math"/>
                                      <w:color w:val="000000" w:themeColor="text1"/>
                                    </w:rPr>
                                  </m:ctrlPr>
                                </m:dPr>
                                <m:e>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n</m:t>
                                      </m:r>
                                    </m:sub>
                                  </m:sSub>
                                  <m:r>
                                    <w:rPr>
                                      <w:rFonts w:ascii="Cambria Math" w:hAnsi="Cambria Math"/>
                                      <w:color w:val="000000" w:themeColor="text1"/>
                                    </w:rPr>
                                    <m:t>;θ</m:t>
                                  </m:r>
                                </m:e>
                              </m:d>
                            </m:e>
                          </m:d>
                        </m:e>
                        <m:sup>
                          <m:r>
                            <w:rPr>
                              <w:rFonts w:ascii="Cambria Math" w:hAnsi="Cambria Math"/>
                              <w:color w:val="000000" w:themeColor="text1"/>
                            </w:rPr>
                            <m:t>2</m:t>
                          </m:r>
                        </m:sup>
                      </m:sSup>
                    </m:num>
                    <m:den>
                      <m:r>
                        <w:rPr>
                          <w:rFonts w:ascii="Cambria Math" w:hAnsi="Cambria Math"/>
                          <w:color w:val="000000" w:themeColor="text1"/>
                        </w:rPr>
                        <m:t>2</m:t>
                      </m:r>
                      <m:sSup>
                        <m:sSupPr>
                          <m:ctrlPr>
                            <w:rPr>
                              <w:rFonts w:ascii="Cambria Math" w:hAnsi="Cambria Math"/>
                              <w:color w:val="000000" w:themeColor="text1"/>
                            </w:rPr>
                          </m:ctrlPr>
                        </m:sSupPr>
                        <m:e>
                          <m:r>
                            <w:rPr>
                              <w:rFonts w:ascii="Cambria Math" w:hAnsi="Cambria Math"/>
                              <w:color w:val="000000" w:themeColor="text1"/>
                            </w:rPr>
                            <m:t>σ</m:t>
                          </m:r>
                        </m:e>
                        <m:sup>
                          <m:r>
                            <w:rPr>
                              <w:rFonts w:ascii="Cambria Math" w:hAnsi="Cambria Math"/>
                              <w:color w:val="000000" w:themeColor="text1"/>
                            </w:rPr>
                            <m:t>2</m:t>
                          </m:r>
                        </m:sup>
                      </m:sSup>
                    </m:den>
                  </m:f>
                </m:e>
              </m:d>
            </m:e>
          </m:nary>
        </m:oMath>
      </m:oMathPara>
    </w:p>
    <w:p w14:paraId="366A0E28" w14:textId="77777777" w:rsidR="00F43B4B" w:rsidRDefault="00000000">
      <w:pPr>
        <w:bidi/>
        <w:jc w:val="left"/>
        <w:rPr>
          <w:color w:val="000000" w:themeColor="text1"/>
        </w:rPr>
      </w:pPr>
      <w:r>
        <w:rPr>
          <w:rFonts w:eastAsia="David" w:cs="David"/>
          <w:color w:val="000000" w:themeColor="text1"/>
          <w:rtl/>
        </w:rPr>
        <w:t xml:space="preserve">כאשר השונות </w:t>
      </w:r>
      <m:oMath>
        <m:sSup>
          <m:sSupPr>
            <m:ctrlPr>
              <w:rPr>
                <w:rFonts w:ascii="Cambria Math" w:hAnsi="Cambria Math"/>
                <w:color w:val="000000" w:themeColor="text1"/>
              </w:rPr>
            </m:ctrlPr>
          </m:sSupPr>
          <m:e>
            <m:r>
              <w:rPr>
                <w:rFonts w:ascii="Cambria Math" w:hAnsi="Cambria Math"/>
                <w:color w:val="000000" w:themeColor="text1"/>
              </w:rPr>
              <m:t>σ</m:t>
            </m:r>
          </m:e>
          <m:sup>
            <m:r>
              <w:rPr>
                <w:rFonts w:ascii="Cambria Math" w:hAnsi="Cambria Math"/>
                <w:color w:val="000000" w:themeColor="text1"/>
              </w:rPr>
              <m:t>2</m:t>
            </m:r>
          </m:sup>
        </m:sSup>
      </m:oMath>
      <w:r>
        <w:rPr>
          <w:rFonts w:eastAsia="David" w:cs="David"/>
          <w:color w:val="000000" w:themeColor="text1"/>
          <w:rtl/>
        </w:rPr>
        <w:t xml:space="preserve"> קבועה, האיברים שאינם תלויים בפרמטרים </w:t>
      </w:r>
      <m:oMath>
        <m:r>
          <w:rPr>
            <w:rFonts w:ascii="Cambria Math" w:hAnsi="Cambria Math"/>
            <w:color w:val="000000" w:themeColor="text1"/>
          </w:rPr>
          <m:t>θ</m:t>
        </m:r>
      </m:oMath>
      <w:r>
        <w:rPr>
          <w:rFonts w:eastAsia="David" w:cs="David"/>
          <w:color w:val="000000" w:themeColor="text1"/>
          <w:rtl/>
        </w:rPr>
        <w:t xml:space="preserve"> אינם משפיעים על נקודת המינימום. לכן מזעור </w:t>
      </w:r>
      <w:r>
        <w:rPr>
          <w:rFonts w:eastAsia="David" w:cs="David"/>
          <w:color w:val="000000" w:themeColor="text1"/>
          <w:lang w:val="en-US" w:bidi="en-US"/>
        </w:rPr>
        <w:t>NLL</w:t>
      </w:r>
      <w:r>
        <w:rPr>
          <w:rFonts w:eastAsia="David" w:cs="David"/>
          <w:color w:val="000000" w:themeColor="text1"/>
          <w:rtl/>
        </w:rPr>
        <w:t xml:space="preserve"> שקול למזעור </w:t>
      </w:r>
      <w:r>
        <w:rPr>
          <w:rFonts w:eastAsia="David" w:cs="David"/>
          <w:color w:val="000000" w:themeColor="text1"/>
          <w:lang w:val="en-US" w:bidi="en-US"/>
        </w:rPr>
        <w:t>Sum</w:t>
      </w:r>
      <w:r>
        <w:rPr>
          <w:rFonts w:eastAsia="David" w:cs="David"/>
          <w:color w:val="000000" w:themeColor="text1"/>
          <w:lang w:val="en-US" w:bidi="en-US"/>
        </w:rPr>
        <w:noBreakHyphen/>
        <w:t>of</w:t>
      </w:r>
      <w:r>
        <w:rPr>
          <w:rFonts w:eastAsia="David" w:cs="David"/>
          <w:color w:val="000000" w:themeColor="text1"/>
          <w:lang w:val="en-US" w:bidi="en-US"/>
        </w:rPr>
        <w:noBreakHyphen/>
        <w:t>Squares Error</w:t>
      </w:r>
      <w:r>
        <w:rPr>
          <w:rFonts w:eastAsia="David" w:cs="David"/>
          <w:color w:val="000000" w:themeColor="text1"/>
          <w:rtl/>
        </w:rPr>
        <w:t>:</w:t>
      </w:r>
    </w:p>
    <w:p w14:paraId="1DADE502" w14:textId="77777777" w:rsidR="00F43B4B" w:rsidRDefault="00000000">
      <w:pPr>
        <w:spacing w:before="60"/>
        <w:jc w:val="left"/>
        <w:rPr>
          <w:color w:val="000000" w:themeColor="text1"/>
        </w:rPr>
      </w:pPr>
      <m:oMathPara>
        <m:oMathParaPr>
          <m:jc m:val="center"/>
        </m:oMathParaPr>
        <m:oMath>
          <m:acc>
            <m:accPr>
              <m:chr m:val="^"/>
              <m:ctrlPr>
                <w:rPr>
                  <w:rFonts w:ascii="Cambria Math" w:hAnsi="Cambria Math"/>
                  <w:color w:val="000000" w:themeColor="text1"/>
                </w:rPr>
              </m:ctrlPr>
            </m:accPr>
            <m:e>
              <m:r>
                <w:rPr>
                  <w:rFonts w:ascii="Cambria Math" w:hAnsi="Cambria Math"/>
                  <w:color w:val="000000" w:themeColor="text1"/>
                </w:rPr>
                <m:t>θ</m:t>
              </m:r>
            </m:e>
          </m:acc>
          <m:r>
            <w:rPr>
              <w:rFonts w:ascii="Cambria Math" w:hAnsi="Cambria Math"/>
              <w:color w:val="000000" w:themeColor="text1"/>
            </w:rPr>
            <m:t>=arg</m:t>
          </m:r>
          <m:limLow>
            <m:limLowPr>
              <m:ctrlPr>
                <w:rPr>
                  <w:rFonts w:ascii="Cambria Math" w:hAnsi="Cambria Math"/>
                  <w:color w:val="000000" w:themeColor="text1"/>
                </w:rPr>
              </m:ctrlPr>
            </m:limLowPr>
            <m:e>
              <m:r>
                <w:rPr>
                  <w:rFonts w:ascii="Cambria Math" w:hAnsi="Cambria Math"/>
                  <w:color w:val="000000" w:themeColor="text1"/>
                </w:rPr>
                <m:t>min</m:t>
              </m:r>
            </m:e>
            <m:lim>
              <m:r>
                <w:rPr>
                  <w:rFonts w:ascii="Cambria Math" w:hAnsi="Cambria Math"/>
                  <w:color w:val="000000" w:themeColor="text1"/>
                </w:rPr>
                <m:t>θ</m:t>
              </m:r>
            </m:lim>
          </m:limLow>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ctrlPr>
                <w:rPr>
                  <w:rFonts w:ascii="Cambria Math" w:hAnsi="Cambria Math"/>
                  <w:color w:val="000000" w:themeColor="text1"/>
                </w:rPr>
              </m:ctrlPr>
            </m:naryPr>
            <m:sub>
              <m:r>
                <w:rPr>
                  <w:rFonts w:ascii="Cambria Math" w:hAnsi="Cambria Math"/>
                  <w:color w:val="000000" w:themeColor="text1"/>
                </w:rPr>
                <m:t>n=1</m:t>
              </m:r>
            </m:sub>
            <m:sup>
              <m:r>
                <w:rPr>
                  <w:rFonts w:ascii="Cambria Math" w:hAnsi="Cambria Math"/>
                  <w:color w:val="000000" w:themeColor="text1"/>
                </w:rPr>
                <m:t>N</m:t>
              </m:r>
            </m:sup>
            <m:e>
              <m:r>
                <w:rPr>
                  <w:rFonts w:ascii="Cambria Math" w:hAnsi="Cambria Math"/>
                  <w:color w:val="000000" w:themeColor="text1"/>
                </w:rPr>
                <m:t>(</m:t>
              </m:r>
            </m:e>
          </m:nary>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n</m:t>
              </m:r>
            </m:sub>
          </m:sSub>
          <m:r>
            <w:rPr>
              <w:rFonts w:ascii="Cambria Math" w:hAnsi="Cambria Math"/>
              <w:color w:val="000000" w:themeColor="text1"/>
            </w:rPr>
            <m:t>-f</m:t>
          </m:r>
          <m:d>
            <m:dPr>
              <m:ctrlPr>
                <w:rPr>
                  <w:rFonts w:ascii="Cambria Math" w:hAnsi="Cambria Math"/>
                  <w:color w:val="000000" w:themeColor="text1"/>
                </w:rPr>
              </m:ctrlPr>
            </m:dPr>
            <m:e>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n</m:t>
                  </m:r>
                </m:sub>
              </m:sSub>
              <m:r>
                <w:rPr>
                  <w:rFonts w:ascii="Cambria Math" w:hAnsi="Cambria Math"/>
                  <w:color w:val="000000" w:themeColor="text1"/>
                </w:rPr>
                <m:t>;θ</m:t>
              </m:r>
            </m:e>
          </m:d>
          <m:sSup>
            <m:sSupPr>
              <m:ctrlPr>
                <w:rPr>
                  <w:rFonts w:ascii="Cambria Math" w:hAnsi="Cambria Math"/>
                  <w:color w:val="000000" w:themeColor="text1"/>
                </w:rPr>
              </m:ctrlPr>
            </m:sSupPr>
            <m:e>
              <m:r>
                <w:rPr>
                  <w:rFonts w:ascii="Cambria Math" w:hAnsi="Cambria Math"/>
                  <w:color w:val="000000" w:themeColor="text1"/>
                </w:rPr>
                <m:t>)</m:t>
              </m:r>
            </m:e>
            <m:sup>
              <m:r>
                <w:rPr>
                  <w:rFonts w:ascii="Cambria Math" w:hAnsi="Cambria Math"/>
                  <w:color w:val="000000" w:themeColor="text1"/>
                </w:rPr>
                <m:t>2</m:t>
              </m:r>
            </m:sup>
          </m:sSup>
        </m:oMath>
      </m:oMathPara>
    </w:p>
    <w:p w14:paraId="3337345A" w14:textId="77777777" w:rsidR="00F43B4B" w:rsidRDefault="00000000">
      <w:pPr>
        <w:bidi/>
        <w:jc w:val="left"/>
        <w:rPr>
          <w:color w:val="000000" w:themeColor="text1"/>
        </w:rPr>
      </w:pPr>
      <w:r>
        <w:rPr>
          <w:rFonts w:eastAsia="David" w:cs="David"/>
          <w:color w:val="000000" w:themeColor="text1"/>
          <w:rtl/>
        </w:rPr>
        <w:t>הפסד זה גדל לפי ריבוע המרחק בין התחזית לערך האמיתי. לדוגמה, הכפלת השגיאה פי שניים מגדילה את תרומתה להפסד פי ארבעה. לכן שגיאות גדולות משפיעות במיוחד על האימון.</w:t>
      </w:r>
    </w:p>
    <w:p w14:paraId="67E02421" w14:textId="77777777" w:rsidR="00F43B4B" w:rsidRDefault="00000000">
      <w:pPr>
        <w:keepNext/>
        <w:keepLines/>
        <w:bidi/>
        <w:jc w:val="left"/>
        <w:rPr>
          <w:color w:val="000000" w:themeColor="text1"/>
        </w:rPr>
      </w:pPr>
      <w:r>
        <w:rPr>
          <w:rFonts w:eastAsia="David" w:cs="David"/>
          <w:color w:val="000000" w:themeColor="text1"/>
          <w:rtl/>
        </w:rPr>
        <w:t xml:space="preserve">דוגמה מספרית 1: חישוב </w:t>
      </w:r>
      <w:r>
        <w:rPr>
          <w:rFonts w:eastAsia="David" w:cs="David"/>
          <w:color w:val="000000" w:themeColor="text1"/>
          <w:lang w:val="en-US" w:bidi="en-US"/>
        </w:rPr>
        <w:t>Sum</w:t>
      </w:r>
      <w:r>
        <w:rPr>
          <w:rFonts w:eastAsia="David" w:cs="David"/>
          <w:color w:val="000000" w:themeColor="text1"/>
          <w:lang w:val="en-US" w:bidi="en-US"/>
        </w:rPr>
        <w:noBreakHyphen/>
        <w:t>of</w:t>
      </w:r>
      <w:r>
        <w:rPr>
          <w:rFonts w:eastAsia="David" w:cs="David"/>
          <w:color w:val="000000" w:themeColor="text1"/>
          <w:lang w:val="en-US" w:bidi="en-US"/>
        </w:rPr>
        <w:noBreakHyphen/>
        <w:t>Squares Error</w:t>
      </w:r>
    </w:p>
    <w:tbl>
      <w:tblPr>
        <w:tblStyle w:val="Table"/>
        <w:bidiVisual/>
        <w:tblW w:w="8856" w:type="dxa"/>
        <w:jc w:val="right"/>
        <w:tblInd w:w="0" w:type="dxa"/>
        <w:tblLayout w:type="fixed"/>
        <w:tblLook w:val="0020" w:firstRow="1" w:lastRow="0" w:firstColumn="0" w:lastColumn="0" w:noHBand="0" w:noVBand="0"/>
      </w:tblPr>
      <w:tblGrid>
        <w:gridCol w:w="1772"/>
        <w:gridCol w:w="1771"/>
        <w:gridCol w:w="1771"/>
        <w:gridCol w:w="1771"/>
        <w:gridCol w:w="1771"/>
      </w:tblGrid>
      <w:tr w:rsidR="00F43B4B" w14:paraId="427F0B55" w14:textId="77777777" w:rsidTr="00F43B4B">
        <w:trPr>
          <w:cnfStyle w:val="100000000000" w:firstRow="1" w:lastRow="0" w:firstColumn="0" w:lastColumn="0" w:oddVBand="0" w:evenVBand="0" w:oddHBand="0" w:evenHBand="0" w:firstRowFirstColumn="0" w:firstRowLastColumn="0" w:lastRowFirstColumn="0" w:lastRowLastColumn="0"/>
          <w:cantSplit/>
          <w:tblHeader/>
          <w:jc w:val="right"/>
        </w:trPr>
        <w:tc>
          <w:tcPr>
            <w:tcW w:w="1771"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1CD6F21D" w14:textId="77777777" w:rsidR="00F43B4B" w:rsidRDefault="00000000">
            <w:pPr>
              <w:pStyle w:val="Compact"/>
              <w:keepNext/>
              <w:keepLines/>
              <w:bidi/>
              <w:jc w:val="left"/>
              <w:rPr>
                <w:rFonts w:eastAsia="Cambria"/>
                <w:bCs/>
                <w:color w:val="000000" w:themeColor="text1"/>
                <w:lang w:val="en-US"/>
              </w:rPr>
            </w:pPr>
            <w:r>
              <w:rPr>
                <w:bCs/>
                <w:color w:val="000000" w:themeColor="text1"/>
                <w:rtl/>
              </w:rPr>
              <w:t>דוגמה</w:t>
            </w:r>
          </w:p>
        </w:tc>
        <w:tc>
          <w:tcPr>
            <w:tcW w:w="1771"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7D12FA21" w14:textId="77777777" w:rsidR="00F43B4B" w:rsidRDefault="00000000">
            <w:pPr>
              <w:pStyle w:val="Compact"/>
              <w:keepNext/>
              <w:keepLines/>
              <w:bidi/>
              <w:jc w:val="left"/>
              <w:rPr>
                <w:rFonts w:eastAsia="Cambria"/>
                <w:bCs/>
                <w:color w:val="000000" w:themeColor="text1"/>
                <w:lang w:val="en-US"/>
              </w:rPr>
            </w:pPr>
            <w:r>
              <w:rPr>
                <w:bCs/>
                <w:color w:val="000000" w:themeColor="text1"/>
                <w:rtl/>
              </w:rPr>
              <w:t xml:space="preserve">ערך אמיתי </w:t>
            </w:r>
            <m:oMath>
              <m:sSub>
                <m:sSubPr>
                  <m:ctrlPr>
                    <w:rPr>
                      <w:rFonts w:ascii="Cambria Math" w:hAnsi="Cambria Math"/>
                      <w:bCs/>
                      <w:color w:val="000000" w:themeColor="text1"/>
                    </w:rPr>
                  </m:ctrlPr>
                </m:sSubPr>
                <m:e>
                  <m:r>
                    <w:rPr>
                      <w:rFonts w:ascii="Cambria Math" w:hAnsi="Cambria Math"/>
                      <w:color w:val="000000" w:themeColor="text1"/>
                    </w:rPr>
                    <m:t>y</m:t>
                  </m:r>
                </m:e>
                <m:sub>
                  <m:r>
                    <w:rPr>
                      <w:rFonts w:ascii="Cambria Math" w:hAnsi="Cambria Math"/>
                      <w:color w:val="000000" w:themeColor="text1"/>
                    </w:rPr>
                    <m:t>n</m:t>
                  </m:r>
                </m:sub>
              </m:sSub>
            </m:oMath>
          </w:p>
        </w:tc>
        <w:tc>
          <w:tcPr>
            <w:tcW w:w="1771"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5C12BBA6" w14:textId="77777777" w:rsidR="00F43B4B" w:rsidRDefault="00000000">
            <w:pPr>
              <w:pStyle w:val="Compact"/>
              <w:keepNext/>
              <w:keepLines/>
              <w:bidi/>
              <w:jc w:val="left"/>
              <w:rPr>
                <w:rFonts w:eastAsia="Cambria"/>
                <w:bCs/>
                <w:color w:val="000000" w:themeColor="text1"/>
                <w:lang w:val="en-US"/>
              </w:rPr>
            </w:pPr>
            <w:r>
              <w:rPr>
                <w:bCs/>
                <w:color w:val="000000" w:themeColor="text1"/>
                <w:rtl/>
              </w:rPr>
              <w:t xml:space="preserve">תחזית </w:t>
            </w:r>
            <m:oMath>
              <m:r>
                <w:rPr>
                  <w:rFonts w:ascii="Cambria Math" w:hAnsi="Cambria Math"/>
                  <w:color w:val="000000" w:themeColor="text1"/>
                </w:rPr>
                <m:t>f</m:t>
              </m:r>
              <m:d>
                <m:dPr>
                  <m:ctrlPr>
                    <w:rPr>
                      <w:rFonts w:ascii="Cambria Math" w:hAnsi="Cambria Math"/>
                      <w:bCs/>
                      <w:color w:val="000000" w:themeColor="text1"/>
                    </w:rPr>
                  </m:ctrlPr>
                </m:dPr>
                <m:e>
                  <m:sSub>
                    <m:sSubPr>
                      <m:ctrlPr>
                        <w:rPr>
                          <w:rFonts w:ascii="Cambria Math" w:hAnsi="Cambria Math"/>
                          <w:bCs/>
                          <w:color w:val="000000" w:themeColor="text1"/>
                        </w:rPr>
                      </m:ctrlPr>
                    </m:sSubPr>
                    <m:e>
                      <m:r>
                        <w:rPr>
                          <w:rFonts w:ascii="Cambria Math" w:hAnsi="Cambria Math"/>
                          <w:color w:val="000000" w:themeColor="text1"/>
                        </w:rPr>
                        <m:t>x</m:t>
                      </m:r>
                    </m:e>
                    <m:sub>
                      <m:r>
                        <w:rPr>
                          <w:rFonts w:ascii="Cambria Math" w:hAnsi="Cambria Math"/>
                          <w:color w:val="000000" w:themeColor="text1"/>
                        </w:rPr>
                        <m:t>n</m:t>
                      </m:r>
                    </m:sub>
                  </m:sSub>
                  <m:r>
                    <w:rPr>
                      <w:rFonts w:ascii="Cambria Math" w:hAnsi="Cambria Math"/>
                      <w:color w:val="000000" w:themeColor="text1"/>
                    </w:rPr>
                    <m:t>;θ</m:t>
                  </m:r>
                </m:e>
              </m:d>
            </m:oMath>
          </w:p>
        </w:tc>
        <w:tc>
          <w:tcPr>
            <w:tcW w:w="1771"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55B5AC4A" w14:textId="77777777" w:rsidR="00F43B4B" w:rsidRDefault="00000000">
            <w:pPr>
              <w:pStyle w:val="Compact"/>
              <w:keepNext/>
              <w:keepLines/>
              <w:bidi/>
              <w:jc w:val="left"/>
              <w:rPr>
                <w:rFonts w:eastAsia="Cambria"/>
                <w:bCs/>
                <w:color w:val="000000" w:themeColor="text1"/>
                <w:lang w:val="en-US"/>
              </w:rPr>
            </w:pPr>
            <w:r>
              <w:rPr>
                <w:bCs/>
                <w:color w:val="000000" w:themeColor="text1"/>
                <w:rtl/>
              </w:rPr>
              <w:t>שגיאה</w:t>
            </w:r>
          </w:p>
        </w:tc>
        <w:tc>
          <w:tcPr>
            <w:tcW w:w="1771"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359F7CAF" w14:textId="77777777" w:rsidR="00F43B4B" w:rsidRDefault="00000000">
            <w:pPr>
              <w:pStyle w:val="Compact"/>
              <w:keepNext/>
              <w:keepLines/>
              <w:bidi/>
              <w:jc w:val="left"/>
              <w:rPr>
                <w:rFonts w:eastAsia="Cambria"/>
                <w:bCs/>
                <w:color w:val="000000" w:themeColor="text1"/>
                <w:lang w:val="en-US"/>
              </w:rPr>
            </w:pPr>
            <w:r>
              <w:rPr>
                <w:bCs/>
                <w:color w:val="000000" w:themeColor="text1"/>
                <w:rtl/>
              </w:rPr>
              <w:t>ריבוע שגיאה</w:t>
            </w:r>
          </w:p>
        </w:tc>
      </w:tr>
      <w:tr w:rsidR="00F43B4B" w14:paraId="641C1033" w14:textId="77777777" w:rsidTr="00F43B4B">
        <w:trPr>
          <w:cantSplit/>
          <w:jc w:val="right"/>
        </w:trPr>
        <w:tc>
          <w:tcPr>
            <w:tcW w:w="1771" w:type="dxa"/>
            <w:tcBorders>
              <w:top w:val="single" w:sz="6" w:space="0" w:color="B7C9DC"/>
              <w:left w:val="single" w:sz="6" w:space="0" w:color="B7C9DC"/>
              <w:bottom w:val="single" w:sz="6" w:space="0" w:color="B7C9DC"/>
              <w:right w:val="single" w:sz="6" w:space="0" w:color="B7C9DC"/>
            </w:tcBorders>
            <w:vAlign w:val="center"/>
          </w:tcPr>
          <w:p w14:paraId="1EE299D7" w14:textId="77777777" w:rsidR="00F43B4B" w:rsidRDefault="00000000">
            <w:pPr>
              <w:pStyle w:val="Compact"/>
              <w:keepNext/>
              <w:keepLines/>
              <w:jc w:val="left"/>
              <w:rPr>
                <w:rFonts w:eastAsia="Cambria"/>
                <w:color w:val="000000" w:themeColor="text1"/>
                <w:lang w:val="en-US"/>
              </w:rPr>
            </w:pPr>
            <w:r>
              <w:rPr>
                <w:color w:val="000000" w:themeColor="text1"/>
                <w:rtl/>
              </w:rPr>
              <w:t>1</w:t>
            </w:r>
          </w:p>
        </w:tc>
        <w:tc>
          <w:tcPr>
            <w:tcW w:w="1771" w:type="dxa"/>
            <w:tcBorders>
              <w:top w:val="single" w:sz="6" w:space="0" w:color="B7C9DC"/>
              <w:left w:val="single" w:sz="6" w:space="0" w:color="B7C9DC"/>
              <w:bottom w:val="single" w:sz="6" w:space="0" w:color="B7C9DC"/>
              <w:right w:val="single" w:sz="6" w:space="0" w:color="B7C9DC"/>
            </w:tcBorders>
            <w:vAlign w:val="center"/>
          </w:tcPr>
          <w:p w14:paraId="76349E66" w14:textId="77777777" w:rsidR="00F43B4B" w:rsidRDefault="00000000">
            <w:pPr>
              <w:pStyle w:val="Compact"/>
              <w:keepNext/>
              <w:keepLines/>
              <w:jc w:val="left"/>
              <w:rPr>
                <w:rFonts w:eastAsia="Cambria"/>
                <w:color w:val="000000" w:themeColor="text1"/>
                <w:lang w:val="en-US"/>
              </w:rPr>
            </w:pPr>
            <w:r>
              <w:rPr>
                <w:color w:val="000000" w:themeColor="text1"/>
                <w:rtl/>
              </w:rPr>
              <w:t>3</w:t>
            </w:r>
          </w:p>
        </w:tc>
        <w:tc>
          <w:tcPr>
            <w:tcW w:w="1771" w:type="dxa"/>
            <w:tcBorders>
              <w:top w:val="single" w:sz="6" w:space="0" w:color="B7C9DC"/>
              <w:left w:val="single" w:sz="6" w:space="0" w:color="B7C9DC"/>
              <w:bottom w:val="single" w:sz="6" w:space="0" w:color="B7C9DC"/>
              <w:right w:val="single" w:sz="6" w:space="0" w:color="B7C9DC"/>
            </w:tcBorders>
            <w:vAlign w:val="center"/>
          </w:tcPr>
          <w:p w14:paraId="5BADB254" w14:textId="77777777" w:rsidR="00F43B4B" w:rsidRDefault="00000000">
            <w:pPr>
              <w:pStyle w:val="Compact"/>
              <w:keepNext/>
              <w:keepLines/>
              <w:jc w:val="left"/>
              <w:rPr>
                <w:rFonts w:eastAsia="Cambria"/>
                <w:color w:val="000000" w:themeColor="text1"/>
                <w:lang w:val="en-US"/>
              </w:rPr>
            </w:pPr>
            <w:r>
              <w:rPr>
                <w:color w:val="000000" w:themeColor="text1"/>
                <w:rtl/>
              </w:rPr>
              <w:t>2.5</w:t>
            </w:r>
          </w:p>
        </w:tc>
        <w:tc>
          <w:tcPr>
            <w:tcW w:w="1771" w:type="dxa"/>
            <w:tcBorders>
              <w:top w:val="single" w:sz="6" w:space="0" w:color="B7C9DC"/>
              <w:left w:val="single" w:sz="6" w:space="0" w:color="B7C9DC"/>
              <w:bottom w:val="single" w:sz="6" w:space="0" w:color="B7C9DC"/>
              <w:right w:val="single" w:sz="6" w:space="0" w:color="B7C9DC"/>
            </w:tcBorders>
            <w:vAlign w:val="center"/>
          </w:tcPr>
          <w:p w14:paraId="319F2359" w14:textId="77777777" w:rsidR="00F43B4B" w:rsidRDefault="00000000">
            <w:pPr>
              <w:pStyle w:val="Compact"/>
              <w:keepNext/>
              <w:keepLines/>
              <w:jc w:val="left"/>
              <w:rPr>
                <w:rFonts w:eastAsia="Cambria"/>
                <w:color w:val="000000" w:themeColor="text1"/>
                <w:lang w:val="en-US"/>
              </w:rPr>
            </w:pPr>
            <w:r>
              <w:rPr>
                <w:color w:val="000000" w:themeColor="text1"/>
                <w:rtl/>
              </w:rPr>
              <w:t>0.5</w:t>
            </w:r>
          </w:p>
        </w:tc>
        <w:tc>
          <w:tcPr>
            <w:tcW w:w="1771" w:type="dxa"/>
            <w:tcBorders>
              <w:top w:val="single" w:sz="6" w:space="0" w:color="B7C9DC"/>
              <w:left w:val="single" w:sz="6" w:space="0" w:color="B7C9DC"/>
              <w:bottom w:val="single" w:sz="6" w:space="0" w:color="B7C9DC"/>
              <w:right w:val="single" w:sz="6" w:space="0" w:color="B7C9DC"/>
            </w:tcBorders>
            <w:vAlign w:val="center"/>
          </w:tcPr>
          <w:p w14:paraId="411BD736" w14:textId="77777777" w:rsidR="00F43B4B" w:rsidRDefault="00000000">
            <w:pPr>
              <w:pStyle w:val="Compact"/>
              <w:keepNext/>
              <w:keepLines/>
              <w:jc w:val="left"/>
              <w:rPr>
                <w:rFonts w:eastAsia="Cambria"/>
                <w:color w:val="000000" w:themeColor="text1"/>
                <w:lang w:val="en-US"/>
              </w:rPr>
            </w:pPr>
            <w:r>
              <w:rPr>
                <w:color w:val="000000" w:themeColor="text1"/>
                <w:rtl/>
              </w:rPr>
              <w:t>0.25</w:t>
            </w:r>
          </w:p>
        </w:tc>
      </w:tr>
      <w:tr w:rsidR="00F43B4B" w14:paraId="7B85D764" w14:textId="77777777" w:rsidTr="00F43B4B">
        <w:trPr>
          <w:cantSplit/>
          <w:jc w:val="right"/>
        </w:trPr>
        <w:tc>
          <w:tcPr>
            <w:tcW w:w="1771"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23A66FB6" w14:textId="77777777" w:rsidR="00F43B4B" w:rsidRDefault="00000000">
            <w:pPr>
              <w:pStyle w:val="Compact"/>
              <w:keepNext/>
              <w:keepLines/>
              <w:jc w:val="left"/>
              <w:rPr>
                <w:rFonts w:eastAsia="Cambria"/>
                <w:color w:val="000000" w:themeColor="text1"/>
                <w:lang w:val="en-US"/>
              </w:rPr>
            </w:pPr>
            <w:r>
              <w:rPr>
                <w:color w:val="000000" w:themeColor="text1"/>
                <w:rtl/>
              </w:rPr>
              <w:t>2</w:t>
            </w:r>
          </w:p>
        </w:tc>
        <w:tc>
          <w:tcPr>
            <w:tcW w:w="1771"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43186445" w14:textId="77777777" w:rsidR="00F43B4B" w:rsidRDefault="00000000">
            <w:pPr>
              <w:pStyle w:val="Compact"/>
              <w:keepNext/>
              <w:keepLines/>
              <w:jc w:val="left"/>
              <w:rPr>
                <w:rFonts w:eastAsia="Cambria"/>
                <w:color w:val="000000" w:themeColor="text1"/>
                <w:lang w:val="en-US"/>
              </w:rPr>
            </w:pPr>
            <w:r>
              <w:rPr>
                <w:color w:val="000000" w:themeColor="text1"/>
                <w:rtl/>
              </w:rPr>
              <w:t>−1</w:t>
            </w:r>
          </w:p>
        </w:tc>
        <w:tc>
          <w:tcPr>
            <w:tcW w:w="1771"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19CB8C07" w14:textId="77777777" w:rsidR="00F43B4B" w:rsidRDefault="00000000">
            <w:pPr>
              <w:pStyle w:val="Compact"/>
              <w:keepNext/>
              <w:keepLines/>
              <w:jc w:val="left"/>
              <w:rPr>
                <w:rFonts w:eastAsia="Cambria"/>
                <w:color w:val="000000" w:themeColor="text1"/>
                <w:lang w:val="en-US"/>
              </w:rPr>
            </w:pPr>
            <w:r>
              <w:rPr>
                <w:color w:val="000000" w:themeColor="text1"/>
                <w:rtl/>
              </w:rPr>
              <w:t>−2</w:t>
            </w:r>
          </w:p>
        </w:tc>
        <w:tc>
          <w:tcPr>
            <w:tcW w:w="1771"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30C79DAB" w14:textId="77777777" w:rsidR="00F43B4B" w:rsidRDefault="00000000">
            <w:pPr>
              <w:pStyle w:val="Compact"/>
              <w:keepNext/>
              <w:keepLines/>
              <w:jc w:val="left"/>
              <w:rPr>
                <w:rFonts w:eastAsia="Cambria"/>
                <w:color w:val="000000" w:themeColor="text1"/>
                <w:lang w:val="en-US"/>
              </w:rPr>
            </w:pPr>
            <w:r>
              <w:rPr>
                <w:color w:val="000000" w:themeColor="text1"/>
                <w:rtl/>
              </w:rPr>
              <w:t>1</w:t>
            </w:r>
          </w:p>
        </w:tc>
        <w:tc>
          <w:tcPr>
            <w:tcW w:w="1771"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74F87AA4" w14:textId="77777777" w:rsidR="00F43B4B" w:rsidRDefault="00000000">
            <w:pPr>
              <w:pStyle w:val="Compact"/>
              <w:keepNext/>
              <w:keepLines/>
              <w:jc w:val="left"/>
              <w:rPr>
                <w:rFonts w:eastAsia="Cambria"/>
                <w:color w:val="000000" w:themeColor="text1"/>
                <w:lang w:val="en-US"/>
              </w:rPr>
            </w:pPr>
            <w:r>
              <w:rPr>
                <w:color w:val="000000" w:themeColor="text1"/>
                <w:rtl/>
              </w:rPr>
              <w:t>1</w:t>
            </w:r>
          </w:p>
        </w:tc>
      </w:tr>
      <w:tr w:rsidR="00F43B4B" w14:paraId="46F7F565" w14:textId="77777777" w:rsidTr="00F43B4B">
        <w:trPr>
          <w:cantSplit/>
          <w:jc w:val="right"/>
        </w:trPr>
        <w:tc>
          <w:tcPr>
            <w:tcW w:w="1771" w:type="dxa"/>
            <w:tcBorders>
              <w:top w:val="single" w:sz="6" w:space="0" w:color="B7C9DC"/>
              <w:left w:val="single" w:sz="6" w:space="0" w:color="B7C9DC"/>
              <w:bottom w:val="single" w:sz="6" w:space="0" w:color="B7C9DC"/>
              <w:right w:val="single" w:sz="6" w:space="0" w:color="B7C9DC"/>
            </w:tcBorders>
            <w:vAlign w:val="center"/>
          </w:tcPr>
          <w:p w14:paraId="58A5143B" w14:textId="77777777" w:rsidR="00F43B4B" w:rsidRDefault="00000000">
            <w:pPr>
              <w:pStyle w:val="Compact"/>
              <w:keepLines/>
              <w:jc w:val="left"/>
              <w:rPr>
                <w:rFonts w:eastAsia="Cambria"/>
                <w:color w:val="000000" w:themeColor="text1"/>
                <w:lang w:val="en-US"/>
              </w:rPr>
            </w:pPr>
            <w:r>
              <w:rPr>
                <w:color w:val="000000" w:themeColor="text1"/>
                <w:rtl/>
              </w:rPr>
              <w:t>3</w:t>
            </w:r>
          </w:p>
        </w:tc>
        <w:tc>
          <w:tcPr>
            <w:tcW w:w="1771" w:type="dxa"/>
            <w:tcBorders>
              <w:top w:val="single" w:sz="6" w:space="0" w:color="B7C9DC"/>
              <w:left w:val="single" w:sz="6" w:space="0" w:color="B7C9DC"/>
              <w:bottom w:val="single" w:sz="6" w:space="0" w:color="B7C9DC"/>
              <w:right w:val="single" w:sz="6" w:space="0" w:color="B7C9DC"/>
            </w:tcBorders>
            <w:vAlign w:val="center"/>
          </w:tcPr>
          <w:p w14:paraId="500613D8" w14:textId="77777777" w:rsidR="00F43B4B" w:rsidRDefault="00000000">
            <w:pPr>
              <w:pStyle w:val="Compact"/>
              <w:keepLines/>
              <w:jc w:val="left"/>
              <w:rPr>
                <w:rFonts w:eastAsia="Cambria"/>
                <w:color w:val="000000" w:themeColor="text1"/>
                <w:lang w:val="en-US"/>
              </w:rPr>
            </w:pPr>
            <w:r>
              <w:rPr>
                <w:color w:val="000000" w:themeColor="text1"/>
                <w:rtl/>
              </w:rPr>
              <w:t>4</w:t>
            </w:r>
          </w:p>
        </w:tc>
        <w:tc>
          <w:tcPr>
            <w:tcW w:w="1771" w:type="dxa"/>
            <w:tcBorders>
              <w:top w:val="single" w:sz="6" w:space="0" w:color="B7C9DC"/>
              <w:left w:val="single" w:sz="6" w:space="0" w:color="B7C9DC"/>
              <w:bottom w:val="single" w:sz="6" w:space="0" w:color="B7C9DC"/>
              <w:right w:val="single" w:sz="6" w:space="0" w:color="B7C9DC"/>
            </w:tcBorders>
            <w:vAlign w:val="center"/>
          </w:tcPr>
          <w:p w14:paraId="14341B57" w14:textId="77777777" w:rsidR="00F43B4B" w:rsidRDefault="00000000">
            <w:pPr>
              <w:pStyle w:val="Compact"/>
              <w:keepLines/>
              <w:jc w:val="left"/>
              <w:rPr>
                <w:rFonts w:eastAsia="Cambria"/>
                <w:color w:val="000000" w:themeColor="text1"/>
                <w:lang w:val="en-US"/>
              </w:rPr>
            </w:pPr>
            <w:r>
              <w:rPr>
                <w:color w:val="000000" w:themeColor="text1"/>
                <w:rtl/>
              </w:rPr>
              <w:t>5</w:t>
            </w:r>
          </w:p>
        </w:tc>
        <w:tc>
          <w:tcPr>
            <w:tcW w:w="1771" w:type="dxa"/>
            <w:tcBorders>
              <w:top w:val="single" w:sz="6" w:space="0" w:color="B7C9DC"/>
              <w:left w:val="single" w:sz="6" w:space="0" w:color="B7C9DC"/>
              <w:bottom w:val="single" w:sz="6" w:space="0" w:color="B7C9DC"/>
              <w:right w:val="single" w:sz="6" w:space="0" w:color="B7C9DC"/>
            </w:tcBorders>
            <w:vAlign w:val="center"/>
          </w:tcPr>
          <w:p w14:paraId="2E09923A" w14:textId="77777777" w:rsidR="00F43B4B" w:rsidRDefault="00000000">
            <w:pPr>
              <w:pStyle w:val="Compact"/>
              <w:keepLines/>
              <w:jc w:val="left"/>
              <w:rPr>
                <w:rFonts w:eastAsia="Cambria"/>
                <w:color w:val="000000" w:themeColor="text1"/>
                <w:lang w:val="en-US"/>
              </w:rPr>
            </w:pPr>
            <w:r>
              <w:rPr>
                <w:color w:val="000000" w:themeColor="text1"/>
                <w:rtl/>
              </w:rPr>
              <w:t>−1</w:t>
            </w:r>
          </w:p>
        </w:tc>
        <w:tc>
          <w:tcPr>
            <w:tcW w:w="1771" w:type="dxa"/>
            <w:tcBorders>
              <w:top w:val="single" w:sz="6" w:space="0" w:color="B7C9DC"/>
              <w:left w:val="single" w:sz="6" w:space="0" w:color="B7C9DC"/>
              <w:bottom w:val="single" w:sz="6" w:space="0" w:color="B7C9DC"/>
              <w:right w:val="single" w:sz="6" w:space="0" w:color="B7C9DC"/>
            </w:tcBorders>
            <w:vAlign w:val="center"/>
          </w:tcPr>
          <w:p w14:paraId="403B88B2" w14:textId="77777777" w:rsidR="00F43B4B" w:rsidRDefault="00000000">
            <w:pPr>
              <w:pStyle w:val="Compact"/>
              <w:keepLines/>
              <w:jc w:val="left"/>
              <w:rPr>
                <w:rFonts w:eastAsia="Cambria"/>
                <w:color w:val="000000" w:themeColor="text1"/>
                <w:lang w:val="en-US"/>
              </w:rPr>
            </w:pPr>
            <w:r>
              <w:rPr>
                <w:color w:val="000000" w:themeColor="text1"/>
                <w:rtl/>
              </w:rPr>
              <w:t>1</w:t>
            </w:r>
          </w:p>
        </w:tc>
      </w:tr>
    </w:tbl>
    <w:p w14:paraId="318E10A3"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m:t>J=0.25+1+1=2.25</m:t>
          </m:r>
        </m:oMath>
      </m:oMathPara>
    </w:p>
    <w:p w14:paraId="32211B1A" w14:textId="77777777" w:rsidR="00F43B4B" w:rsidRDefault="00000000">
      <w:pPr>
        <w:bidi/>
        <w:jc w:val="left"/>
        <w:rPr>
          <w:color w:val="000000" w:themeColor="text1"/>
        </w:rPr>
      </w:pPr>
      <w:r>
        <w:rPr>
          <w:rFonts w:eastAsia="David" w:cs="David"/>
          <w:color w:val="000000" w:themeColor="text1"/>
          <w:rtl/>
        </w:rPr>
        <w:t xml:space="preserve">הדוגמה ממחישה כיצד הנחת רעש </w:t>
      </w:r>
      <w:proofErr w:type="spellStart"/>
      <w:r>
        <w:rPr>
          <w:rFonts w:eastAsia="David" w:cs="David"/>
          <w:color w:val="000000" w:themeColor="text1"/>
          <w:rtl/>
        </w:rPr>
        <w:t>גאוסי</w:t>
      </w:r>
      <w:proofErr w:type="spellEnd"/>
      <w:r>
        <w:rPr>
          <w:rFonts w:eastAsia="David" w:cs="David"/>
          <w:color w:val="000000" w:themeColor="text1"/>
          <w:rtl/>
        </w:rPr>
        <w:t xml:space="preserve"> מובילה לסכום ריבועי הסטיות בין התחזיות לערכים האמיתיים.</w:t>
      </w:r>
    </w:p>
    <w:p w14:paraId="3B197EC6" w14:textId="77777777" w:rsidR="00F43B4B" w:rsidRDefault="00000000">
      <w:pPr>
        <w:pStyle w:val="Heading2"/>
        <w:bidi/>
        <w:jc w:val="left"/>
        <w:rPr>
          <w:color w:val="000000" w:themeColor="text1"/>
        </w:rPr>
      </w:pPr>
      <w:r>
        <w:rPr>
          <w:rFonts w:ascii="David" w:eastAsia="David" w:hAnsi="David" w:cs="David"/>
          <w:color w:val="000000" w:themeColor="text1"/>
          <w:rtl/>
        </w:rPr>
        <w:t>3.3 סיווג בינארי</w:t>
      </w:r>
    </w:p>
    <w:p w14:paraId="5C2152F6" w14:textId="77777777" w:rsidR="00F43B4B" w:rsidRDefault="00000000">
      <w:pPr>
        <w:bidi/>
        <w:jc w:val="left"/>
        <w:rPr>
          <w:color w:val="000000" w:themeColor="text1"/>
        </w:rPr>
      </w:pPr>
      <w:r>
        <w:rPr>
          <w:rFonts w:eastAsia="David" w:cs="David"/>
          <w:color w:val="000000" w:themeColor="text1"/>
          <w:rtl/>
        </w:rPr>
        <w:t xml:space="preserve">בסיווג בינארי התווית מקבלת אחד משני ערכים: </w:t>
      </w:r>
      <m:oMath>
        <m:r>
          <w:rPr>
            <w:rFonts w:ascii="Cambria Math" w:hAnsi="Cambria Math"/>
            <w:color w:val="000000" w:themeColor="text1"/>
          </w:rPr>
          <m:t>y∈{0,1}</m:t>
        </m:r>
      </m:oMath>
      <w:r>
        <w:rPr>
          <w:rFonts w:eastAsia="David" w:cs="David"/>
          <w:color w:val="000000" w:themeColor="text1"/>
          <w:rtl/>
        </w:rPr>
        <w:t xml:space="preserve">. הערך </w:t>
      </w:r>
      <m:oMath>
        <m:r>
          <w:rPr>
            <w:rFonts w:ascii="Cambria Math" w:hAnsi="Cambria Math"/>
            <w:color w:val="000000" w:themeColor="text1"/>
          </w:rPr>
          <m:t>y=1</m:t>
        </m:r>
      </m:oMath>
      <w:r>
        <w:rPr>
          <w:rFonts w:eastAsia="David" w:cs="David"/>
          <w:color w:val="000000" w:themeColor="text1"/>
          <w:rtl/>
        </w:rPr>
        <w:t xml:space="preserve"> מייצג את המחלקה החיובית. שכבת הפלט מחשבת תחילה ערך סקלרי:</w:t>
      </w:r>
    </w:p>
    <w:p w14:paraId="057889D4"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m:t>z=</m:t>
          </m:r>
          <m:sSup>
            <m:sSupPr>
              <m:ctrlPr>
                <w:rPr>
                  <w:rFonts w:ascii="Cambria Math" w:hAnsi="Cambria Math"/>
                  <w:color w:val="000000" w:themeColor="text1"/>
                </w:rPr>
              </m:ctrlPr>
            </m:sSupPr>
            <m:e>
              <m:r>
                <m:rPr>
                  <m:sty m:val="bi"/>
                </m:rPr>
                <w:rPr>
                  <w:rFonts w:ascii="Cambria Math" w:hAnsi="Cambria Math"/>
                  <w:color w:val="000000" w:themeColor="text1"/>
                </w:rPr>
                <m:t>w</m:t>
              </m:r>
            </m:e>
            <m:sup>
              <m:r>
                <w:rPr>
                  <w:rFonts w:ascii="Cambria Math" w:hAnsi="Cambria Math"/>
                  <w:color w:val="000000" w:themeColor="text1"/>
                </w:rPr>
                <m:t>T</m:t>
              </m:r>
            </m:sup>
          </m:sSup>
          <m:r>
            <m:rPr>
              <m:sty m:val="bi"/>
            </m:rPr>
            <w:rPr>
              <w:rFonts w:ascii="Cambria Math" w:hAnsi="Cambria Math"/>
              <w:color w:val="000000" w:themeColor="text1"/>
            </w:rPr>
            <m:t>h</m:t>
          </m:r>
          <m:r>
            <w:rPr>
              <w:rFonts w:ascii="Cambria Math" w:hAnsi="Cambria Math"/>
              <w:color w:val="000000" w:themeColor="text1"/>
            </w:rPr>
            <m:t>+b</m:t>
          </m:r>
        </m:oMath>
      </m:oMathPara>
    </w:p>
    <w:p w14:paraId="7C4C310D" w14:textId="77777777" w:rsidR="00F43B4B" w:rsidRDefault="00000000">
      <w:pPr>
        <w:bidi/>
        <w:jc w:val="left"/>
        <w:rPr>
          <w:color w:val="000000" w:themeColor="text1"/>
        </w:rPr>
      </w:pPr>
      <w:r>
        <w:rPr>
          <w:rFonts w:eastAsia="David" w:cs="David"/>
          <w:color w:val="000000" w:themeColor="text1"/>
          <w:rtl/>
        </w:rPr>
        <w:t xml:space="preserve">פונקציית </w:t>
      </w:r>
      <w:r>
        <w:rPr>
          <w:rFonts w:eastAsia="David" w:cs="David"/>
          <w:color w:val="000000" w:themeColor="text1"/>
          <w:lang w:val="en-US" w:bidi="en-US"/>
        </w:rPr>
        <w:t>Logistic Sigmoid</w:t>
      </w:r>
      <w:r>
        <w:rPr>
          <w:rFonts w:eastAsia="David" w:cs="David"/>
          <w:color w:val="000000" w:themeColor="text1"/>
          <w:rtl/>
        </w:rPr>
        <w:t xml:space="preserve"> ממירה את הערך </w:t>
      </w:r>
      <w:proofErr w:type="spellStart"/>
      <w:r>
        <w:rPr>
          <w:rFonts w:eastAsia="David" w:cs="David"/>
          <w:color w:val="000000" w:themeColor="text1"/>
          <w:rtl/>
        </w:rPr>
        <w:t>הסקלרי</w:t>
      </w:r>
      <w:proofErr w:type="spellEnd"/>
      <w:r>
        <w:rPr>
          <w:rFonts w:eastAsia="David" w:cs="David"/>
          <w:color w:val="000000" w:themeColor="text1"/>
          <w:rtl/>
        </w:rPr>
        <w:t xml:space="preserve"> להסתברות:</w:t>
      </w:r>
    </w:p>
    <w:p w14:paraId="1202B1EB"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m:t>σ</m:t>
          </m:r>
          <m:d>
            <m:dPr>
              <m:ctrlPr>
                <w:rPr>
                  <w:rFonts w:ascii="Cambria Math" w:hAnsi="Cambria Math"/>
                  <w:color w:val="000000" w:themeColor="text1"/>
                </w:rPr>
              </m:ctrlPr>
            </m:dPr>
            <m:e>
              <m:r>
                <w:rPr>
                  <w:rFonts w:ascii="Cambria Math" w:hAnsi="Cambria Math"/>
                  <w:color w:val="000000" w:themeColor="text1"/>
                </w:rPr>
                <m:t>z</m:t>
              </m:r>
            </m:e>
          </m:d>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1+exp</m:t>
              </m:r>
              <m:d>
                <m:dPr>
                  <m:ctrlPr>
                    <w:rPr>
                      <w:rFonts w:ascii="Cambria Math" w:hAnsi="Cambria Math"/>
                      <w:color w:val="000000" w:themeColor="text1"/>
                    </w:rPr>
                  </m:ctrlPr>
                </m:dPr>
                <m:e>
                  <m:r>
                    <w:rPr>
                      <w:rFonts w:ascii="Cambria Math" w:hAnsi="Cambria Math"/>
                      <w:color w:val="000000" w:themeColor="text1"/>
                    </w:rPr>
                    <m:t>-z</m:t>
                  </m:r>
                </m:e>
              </m:d>
            </m:den>
          </m:f>
        </m:oMath>
      </m:oMathPara>
    </w:p>
    <w:p w14:paraId="0C7030F5" w14:textId="77777777" w:rsidR="00F43B4B" w:rsidRDefault="00000000">
      <w:pPr>
        <w:bidi/>
        <w:jc w:val="left"/>
        <w:rPr>
          <w:color w:val="000000" w:themeColor="text1"/>
        </w:rPr>
      </w:pPr>
      <w:r>
        <w:rPr>
          <w:rFonts w:eastAsia="David" w:cs="David"/>
          <w:color w:val="000000" w:themeColor="text1"/>
          <w:rtl/>
        </w:rPr>
        <w:t>תחזית המודל נכתבת כך:</w:t>
      </w:r>
    </w:p>
    <w:p w14:paraId="4712DD67"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m:t>p</m:t>
          </m:r>
          <m:d>
            <m:dPr>
              <m:ctrlPr>
                <w:rPr>
                  <w:rFonts w:ascii="Cambria Math" w:hAnsi="Cambria Math"/>
                  <w:color w:val="000000" w:themeColor="text1"/>
                </w:rPr>
              </m:ctrlPr>
            </m:dPr>
            <m:e>
              <m:r>
                <w:rPr>
                  <w:rFonts w:ascii="Cambria Math" w:hAnsi="Cambria Math"/>
                  <w:color w:val="000000" w:themeColor="text1"/>
                </w:rPr>
                <m:t>y=1∣</m:t>
              </m:r>
              <m:r>
                <m:rPr>
                  <m:sty m:val="bi"/>
                </m:rPr>
                <w:rPr>
                  <w:rFonts w:ascii="Cambria Math" w:hAnsi="Cambria Math"/>
                  <w:color w:val="000000" w:themeColor="text1"/>
                </w:rPr>
                <m:t>x</m:t>
              </m:r>
              <m:r>
                <w:rPr>
                  <w:rFonts w:ascii="Cambria Math" w:hAnsi="Cambria Math"/>
                  <w:color w:val="000000" w:themeColor="text1"/>
                </w:rPr>
                <m:t>;θ</m:t>
              </m:r>
            </m:e>
          </m:d>
          <m:r>
            <w:rPr>
              <w:rFonts w:ascii="Cambria Math" w:hAnsi="Cambria Math"/>
              <w:color w:val="000000" w:themeColor="text1"/>
            </w:rPr>
            <m:t>=σ</m:t>
          </m:r>
          <m:d>
            <m:dPr>
              <m:ctrlPr>
                <w:rPr>
                  <w:rFonts w:ascii="Cambria Math" w:hAnsi="Cambria Math"/>
                  <w:color w:val="000000" w:themeColor="text1"/>
                </w:rPr>
              </m:ctrlPr>
            </m:dPr>
            <m:e>
              <m:r>
                <w:rPr>
                  <w:rFonts w:ascii="Cambria Math" w:hAnsi="Cambria Math"/>
                  <w:color w:val="000000" w:themeColor="text1"/>
                </w:rPr>
                <m:t>z</m:t>
              </m:r>
            </m:e>
          </m:d>
          <m:r>
            <w:rPr>
              <w:rFonts w:ascii="Cambria Math" w:hAnsi="Cambria Math"/>
              <w:color w:val="000000" w:themeColor="text1"/>
            </w:rPr>
            <m:t>,p</m:t>
          </m:r>
          <m:d>
            <m:dPr>
              <m:ctrlPr>
                <w:rPr>
                  <w:rFonts w:ascii="Cambria Math" w:hAnsi="Cambria Math"/>
                  <w:color w:val="000000" w:themeColor="text1"/>
                </w:rPr>
              </m:ctrlPr>
            </m:dPr>
            <m:e>
              <m:r>
                <w:rPr>
                  <w:rFonts w:ascii="Cambria Math" w:hAnsi="Cambria Math"/>
                  <w:color w:val="000000" w:themeColor="text1"/>
                </w:rPr>
                <m:t>y=0∣</m:t>
              </m:r>
              <m:r>
                <m:rPr>
                  <m:sty m:val="bi"/>
                </m:rPr>
                <w:rPr>
                  <w:rFonts w:ascii="Cambria Math" w:hAnsi="Cambria Math"/>
                  <w:color w:val="000000" w:themeColor="text1"/>
                </w:rPr>
                <m:t>x</m:t>
              </m:r>
              <m:r>
                <w:rPr>
                  <w:rFonts w:ascii="Cambria Math" w:hAnsi="Cambria Math"/>
                  <w:color w:val="000000" w:themeColor="text1"/>
                </w:rPr>
                <m:t>;θ</m:t>
              </m:r>
            </m:e>
          </m:d>
          <m:r>
            <w:rPr>
              <w:rFonts w:ascii="Cambria Math" w:hAnsi="Cambria Math"/>
              <w:color w:val="000000" w:themeColor="text1"/>
            </w:rPr>
            <m:t>=1-σ</m:t>
          </m:r>
          <m:d>
            <m:dPr>
              <m:ctrlPr>
                <w:rPr>
                  <w:rFonts w:ascii="Cambria Math" w:hAnsi="Cambria Math"/>
                  <w:color w:val="000000" w:themeColor="text1"/>
                </w:rPr>
              </m:ctrlPr>
            </m:dPr>
            <m:e>
              <m:r>
                <w:rPr>
                  <w:rFonts w:ascii="Cambria Math" w:hAnsi="Cambria Math"/>
                  <w:color w:val="000000" w:themeColor="text1"/>
                </w:rPr>
                <m:t>z</m:t>
              </m:r>
            </m:e>
          </m:d>
        </m:oMath>
      </m:oMathPara>
    </w:p>
    <w:p w14:paraId="39C48D50" w14:textId="77777777" w:rsidR="00F43B4B" w:rsidRDefault="00000000">
      <w:pPr>
        <w:bidi/>
        <w:jc w:val="left"/>
        <w:rPr>
          <w:color w:val="000000" w:themeColor="text1"/>
        </w:rPr>
      </w:pPr>
      <w:r>
        <w:rPr>
          <w:rFonts w:eastAsia="David" w:cs="David"/>
          <w:color w:val="000000" w:themeColor="text1"/>
          <w:rtl/>
        </w:rPr>
        <w:t xml:space="preserve">בהנחת </w:t>
      </w:r>
      <w:r>
        <w:rPr>
          <w:rFonts w:eastAsia="David" w:cs="David"/>
          <w:color w:val="000000" w:themeColor="text1"/>
          <w:lang w:val="en-US" w:bidi="en-US"/>
        </w:rPr>
        <w:t>Bernoulli</w:t>
      </w:r>
      <w:r>
        <w:rPr>
          <w:rFonts w:eastAsia="David" w:cs="David"/>
          <w:color w:val="000000" w:themeColor="text1"/>
          <w:rtl/>
        </w:rPr>
        <w:t>, ההסתברות לקבל את התווית הנתונה היא:</w:t>
      </w:r>
    </w:p>
    <w:p w14:paraId="446E082F"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m:t>p</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n</m:t>
                  </m:r>
                </m:sub>
              </m:sSub>
              <m: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n</m:t>
                  </m:r>
                </m:sub>
              </m:sSub>
              <m:r>
                <w:rPr>
                  <w:rFonts w:ascii="Cambria Math" w:hAnsi="Cambria Math"/>
                  <w:color w:val="000000" w:themeColor="text1"/>
                </w:rPr>
                <m:t>;θ</m:t>
              </m:r>
            </m:e>
          </m:d>
          <m:r>
            <w:rPr>
              <w:rFonts w:ascii="Cambria Math" w:hAnsi="Cambria Math"/>
              <w:color w:val="000000" w:themeColor="text1"/>
            </w:rPr>
            <m:t>=σ</m:t>
          </m:r>
          <m:sSup>
            <m:sSupPr>
              <m:ctrlPr>
                <w:rPr>
                  <w:rFonts w:ascii="Cambria Math" w:hAnsi="Cambria Math"/>
                  <w:color w:val="000000" w:themeColor="text1"/>
                </w:rPr>
              </m:ctrlPr>
            </m:sSupPr>
            <m:e>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n</m:t>
                      </m:r>
                    </m:sub>
                  </m:sSub>
                </m:e>
              </m:d>
            </m:e>
            <m:sup>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n</m:t>
                  </m:r>
                </m:sub>
              </m:sSub>
            </m:sup>
          </m:sSup>
          <m:r>
            <w:rPr>
              <w:rFonts w:ascii="Cambria Math" w:hAnsi="Cambria Math"/>
              <w:color w:val="000000" w:themeColor="text1"/>
            </w:rPr>
            <m:t>(1-σ</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n</m:t>
                  </m:r>
                </m:sub>
              </m:sSub>
            </m:e>
          </m:d>
          <m:sSup>
            <m:sSupPr>
              <m:ctrlPr>
                <w:rPr>
                  <w:rFonts w:ascii="Cambria Math" w:hAnsi="Cambria Math"/>
                  <w:color w:val="000000" w:themeColor="text1"/>
                </w:rPr>
              </m:ctrlPr>
            </m:sSupPr>
            <m:e>
              <m:r>
                <w:rPr>
                  <w:rFonts w:ascii="Cambria Math" w:hAnsi="Cambria Math"/>
                  <w:color w:val="000000" w:themeColor="text1"/>
                </w:rPr>
                <m:t>)</m:t>
              </m:r>
            </m:e>
            <m:sup>
              <m:r>
                <w:rPr>
                  <w:rFonts w:ascii="Cambria Math" w:hAnsi="Cambria Math"/>
                  <w:color w:val="000000" w:themeColor="text1"/>
                </w:rPr>
                <m:t>1-</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n</m:t>
                  </m:r>
                </m:sub>
              </m:sSub>
            </m:sup>
          </m:sSup>
        </m:oMath>
      </m:oMathPara>
    </w:p>
    <w:p w14:paraId="4C3CCFE9" w14:textId="77777777" w:rsidR="00F43B4B" w:rsidRDefault="00000000">
      <w:pPr>
        <w:bidi/>
        <w:jc w:val="left"/>
        <w:rPr>
          <w:color w:val="000000" w:themeColor="text1"/>
        </w:rPr>
      </w:pPr>
      <w:r>
        <w:rPr>
          <w:rFonts w:eastAsia="David" w:cs="David"/>
          <w:color w:val="000000" w:themeColor="text1"/>
          <w:rtl/>
        </w:rPr>
        <w:t xml:space="preserve">מכאן מתקבלת פונקציית העלות </w:t>
      </w:r>
      <w:r>
        <w:rPr>
          <w:rFonts w:eastAsia="David" w:cs="David"/>
          <w:color w:val="000000" w:themeColor="text1"/>
          <w:lang w:val="en-US" w:bidi="en-US"/>
        </w:rPr>
        <w:t>Binary Cross</w:t>
      </w:r>
      <w:r>
        <w:rPr>
          <w:rFonts w:eastAsia="David" w:cs="David"/>
          <w:color w:val="000000" w:themeColor="text1"/>
          <w:lang w:val="en-US" w:bidi="en-US"/>
        </w:rPr>
        <w:noBreakHyphen/>
        <w:t>Entropy</w:t>
      </w:r>
      <w:r>
        <w:rPr>
          <w:rFonts w:eastAsia="David" w:cs="David"/>
          <w:color w:val="000000" w:themeColor="text1"/>
          <w:rtl/>
        </w:rPr>
        <w:t>:</w:t>
      </w:r>
    </w:p>
    <w:p w14:paraId="5400F981"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m:t>J</m:t>
          </m:r>
          <m:d>
            <m:dPr>
              <m:ctrlPr>
                <w:rPr>
                  <w:rFonts w:ascii="Cambria Math" w:hAnsi="Cambria Math"/>
                  <w:color w:val="000000" w:themeColor="text1"/>
                </w:rPr>
              </m:ctrlPr>
            </m:dPr>
            <m:e>
              <m:r>
                <w:rPr>
                  <w:rFonts w:ascii="Cambria Math" w:hAnsi="Cambria Math"/>
                  <w:color w:val="000000" w:themeColor="text1"/>
                </w:rPr>
                <m:t>θ</m:t>
              </m:r>
            </m:e>
          </m:d>
          <m:r>
            <w:rPr>
              <w:rFonts w:ascii="Cambria Math" w:hAnsi="Cambria Math"/>
              <w:color w:val="000000" w:themeColor="text1"/>
            </w:rPr>
            <m:t>=-</m:t>
          </m:r>
          <m:nary>
            <m:naryPr>
              <m:chr m:val="∑"/>
              <m:ctrlPr>
                <w:rPr>
                  <w:rFonts w:ascii="Cambria Math" w:hAnsi="Cambria Math"/>
                  <w:color w:val="000000" w:themeColor="text1"/>
                </w:rPr>
              </m:ctrlPr>
            </m:naryPr>
            <m:sub>
              <m:r>
                <w:rPr>
                  <w:rFonts w:ascii="Cambria Math" w:hAnsi="Cambria Math"/>
                  <w:color w:val="000000" w:themeColor="text1"/>
                </w:rPr>
                <m:t>n=1</m:t>
              </m:r>
            </m:sub>
            <m:sup>
              <m:r>
                <w:rPr>
                  <w:rFonts w:ascii="Cambria Math" w:hAnsi="Cambria Math"/>
                  <w:color w:val="000000" w:themeColor="text1"/>
                </w:rPr>
                <m:t>N</m:t>
              </m:r>
            </m:sup>
            <m:e>
              <m:d>
                <m:dPr>
                  <m:beg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n</m:t>
                      </m:r>
                    </m:sub>
                  </m:sSub>
                  <m:r>
                    <w:rPr>
                      <w:rFonts w:ascii="Cambria Math" w:hAnsi="Cambria Math"/>
                      <w:color w:val="000000" w:themeColor="text1"/>
                    </w:rPr>
                    <m:t>logσ</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n</m:t>
                          </m:r>
                        </m:sub>
                      </m:sSub>
                    </m:e>
                  </m:d>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1-</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n</m:t>
                          </m:r>
                        </m:sub>
                      </m:sSub>
                    </m:e>
                  </m:d>
                  <m:r>
                    <w:rPr>
                      <w:rFonts w:ascii="Cambria Math" w:hAnsi="Cambria Math"/>
                      <w:color w:val="000000" w:themeColor="text1"/>
                    </w:rPr>
                    <m:t>log</m:t>
                  </m:r>
                  <m:d>
                    <m:dPr>
                      <m:ctrlPr>
                        <w:rPr>
                          <w:rFonts w:ascii="Cambria Math" w:hAnsi="Cambria Math"/>
                          <w:color w:val="000000" w:themeColor="text1"/>
                        </w:rPr>
                      </m:ctrlPr>
                    </m:dPr>
                    <m:e>
                      <m:r>
                        <w:rPr>
                          <w:rFonts w:ascii="Cambria Math" w:hAnsi="Cambria Math"/>
                          <w:color w:val="000000" w:themeColor="text1"/>
                        </w:rPr>
                        <m:t>1-σ</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n</m:t>
                              </m:r>
                            </m:sub>
                          </m:sSub>
                        </m:e>
                      </m:d>
                    </m:e>
                  </m:d>
                </m:e>
              </m:d>
            </m:e>
          </m:nary>
        </m:oMath>
      </m:oMathPara>
    </w:p>
    <w:p w14:paraId="4470BE3A" w14:textId="77777777" w:rsidR="00F43B4B" w:rsidRDefault="00000000">
      <w:pPr>
        <w:bidi/>
        <w:jc w:val="left"/>
        <w:rPr>
          <w:color w:val="000000" w:themeColor="text1"/>
        </w:rPr>
      </w:pPr>
      <w:r>
        <w:rPr>
          <w:rFonts w:eastAsia="David" w:cs="David"/>
          <w:color w:val="000000" w:themeColor="text1"/>
          <w:rtl/>
        </w:rPr>
        <w:t xml:space="preserve">את אותו הפסד אפשר לכתוב גם באמצעות </w:t>
      </w:r>
      <w:proofErr w:type="spellStart"/>
      <w:r>
        <w:rPr>
          <w:rFonts w:eastAsia="David" w:cs="David"/>
          <w:color w:val="000000" w:themeColor="text1"/>
          <w:lang w:val="en-US" w:bidi="en-US"/>
        </w:rPr>
        <w:t>Softplus</w:t>
      </w:r>
      <w:proofErr w:type="spellEnd"/>
      <w:r>
        <w:rPr>
          <w:rFonts w:eastAsia="David" w:cs="David"/>
          <w:color w:val="000000" w:themeColor="text1"/>
          <w:rtl/>
        </w:rPr>
        <w:t>:</w:t>
      </w:r>
    </w:p>
    <w:p w14:paraId="343E9448"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w:lastRenderedPageBreak/>
            <m:t>ζ</m:t>
          </m:r>
          <m:d>
            <m:dPr>
              <m:ctrlPr>
                <w:rPr>
                  <w:rFonts w:ascii="Cambria Math" w:hAnsi="Cambria Math"/>
                  <w:color w:val="000000" w:themeColor="text1"/>
                </w:rPr>
              </m:ctrlPr>
            </m:dPr>
            <m:e>
              <m:r>
                <w:rPr>
                  <w:rFonts w:ascii="Cambria Math" w:hAnsi="Cambria Math"/>
                  <w:color w:val="000000" w:themeColor="text1"/>
                </w:rPr>
                <m:t>x</m:t>
              </m:r>
            </m:e>
          </m:d>
          <m:r>
            <w:rPr>
              <w:rFonts w:ascii="Cambria Math" w:hAnsi="Cambria Math"/>
              <w:color w:val="000000" w:themeColor="text1"/>
            </w:rPr>
            <m:t>=log</m:t>
          </m:r>
          <m:d>
            <m:dPr>
              <m:ctrlPr>
                <w:rPr>
                  <w:rFonts w:ascii="Cambria Math" w:hAnsi="Cambria Math"/>
                  <w:color w:val="000000" w:themeColor="text1"/>
                </w:rPr>
              </m:ctrlPr>
            </m:dPr>
            <m:e>
              <m:r>
                <w:rPr>
                  <w:rFonts w:ascii="Cambria Math" w:hAnsi="Cambria Math"/>
                  <w:color w:val="000000" w:themeColor="text1"/>
                </w:rPr>
                <m:t>1+exp</m:t>
              </m:r>
              <m:d>
                <m:dPr>
                  <m:ctrlPr>
                    <w:rPr>
                      <w:rFonts w:ascii="Cambria Math" w:hAnsi="Cambria Math"/>
                      <w:color w:val="000000" w:themeColor="text1"/>
                    </w:rPr>
                  </m:ctrlPr>
                </m:dPr>
                <m:e>
                  <m:r>
                    <w:rPr>
                      <w:rFonts w:ascii="Cambria Math" w:hAnsi="Cambria Math"/>
                      <w:color w:val="000000" w:themeColor="text1"/>
                    </w:rPr>
                    <m:t>x</m:t>
                  </m:r>
                </m:e>
              </m:d>
            </m:e>
          </m:d>
        </m:oMath>
      </m:oMathPara>
    </w:p>
    <w:p w14:paraId="5FCB667F"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m:t>J</m:t>
          </m:r>
          <m:d>
            <m:dPr>
              <m:ctrlPr>
                <w:rPr>
                  <w:rFonts w:ascii="Cambria Math" w:hAnsi="Cambria Math"/>
                  <w:color w:val="000000" w:themeColor="text1"/>
                </w:rPr>
              </m:ctrlPr>
            </m:dPr>
            <m:e>
              <m:r>
                <w:rPr>
                  <w:rFonts w:ascii="Cambria Math" w:hAnsi="Cambria Math"/>
                  <w:color w:val="000000" w:themeColor="text1"/>
                </w:rPr>
                <m:t>θ</m:t>
              </m:r>
            </m:e>
          </m:d>
          <m:r>
            <w:rPr>
              <w:rFonts w:ascii="Cambria Math" w:hAnsi="Cambria Math"/>
              <w:color w:val="000000" w:themeColor="text1"/>
            </w:rPr>
            <m:t>=</m:t>
          </m:r>
          <m:nary>
            <m:naryPr>
              <m:chr m:val="∑"/>
              <m:ctrlPr>
                <w:rPr>
                  <w:rFonts w:ascii="Cambria Math" w:hAnsi="Cambria Math"/>
                  <w:color w:val="000000" w:themeColor="text1"/>
                </w:rPr>
              </m:ctrlPr>
            </m:naryPr>
            <m:sub>
              <m:r>
                <w:rPr>
                  <w:rFonts w:ascii="Cambria Math" w:hAnsi="Cambria Math"/>
                  <w:color w:val="000000" w:themeColor="text1"/>
                </w:rPr>
                <m:t>n=1</m:t>
              </m:r>
            </m:sub>
            <m:sup>
              <m:r>
                <w:rPr>
                  <w:rFonts w:ascii="Cambria Math" w:hAnsi="Cambria Math"/>
                  <w:color w:val="000000" w:themeColor="text1"/>
                </w:rPr>
                <m:t>N</m:t>
              </m:r>
            </m:sup>
            <m:e>
              <m:r>
                <w:rPr>
                  <w:rFonts w:ascii="Cambria Math" w:hAnsi="Cambria Math"/>
                  <w:color w:val="000000" w:themeColor="text1"/>
                </w:rPr>
                <m:t>ζ</m:t>
              </m:r>
            </m:e>
          </m:nary>
          <m:d>
            <m:dPr>
              <m:ctrlPr>
                <w:rPr>
                  <w:rFonts w:ascii="Cambria Math" w:hAnsi="Cambria Math"/>
                  <w:color w:val="000000" w:themeColor="text1"/>
                </w:rPr>
              </m:ctrlPr>
            </m:dPr>
            <m:e>
              <m:d>
                <m:dPr>
                  <m:ctrlPr>
                    <w:rPr>
                      <w:rFonts w:ascii="Cambria Math" w:hAnsi="Cambria Math"/>
                      <w:color w:val="000000" w:themeColor="text1"/>
                    </w:rPr>
                  </m:ctrlPr>
                </m:dPr>
                <m:e>
                  <m:r>
                    <w:rPr>
                      <w:rFonts w:ascii="Cambria Math" w:hAnsi="Cambria Math"/>
                      <w:color w:val="000000" w:themeColor="text1"/>
                    </w:rPr>
                    <m:t>1-2</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n</m:t>
                      </m:r>
                    </m:sub>
                  </m:sSub>
                </m:e>
              </m:d>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n</m:t>
                  </m:r>
                </m:sub>
              </m:sSub>
            </m:e>
          </m:d>
        </m:oMath>
      </m:oMathPara>
    </w:p>
    <w:p w14:paraId="1927F5E6" w14:textId="77777777" w:rsidR="00F43B4B" w:rsidRDefault="00000000">
      <w:pPr>
        <w:bidi/>
        <w:jc w:val="left"/>
        <w:rPr>
          <w:color w:val="000000" w:themeColor="text1"/>
        </w:rPr>
      </w:pPr>
      <w:r>
        <w:rPr>
          <w:rFonts w:eastAsia="David" w:cs="David"/>
          <w:color w:val="000000" w:themeColor="text1"/>
          <w:rtl/>
        </w:rPr>
        <w:t xml:space="preserve">כאשר </w:t>
      </w:r>
      <m:oMath>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n</m:t>
            </m:r>
          </m:sub>
        </m:sSub>
        <m:r>
          <w:rPr>
            <w:rFonts w:ascii="Cambria Math" w:hAnsi="Cambria Math"/>
            <w:color w:val="000000" w:themeColor="text1"/>
          </w:rPr>
          <m:t>=1</m:t>
        </m:r>
      </m:oMath>
      <w:r>
        <w:rPr>
          <w:rFonts w:eastAsia="David" w:cs="David"/>
          <w:color w:val="000000" w:themeColor="text1"/>
          <w:rtl/>
        </w:rPr>
        <w:t xml:space="preserve">, ההפסד הוא </w:t>
      </w:r>
      <m:oMath>
        <m:r>
          <w:rPr>
            <w:rFonts w:ascii="Cambria Math" w:hAnsi="Cambria Math"/>
            <w:color w:val="000000" w:themeColor="text1"/>
          </w:rPr>
          <m:t>log</m:t>
        </m:r>
        <m:d>
          <m:dPr>
            <m:ctrlPr>
              <w:rPr>
                <w:rFonts w:ascii="Cambria Math" w:hAnsi="Cambria Math"/>
                <w:color w:val="000000" w:themeColor="text1"/>
              </w:rPr>
            </m:ctrlPr>
          </m:dPr>
          <m:e>
            <m:r>
              <w:rPr>
                <w:rFonts w:ascii="Cambria Math" w:hAnsi="Cambria Math"/>
                <w:color w:val="000000" w:themeColor="text1"/>
              </w:rPr>
              <m:t>1+exp</m:t>
            </m:r>
            <m:d>
              <m:dPr>
                <m:ctrlPr>
                  <w:rPr>
                    <w:rFonts w:ascii="Cambria Math" w:hAnsi="Cambria Math"/>
                    <w:color w:val="000000" w:themeColor="text1"/>
                  </w:rPr>
                </m:ctrlPr>
              </m:dPr>
              <m:e>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n</m:t>
                    </m:r>
                  </m:sub>
                </m:sSub>
              </m:e>
            </m:d>
          </m:e>
        </m:d>
      </m:oMath>
      <w:r>
        <w:rPr>
          <w:rFonts w:eastAsia="David" w:cs="David"/>
          <w:color w:val="000000" w:themeColor="text1"/>
          <w:rtl/>
        </w:rPr>
        <w:t xml:space="preserve">. כאשר </w:t>
      </w:r>
      <m:oMath>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n</m:t>
            </m:r>
          </m:sub>
        </m:sSub>
        <m:r>
          <w:rPr>
            <w:rFonts w:ascii="Cambria Math" w:hAnsi="Cambria Math"/>
            <w:color w:val="000000" w:themeColor="text1"/>
          </w:rPr>
          <m:t>=0</m:t>
        </m:r>
      </m:oMath>
      <w:r>
        <w:rPr>
          <w:rFonts w:eastAsia="David" w:cs="David"/>
          <w:color w:val="000000" w:themeColor="text1"/>
          <w:rtl/>
        </w:rPr>
        <w:t xml:space="preserve">, ההפסד הוא </w:t>
      </w:r>
      <m:oMath>
        <m:r>
          <w:rPr>
            <w:rFonts w:ascii="Cambria Math" w:hAnsi="Cambria Math"/>
            <w:color w:val="000000" w:themeColor="text1"/>
          </w:rPr>
          <m:t>log</m:t>
        </m:r>
        <m:d>
          <m:dPr>
            <m:ctrlPr>
              <w:rPr>
                <w:rFonts w:ascii="Cambria Math" w:hAnsi="Cambria Math"/>
                <w:color w:val="000000" w:themeColor="text1"/>
              </w:rPr>
            </m:ctrlPr>
          </m:dPr>
          <m:e>
            <m:r>
              <w:rPr>
                <w:rFonts w:ascii="Cambria Math" w:hAnsi="Cambria Math"/>
                <w:color w:val="000000" w:themeColor="text1"/>
              </w:rPr>
              <m:t>1+exp</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n</m:t>
                    </m:r>
                  </m:sub>
                </m:sSub>
              </m:e>
            </m:d>
          </m:e>
        </m:d>
      </m:oMath>
      <w:r>
        <w:rPr>
          <w:rFonts w:eastAsia="David" w:cs="David"/>
          <w:color w:val="000000" w:themeColor="text1"/>
          <w:rtl/>
        </w:rPr>
        <w:t>. תחזית שגויה ובטוחה עדיין יוצרת גרדיאנט משמעותי, בעוד שתחזית נכונה ובטוחה תורמת מעט להפסד.</w:t>
      </w:r>
    </w:p>
    <w:p w14:paraId="2D113147" w14:textId="77777777" w:rsidR="00F43B4B" w:rsidRDefault="00000000">
      <w:pPr>
        <w:keepNext/>
        <w:keepLines/>
        <w:bidi/>
        <w:jc w:val="left"/>
        <w:rPr>
          <w:color w:val="000000" w:themeColor="text1"/>
        </w:rPr>
      </w:pPr>
      <w:r>
        <w:rPr>
          <w:rFonts w:eastAsia="David" w:cs="David"/>
          <w:color w:val="000000" w:themeColor="text1"/>
          <w:rtl/>
        </w:rPr>
        <w:t>גרף 1: הפסד בסיווג בינארי כתלות בערך הקלט</w:t>
      </w:r>
    </w:p>
    <w:p w14:paraId="079C3787" w14:textId="77777777" w:rsidR="00F43B4B" w:rsidRDefault="00000000">
      <w:pPr>
        <w:spacing w:before="60"/>
        <w:jc w:val="left"/>
        <w:rPr>
          <w:color w:val="000000" w:themeColor="text1"/>
        </w:rPr>
      </w:pPr>
      <w:r>
        <w:rPr>
          <w:noProof/>
          <w:color w:val="000000" w:themeColor="text1"/>
        </w:rPr>
        <w:drawing>
          <wp:inline distT="0" distB="0" distL="0" distR="0" wp14:anchorId="3922514A" wp14:editId="74954BD0">
            <wp:extent cx="5600065" cy="3300095"/>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0F0AFB81" w14:textId="77777777" w:rsidR="00F43B4B" w:rsidRDefault="00000000">
      <w:pPr>
        <w:bidi/>
        <w:jc w:val="left"/>
        <w:rPr>
          <w:color w:val="000000" w:themeColor="text1"/>
        </w:rPr>
      </w:pPr>
      <w:r>
        <w:rPr>
          <w:rFonts w:eastAsia="David" w:cs="David"/>
          <w:color w:val="000000" w:themeColor="text1"/>
          <w:rtl/>
        </w:rPr>
        <w:t xml:space="preserve">הציר האופקי מייצג את הערך שנכנס לפונקציית </w:t>
      </w:r>
      <w:r>
        <w:rPr>
          <w:rFonts w:eastAsia="David" w:cs="David"/>
          <w:color w:val="000000" w:themeColor="text1"/>
          <w:lang w:val="en-US" w:bidi="en-US"/>
        </w:rPr>
        <w:t>Sigmoid</w:t>
      </w:r>
      <w:r>
        <w:rPr>
          <w:rFonts w:eastAsia="David" w:cs="David"/>
          <w:color w:val="000000" w:themeColor="text1"/>
          <w:rtl/>
        </w:rPr>
        <w:t>, והציר האנכי מייצג את ההפסד.</w:t>
      </w:r>
    </w:p>
    <w:p w14:paraId="335F45F3" w14:textId="77777777" w:rsidR="00F43B4B" w:rsidRDefault="00000000">
      <w:pPr>
        <w:bidi/>
        <w:jc w:val="left"/>
        <w:rPr>
          <w:color w:val="000000" w:themeColor="text1"/>
        </w:rPr>
      </w:pPr>
      <w:r>
        <w:rPr>
          <w:rFonts w:eastAsia="David" w:cs="David"/>
          <w:color w:val="000000" w:themeColor="text1"/>
          <w:rtl/>
        </w:rPr>
        <w:t xml:space="preserve">כאשר התווית היא 1, ההפסד פוחת ככל שהקלט לפונקציית </w:t>
      </w:r>
      <w:r>
        <w:rPr>
          <w:rFonts w:eastAsia="David" w:cs="David"/>
          <w:color w:val="000000" w:themeColor="text1"/>
          <w:lang w:val="en-US" w:bidi="en-US"/>
        </w:rPr>
        <w:t>Sigmoid</w:t>
      </w:r>
      <w:r>
        <w:rPr>
          <w:rFonts w:eastAsia="David" w:cs="David"/>
          <w:color w:val="000000" w:themeColor="text1"/>
          <w:rtl/>
        </w:rPr>
        <w:t xml:space="preserve"> גדל. כאשר התווית היא 0, ההפסד פוחת ככל שהקלט נעשה שלילי יותר. לכן תחזית בטוחה בכיוון השגוי נענשת בהפסד גדול.</w:t>
      </w:r>
    </w:p>
    <w:p w14:paraId="690B5D0E" w14:textId="77777777" w:rsidR="00F43B4B" w:rsidRDefault="00000000">
      <w:pPr>
        <w:bidi/>
        <w:jc w:val="left"/>
        <w:rPr>
          <w:color w:val="000000" w:themeColor="text1"/>
        </w:rPr>
      </w:pPr>
      <w:r>
        <w:rPr>
          <w:rFonts w:eastAsia="David" w:cs="David"/>
          <w:color w:val="000000" w:themeColor="text1"/>
          <w:rtl/>
        </w:rPr>
        <w:t>דוגמה מספרית 2: אותה תחזית עבור שתי תוויות שונות</w:t>
      </w:r>
    </w:p>
    <w:p w14:paraId="73FDE3DC" w14:textId="77777777" w:rsidR="00F43B4B" w:rsidRDefault="00000000">
      <w:pPr>
        <w:bidi/>
        <w:jc w:val="left"/>
        <w:rPr>
          <w:color w:val="000000" w:themeColor="text1"/>
        </w:rPr>
      </w:pPr>
      <w:r>
        <w:rPr>
          <w:rFonts w:eastAsia="David" w:cs="David"/>
          <w:color w:val="000000" w:themeColor="text1"/>
          <w:rtl/>
        </w:rPr>
        <w:t xml:space="preserve">נניח שהקלט לפונקציית </w:t>
      </w:r>
      <w:r>
        <w:rPr>
          <w:rFonts w:eastAsia="David" w:cs="David"/>
          <w:color w:val="000000" w:themeColor="text1"/>
          <w:lang w:val="en-US" w:bidi="en-US"/>
        </w:rPr>
        <w:t>Sigmoid</w:t>
      </w:r>
      <w:r>
        <w:rPr>
          <w:rFonts w:eastAsia="David" w:cs="David"/>
          <w:color w:val="000000" w:themeColor="text1"/>
          <w:rtl/>
        </w:rPr>
        <w:t xml:space="preserve"> הוא </w:t>
      </w:r>
      <m:oMath>
        <m:r>
          <w:rPr>
            <w:rFonts w:ascii="Cambria Math" w:hAnsi="Cambria Math"/>
            <w:color w:val="000000" w:themeColor="text1"/>
          </w:rPr>
          <m:t>z=2</m:t>
        </m:r>
      </m:oMath>
      <w:r>
        <w:rPr>
          <w:rFonts w:eastAsia="David" w:cs="David"/>
          <w:color w:val="000000" w:themeColor="text1"/>
          <w:rtl/>
        </w:rPr>
        <w:t>. ההסתברות המתקבלת היא:</w:t>
      </w:r>
    </w:p>
    <w:p w14:paraId="6E1B5FD6"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m:t>σ</m:t>
          </m:r>
          <m:d>
            <m:dPr>
              <m:ctrlPr>
                <w:rPr>
                  <w:rFonts w:ascii="Cambria Math" w:hAnsi="Cambria Math"/>
                  <w:color w:val="000000" w:themeColor="text1"/>
                </w:rPr>
              </m:ctrlPr>
            </m:dPr>
            <m:e>
              <m:r>
                <w:rPr>
                  <w:rFonts w:ascii="Cambria Math" w:hAnsi="Cambria Math"/>
                  <w:color w:val="000000" w:themeColor="text1"/>
                </w:rPr>
                <m:t>2</m:t>
              </m:r>
            </m:e>
          </m:d>
          <m:r>
            <w:rPr>
              <w:rFonts w:ascii="Cambria Math" w:hAnsi="Cambria Math"/>
              <w:color w:val="000000" w:themeColor="text1"/>
            </w:rPr>
            <m:t>≈0.881</m:t>
          </m:r>
        </m:oMath>
      </m:oMathPara>
    </w:p>
    <w:p w14:paraId="2B388AC1" w14:textId="77777777" w:rsidR="00F43B4B" w:rsidRDefault="00000000">
      <w:pPr>
        <w:bidi/>
        <w:jc w:val="left"/>
        <w:rPr>
          <w:color w:val="000000" w:themeColor="text1"/>
        </w:rPr>
      </w:pPr>
      <w:r>
        <w:rPr>
          <w:rFonts w:eastAsia="David" w:cs="David"/>
          <w:color w:val="000000" w:themeColor="text1"/>
          <w:rtl/>
        </w:rPr>
        <w:t xml:space="preserve">עבור תווית </w:t>
      </w:r>
      <m:oMath>
        <m:r>
          <w:rPr>
            <w:rFonts w:ascii="Cambria Math" w:hAnsi="Cambria Math"/>
            <w:color w:val="000000" w:themeColor="text1"/>
          </w:rPr>
          <m:t>y=1</m:t>
        </m:r>
      </m:oMath>
      <w:r>
        <w:rPr>
          <w:rFonts w:eastAsia="David" w:cs="David"/>
          <w:color w:val="000000" w:themeColor="text1"/>
          <w:rtl/>
        </w:rPr>
        <w:t>, ההפסד הוא:</w:t>
      </w:r>
    </w:p>
    <w:p w14:paraId="332FEB40"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m:t>-log</m:t>
          </m:r>
          <m:d>
            <m:dPr>
              <m:ctrlPr>
                <w:rPr>
                  <w:rFonts w:ascii="Cambria Math" w:hAnsi="Cambria Math"/>
                  <w:color w:val="000000" w:themeColor="text1"/>
                </w:rPr>
              </m:ctrlPr>
            </m:dPr>
            <m:e>
              <m:r>
                <w:rPr>
                  <w:rFonts w:ascii="Cambria Math" w:hAnsi="Cambria Math"/>
                  <w:color w:val="000000" w:themeColor="text1"/>
                </w:rPr>
                <m:t>0.881</m:t>
              </m:r>
            </m:e>
          </m:d>
          <m:r>
            <w:rPr>
              <w:rFonts w:ascii="Cambria Math" w:hAnsi="Cambria Math"/>
              <w:color w:val="000000" w:themeColor="text1"/>
            </w:rPr>
            <m:t>≈0.127</m:t>
          </m:r>
        </m:oMath>
      </m:oMathPara>
    </w:p>
    <w:p w14:paraId="5060C79F" w14:textId="77777777" w:rsidR="00F43B4B" w:rsidRDefault="00000000">
      <w:pPr>
        <w:bidi/>
        <w:jc w:val="left"/>
        <w:rPr>
          <w:color w:val="000000" w:themeColor="text1"/>
        </w:rPr>
      </w:pPr>
      <w:r>
        <w:rPr>
          <w:rFonts w:eastAsia="David" w:cs="David"/>
          <w:color w:val="000000" w:themeColor="text1"/>
          <w:rtl/>
        </w:rPr>
        <w:t xml:space="preserve">עבור תווית </w:t>
      </w:r>
      <m:oMath>
        <m:r>
          <w:rPr>
            <w:rFonts w:ascii="Cambria Math" w:hAnsi="Cambria Math"/>
            <w:color w:val="000000" w:themeColor="text1"/>
          </w:rPr>
          <m:t>y=0</m:t>
        </m:r>
      </m:oMath>
      <w:r>
        <w:rPr>
          <w:rFonts w:eastAsia="David" w:cs="David"/>
          <w:color w:val="000000" w:themeColor="text1"/>
          <w:rtl/>
        </w:rPr>
        <w:t>, ההפסד הוא:</w:t>
      </w:r>
    </w:p>
    <w:p w14:paraId="2BD702A5"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m:t>-log</m:t>
          </m:r>
          <m:d>
            <m:dPr>
              <m:ctrlPr>
                <w:rPr>
                  <w:rFonts w:ascii="Cambria Math" w:hAnsi="Cambria Math"/>
                  <w:color w:val="000000" w:themeColor="text1"/>
                </w:rPr>
              </m:ctrlPr>
            </m:dPr>
            <m:e>
              <m:r>
                <w:rPr>
                  <w:rFonts w:ascii="Cambria Math" w:hAnsi="Cambria Math"/>
                  <w:color w:val="000000" w:themeColor="text1"/>
                </w:rPr>
                <m:t>1-0.881</m:t>
              </m:r>
            </m:e>
          </m:d>
          <m:r>
            <w:rPr>
              <w:rFonts w:ascii="Cambria Math" w:hAnsi="Cambria Math"/>
              <w:color w:val="000000" w:themeColor="text1"/>
            </w:rPr>
            <m:t>≈2.127</m:t>
          </m:r>
        </m:oMath>
      </m:oMathPara>
    </w:p>
    <w:p w14:paraId="728D2C49" w14:textId="77777777" w:rsidR="00F43B4B" w:rsidRDefault="00000000">
      <w:pPr>
        <w:bidi/>
        <w:jc w:val="left"/>
        <w:rPr>
          <w:color w:val="000000" w:themeColor="text1"/>
        </w:rPr>
      </w:pPr>
      <w:r>
        <w:rPr>
          <w:rFonts w:eastAsia="David" w:cs="David"/>
          <w:color w:val="000000" w:themeColor="text1"/>
          <w:rtl/>
        </w:rPr>
        <w:t>כך, אותה תחזית מקבלת הפסד קטן כשהיא נכונה, והפסד גדול כשהיא שגויה ובטוחה.</w:t>
      </w:r>
    </w:p>
    <w:p w14:paraId="2CE8DD23" w14:textId="77777777" w:rsidR="00F43B4B" w:rsidRDefault="00000000">
      <w:pPr>
        <w:pStyle w:val="Heading2"/>
        <w:bidi/>
        <w:jc w:val="left"/>
        <w:rPr>
          <w:color w:val="000000" w:themeColor="text1"/>
        </w:rPr>
      </w:pPr>
      <w:r>
        <w:rPr>
          <w:rFonts w:ascii="David" w:eastAsia="David" w:hAnsi="David" w:cs="David"/>
          <w:color w:val="000000" w:themeColor="text1"/>
          <w:rtl/>
        </w:rPr>
        <w:t>3.4 סיווג רב-מחלקתי</w:t>
      </w:r>
    </w:p>
    <w:p w14:paraId="7C7861DA" w14:textId="77777777" w:rsidR="00F43B4B" w:rsidRDefault="00000000">
      <w:pPr>
        <w:bidi/>
        <w:jc w:val="left"/>
        <w:rPr>
          <w:color w:val="000000" w:themeColor="text1"/>
        </w:rPr>
      </w:pPr>
      <w:r>
        <w:rPr>
          <w:rFonts w:eastAsia="David" w:cs="David"/>
          <w:color w:val="000000" w:themeColor="text1"/>
          <w:rtl/>
        </w:rPr>
        <w:t xml:space="preserve">בסיווג רב-מחלקתי כל דוגמה שייכת למחלקה אחת בלבד מתוך </w:t>
      </w:r>
      <m:oMath>
        <m:r>
          <w:rPr>
            <w:rFonts w:ascii="Cambria Math" w:hAnsi="Cambria Math"/>
            <w:color w:val="000000" w:themeColor="text1"/>
          </w:rPr>
          <m:t>K</m:t>
        </m:r>
      </m:oMath>
      <w:r>
        <w:rPr>
          <w:rFonts w:eastAsia="David" w:cs="David"/>
          <w:color w:val="000000" w:themeColor="text1"/>
          <w:rtl/>
        </w:rPr>
        <w:t xml:space="preserve"> מחלקות. פונקציית </w:t>
      </w:r>
      <w:proofErr w:type="spellStart"/>
      <w:r>
        <w:rPr>
          <w:rFonts w:eastAsia="David" w:cs="David"/>
          <w:color w:val="000000" w:themeColor="text1"/>
          <w:lang w:val="en-US" w:bidi="en-US"/>
        </w:rPr>
        <w:t>Softmax</w:t>
      </w:r>
      <w:proofErr w:type="spellEnd"/>
      <w:r>
        <w:rPr>
          <w:rFonts w:eastAsia="David" w:cs="David"/>
          <w:color w:val="000000" w:themeColor="text1"/>
          <w:rtl/>
        </w:rPr>
        <w:t xml:space="preserve"> ממירה את וקטור הערכים </w:t>
      </w:r>
      <m:oMath>
        <m:r>
          <w:rPr>
            <w:rFonts w:ascii="Cambria Math" w:hAnsi="Cambria Math"/>
            <w:color w:val="000000" w:themeColor="text1"/>
          </w:rPr>
          <m:t>z</m:t>
        </m:r>
      </m:oMath>
      <w:r>
        <w:rPr>
          <w:rFonts w:eastAsia="David" w:cs="David"/>
          <w:color w:val="000000" w:themeColor="text1"/>
          <w:rtl/>
        </w:rPr>
        <w:t xml:space="preserve"> לווקטור הסתברויות. כל רכיב בו אינו שלילי, וסכום כל הרכיבים שווה </w:t>
      </w:r>
      <m:oMath>
        <m:r>
          <w:rPr>
            <w:rFonts w:ascii="Cambria Math" w:hAnsi="Cambria Math"/>
            <w:color w:val="000000" w:themeColor="text1"/>
          </w:rPr>
          <m:t>1</m:t>
        </m:r>
      </m:oMath>
      <w:r>
        <w:rPr>
          <w:rFonts w:eastAsia="David" w:cs="David"/>
          <w:color w:val="000000" w:themeColor="text1"/>
          <w:rtl/>
        </w:rPr>
        <w:t>:</w:t>
      </w:r>
    </w:p>
    <w:p w14:paraId="314ED5BE" w14:textId="77777777" w:rsidR="00F43B4B" w:rsidRDefault="00000000">
      <w:pPr>
        <w:spacing w:before="60"/>
        <w:jc w:val="left"/>
        <w:rPr>
          <w:color w:val="000000" w:themeColor="text1"/>
        </w:rPr>
      </w:pPr>
      <m:oMathPara>
        <m:oMathParaPr>
          <m:jc m:val="center"/>
        </m:oMathParaPr>
        <m:oMath>
          <m:sSub>
            <m:sSubPr>
              <m:ctrlPr>
                <w:rPr>
                  <w:rFonts w:ascii="Cambria Math" w:hAnsi="Cambria Math"/>
                  <w:color w:val="000000" w:themeColor="text1"/>
                </w:rPr>
              </m:ctrlPr>
            </m:sSubPr>
            <m:e>
              <m:acc>
                <m:accPr>
                  <m:chr m:val="^"/>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i</m:t>
              </m:r>
            </m:sub>
          </m:sSub>
          <m:r>
            <w:rPr>
              <w:rFonts w:ascii="Cambria Math" w:hAnsi="Cambria Math"/>
              <w:color w:val="000000" w:themeColor="text1"/>
            </w:rPr>
            <m:t>=softmax</m:t>
          </m:r>
          <m:sSub>
            <m:sSubPr>
              <m:ctrlPr>
                <w:rPr>
                  <w:rFonts w:ascii="Cambria Math" w:hAnsi="Cambria Math"/>
                  <w:color w:val="000000" w:themeColor="text1"/>
                </w:rPr>
              </m:ctrlPr>
            </m:sSubPr>
            <m:e>
              <m:d>
                <m:dPr>
                  <m:ctrlPr>
                    <w:rPr>
                      <w:rFonts w:ascii="Cambria Math" w:hAnsi="Cambria Math"/>
                      <w:color w:val="000000" w:themeColor="text1"/>
                    </w:rPr>
                  </m:ctrlPr>
                </m:dPr>
                <m:e>
                  <m:r>
                    <w:rPr>
                      <w:rFonts w:ascii="Cambria Math" w:hAnsi="Cambria Math"/>
                      <w:color w:val="000000" w:themeColor="text1"/>
                    </w:rPr>
                    <m:t>z</m:t>
                  </m:r>
                </m:e>
              </m:d>
            </m:e>
            <m:sub>
              <m:r>
                <w:rPr>
                  <w:rFonts w:ascii="Cambria Math" w:hAnsi="Cambria Math"/>
                  <w:color w:val="000000" w:themeColor="text1"/>
                </w:rPr>
                <m:t>i</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exp</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d>
            </m:num>
            <m:den>
              <m:nary>
                <m:naryPr>
                  <m:chr m:val="∑"/>
                  <m:ctrlPr>
                    <w:rPr>
                      <w:rFonts w:ascii="Cambria Math" w:hAnsi="Cambria Math"/>
                      <w:color w:val="000000" w:themeColor="text1"/>
                    </w:rPr>
                  </m:ctrlPr>
                </m:naryPr>
                <m:sub>
                  <m:r>
                    <w:rPr>
                      <w:rFonts w:ascii="Cambria Math" w:hAnsi="Cambria Math"/>
                      <w:color w:val="000000" w:themeColor="text1"/>
                    </w:rPr>
                    <m:t>j=1</m:t>
                  </m:r>
                </m:sub>
                <m:sup>
                  <m:r>
                    <w:rPr>
                      <w:rFonts w:ascii="Cambria Math" w:hAnsi="Cambria Math"/>
                      <w:color w:val="000000" w:themeColor="text1"/>
                    </w:rPr>
                    <m:t>K</m:t>
                  </m:r>
                </m:sup>
                <m:e>
                  <m:r>
                    <w:rPr>
                      <w:rFonts w:ascii="Cambria Math" w:hAnsi="Cambria Math"/>
                      <w:color w:val="000000" w:themeColor="text1"/>
                    </w:rPr>
                    <m:t>exp</m:t>
                  </m:r>
                </m:e>
              </m:nary>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j</m:t>
                      </m:r>
                    </m:sub>
                  </m:sSub>
                </m:e>
              </m:d>
            </m:den>
          </m:f>
        </m:oMath>
      </m:oMathPara>
    </w:p>
    <w:p w14:paraId="386AA2EE" w14:textId="77777777" w:rsidR="00F43B4B" w:rsidRDefault="00000000">
      <w:pPr>
        <w:bidi/>
        <w:jc w:val="left"/>
        <w:rPr>
          <w:color w:val="000000" w:themeColor="text1"/>
        </w:rPr>
      </w:pPr>
      <w:r>
        <w:rPr>
          <w:rFonts w:eastAsia="David" w:cs="David"/>
          <w:color w:val="000000" w:themeColor="text1"/>
          <w:rtl/>
        </w:rPr>
        <w:t xml:space="preserve">ההסתברויות שמחזירה </w:t>
      </w:r>
      <w:proofErr w:type="spellStart"/>
      <w:r>
        <w:rPr>
          <w:rFonts w:eastAsia="David" w:cs="David"/>
          <w:color w:val="000000" w:themeColor="text1"/>
          <w:lang w:val="en-US" w:bidi="en-US"/>
        </w:rPr>
        <w:t>Softmax</w:t>
      </w:r>
      <w:proofErr w:type="spellEnd"/>
      <w:r>
        <w:rPr>
          <w:rFonts w:eastAsia="David" w:cs="David"/>
          <w:color w:val="000000" w:themeColor="text1"/>
          <w:rtl/>
        </w:rPr>
        <w:t xml:space="preserve"> נקבעות לפי ההפרשים בין רכיבי הווקטור, ולא לפי הערכים המוחלטים שלהם. לכן הוספת קבוע זהה לכל הרכיבים אינה משנה את הפלט.</w:t>
      </w:r>
    </w:p>
    <w:p w14:paraId="6DF9542F"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m:t>softmax</m:t>
          </m:r>
          <m:d>
            <m:dPr>
              <m:ctrlPr>
                <w:rPr>
                  <w:rFonts w:ascii="Cambria Math" w:hAnsi="Cambria Math"/>
                  <w:color w:val="000000" w:themeColor="text1"/>
                </w:rPr>
              </m:ctrlPr>
            </m:dPr>
            <m:e>
              <m:r>
                <m:rPr>
                  <m:sty m:val="bi"/>
                </m:rPr>
                <w:rPr>
                  <w:rFonts w:ascii="Cambria Math" w:hAnsi="Cambria Math"/>
                  <w:color w:val="000000" w:themeColor="text1"/>
                </w:rPr>
                <m:t>z</m:t>
              </m:r>
            </m:e>
          </m:d>
          <m:r>
            <w:rPr>
              <w:rFonts w:ascii="Cambria Math" w:hAnsi="Cambria Math"/>
              <w:color w:val="000000" w:themeColor="text1"/>
            </w:rPr>
            <m:t>=softmax</m:t>
          </m:r>
          <m:d>
            <m:dPr>
              <m:ctrlPr>
                <w:rPr>
                  <w:rFonts w:ascii="Cambria Math" w:hAnsi="Cambria Math"/>
                  <w:color w:val="000000" w:themeColor="text1"/>
                </w:rPr>
              </m:ctrlPr>
            </m:dPr>
            <m:e>
              <m:r>
                <m:rPr>
                  <m:sty m:val="bi"/>
                </m:rPr>
                <w:rPr>
                  <w:rFonts w:ascii="Cambria Math" w:hAnsi="Cambria Math"/>
                  <w:color w:val="000000" w:themeColor="text1"/>
                </w:rPr>
                <m:t>z</m:t>
              </m:r>
              <m:r>
                <w:rPr>
                  <w:rFonts w:ascii="Cambria Math" w:hAnsi="Cambria Math"/>
                  <w:color w:val="000000" w:themeColor="text1"/>
                </w:rPr>
                <m:t>-c1</m:t>
              </m:r>
            </m:e>
          </m:d>
        </m:oMath>
      </m:oMathPara>
    </w:p>
    <w:p w14:paraId="111F731B" w14:textId="77777777" w:rsidR="00F43B4B" w:rsidRDefault="00000000">
      <w:pPr>
        <w:bidi/>
        <w:jc w:val="left"/>
        <w:rPr>
          <w:color w:val="000000" w:themeColor="text1"/>
        </w:rPr>
      </w:pPr>
      <w:r>
        <w:rPr>
          <w:rFonts w:eastAsia="David" w:cs="David"/>
          <w:color w:val="000000" w:themeColor="text1"/>
          <w:rtl/>
        </w:rPr>
        <w:t>לצורך יציבות נומרית, נהוג לבחור:</w:t>
      </w:r>
    </w:p>
    <w:p w14:paraId="7E8F992A"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m:t>c=</m:t>
          </m:r>
          <m:limLow>
            <m:limLowPr>
              <m:ctrlPr>
                <w:rPr>
                  <w:rFonts w:ascii="Cambria Math" w:hAnsi="Cambria Math"/>
                  <w:color w:val="000000" w:themeColor="text1"/>
                </w:rPr>
              </m:ctrlPr>
            </m:limLowPr>
            <m:e>
              <m:r>
                <w:rPr>
                  <w:rFonts w:ascii="Cambria Math" w:hAnsi="Cambria Math"/>
                  <w:color w:val="000000" w:themeColor="text1"/>
                </w:rPr>
                <m:t>max</m:t>
              </m:r>
            </m:e>
            <m:lim>
              <m:r>
                <w:rPr>
                  <w:rFonts w:ascii="Cambria Math" w:hAnsi="Cambria Math"/>
                  <w:color w:val="000000" w:themeColor="text1"/>
                </w:rPr>
                <m:t>j</m:t>
              </m:r>
            </m:lim>
          </m:limLow>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j</m:t>
              </m:r>
            </m:sub>
          </m:sSub>
        </m:oMath>
      </m:oMathPara>
    </w:p>
    <w:p w14:paraId="65F3CF99" w14:textId="77777777" w:rsidR="00F43B4B" w:rsidRDefault="00000000">
      <w:pPr>
        <w:bidi/>
        <w:jc w:val="left"/>
        <w:rPr>
          <w:color w:val="000000" w:themeColor="text1"/>
        </w:rPr>
      </w:pPr>
      <w:r>
        <w:rPr>
          <w:rFonts w:eastAsia="David" w:cs="David"/>
          <w:color w:val="000000" w:themeColor="text1"/>
          <w:rtl/>
        </w:rPr>
        <w:t>לאחר החיסור, הרכיב הגדול ביותר שווה 0 וכל שאר הרכיבים אינם חיוביים. כך נמנעים מחישוב אקספוננטים גדולים, בלי לשנות את הסתברויות הפלט.</w:t>
      </w:r>
    </w:p>
    <w:p w14:paraId="55701DA3" w14:textId="77777777" w:rsidR="00F43B4B" w:rsidRDefault="00000000">
      <w:pPr>
        <w:keepNext/>
        <w:keepLines/>
        <w:bidi/>
        <w:jc w:val="left"/>
        <w:rPr>
          <w:color w:val="000000" w:themeColor="text1"/>
        </w:rPr>
      </w:pPr>
      <w:r>
        <w:rPr>
          <w:rFonts w:eastAsia="David" w:cs="David"/>
          <w:color w:val="000000" w:themeColor="text1"/>
          <w:rtl/>
        </w:rPr>
        <w:t>גרף 2: רוויה בסיווג דו-מחלקתי</w:t>
      </w:r>
    </w:p>
    <w:p w14:paraId="492DD61F" w14:textId="77777777" w:rsidR="00F43B4B" w:rsidRDefault="00000000">
      <w:pPr>
        <w:spacing w:before="60"/>
        <w:jc w:val="left"/>
        <w:rPr>
          <w:color w:val="000000" w:themeColor="text1"/>
        </w:rPr>
      </w:pPr>
      <w:r>
        <w:rPr>
          <w:noProof/>
          <w:color w:val="000000" w:themeColor="text1"/>
        </w:rPr>
        <w:drawing>
          <wp:inline distT="0" distB="0" distL="0" distR="0" wp14:anchorId="1E8A52CA" wp14:editId="3B96DC56">
            <wp:extent cx="4840000" cy="285000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E7C5047" w14:textId="77777777" w:rsidR="00F43B4B" w:rsidRDefault="00000000">
      <w:pPr>
        <w:bidi/>
        <w:jc w:val="left"/>
        <w:rPr>
          <w:color w:val="000000" w:themeColor="text1"/>
        </w:rPr>
      </w:pPr>
      <w:r>
        <w:rPr>
          <w:rFonts w:eastAsia="David" w:cs="David"/>
          <w:color w:val="000000" w:themeColor="text1"/>
          <w:rtl/>
        </w:rPr>
        <w:t>הציר האופקי מייצג את ההפרש בין שני ערכי הקלט, והציר האנכי מייצג את ההסתברות למחלקה הראשונה.</w:t>
      </w:r>
    </w:p>
    <w:p w14:paraId="0220BF04" w14:textId="77777777" w:rsidR="00F43B4B" w:rsidRDefault="00000000">
      <w:pPr>
        <w:bidi/>
        <w:jc w:val="left"/>
        <w:rPr>
          <w:color w:val="000000" w:themeColor="text1"/>
        </w:rPr>
      </w:pPr>
      <w:r>
        <w:rPr>
          <w:rFonts w:eastAsia="David" w:cs="David"/>
          <w:color w:val="000000" w:themeColor="text1"/>
          <w:rtl/>
        </w:rPr>
        <w:t>כאשר ההפרש גדול וחיובי, ההסתברות למחלקה הראשונה מתקרבת ל 1. כאשר ההפרש גדול ושלילי, היא מתקרבת ל 0. באזורים אלה שינוי נוסף בקלט כמעט שאינו משפיע על הפלט, ולכן הפונקציה נמצאת ברוויה.</w:t>
      </w:r>
    </w:p>
    <w:p w14:paraId="3D4C9C4C" w14:textId="77777777" w:rsidR="00F43B4B" w:rsidRDefault="00000000">
      <w:pPr>
        <w:keepNext/>
        <w:keepLines/>
        <w:bidi/>
        <w:jc w:val="left"/>
        <w:rPr>
          <w:color w:val="000000" w:themeColor="text1"/>
        </w:rPr>
      </w:pPr>
      <w:r>
        <w:rPr>
          <w:rFonts w:eastAsia="David" w:cs="David"/>
          <w:color w:val="000000" w:themeColor="text1"/>
          <w:rtl/>
        </w:rPr>
        <w:lastRenderedPageBreak/>
        <w:t>גרף 3: הסתברויות בדוגמה מספרית</w:t>
      </w:r>
    </w:p>
    <w:p w14:paraId="3F14F105" w14:textId="77777777" w:rsidR="00F43B4B" w:rsidRDefault="00000000">
      <w:pPr>
        <w:spacing w:before="60"/>
        <w:jc w:val="left"/>
        <w:rPr>
          <w:color w:val="000000" w:themeColor="text1"/>
        </w:rPr>
      </w:pPr>
      <w:r>
        <w:rPr>
          <w:noProof/>
          <w:color w:val="000000" w:themeColor="text1"/>
        </w:rPr>
        <w:drawing>
          <wp:inline distT="0" distB="0" distL="0" distR="0" wp14:anchorId="258F97A0" wp14:editId="10B89A70">
            <wp:extent cx="5600065" cy="3300095"/>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16F1C64" w14:textId="77777777" w:rsidR="00F43B4B" w:rsidRDefault="00000000">
      <w:pPr>
        <w:bidi/>
        <w:jc w:val="left"/>
        <w:rPr>
          <w:color w:val="000000" w:themeColor="text1"/>
        </w:rPr>
      </w:pPr>
      <w:r>
        <w:rPr>
          <w:rFonts w:eastAsia="David" w:cs="David"/>
          <w:color w:val="000000" w:themeColor="text1"/>
          <w:rtl/>
        </w:rPr>
        <w:t>הציר האופקי מייצג את המחלקות, והציר האנכי מייצג את ההסתברות שהמודל נתן לכל מחלקה.</w:t>
      </w:r>
    </w:p>
    <w:p w14:paraId="3EA0FE6C" w14:textId="77777777" w:rsidR="00F43B4B" w:rsidRDefault="00000000">
      <w:pPr>
        <w:bidi/>
        <w:jc w:val="left"/>
        <w:rPr>
          <w:color w:val="000000" w:themeColor="text1"/>
        </w:rPr>
      </w:pPr>
      <w:r>
        <w:rPr>
          <w:rFonts w:eastAsia="David" w:cs="David"/>
          <w:color w:val="000000" w:themeColor="text1"/>
          <w:rtl/>
        </w:rPr>
        <w:t xml:space="preserve">עבור וקטור הערכים </w:t>
      </w:r>
      <m:oMath>
        <m:r>
          <m:rPr>
            <m:sty m:val="bi"/>
          </m:rPr>
          <w:rPr>
            <w:rFonts w:ascii="Cambria Math" w:hAnsi="Cambria Math"/>
            <w:color w:val="000000" w:themeColor="text1"/>
          </w:rPr>
          <m:t>z</m:t>
        </m:r>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2,1,0.1</m:t>
            </m:r>
          </m:e>
        </m:d>
      </m:oMath>
      <w:r>
        <w:rPr>
          <w:rFonts w:eastAsia="David" w:cs="David"/>
          <w:color w:val="000000" w:themeColor="text1"/>
          <w:rtl/>
        </w:rPr>
        <w:t>, מתקבל בקירוב:</w:t>
      </w:r>
    </w:p>
    <w:p w14:paraId="414D43C2"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m:t>softmax</m:t>
          </m:r>
          <m:d>
            <m:dPr>
              <m:ctrlPr>
                <w:rPr>
                  <w:rFonts w:ascii="Cambria Math" w:hAnsi="Cambria Math"/>
                  <w:color w:val="000000" w:themeColor="text1"/>
                </w:rPr>
              </m:ctrlPr>
            </m:dPr>
            <m:e>
              <m:r>
                <w:rPr>
                  <w:rFonts w:ascii="Cambria Math" w:hAnsi="Cambria Math"/>
                  <w:color w:val="000000" w:themeColor="text1"/>
                </w:rPr>
                <m:t>z</m:t>
              </m:r>
            </m:e>
          </m:d>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0.659,0.242,0.099</m:t>
              </m:r>
            </m:e>
          </m:d>
        </m:oMath>
      </m:oMathPara>
    </w:p>
    <w:p w14:paraId="4C2D511A" w14:textId="77777777" w:rsidR="00F43B4B" w:rsidRDefault="00000000">
      <w:pPr>
        <w:bidi/>
        <w:jc w:val="left"/>
        <w:rPr>
          <w:color w:val="000000" w:themeColor="text1"/>
        </w:rPr>
      </w:pPr>
      <w:r>
        <w:rPr>
          <w:rFonts w:eastAsia="David" w:cs="David"/>
          <w:color w:val="000000" w:themeColor="text1"/>
          <w:rtl/>
        </w:rPr>
        <w:t>המחלקה שקיבלה את הערך הגדול ביותר מקבלת גם את ההסתברות הגבוהה ביותר. עם זאת, גובה ההסתברות תלוי לא רק בסדר הערכים, אלא גם בפערים ביניהם.</w:t>
      </w:r>
    </w:p>
    <w:p w14:paraId="018D344E" w14:textId="77777777" w:rsidR="00F43B4B" w:rsidRDefault="00000000">
      <w:pPr>
        <w:pStyle w:val="Heading2"/>
        <w:bidi/>
        <w:jc w:val="left"/>
        <w:rPr>
          <w:color w:val="000000" w:themeColor="text1"/>
        </w:rPr>
      </w:pPr>
      <w:r>
        <w:rPr>
          <w:rFonts w:ascii="David" w:eastAsia="David" w:hAnsi="David" w:cs="David"/>
          <w:color w:val="000000" w:themeColor="text1"/>
          <w:rtl/>
        </w:rPr>
        <w:t>3.5 פונקציית העלות בסיווג רב-מחלקתי</w:t>
      </w:r>
    </w:p>
    <w:p w14:paraId="211C505B" w14:textId="77777777" w:rsidR="00F43B4B" w:rsidRDefault="00000000">
      <w:pPr>
        <w:bidi/>
        <w:jc w:val="left"/>
        <w:rPr>
          <w:color w:val="000000" w:themeColor="text1"/>
        </w:rPr>
      </w:pPr>
      <w:r>
        <w:rPr>
          <w:rFonts w:eastAsia="David" w:cs="David"/>
          <w:color w:val="000000" w:themeColor="text1"/>
          <w:rtl/>
        </w:rPr>
        <w:t>בווקטור המטרה, הרכיב המתאים למחלקה הנכונה שווה 1 וכל שאר הרכיבים שווים 0. לכן רק האיבר של המחלקה הנכונה נשאר בסכום, וההפסד לדוגמה הוא מינוס לוג ההסתברות שהמודל נתן לה:</w:t>
      </w:r>
    </w:p>
    <w:p w14:paraId="5643797E" w14:textId="77777777" w:rsidR="00F43B4B" w:rsidRDefault="00000000">
      <w:pPr>
        <w:spacing w:before="60"/>
        <w:jc w:val="left"/>
        <w:rPr>
          <w:color w:val="000000" w:themeColor="text1"/>
        </w:rPr>
      </w:pPr>
      <m:oMathPara>
        <m:oMathParaPr>
          <m:jc m:val="center"/>
        </m:oMathParaPr>
        <m:oMath>
          <m:sSub>
            <m:sSubPr>
              <m:ctrlPr>
                <w:rPr>
                  <w:rFonts w:ascii="Cambria Math" w:hAnsi="Cambria Math"/>
                  <w:color w:val="000000" w:themeColor="text1"/>
                </w:rPr>
              </m:ctrlPr>
            </m:sSubPr>
            <m:e>
              <m:r>
                <m:rPr>
                  <m:scr m:val="script"/>
                </m:rPr>
                <w:rPr>
                  <w:rFonts w:ascii="Cambria Math" w:hAnsi="Cambria Math"/>
                  <w:color w:val="000000" w:themeColor="text1"/>
                </w:rPr>
                <m:t>l</m:t>
              </m:r>
            </m:e>
            <m:sub>
              <m:r>
                <w:rPr>
                  <w:rFonts w:ascii="Cambria Math" w:hAnsi="Cambria Math"/>
                  <w:color w:val="000000" w:themeColor="text1"/>
                </w:rPr>
                <m:t>n</m:t>
              </m:r>
            </m:sub>
          </m:sSub>
          <m:r>
            <w:rPr>
              <w:rFonts w:ascii="Cambria Math" w:hAnsi="Cambria Math"/>
              <w:color w:val="000000" w:themeColor="text1"/>
            </w:rPr>
            <m:t>=-</m:t>
          </m:r>
          <m:nary>
            <m:naryPr>
              <m:chr m:val="∑"/>
              <m:ctrlPr>
                <w:rPr>
                  <w:rFonts w:ascii="Cambria Math" w:hAnsi="Cambria Math"/>
                  <w:color w:val="000000" w:themeColor="text1"/>
                </w:rPr>
              </m:ctrlPr>
            </m:naryPr>
            <m:sub>
              <m:r>
                <w:rPr>
                  <w:rFonts w:ascii="Cambria Math" w:hAnsi="Cambria Math"/>
                  <w:color w:val="000000" w:themeColor="text1"/>
                </w:rPr>
                <m:t>k=1</m:t>
              </m:r>
            </m:sub>
            <m:sup>
              <m:r>
                <w:rPr>
                  <w:rFonts w:ascii="Cambria Math" w:hAnsi="Cambria Math"/>
                  <w:color w:val="000000" w:themeColor="text1"/>
                </w:rPr>
                <m:t>K</m:t>
              </m:r>
            </m:sup>
            <m:e>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nk</m:t>
                  </m:r>
                </m:sub>
              </m:sSub>
            </m:e>
          </m:nary>
          <m:r>
            <w:rPr>
              <w:rFonts w:ascii="Cambria Math" w:hAnsi="Cambria Math"/>
              <w:color w:val="000000" w:themeColor="text1"/>
            </w:rPr>
            <m:t>log</m:t>
          </m:r>
          <m:sSub>
            <m:sSubPr>
              <m:ctrlPr>
                <w:rPr>
                  <w:rFonts w:ascii="Cambria Math" w:hAnsi="Cambria Math"/>
                  <w:color w:val="000000" w:themeColor="text1"/>
                </w:rPr>
              </m:ctrlPr>
            </m:sSubPr>
            <m:e>
              <m:acc>
                <m:accPr>
                  <m:chr m:val="^"/>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nk</m:t>
              </m:r>
            </m:sub>
          </m:sSub>
        </m:oMath>
      </m:oMathPara>
    </w:p>
    <w:p w14:paraId="7598B238" w14:textId="77777777" w:rsidR="00F43B4B" w:rsidRDefault="00000000">
      <w:pPr>
        <w:bidi/>
        <w:jc w:val="left"/>
        <w:rPr>
          <w:color w:val="000000" w:themeColor="text1"/>
        </w:rPr>
      </w:pPr>
      <w:r>
        <w:rPr>
          <w:rFonts w:eastAsia="David" w:cs="David"/>
          <w:color w:val="000000" w:themeColor="text1"/>
          <w:rtl/>
        </w:rPr>
        <w:t xml:space="preserve">אם </w:t>
      </w:r>
      <m:oMath>
        <m:r>
          <w:rPr>
            <w:rFonts w:ascii="Cambria Math" w:hAnsi="Cambria Math"/>
            <w:color w:val="000000" w:themeColor="text1"/>
          </w:rPr>
          <m:t>c</m:t>
        </m:r>
      </m:oMath>
      <w:r>
        <w:rPr>
          <w:rFonts w:eastAsia="David" w:cs="David"/>
          <w:color w:val="000000" w:themeColor="text1"/>
          <w:rtl/>
        </w:rPr>
        <w:t xml:space="preserve"> היא המחלקה הנכונה בדוגמה </w:t>
      </w:r>
      <m:oMath>
        <m:r>
          <w:rPr>
            <w:rFonts w:ascii="Cambria Math" w:hAnsi="Cambria Math"/>
            <w:color w:val="000000" w:themeColor="text1"/>
          </w:rPr>
          <m:t>n</m:t>
        </m:r>
      </m:oMath>
      <w:r>
        <w:rPr>
          <w:rFonts w:eastAsia="David" w:cs="David"/>
          <w:color w:val="000000" w:themeColor="text1"/>
          <w:rtl/>
        </w:rPr>
        <w:t>, נקבל:</w:t>
      </w:r>
    </w:p>
    <w:p w14:paraId="7DFA15F6" w14:textId="77777777" w:rsidR="00F43B4B" w:rsidRDefault="00000000">
      <w:pPr>
        <w:spacing w:before="60"/>
        <w:jc w:val="left"/>
        <w:rPr>
          <w:color w:val="000000" w:themeColor="text1"/>
        </w:rPr>
      </w:pPr>
      <m:oMathPara>
        <m:oMathParaPr>
          <m:jc m:val="center"/>
        </m:oMathParaPr>
        <m:oMath>
          <m:sSub>
            <m:sSubPr>
              <m:ctrlPr>
                <w:rPr>
                  <w:rFonts w:ascii="Cambria Math" w:hAnsi="Cambria Math"/>
                  <w:color w:val="000000" w:themeColor="text1"/>
                </w:rPr>
              </m:ctrlPr>
            </m:sSubPr>
            <m:e>
              <m:r>
                <m:rPr>
                  <m:scr m:val="script"/>
                </m:rPr>
                <w:rPr>
                  <w:rFonts w:ascii="Cambria Math" w:hAnsi="Cambria Math"/>
                  <w:color w:val="000000" w:themeColor="text1"/>
                </w:rPr>
                <m:t>l</m:t>
              </m:r>
            </m:e>
            <m:sub>
              <m:r>
                <w:rPr>
                  <w:rFonts w:ascii="Cambria Math" w:hAnsi="Cambria Math"/>
                  <w:color w:val="000000" w:themeColor="text1"/>
                </w:rPr>
                <m:t>n</m:t>
              </m:r>
            </m:sub>
          </m:sSub>
          <m:r>
            <w:rPr>
              <w:rFonts w:ascii="Cambria Math" w:hAnsi="Cambria Math"/>
              <w:color w:val="000000" w:themeColor="text1"/>
            </w:rPr>
            <m:t>=-log</m:t>
          </m:r>
          <m:sSub>
            <m:sSubPr>
              <m:ctrlPr>
                <w:rPr>
                  <w:rFonts w:ascii="Cambria Math" w:hAnsi="Cambria Math"/>
                  <w:color w:val="000000" w:themeColor="text1"/>
                </w:rPr>
              </m:ctrlPr>
            </m:sSubPr>
            <m:e>
              <m:acc>
                <m:accPr>
                  <m:chr m:val="^"/>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nc</m:t>
              </m:r>
            </m:sub>
          </m:sSub>
        </m:oMath>
      </m:oMathPara>
    </w:p>
    <w:p w14:paraId="7E2975B9" w14:textId="77777777" w:rsidR="00F43B4B" w:rsidRDefault="00000000">
      <w:pPr>
        <w:bidi/>
        <w:jc w:val="left"/>
        <w:rPr>
          <w:color w:val="000000" w:themeColor="text1"/>
        </w:rPr>
      </w:pPr>
      <w:r>
        <w:rPr>
          <w:rFonts w:eastAsia="David" w:cs="David"/>
          <w:color w:val="000000" w:themeColor="text1"/>
          <w:rtl/>
        </w:rPr>
        <w:t xml:space="preserve">לאחר הצבת </w:t>
      </w:r>
      <w:proofErr w:type="spellStart"/>
      <w:r>
        <w:rPr>
          <w:rFonts w:eastAsia="David" w:cs="David"/>
          <w:color w:val="000000" w:themeColor="text1"/>
          <w:lang w:val="en-US" w:bidi="en-US"/>
        </w:rPr>
        <w:t>Softmax</w:t>
      </w:r>
      <w:proofErr w:type="spellEnd"/>
      <w:r>
        <w:rPr>
          <w:rFonts w:eastAsia="David" w:cs="David"/>
          <w:color w:val="000000" w:themeColor="text1"/>
          <w:rtl/>
        </w:rPr>
        <w:t xml:space="preserve"> מתקבל:</w:t>
      </w:r>
    </w:p>
    <w:p w14:paraId="1796480D" w14:textId="77777777" w:rsidR="00F43B4B" w:rsidRDefault="00000000">
      <w:pPr>
        <w:spacing w:before="60"/>
        <w:jc w:val="left"/>
        <w:rPr>
          <w:color w:val="000000" w:themeColor="text1"/>
        </w:rPr>
      </w:pPr>
      <m:oMathPara>
        <m:oMathParaPr>
          <m:jc m:val="center"/>
        </m:oMathParaPr>
        <m:oMath>
          <m:sSub>
            <m:sSubPr>
              <m:ctrlPr>
                <w:rPr>
                  <w:rFonts w:ascii="Cambria Math" w:hAnsi="Cambria Math"/>
                  <w:color w:val="000000" w:themeColor="text1"/>
                </w:rPr>
              </m:ctrlPr>
            </m:sSubPr>
            <m:e>
              <m:r>
                <m:rPr>
                  <m:scr m:val="script"/>
                </m:rPr>
                <w:rPr>
                  <w:rFonts w:ascii="Cambria Math" w:hAnsi="Cambria Math"/>
                  <w:color w:val="000000" w:themeColor="text1"/>
                </w:rPr>
                <m:t>l</m:t>
              </m:r>
            </m:e>
            <m:sub>
              <m:r>
                <w:rPr>
                  <w:rFonts w:ascii="Cambria Math" w:hAnsi="Cambria Math"/>
                  <w:color w:val="000000" w:themeColor="text1"/>
                </w:rPr>
                <m:t>n</m:t>
              </m:r>
            </m:sub>
          </m:sSub>
          <m:r>
            <w:rPr>
              <w:rFonts w:ascii="Cambria Math" w:hAnsi="Cambria Math"/>
              <w:color w:val="000000" w:themeColor="text1"/>
            </w:rPr>
            <m:t>=log</m:t>
          </m:r>
          <m:nary>
            <m:naryPr>
              <m:chr m:val="∑"/>
              <m:ctrlPr>
                <w:rPr>
                  <w:rFonts w:ascii="Cambria Math" w:hAnsi="Cambria Math"/>
                  <w:color w:val="000000" w:themeColor="text1"/>
                </w:rPr>
              </m:ctrlPr>
            </m:naryPr>
            <m:sub>
              <m:r>
                <w:rPr>
                  <w:rFonts w:ascii="Cambria Math" w:hAnsi="Cambria Math"/>
                  <w:color w:val="000000" w:themeColor="text1"/>
                </w:rPr>
                <m:t>j=1</m:t>
              </m:r>
            </m:sub>
            <m:sup>
              <m:r>
                <w:rPr>
                  <w:rFonts w:ascii="Cambria Math" w:hAnsi="Cambria Math"/>
                  <w:color w:val="000000" w:themeColor="text1"/>
                </w:rPr>
                <m:t>K</m:t>
              </m:r>
            </m:sup>
            <m:e>
              <m:r>
                <w:rPr>
                  <w:rFonts w:ascii="Cambria Math" w:hAnsi="Cambria Math"/>
                  <w:color w:val="000000" w:themeColor="text1"/>
                </w:rPr>
                <m:t>exp</m:t>
              </m:r>
            </m:e>
          </m:nary>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nj</m:t>
                  </m:r>
                </m:sub>
              </m:sSub>
            </m:e>
          </m:d>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nc</m:t>
              </m:r>
            </m:sub>
          </m:sSub>
        </m:oMath>
      </m:oMathPara>
    </w:p>
    <w:p w14:paraId="7B56C85A" w14:textId="77777777" w:rsidR="00F43B4B" w:rsidRDefault="00000000">
      <w:pPr>
        <w:bidi/>
        <w:jc w:val="left"/>
        <w:rPr>
          <w:color w:val="000000" w:themeColor="text1"/>
        </w:rPr>
      </w:pPr>
      <w:r>
        <w:rPr>
          <w:rFonts w:eastAsia="David" w:cs="David"/>
          <w:color w:val="000000" w:themeColor="text1"/>
          <w:rtl/>
        </w:rPr>
        <w:t xml:space="preserve">הלוגריתם מבטל את האקספוננט של המחלקה הנכונה. לכן </w:t>
      </w:r>
      <m:oMath>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nc</m:t>
            </m:r>
          </m:sub>
        </m:sSub>
      </m:oMath>
      <w:r>
        <w:rPr>
          <w:rFonts w:eastAsia="David" w:cs="David"/>
          <w:color w:val="000000" w:themeColor="text1"/>
          <w:rtl/>
        </w:rPr>
        <w:t xml:space="preserve"> משפיע על ההפסד באופן ישיר גם כאשר ההסתברות קרובה מאוד ל 0 או ל 1. כלומר, רוויה של הפלט לבדה אינה גורמת להיעלמות הגרדיאנט.</w:t>
      </w:r>
    </w:p>
    <w:p w14:paraId="4B511649" w14:textId="77777777" w:rsidR="00F43B4B" w:rsidRDefault="00000000">
      <w:pPr>
        <w:bidi/>
        <w:jc w:val="left"/>
        <w:rPr>
          <w:color w:val="000000" w:themeColor="text1"/>
        </w:rPr>
      </w:pPr>
      <w:r>
        <w:rPr>
          <w:rFonts w:eastAsia="David" w:cs="David"/>
          <w:color w:val="000000" w:themeColor="text1"/>
          <w:rtl/>
        </w:rPr>
        <w:t>את התנהגות ההפסד אפשר להבין בעזרת הקירוב הבא:</w:t>
      </w:r>
    </w:p>
    <w:p w14:paraId="00D0D673"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w:lastRenderedPageBreak/>
            <m:t>log</m:t>
          </m:r>
          <m:nary>
            <m:naryPr>
              <m:chr m:val="∑"/>
              <m:ctrlPr>
                <w:rPr>
                  <w:rFonts w:ascii="Cambria Math" w:hAnsi="Cambria Math"/>
                  <w:color w:val="000000" w:themeColor="text1"/>
                </w:rPr>
              </m:ctrlPr>
            </m:naryPr>
            <m:sub>
              <m:r>
                <w:rPr>
                  <w:rFonts w:ascii="Cambria Math" w:hAnsi="Cambria Math"/>
                  <w:color w:val="000000" w:themeColor="text1"/>
                </w:rPr>
                <m:t>j=1</m:t>
              </m:r>
            </m:sub>
            <m:sup>
              <m:r>
                <w:rPr>
                  <w:rFonts w:ascii="Cambria Math" w:hAnsi="Cambria Math"/>
                  <w:color w:val="000000" w:themeColor="text1"/>
                </w:rPr>
                <m:t>K</m:t>
              </m:r>
            </m:sup>
            <m:e>
              <m:r>
                <w:rPr>
                  <w:rFonts w:ascii="Cambria Math" w:hAnsi="Cambria Math"/>
                  <w:color w:val="000000" w:themeColor="text1"/>
                </w:rPr>
                <m:t>exp</m:t>
              </m:r>
            </m:e>
          </m:nary>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j</m:t>
                  </m:r>
                </m:sub>
              </m:sSub>
            </m:e>
          </m:d>
          <m:r>
            <w:rPr>
              <w:rFonts w:ascii="Cambria Math" w:hAnsi="Cambria Math"/>
              <w:color w:val="000000" w:themeColor="text1"/>
            </w:rPr>
            <m:t>≈</m:t>
          </m:r>
          <m:limLow>
            <m:limLowPr>
              <m:ctrlPr>
                <w:rPr>
                  <w:rFonts w:ascii="Cambria Math" w:hAnsi="Cambria Math"/>
                  <w:color w:val="000000" w:themeColor="text1"/>
                </w:rPr>
              </m:ctrlPr>
            </m:limLowPr>
            <m:e>
              <m:r>
                <w:rPr>
                  <w:rFonts w:ascii="Cambria Math" w:hAnsi="Cambria Math"/>
                  <w:color w:val="000000" w:themeColor="text1"/>
                </w:rPr>
                <m:t>max</m:t>
              </m:r>
            </m:e>
            <m:lim>
              <m:r>
                <w:rPr>
                  <w:rFonts w:ascii="Cambria Math" w:hAnsi="Cambria Math"/>
                  <w:color w:val="000000" w:themeColor="text1"/>
                </w:rPr>
                <m:t>j</m:t>
              </m:r>
            </m:lim>
          </m:limLow>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j</m:t>
              </m:r>
            </m:sub>
          </m:sSub>
        </m:oMath>
      </m:oMathPara>
    </w:p>
    <w:p w14:paraId="66BFAAC7" w14:textId="77777777" w:rsidR="00F43B4B" w:rsidRDefault="00000000">
      <w:pPr>
        <w:bidi/>
        <w:jc w:val="left"/>
        <w:rPr>
          <w:color w:val="000000" w:themeColor="text1"/>
        </w:rPr>
      </w:pPr>
      <w:r>
        <w:rPr>
          <w:rFonts w:eastAsia="David" w:cs="David"/>
          <w:color w:val="000000" w:themeColor="text1"/>
          <w:rtl/>
        </w:rPr>
        <w:t>ומכאן מתקבל בקירוב:</w:t>
      </w:r>
    </w:p>
    <w:p w14:paraId="62078C8D" w14:textId="77777777" w:rsidR="00F43B4B" w:rsidRDefault="00000000">
      <w:pPr>
        <w:spacing w:before="60"/>
        <w:jc w:val="left"/>
        <w:rPr>
          <w:color w:val="000000" w:themeColor="text1"/>
        </w:rPr>
      </w:pPr>
      <m:oMathPara>
        <m:oMathParaPr>
          <m:jc m:val="center"/>
        </m:oMathParaPr>
        <m:oMath>
          <m:r>
            <m:rPr>
              <m:scr m:val="script"/>
            </m:rPr>
            <w:rPr>
              <w:rFonts w:ascii="Cambria Math" w:hAnsi="Cambria Math"/>
              <w:color w:val="000000" w:themeColor="text1"/>
            </w:rPr>
            <m:t>l≈</m:t>
          </m:r>
          <m:limLow>
            <m:limLowPr>
              <m:ctrlPr>
                <w:rPr>
                  <w:rFonts w:ascii="Cambria Math" w:hAnsi="Cambria Math"/>
                  <w:color w:val="000000" w:themeColor="text1"/>
                </w:rPr>
              </m:ctrlPr>
            </m:limLowPr>
            <m:e>
              <m:r>
                <w:rPr>
                  <w:rFonts w:ascii="Cambria Math" w:hAnsi="Cambria Math"/>
                  <w:color w:val="000000" w:themeColor="text1"/>
                </w:rPr>
                <m:t>max</m:t>
              </m:r>
            </m:e>
            <m:lim>
              <m:r>
                <w:rPr>
                  <w:rFonts w:ascii="Cambria Math" w:hAnsi="Cambria Math"/>
                  <w:color w:val="000000" w:themeColor="text1"/>
                </w:rPr>
                <m:t>j</m:t>
              </m:r>
            </m:lim>
          </m:limLow>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j</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c</m:t>
              </m:r>
            </m:sub>
          </m:sSub>
        </m:oMath>
      </m:oMathPara>
    </w:p>
    <w:p w14:paraId="56A7F6FB" w14:textId="77777777" w:rsidR="00F43B4B" w:rsidRDefault="00000000">
      <w:pPr>
        <w:bidi/>
        <w:jc w:val="left"/>
        <w:rPr>
          <w:color w:val="000000" w:themeColor="text1"/>
        </w:rPr>
      </w:pPr>
      <w:r>
        <w:rPr>
          <w:rFonts w:eastAsia="David" w:cs="David"/>
          <w:color w:val="000000" w:themeColor="text1"/>
          <w:rtl/>
        </w:rPr>
        <w:t>אם המחלקה הנכונה קיבלה את הערך הגדול ביותר, שני האיברים כמעט מתבטלים והדוגמה תורמת מעט להפסד. אם מחלקה שגויה קיבלה ערך גדול יותר, ההפסד גדל. במצב כזה האימון מגדיל את ערך המחלקה הנכונה ומקטין את הערכים המתחרים.</w:t>
      </w:r>
    </w:p>
    <w:p w14:paraId="04BADB65" w14:textId="77777777" w:rsidR="00F43B4B" w:rsidRDefault="00000000">
      <w:pPr>
        <w:pStyle w:val="Heading2"/>
        <w:bidi/>
        <w:jc w:val="left"/>
        <w:rPr>
          <w:color w:val="000000" w:themeColor="text1"/>
        </w:rPr>
      </w:pPr>
      <w:r>
        <w:rPr>
          <w:rFonts w:ascii="David" w:eastAsia="David" w:hAnsi="David" w:cs="David"/>
          <w:color w:val="000000" w:themeColor="text1"/>
          <w:rtl/>
        </w:rPr>
        <w:t>3.6 נגזרת פונקציית הפלט בסיווג רב-מחלקתי</w:t>
      </w:r>
    </w:p>
    <w:p w14:paraId="0F7F6DDD" w14:textId="77777777" w:rsidR="00F43B4B" w:rsidRDefault="00000000">
      <w:pPr>
        <w:bidi/>
        <w:jc w:val="left"/>
        <w:rPr>
          <w:color w:val="000000" w:themeColor="text1"/>
        </w:rPr>
      </w:pPr>
      <w:r>
        <w:rPr>
          <w:rFonts w:eastAsia="David" w:cs="David"/>
          <w:color w:val="000000" w:themeColor="text1"/>
          <w:rtl/>
        </w:rPr>
        <w:t>נסמן את ההסתברות שהמודל נותן למחלקה כך:</w:t>
      </w:r>
    </w:p>
    <w:p w14:paraId="26A6654B" w14:textId="77777777" w:rsidR="00F43B4B" w:rsidRDefault="00000000">
      <w:pPr>
        <w:spacing w:before="60"/>
        <w:jc w:val="left"/>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r>
            <w:rPr>
              <w:rFonts w:ascii="Cambria Math" w:hAnsi="Cambria Math"/>
              <w:color w:val="000000" w:themeColor="text1"/>
            </w:rPr>
            <m:t>=softmax</m:t>
          </m:r>
          <m:sSub>
            <m:sSubPr>
              <m:ctrlPr>
                <w:rPr>
                  <w:rFonts w:ascii="Cambria Math" w:hAnsi="Cambria Math"/>
                  <w:color w:val="000000" w:themeColor="text1"/>
                </w:rPr>
              </m:ctrlPr>
            </m:sSubPr>
            <m:e>
              <m:d>
                <m:dPr>
                  <m:ctrlPr>
                    <w:rPr>
                      <w:rFonts w:ascii="Cambria Math" w:hAnsi="Cambria Math"/>
                      <w:color w:val="000000" w:themeColor="text1"/>
                    </w:rPr>
                  </m:ctrlPr>
                </m:dPr>
                <m:e>
                  <m:r>
                    <w:rPr>
                      <w:rFonts w:ascii="Cambria Math" w:hAnsi="Cambria Math"/>
                      <w:color w:val="000000" w:themeColor="text1"/>
                    </w:rPr>
                    <m:t>z</m:t>
                  </m:r>
                </m:e>
              </m:d>
            </m:e>
            <m:sub>
              <m:r>
                <w:rPr>
                  <w:rFonts w:ascii="Cambria Math" w:hAnsi="Cambria Math"/>
                  <w:color w:val="000000" w:themeColor="text1"/>
                </w:rPr>
                <m:t>i</m:t>
              </m:r>
            </m:sub>
          </m:sSub>
        </m:oMath>
      </m:oMathPara>
    </w:p>
    <w:p w14:paraId="5888B5F4" w14:textId="77777777" w:rsidR="00F43B4B" w:rsidRDefault="00000000">
      <w:pPr>
        <w:bidi/>
        <w:jc w:val="left"/>
        <w:rPr>
          <w:color w:val="000000" w:themeColor="text1"/>
        </w:rPr>
      </w:pPr>
      <w:r>
        <w:rPr>
          <w:rFonts w:eastAsia="David" w:cs="David"/>
          <w:color w:val="000000" w:themeColor="text1"/>
          <w:rtl/>
        </w:rPr>
        <w:t xml:space="preserve">בפונקציית </w:t>
      </w:r>
      <w:proofErr w:type="spellStart"/>
      <w:r>
        <w:rPr>
          <w:rFonts w:eastAsia="David" w:cs="David"/>
          <w:color w:val="000000" w:themeColor="text1"/>
          <w:lang w:val="en-US" w:bidi="en-US"/>
        </w:rPr>
        <w:t>Softmax</w:t>
      </w:r>
      <w:proofErr w:type="spellEnd"/>
      <w:r>
        <w:rPr>
          <w:rFonts w:eastAsia="David" w:cs="David"/>
          <w:color w:val="000000" w:themeColor="text1"/>
          <w:rtl/>
        </w:rPr>
        <w:t xml:space="preserve"> המכנה משותף לכל המחלקות, ולכן כל רכיב פלט תלוי בכל רכיבי הקלט. שינוי ברכיב אחד משפיע על כל ההסתברויות. הנגזרת הכללית היא:</w:t>
      </w:r>
    </w:p>
    <w:p w14:paraId="0FB924F7" w14:textId="77777777" w:rsidR="00F43B4B" w:rsidRDefault="00000000">
      <w:pPr>
        <w:spacing w:before="60"/>
        <w:jc w:val="left"/>
        <w:rPr>
          <w:color w:val="000000" w:themeColor="text1"/>
        </w:rPr>
      </w:pPr>
      <m:oMathPara>
        <m:oMathParaPr>
          <m:jc m:val="center"/>
        </m:oMathParaPr>
        <m:oMath>
          <m:f>
            <m:fPr>
              <m:ctrlPr>
                <w:rPr>
                  <w:rFonts w:ascii="Cambria Math" w:hAnsi="Cambria Math"/>
                  <w:color w:val="000000" w:themeColor="text1"/>
                </w:rPr>
              </m:ctrlPr>
            </m:fPr>
            <m:num>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num>
            <m:den>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j</m:t>
                  </m:r>
                </m:sub>
              </m:sSub>
            </m:den>
          </m:f>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δ</m:t>
                  </m:r>
                </m:e>
                <m:sub>
                  <m:r>
                    <w:rPr>
                      <w:rFonts w:ascii="Cambria Math" w:hAnsi="Cambria Math"/>
                      <w:color w:val="000000" w:themeColor="text1"/>
                    </w:rPr>
                    <m:t>ij</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j</m:t>
                  </m:r>
                </m:sub>
              </m:sSub>
            </m:e>
          </m:d>
        </m:oMath>
      </m:oMathPara>
    </w:p>
    <w:p w14:paraId="4CCBCA9B" w14:textId="77777777" w:rsidR="00F43B4B" w:rsidRDefault="00000000">
      <w:pPr>
        <w:bidi/>
        <w:jc w:val="left"/>
        <w:rPr>
          <w:color w:val="000000" w:themeColor="text1"/>
        </w:rPr>
      </w:pPr>
      <w:r>
        <w:rPr>
          <w:rFonts w:eastAsia="David" w:cs="David"/>
          <w:color w:val="000000" w:themeColor="text1"/>
          <w:rtl/>
        </w:rPr>
        <w:t xml:space="preserve">כאשר </w:t>
      </w:r>
      <m:oMath>
        <m:r>
          <w:rPr>
            <w:rFonts w:ascii="Cambria Math" w:hAnsi="Cambria Math"/>
            <w:color w:val="000000" w:themeColor="text1"/>
          </w:rPr>
          <m:t>i=j</m:t>
        </m:r>
      </m:oMath>
      <w:r>
        <w:rPr>
          <w:rFonts w:eastAsia="David" w:cs="David"/>
          <w:color w:val="000000" w:themeColor="text1"/>
          <w:rtl/>
        </w:rPr>
        <w:t>, מתקבל:</w:t>
      </w:r>
    </w:p>
    <w:p w14:paraId="412882F6" w14:textId="77777777" w:rsidR="00F43B4B" w:rsidRDefault="00000000">
      <w:pPr>
        <w:spacing w:before="60"/>
        <w:jc w:val="left"/>
        <w:rPr>
          <w:color w:val="000000" w:themeColor="text1"/>
        </w:rPr>
      </w:pPr>
      <m:oMathPara>
        <m:oMathParaPr>
          <m:jc m:val="center"/>
        </m:oMathParaPr>
        <m:oMath>
          <m:f>
            <m:fPr>
              <m:ctrlPr>
                <w:rPr>
                  <w:rFonts w:ascii="Cambria Math" w:hAnsi="Cambria Math"/>
                  <w:color w:val="000000" w:themeColor="text1"/>
                </w:rPr>
              </m:ctrlPr>
            </m:fPr>
            <m:num>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num>
            <m:den>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den>
          </m:f>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1-</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e>
          </m:d>
        </m:oMath>
      </m:oMathPara>
    </w:p>
    <w:p w14:paraId="4A34EB5D" w14:textId="77777777" w:rsidR="00F43B4B" w:rsidRDefault="00000000">
      <w:pPr>
        <w:bidi/>
        <w:jc w:val="left"/>
        <w:rPr>
          <w:color w:val="000000" w:themeColor="text1"/>
        </w:rPr>
      </w:pPr>
      <w:r>
        <w:rPr>
          <w:rFonts w:eastAsia="David" w:cs="David"/>
          <w:color w:val="000000" w:themeColor="text1"/>
          <w:rtl/>
        </w:rPr>
        <w:t xml:space="preserve">כאשר </w:t>
      </w:r>
      <m:oMath>
        <m:r>
          <w:rPr>
            <w:rFonts w:ascii="Cambria Math" w:hAnsi="Cambria Math"/>
            <w:color w:val="000000" w:themeColor="text1"/>
          </w:rPr>
          <m:t>i≠j</m:t>
        </m:r>
      </m:oMath>
      <w:r>
        <w:rPr>
          <w:rFonts w:eastAsia="David" w:cs="David"/>
          <w:color w:val="000000" w:themeColor="text1"/>
          <w:rtl/>
        </w:rPr>
        <w:t>, מתקבל:</w:t>
      </w:r>
    </w:p>
    <w:p w14:paraId="6B361A03" w14:textId="77777777" w:rsidR="00F43B4B" w:rsidRDefault="00000000">
      <w:pPr>
        <w:spacing w:before="60"/>
        <w:jc w:val="left"/>
        <w:rPr>
          <w:color w:val="000000" w:themeColor="text1"/>
        </w:rPr>
      </w:pPr>
      <m:oMathPara>
        <m:oMathParaPr>
          <m:jc m:val="center"/>
        </m:oMathParaPr>
        <m:oMath>
          <m:f>
            <m:fPr>
              <m:ctrlPr>
                <w:rPr>
                  <w:rFonts w:ascii="Cambria Math" w:hAnsi="Cambria Math"/>
                  <w:color w:val="000000" w:themeColor="text1"/>
                </w:rPr>
              </m:ctrlPr>
            </m:fPr>
            <m:num>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num>
            <m:den>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j</m:t>
                  </m:r>
                </m:sub>
              </m:sSub>
            </m:den>
          </m:f>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j</m:t>
              </m:r>
            </m:sub>
          </m:sSub>
        </m:oMath>
      </m:oMathPara>
    </w:p>
    <w:p w14:paraId="1590CD05" w14:textId="77777777" w:rsidR="00F43B4B" w:rsidRDefault="00000000">
      <w:pPr>
        <w:bidi/>
        <w:jc w:val="left"/>
        <w:rPr>
          <w:color w:val="000000" w:themeColor="text1"/>
        </w:rPr>
      </w:pPr>
      <w:r>
        <w:rPr>
          <w:rFonts w:eastAsia="David" w:cs="David"/>
          <w:color w:val="000000" w:themeColor="text1"/>
          <w:rtl/>
        </w:rPr>
        <w:t xml:space="preserve">בשילוב </w:t>
      </w:r>
      <w:proofErr w:type="spellStart"/>
      <w:r>
        <w:rPr>
          <w:rFonts w:eastAsia="David" w:cs="David"/>
          <w:color w:val="000000" w:themeColor="text1"/>
          <w:lang w:val="en-US" w:bidi="en-US"/>
        </w:rPr>
        <w:t>Softmax</w:t>
      </w:r>
      <w:proofErr w:type="spellEnd"/>
      <w:r>
        <w:rPr>
          <w:rFonts w:eastAsia="David" w:cs="David"/>
          <w:color w:val="000000" w:themeColor="text1"/>
          <w:rtl/>
        </w:rPr>
        <w:t xml:space="preserve"> עם </w:t>
      </w:r>
      <w:r>
        <w:rPr>
          <w:rFonts w:eastAsia="David" w:cs="David"/>
          <w:color w:val="000000" w:themeColor="text1"/>
          <w:lang w:val="en-US" w:bidi="en-US"/>
        </w:rPr>
        <w:t>Multi</w:t>
      </w:r>
      <w:r>
        <w:rPr>
          <w:rFonts w:eastAsia="David" w:cs="David"/>
          <w:color w:val="000000" w:themeColor="text1"/>
          <w:lang w:val="en-US" w:bidi="en-US"/>
        </w:rPr>
        <w:noBreakHyphen/>
        <w:t>Class Cross</w:t>
      </w:r>
      <w:r>
        <w:rPr>
          <w:rFonts w:eastAsia="David" w:cs="David"/>
          <w:color w:val="000000" w:themeColor="text1"/>
          <w:lang w:val="en-US" w:bidi="en-US"/>
        </w:rPr>
        <w:noBreakHyphen/>
        <w:t>Entropy</w:t>
      </w:r>
      <w:r>
        <w:rPr>
          <w:rFonts w:eastAsia="David" w:cs="David"/>
          <w:color w:val="000000" w:themeColor="text1"/>
          <w:rtl/>
        </w:rPr>
        <w:t>, הנגזרת ביחס לערכי הקלט מתקבלת בצורה הפשוטה הבאה:</w:t>
      </w:r>
    </w:p>
    <w:p w14:paraId="6F15E9E4" w14:textId="77777777" w:rsidR="00F43B4B" w:rsidRDefault="00000000">
      <w:pPr>
        <w:spacing w:before="60"/>
        <w:jc w:val="left"/>
        <w:rPr>
          <w:color w:val="000000" w:themeColor="text1"/>
        </w:rPr>
      </w:pPr>
      <m:oMathPara>
        <m:oMathParaPr>
          <m:jc m:val="center"/>
        </m:oMathParaPr>
        <m:oMath>
          <m:f>
            <m:fPr>
              <m:ctrlPr>
                <w:rPr>
                  <w:rFonts w:ascii="Cambria Math" w:hAnsi="Cambria Math"/>
                  <w:color w:val="000000" w:themeColor="text1"/>
                </w:rPr>
              </m:ctrlPr>
            </m:fPr>
            <m:num>
              <m:r>
                <w:rPr>
                  <w:rFonts w:ascii="Cambria Math" w:hAnsi="Cambria Math"/>
                  <w:color w:val="000000" w:themeColor="text1"/>
                </w:rPr>
                <m:t>∂</m:t>
              </m:r>
              <m:r>
                <m:rPr>
                  <m:scr m:val="script"/>
                </m:rPr>
                <w:rPr>
                  <w:rFonts w:ascii="Cambria Math" w:hAnsi="Cambria Math"/>
                  <w:color w:val="000000" w:themeColor="text1"/>
                </w:rPr>
                <m:t>l</m:t>
              </m:r>
            </m:num>
            <m:den>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j</m:t>
                  </m:r>
                </m:sub>
              </m:sSub>
            </m:den>
          </m:f>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j</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j</m:t>
              </m:r>
            </m:sub>
          </m:sSub>
        </m:oMath>
      </m:oMathPara>
    </w:p>
    <w:p w14:paraId="36BACF0F" w14:textId="77777777" w:rsidR="00F43B4B" w:rsidRDefault="00000000">
      <w:pPr>
        <w:bidi/>
        <w:jc w:val="left"/>
        <w:rPr>
          <w:color w:val="000000" w:themeColor="text1"/>
        </w:rPr>
      </w:pPr>
      <w:r>
        <w:rPr>
          <w:rFonts w:eastAsia="David" w:cs="David"/>
          <w:color w:val="000000" w:themeColor="text1"/>
          <w:rtl/>
        </w:rPr>
        <w:t xml:space="preserve">כל רכיב </w:t>
      </w:r>
      <w:proofErr w:type="spellStart"/>
      <w:r>
        <w:rPr>
          <w:rFonts w:eastAsia="David" w:cs="David"/>
          <w:color w:val="000000" w:themeColor="text1"/>
          <w:rtl/>
        </w:rPr>
        <w:t>בגרדיאנט</w:t>
      </w:r>
      <w:proofErr w:type="spellEnd"/>
      <w:r>
        <w:rPr>
          <w:rFonts w:eastAsia="David" w:cs="David"/>
          <w:color w:val="000000" w:themeColor="text1"/>
          <w:rtl/>
        </w:rPr>
        <w:t xml:space="preserve"> הוא ההפרש בין ההסתברות שחזה המודל לבין רכיב המטרה. תוצאה זו מפשטת את חישוב </w:t>
      </w:r>
      <w:proofErr w:type="spellStart"/>
      <w:r>
        <w:rPr>
          <w:rFonts w:eastAsia="David" w:cs="David"/>
          <w:color w:val="000000" w:themeColor="text1"/>
          <w:rtl/>
        </w:rPr>
        <w:t>הגרדיאנטים</w:t>
      </w:r>
      <w:proofErr w:type="spellEnd"/>
      <w:r>
        <w:rPr>
          <w:rFonts w:eastAsia="David" w:cs="David"/>
          <w:color w:val="000000" w:themeColor="text1"/>
          <w:rtl/>
        </w:rPr>
        <w:t xml:space="preserve"> במהלך </w:t>
      </w:r>
      <w:r>
        <w:rPr>
          <w:rFonts w:eastAsia="David" w:cs="David"/>
          <w:color w:val="000000" w:themeColor="text1"/>
          <w:lang w:val="en-US" w:bidi="en-US"/>
        </w:rPr>
        <w:t>Backpropagation</w:t>
      </w:r>
      <w:r>
        <w:rPr>
          <w:rFonts w:eastAsia="David" w:cs="David"/>
          <w:color w:val="000000" w:themeColor="text1"/>
          <w:rtl/>
        </w:rPr>
        <w:t xml:space="preserve">, והיא אחד היתרונות המרכזיים של השילוב בין </w:t>
      </w:r>
      <w:proofErr w:type="spellStart"/>
      <w:r>
        <w:rPr>
          <w:rFonts w:eastAsia="David" w:cs="David"/>
          <w:color w:val="000000" w:themeColor="text1"/>
          <w:lang w:val="en-US" w:bidi="en-US"/>
        </w:rPr>
        <w:t>Softmax</w:t>
      </w:r>
      <w:proofErr w:type="spellEnd"/>
      <w:r>
        <w:rPr>
          <w:rFonts w:eastAsia="David" w:cs="David"/>
          <w:color w:val="000000" w:themeColor="text1"/>
          <w:rtl/>
        </w:rPr>
        <w:t xml:space="preserve"> לבין </w:t>
      </w:r>
      <w:r>
        <w:rPr>
          <w:rFonts w:eastAsia="David" w:cs="David"/>
          <w:color w:val="000000" w:themeColor="text1"/>
          <w:lang w:val="en-US" w:bidi="en-US"/>
        </w:rPr>
        <w:t>Multi</w:t>
      </w:r>
      <w:r>
        <w:rPr>
          <w:rFonts w:eastAsia="David" w:cs="David"/>
          <w:color w:val="000000" w:themeColor="text1"/>
          <w:lang w:val="en-US" w:bidi="en-US"/>
        </w:rPr>
        <w:noBreakHyphen/>
        <w:t>Class Cross</w:t>
      </w:r>
      <w:r>
        <w:rPr>
          <w:rFonts w:eastAsia="David" w:cs="David"/>
          <w:color w:val="000000" w:themeColor="text1"/>
          <w:lang w:val="en-US" w:bidi="en-US"/>
        </w:rPr>
        <w:noBreakHyphen/>
        <w:t>Entropy</w:t>
      </w:r>
      <w:r>
        <w:rPr>
          <w:rFonts w:eastAsia="David" w:cs="David"/>
          <w:color w:val="000000" w:themeColor="text1"/>
          <w:rtl/>
        </w:rPr>
        <w:t>.</w:t>
      </w:r>
    </w:p>
    <w:p w14:paraId="37A63643" w14:textId="77777777" w:rsidR="00F43B4B" w:rsidRDefault="00000000">
      <w:pPr>
        <w:pStyle w:val="Heading2"/>
        <w:bidi/>
        <w:jc w:val="left"/>
        <w:rPr>
          <w:color w:val="000000" w:themeColor="text1"/>
        </w:rPr>
      </w:pPr>
      <w:r>
        <w:rPr>
          <w:rFonts w:ascii="David" w:eastAsia="David" w:hAnsi="David" w:cs="David"/>
          <w:color w:val="000000" w:themeColor="text1"/>
          <w:rtl/>
        </w:rPr>
        <w:t>3.7 סיווג בינארי כמקרה פרטי</w:t>
      </w:r>
    </w:p>
    <w:p w14:paraId="7E7C6A93" w14:textId="77777777" w:rsidR="00F43B4B" w:rsidRDefault="00000000">
      <w:pPr>
        <w:bidi/>
        <w:jc w:val="left"/>
        <w:rPr>
          <w:color w:val="000000" w:themeColor="text1"/>
        </w:rPr>
      </w:pPr>
      <w:r>
        <w:rPr>
          <w:rFonts w:eastAsia="David" w:cs="David"/>
          <w:color w:val="000000" w:themeColor="text1"/>
          <w:rtl/>
        </w:rPr>
        <w:t xml:space="preserve">כשיש שתי מחלקות, כלומר </w:t>
      </w:r>
      <m:oMath>
        <m:r>
          <w:rPr>
            <w:rFonts w:ascii="Cambria Math" w:hAnsi="Cambria Math"/>
            <w:color w:val="000000" w:themeColor="text1"/>
          </w:rPr>
          <m:t>K=2</m:t>
        </m:r>
      </m:oMath>
      <w:r>
        <w:rPr>
          <w:rFonts w:eastAsia="David" w:cs="David"/>
          <w:color w:val="000000" w:themeColor="text1"/>
          <w:rtl/>
        </w:rPr>
        <w:t xml:space="preserve">, פונקציית </w:t>
      </w:r>
      <w:proofErr w:type="spellStart"/>
      <w:r>
        <w:rPr>
          <w:rFonts w:eastAsia="David" w:cs="David"/>
          <w:color w:val="000000" w:themeColor="text1"/>
          <w:lang w:val="en-US" w:bidi="en-US"/>
        </w:rPr>
        <w:t>Softmax</w:t>
      </w:r>
      <w:proofErr w:type="spellEnd"/>
      <w:r>
        <w:rPr>
          <w:rFonts w:eastAsia="David" w:cs="David"/>
          <w:color w:val="000000" w:themeColor="text1"/>
          <w:rtl/>
        </w:rPr>
        <w:t xml:space="preserve"> שקולה להפעלת </w:t>
      </w:r>
      <w:r>
        <w:rPr>
          <w:rFonts w:eastAsia="David" w:cs="David"/>
          <w:color w:val="000000" w:themeColor="text1"/>
          <w:lang w:val="en-US" w:bidi="en-US"/>
        </w:rPr>
        <w:t>Sigmoid</w:t>
      </w:r>
      <w:r>
        <w:rPr>
          <w:rFonts w:eastAsia="David" w:cs="David"/>
          <w:color w:val="000000" w:themeColor="text1"/>
          <w:rtl/>
        </w:rPr>
        <w:t xml:space="preserve"> על ההפרש בין שני ערכי הקלט. עבור </w:t>
      </w:r>
      <m:oMath>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2</m:t>
            </m:r>
          </m:sub>
        </m:sSub>
      </m:oMath>
      <w:r>
        <w:rPr>
          <w:rFonts w:eastAsia="David" w:cs="David"/>
          <w:color w:val="000000" w:themeColor="text1"/>
          <w:rtl/>
        </w:rPr>
        <w:t xml:space="preserve"> מתקבל:</w:t>
      </w:r>
    </w:p>
    <w:p w14:paraId="06117920"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m:t>p</m:t>
          </m:r>
          <m:d>
            <m:dPr>
              <m:ctrlPr>
                <w:rPr>
                  <w:rFonts w:ascii="Cambria Math" w:hAnsi="Cambria Math"/>
                  <w:color w:val="000000" w:themeColor="text1"/>
                </w:rPr>
              </m:ctrlPr>
            </m:dPr>
            <m:e>
              <m:r>
                <w:rPr>
                  <w:rFonts w:ascii="Cambria Math" w:hAnsi="Cambria Math"/>
                  <w:color w:val="000000" w:themeColor="text1"/>
                </w:rPr>
                <m:t>y=1∣</m:t>
              </m:r>
              <m:r>
                <m:rPr>
                  <m:sty m:val="bi"/>
                </m:rPr>
                <w:rPr>
                  <w:rFonts w:ascii="Cambria Math" w:hAnsi="Cambria Math"/>
                  <w:color w:val="000000" w:themeColor="text1"/>
                </w:rPr>
                <m:t>x</m:t>
              </m:r>
              <m:r>
                <w:rPr>
                  <w:rFonts w:ascii="Cambria Math" w:hAnsi="Cambria Math"/>
                  <w:color w:val="000000" w:themeColor="text1"/>
                </w:rPr>
                <m:t>;θ</m:t>
              </m:r>
            </m:e>
          </m:d>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exp</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1</m:t>
                      </m:r>
                    </m:sub>
                  </m:sSub>
                </m:e>
              </m:d>
            </m:num>
            <m:den>
              <m:r>
                <w:rPr>
                  <w:rFonts w:ascii="Cambria Math" w:hAnsi="Cambria Math"/>
                  <w:color w:val="000000" w:themeColor="text1"/>
                </w:rPr>
                <m:t>exp</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1</m:t>
                      </m:r>
                    </m:sub>
                  </m:sSub>
                </m:e>
              </m:d>
              <m:r>
                <w:rPr>
                  <w:rFonts w:ascii="Cambria Math" w:hAnsi="Cambria Math"/>
                  <w:color w:val="000000" w:themeColor="text1"/>
                </w:rPr>
                <m:t>+exp</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2</m:t>
                      </m:r>
                    </m:sub>
                  </m:sSub>
                </m:e>
              </m:d>
            </m:den>
          </m:f>
        </m:oMath>
      </m:oMathPara>
    </w:p>
    <w:p w14:paraId="67606D81" w14:textId="77777777" w:rsidR="00F43B4B" w:rsidRDefault="00000000">
      <w:pPr>
        <w:bidi/>
        <w:jc w:val="left"/>
        <w:rPr>
          <w:color w:val="000000" w:themeColor="text1"/>
        </w:rPr>
      </w:pPr>
      <w:r>
        <w:rPr>
          <w:rFonts w:eastAsia="David" w:cs="David"/>
          <w:color w:val="000000" w:themeColor="text1"/>
          <w:rtl/>
        </w:rPr>
        <w:t xml:space="preserve">לאחר שמחלקים את המונה ואת המכנה ב </w:t>
      </w:r>
      <m:oMath>
        <m:r>
          <w:rPr>
            <w:rFonts w:ascii="Cambria Math" w:hAnsi="Cambria Math"/>
            <w:color w:val="000000" w:themeColor="text1"/>
          </w:rPr>
          <m:t>exp</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1</m:t>
                </m:r>
              </m:sub>
            </m:sSub>
          </m:e>
        </m:d>
      </m:oMath>
      <w:r>
        <w:rPr>
          <w:rFonts w:eastAsia="David" w:cs="David"/>
          <w:color w:val="000000" w:themeColor="text1"/>
          <w:rtl/>
        </w:rPr>
        <w:t>, מתקבל:</w:t>
      </w:r>
    </w:p>
    <w:p w14:paraId="7955E67F"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m:t>p</m:t>
          </m:r>
          <m:d>
            <m:dPr>
              <m:ctrlPr>
                <w:rPr>
                  <w:rFonts w:ascii="Cambria Math" w:hAnsi="Cambria Math"/>
                  <w:color w:val="000000" w:themeColor="text1"/>
                </w:rPr>
              </m:ctrlPr>
            </m:dPr>
            <m:e>
              <m:r>
                <w:rPr>
                  <w:rFonts w:ascii="Cambria Math" w:hAnsi="Cambria Math"/>
                  <w:color w:val="000000" w:themeColor="text1"/>
                </w:rPr>
                <m:t>y=1∣</m:t>
              </m:r>
              <m:r>
                <m:rPr>
                  <m:sty m:val="bi"/>
                </m:rPr>
                <w:rPr>
                  <w:rFonts w:ascii="Cambria Math" w:hAnsi="Cambria Math"/>
                  <w:color w:val="000000" w:themeColor="text1"/>
                </w:rPr>
                <m:t>x</m:t>
              </m:r>
              <m:r>
                <w:rPr>
                  <w:rFonts w:ascii="Cambria Math" w:hAnsi="Cambria Math"/>
                  <w:color w:val="000000" w:themeColor="text1"/>
                </w:rPr>
                <m:t>;θ</m:t>
              </m:r>
            </m:e>
          </m:d>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1+exp</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1</m:t>
                      </m:r>
                    </m:sub>
                  </m:sSub>
                </m:e>
              </m:d>
            </m:den>
          </m:f>
          <m:r>
            <w:rPr>
              <w:rFonts w:ascii="Cambria Math" w:hAnsi="Cambria Math"/>
              <w:color w:val="000000" w:themeColor="text1"/>
            </w:rPr>
            <m:t>=σ</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2</m:t>
                  </m:r>
                </m:sub>
              </m:sSub>
            </m:e>
          </m:d>
        </m:oMath>
      </m:oMathPara>
    </w:p>
    <w:p w14:paraId="6F7880E8" w14:textId="77777777" w:rsidR="00F43B4B" w:rsidRDefault="00000000">
      <w:pPr>
        <w:bidi/>
        <w:jc w:val="left"/>
        <w:rPr>
          <w:color w:val="000000" w:themeColor="text1"/>
        </w:rPr>
      </w:pPr>
      <w:r>
        <w:rPr>
          <w:rFonts w:eastAsia="David" w:cs="David"/>
          <w:color w:val="000000" w:themeColor="text1"/>
          <w:rtl/>
        </w:rPr>
        <w:lastRenderedPageBreak/>
        <w:t xml:space="preserve">אפשר לנסח סיווג בינארי באמצעות שתי יחידות </w:t>
      </w:r>
      <w:proofErr w:type="spellStart"/>
      <w:r>
        <w:rPr>
          <w:rFonts w:eastAsia="David" w:cs="David"/>
          <w:color w:val="000000" w:themeColor="text1"/>
          <w:lang w:val="en-US" w:bidi="en-US"/>
        </w:rPr>
        <w:t>Softmax</w:t>
      </w:r>
      <w:proofErr w:type="spellEnd"/>
      <w:r>
        <w:rPr>
          <w:rFonts w:eastAsia="David" w:cs="David"/>
          <w:color w:val="000000" w:themeColor="text1"/>
          <w:rtl/>
        </w:rPr>
        <w:t xml:space="preserve">. בפועל, יחידת </w:t>
      </w:r>
      <w:r>
        <w:rPr>
          <w:rFonts w:eastAsia="David" w:cs="David"/>
          <w:color w:val="000000" w:themeColor="text1"/>
          <w:lang w:val="en-US" w:bidi="en-US"/>
        </w:rPr>
        <w:t>Sigmoid</w:t>
      </w:r>
      <w:r>
        <w:rPr>
          <w:rFonts w:eastAsia="David" w:cs="David"/>
          <w:color w:val="000000" w:themeColor="text1"/>
          <w:rtl/>
        </w:rPr>
        <w:t xml:space="preserve"> אחת נותנת את אותה הסתברות בניסוח פשוט וחסכוני יותר.</w:t>
      </w:r>
    </w:p>
    <w:p w14:paraId="7CF63E56" w14:textId="77777777" w:rsidR="00F43B4B" w:rsidRDefault="00000000">
      <w:pPr>
        <w:keepNext/>
        <w:keepLines/>
        <w:bidi/>
        <w:jc w:val="left"/>
        <w:rPr>
          <w:color w:val="000000" w:themeColor="text1"/>
        </w:rPr>
      </w:pPr>
      <w:r>
        <w:rPr>
          <w:rFonts w:eastAsia="David" w:cs="David"/>
          <w:color w:val="000000" w:themeColor="text1"/>
          <w:rtl/>
        </w:rPr>
        <w:t>טבלה 3: התאמה בין סוג הבעיה, ההתפלגות, יחידת הפלט ופונקציית העלות.</w:t>
      </w:r>
    </w:p>
    <w:tbl>
      <w:tblPr>
        <w:tblStyle w:val="Table"/>
        <w:bidiVisual/>
        <w:tblW w:w="8856" w:type="dxa"/>
        <w:jc w:val="right"/>
        <w:tblInd w:w="0" w:type="dxa"/>
        <w:tblLayout w:type="fixed"/>
        <w:tblLook w:val="0020" w:firstRow="1" w:lastRow="0" w:firstColumn="0" w:lastColumn="0" w:noHBand="0" w:noVBand="0"/>
      </w:tblPr>
      <w:tblGrid>
        <w:gridCol w:w="1441"/>
        <w:gridCol w:w="1512"/>
        <w:gridCol w:w="1655"/>
        <w:gridCol w:w="2520"/>
        <w:gridCol w:w="1728"/>
      </w:tblGrid>
      <w:tr w:rsidR="00F43B4B" w14:paraId="3E5205F7" w14:textId="77777777" w:rsidTr="00F43B4B">
        <w:trPr>
          <w:cnfStyle w:val="100000000000" w:firstRow="1" w:lastRow="0" w:firstColumn="0" w:lastColumn="0" w:oddVBand="0" w:evenVBand="0" w:oddHBand="0" w:evenHBand="0" w:firstRowFirstColumn="0" w:firstRowLastColumn="0" w:lastRowFirstColumn="0" w:lastRowLastColumn="0"/>
          <w:cantSplit/>
          <w:tblHeader/>
          <w:jc w:val="right"/>
        </w:trPr>
        <w:tc>
          <w:tcPr>
            <w:tcW w:w="1440"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0DC26567" w14:textId="77777777" w:rsidR="00F43B4B" w:rsidRDefault="00000000">
            <w:pPr>
              <w:pStyle w:val="Compact"/>
              <w:bidi/>
              <w:jc w:val="left"/>
              <w:rPr>
                <w:rFonts w:eastAsia="Cambria"/>
                <w:bCs/>
                <w:color w:val="000000" w:themeColor="text1"/>
                <w:lang w:val="en-US"/>
              </w:rPr>
            </w:pPr>
            <w:r>
              <w:rPr>
                <w:bCs/>
                <w:color w:val="000000" w:themeColor="text1"/>
                <w:rtl/>
              </w:rPr>
              <w:t>סוג בעיה</w:t>
            </w:r>
          </w:p>
        </w:tc>
        <w:tc>
          <w:tcPr>
            <w:tcW w:w="1512"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75B8D324" w14:textId="77777777" w:rsidR="00F43B4B" w:rsidRDefault="00000000">
            <w:pPr>
              <w:pStyle w:val="Compact"/>
              <w:bidi/>
              <w:jc w:val="left"/>
              <w:rPr>
                <w:rFonts w:eastAsia="Cambria"/>
                <w:bCs/>
                <w:color w:val="000000" w:themeColor="text1"/>
                <w:lang w:val="en-US"/>
              </w:rPr>
            </w:pPr>
            <w:r>
              <w:rPr>
                <w:bCs/>
                <w:color w:val="000000" w:themeColor="text1"/>
                <w:rtl/>
              </w:rPr>
              <w:t>הנחת התפלגות</w:t>
            </w:r>
          </w:p>
        </w:tc>
        <w:tc>
          <w:tcPr>
            <w:tcW w:w="1655"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4E890B28" w14:textId="77777777" w:rsidR="00F43B4B" w:rsidRDefault="00000000">
            <w:pPr>
              <w:pStyle w:val="Compact"/>
              <w:bidi/>
              <w:jc w:val="left"/>
              <w:rPr>
                <w:rFonts w:eastAsia="Cambria"/>
                <w:bCs/>
                <w:color w:val="000000" w:themeColor="text1"/>
                <w:lang w:val="en-US"/>
              </w:rPr>
            </w:pPr>
            <w:r>
              <w:rPr>
                <w:bCs/>
                <w:color w:val="000000" w:themeColor="text1"/>
                <w:rtl/>
              </w:rPr>
              <w:t>יחידת פלט</w:t>
            </w:r>
          </w:p>
        </w:tc>
        <w:tc>
          <w:tcPr>
            <w:tcW w:w="2520"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7A7DD9C4" w14:textId="77777777" w:rsidR="00F43B4B" w:rsidRDefault="00000000">
            <w:pPr>
              <w:pStyle w:val="Compact"/>
              <w:keepLines/>
              <w:bidi/>
              <w:jc w:val="left"/>
              <w:rPr>
                <w:rFonts w:eastAsia="Cambria"/>
                <w:bCs/>
                <w:color w:val="000000" w:themeColor="text1"/>
                <w:lang w:val="en-US"/>
              </w:rPr>
            </w:pPr>
            <w:r>
              <w:rPr>
                <w:bCs/>
                <w:color w:val="000000" w:themeColor="text1"/>
                <w:rtl/>
              </w:rPr>
              <w:t>פונקציית עלות מתאימה</w:t>
            </w:r>
          </w:p>
        </w:tc>
        <w:tc>
          <w:tcPr>
            <w:tcW w:w="1728"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4918250B" w14:textId="77777777" w:rsidR="00F43B4B" w:rsidRDefault="00000000">
            <w:pPr>
              <w:pStyle w:val="Compact"/>
              <w:bidi/>
              <w:jc w:val="left"/>
              <w:rPr>
                <w:rFonts w:eastAsia="Cambria"/>
                <w:bCs/>
                <w:color w:val="000000" w:themeColor="text1"/>
                <w:lang w:val="en-US"/>
              </w:rPr>
            </w:pPr>
            <w:r>
              <w:rPr>
                <w:bCs/>
                <w:color w:val="000000" w:themeColor="text1"/>
                <w:rtl/>
              </w:rPr>
              <w:t>הסבר קצר</w:t>
            </w:r>
          </w:p>
        </w:tc>
      </w:tr>
      <w:tr w:rsidR="00F43B4B" w14:paraId="14D768E8" w14:textId="77777777" w:rsidTr="00F43B4B">
        <w:trPr>
          <w:cantSplit/>
          <w:jc w:val="right"/>
        </w:trPr>
        <w:tc>
          <w:tcPr>
            <w:tcW w:w="1440" w:type="dxa"/>
            <w:tcBorders>
              <w:top w:val="single" w:sz="6" w:space="0" w:color="B7C9DC"/>
              <w:left w:val="single" w:sz="6" w:space="0" w:color="B7C9DC"/>
              <w:bottom w:val="single" w:sz="6" w:space="0" w:color="B7C9DC"/>
              <w:right w:val="single" w:sz="6" w:space="0" w:color="B7C9DC"/>
            </w:tcBorders>
            <w:vAlign w:val="center"/>
          </w:tcPr>
          <w:p w14:paraId="6BBBAEF1" w14:textId="77777777" w:rsidR="00F43B4B" w:rsidRDefault="00000000">
            <w:pPr>
              <w:pStyle w:val="Compact"/>
              <w:bidi/>
              <w:jc w:val="left"/>
              <w:rPr>
                <w:rFonts w:eastAsia="Cambria"/>
                <w:color w:val="000000" w:themeColor="text1"/>
                <w:lang w:val="en-US"/>
              </w:rPr>
            </w:pPr>
            <w:r>
              <w:rPr>
                <w:color w:val="000000" w:themeColor="text1"/>
                <w:rtl/>
              </w:rPr>
              <w:t>רגרסיה</w:t>
            </w:r>
          </w:p>
        </w:tc>
        <w:tc>
          <w:tcPr>
            <w:tcW w:w="1512" w:type="dxa"/>
            <w:tcBorders>
              <w:top w:val="single" w:sz="6" w:space="0" w:color="B7C9DC"/>
              <w:left w:val="single" w:sz="6" w:space="0" w:color="B7C9DC"/>
              <w:bottom w:val="single" w:sz="6" w:space="0" w:color="B7C9DC"/>
              <w:right w:val="single" w:sz="6" w:space="0" w:color="B7C9DC"/>
            </w:tcBorders>
            <w:vAlign w:val="center"/>
          </w:tcPr>
          <w:p w14:paraId="1A334811" w14:textId="77777777" w:rsidR="00F43B4B" w:rsidRDefault="00000000">
            <w:pPr>
              <w:pStyle w:val="Compact"/>
              <w:jc w:val="left"/>
              <w:rPr>
                <w:rFonts w:eastAsia="Cambria"/>
                <w:color w:val="000000" w:themeColor="text1"/>
                <w:lang w:val="en-US"/>
              </w:rPr>
            </w:pPr>
            <w:r>
              <w:rPr>
                <w:color w:val="000000" w:themeColor="text1"/>
                <w:lang w:val="en-US" w:bidi="en-US"/>
              </w:rPr>
              <w:t>Gaussian</w:t>
            </w:r>
          </w:p>
        </w:tc>
        <w:tc>
          <w:tcPr>
            <w:tcW w:w="1655" w:type="dxa"/>
            <w:tcBorders>
              <w:top w:val="single" w:sz="6" w:space="0" w:color="B7C9DC"/>
              <w:left w:val="single" w:sz="6" w:space="0" w:color="B7C9DC"/>
              <w:bottom w:val="single" w:sz="6" w:space="0" w:color="B7C9DC"/>
              <w:right w:val="single" w:sz="6" w:space="0" w:color="B7C9DC"/>
            </w:tcBorders>
            <w:vAlign w:val="center"/>
          </w:tcPr>
          <w:p w14:paraId="3C607909" w14:textId="77777777" w:rsidR="00F43B4B" w:rsidRDefault="00000000">
            <w:pPr>
              <w:pStyle w:val="Compact"/>
              <w:jc w:val="left"/>
              <w:rPr>
                <w:rFonts w:eastAsia="Cambria"/>
                <w:color w:val="000000" w:themeColor="text1"/>
                <w:lang w:val="en-US"/>
              </w:rPr>
            </w:pPr>
            <w:r>
              <w:rPr>
                <w:color w:val="000000" w:themeColor="text1"/>
                <w:lang w:val="en-US" w:bidi="en-US"/>
              </w:rPr>
              <w:t>Linear</w:t>
            </w:r>
          </w:p>
        </w:tc>
        <w:tc>
          <w:tcPr>
            <w:tcW w:w="2520" w:type="dxa"/>
            <w:tcBorders>
              <w:top w:val="single" w:sz="6" w:space="0" w:color="B7C9DC"/>
              <w:left w:val="single" w:sz="6" w:space="0" w:color="B7C9DC"/>
              <w:bottom w:val="single" w:sz="6" w:space="0" w:color="B7C9DC"/>
              <w:right w:val="single" w:sz="6" w:space="0" w:color="B7C9DC"/>
            </w:tcBorders>
            <w:vAlign w:val="center"/>
          </w:tcPr>
          <w:p w14:paraId="5C102556" w14:textId="77777777" w:rsidR="00F43B4B" w:rsidRDefault="00000000">
            <w:pPr>
              <w:pStyle w:val="Compact"/>
              <w:keepLines/>
              <w:jc w:val="left"/>
              <w:rPr>
                <w:rFonts w:eastAsia="Cambria"/>
                <w:color w:val="000000" w:themeColor="text1"/>
                <w:lang w:val="en-US"/>
              </w:rPr>
            </w:pPr>
            <w:r>
              <w:rPr>
                <w:color w:val="000000" w:themeColor="text1"/>
                <w:lang w:val="en-US" w:bidi="en-US"/>
              </w:rPr>
              <w:t>Sum</w:t>
            </w:r>
            <w:r>
              <w:rPr>
                <w:color w:val="000000" w:themeColor="text1"/>
                <w:lang w:val="en-US" w:bidi="en-US"/>
              </w:rPr>
              <w:noBreakHyphen/>
              <w:t>of</w:t>
            </w:r>
            <w:r>
              <w:rPr>
                <w:color w:val="000000" w:themeColor="text1"/>
                <w:lang w:val="en-US" w:bidi="en-US"/>
              </w:rPr>
              <w:noBreakHyphen/>
              <w:t>Squares Error</w:t>
            </w:r>
          </w:p>
        </w:tc>
        <w:tc>
          <w:tcPr>
            <w:tcW w:w="1728" w:type="dxa"/>
            <w:tcBorders>
              <w:top w:val="single" w:sz="6" w:space="0" w:color="B7C9DC"/>
              <w:left w:val="single" w:sz="6" w:space="0" w:color="B7C9DC"/>
              <w:bottom w:val="single" w:sz="6" w:space="0" w:color="B7C9DC"/>
              <w:right w:val="single" w:sz="6" w:space="0" w:color="B7C9DC"/>
            </w:tcBorders>
            <w:vAlign w:val="center"/>
          </w:tcPr>
          <w:p w14:paraId="727530A0" w14:textId="77777777" w:rsidR="00F43B4B" w:rsidRDefault="00000000">
            <w:pPr>
              <w:pStyle w:val="Compact"/>
              <w:bidi/>
              <w:jc w:val="left"/>
              <w:rPr>
                <w:rFonts w:eastAsia="Cambria"/>
                <w:color w:val="000000" w:themeColor="text1"/>
                <w:lang w:val="en-US"/>
              </w:rPr>
            </w:pPr>
            <w:r>
              <w:rPr>
                <w:color w:val="000000" w:themeColor="text1"/>
                <w:rtl/>
              </w:rPr>
              <w:t xml:space="preserve">מתאים כאשר משתנה המטרה רציף והרעש </w:t>
            </w:r>
            <w:proofErr w:type="spellStart"/>
            <w:r>
              <w:rPr>
                <w:color w:val="000000" w:themeColor="text1"/>
                <w:rtl/>
              </w:rPr>
              <w:t>גאוסי</w:t>
            </w:r>
            <w:proofErr w:type="spellEnd"/>
            <w:r>
              <w:rPr>
                <w:color w:val="000000" w:themeColor="text1"/>
                <w:rtl/>
              </w:rPr>
              <w:t>.</w:t>
            </w:r>
          </w:p>
        </w:tc>
      </w:tr>
      <w:tr w:rsidR="00F43B4B" w14:paraId="465A6784" w14:textId="77777777" w:rsidTr="00F43B4B">
        <w:trPr>
          <w:cantSplit/>
          <w:jc w:val="right"/>
        </w:trPr>
        <w:tc>
          <w:tcPr>
            <w:tcW w:w="1440"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26E04CA6" w14:textId="77777777" w:rsidR="00F43B4B" w:rsidRDefault="00000000">
            <w:pPr>
              <w:pStyle w:val="Compact"/>
              <w:bidi/>
              <w:jc w:val="left"/>
              <w:rPr>
                <w:rFonts w:eastAsia="Cambria"/>
                <w:color w:val="000000" w:themeColor="text1"/>
                <w:lang w:val="en-US"/>
              </w:rPr>
            </w:pPr>
            <w:r>
              <w:rPr>
                <w:color w:val="000000" w:themeColor="text1"/>
                <w:rtl/>
              </w:rPr>
              <w:t>סיווג בינארי</w:t>
            </w:r>
          </w:p>
        </w:tc>
        <w:tc>
          <w:tcPr>
            <w:tcW w:w="1512"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05E930E9" w14:textId="77777777" w:rsidR="00F43B4B" w:rsidRDefault="00000000">
            <w:pPr>
              <w:pStyle w:val="Compact"/>
              <w:jc w:val="left"/>
              <w:rPr>
                <w:rFonts w:eastAsia="Cambria"/>
                <w:color w:val="000000" w:themeColor="text1"/>
                <w:lang w:val="en-US"/>
              </w:rPr>
            </w:pPr>
            <w:r>
              <w:rPr>
                <w:color w:val="000000" w:themeColor="text1"/>
                <w:lang w:val="en-US" w:bidi="en-US"/>
              </w:rPr>
              <w:t>Bernoulli</w:t>
            </w:r>
          </w:p>
        </w:tc>
        <w:tc>
          <w:tcPr>
            <w:tcW w:w="1655"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5E05FB63" w14:textId="77777777" w:rsidR="00F43B4B" w:rsidRDefault="00000000">
            <w:pPr>
              <w:pStyle w:val="Compact"/>
              <w:jc w:val="left"/>
              <w:rPr>
                <w:rFonts w:eastAsia="Cambria"/>
                <w:color w:val="000000" w:themeColor="text1"/>
                <w:lang w:val="en-US"/>
              </w:rPr>
            </w:pPr>
            <w:r>
              <w:rPr>
                <w:color w:val="000000" w:themeColor="text1"/>
                <w:lang w:val="en-US" w:bidi="en-US"/>
              </w:rPr>
              <w:t>Logistic Sigmoid</w:t>
            </w:r>
          </w:p>
        </w:tc>
        <w:tc>
          <w:tcPr>
            <w:tcW w:w="2520"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2689ED44" w14:textId="77777777" w:rsidR="00F43B4B" w:rsidRDefault="00000000">
            <w:pPr>
              <w:pStyle w:val="Compact"/>
              <w:keepLines/>
              <w:jc w:val="left"/>
              <w:rPr>
                <w:rFonts w:eastAsia="Cambria"/>
                <w:color w:val="000000" w:themeColor="text1"/>
                <w:lang w:val="en-US"/>
              </w:rPr>
            </w:pPr>
            <w:r>
              <w:rPr>
                <w:color w:val="000000" w:themeColor="text1"/>
                <w:lang w:val="en-US" w:bidi="en-US"/>
              </w:rPr>
              <w:t>Binary Cross</w:t>
            </w:r>
            <w:r>
              <w:rPr>
                <w:color w:val="000000" w:themeColor="text1"/>
                <w:lang w:val="en-US" w:bidi="en-US"/>
              </w:rPr>
              <w:noBreakHyphen/>
              <w:t>Entropy</w:t>
            </w:r>
          </w:p>
        </w:tc>
        <w:tc>
          <w:tcPr>
            <w:tcW w:w="1728"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14601D8D" w14:textId="77777777" w:rsidR="00F43B4B" w:rsidRDefault="00000000">
            <w:pPr>
              <w:pStyle w:val="Compact"/>
              <w:bidi/>
              <w:jc w:val="left"/>
              <w:rPr>
                <w:rFonts w:eastAsia="Cambria"/>
                <w:color w:val="000000" w:themeColor="text1"/>
                <w:lang w:val="en-US"/>
              </w:rPr>
            </w:pPr>
            <w:r>
              <w:rPr>
                <w:color w:val="000000" w:themeColor="text1"/>
                <w:rtl/>
              </w:rPr>
              <w:t>הפלט היחיד מייצג את ההסתברות למחלקה החיובית.</w:t>
            </w:r>
          </w:p>
        </w:tc>
      </w:tr>
      <w:tr w:rsidR="00F43B4B" w14:paraId="4464F2F6" w14:textId="77777777" w:rsidTr="00F43B4B">
        <w:trPr>
          <w:cantSplit/>
          <w:jc w:val="right"/>
        </w:trPr>
        <w:tc>
          <w:tcPr>
            <w:tcW w:w="1440" w:type="dxa"/>
            <w:tcBorders>
              <w:top w:val="single" w:sz="6" w:space="0" w:color="B7C9DC"/>
              <w:left w:val="single" w:sz="6" w:space="0" w:color="B7C9DC"/>
              <w:bottom w:val="single" w:sz="6" w:space="0" w:color="B7C9DC"/>
              <w:right w:val="single" w:sz="6" w:space="0" w:color="B7C9DC"/>
            </w:tcBorders>
            <w:vAlign w:val="center"/>
          </w:tcPr>
          <w:p w14:paraId="1541FCC3" w14:textId="77777777" w:rsidR="00F43B4B" w:rsidRDefault="00000000">
            <w:pPr>
              <w:pStyle w:val="Compact"/>
              <w:bidi/>
              <w:jc w:val="left"/>
              <w:rPr>
                <w:rFonts w:eastAsia="Cambria"/>
                <w:color w:val="000000" w:themeColor="text1"/>
                <w:lang w:val="en-US"/>
              </w:rPr>
            </w:pPr>
            <w:r>
              <w:rPr>
                <w:color w:val="000000" w:themeColor="text1"/>
                <w:rtl/>
              </w:rPr>
              <w:t>סיווג רב-מחלקתי</w:t>
            </w:r>
          </w:p>
        </w:tc>
        <w:tc>
          <w:tcPr>
            <w:tcW w:w="1512" w:type="dxa"/>
            <w:tcBorders>
              <w:top w:val="single" w:sz="6" w:space="0" w:color="B7C9DC"/>
              <w:left w:val="single" w:sz="6" w:space="0" w:color="B7C9DC"/>
              <w:bottom w:val="single" w:sz="6" w:space="0" w:color="B7C9DC"/>
              <w:right w:val="single" w:sz="6" w:space="0" w:color="B7C9DC"/>
            </w:tcBorders>
            <w:vAlign w:val="center"/>
          </w:tcPr>
          <w:p w14:paraId="1F8A7519" w14:textId="77777777" w:rsidR="00F43B4B" w:rsidRDefault="00000000">
            <w:pPr>
              <w:pStyle w:val="Compact"/>
              <w:jc w:val="left"/>
              <w:rPr>
                <w:rFonts w:eastAsia="Cambria"/>
                <w:color w:val="000000" w:themeColor="text1"/>
                <w:lang w:val="en-US"/>
              </w:rPr>
            </w:pPr>
            <w:proofErr w:type="spellStart"/>
            <w:r>
              <w:rPr>
                <w:color w:val="000000" w:themeColor="text1"/>
                <w:lang w:val="en-US" w:bidi="en-US"/>
              </w:rPr>
              <w:t>Multinoulli</w:t>
            </w:r>
            <w:proofErr w:type="spellEnd"/>
          </w:p>
        </w:tc>
        <w:tc>
          <w:tcPr>
            <w:tcW w:w="1655" w:type="dxa"/>
            <w:tcBorders>
              <w:top w:val="single" w:sz="6" w:space="0" w:color="B7C9DC"/>
              <w:left w:val="single" w:sz="6" w:space="0" w:color="B7C9DC"/>
              <w:bottom w:val="single" w:sz="6" w:space="0" w:color="B7C9DC"/>
              <w:right w:val="single" w:sz="6" w:space="0" w:color="B7C9DC"/>
            </w:tcBorders>
            <w:vAlign w:val="center"/>
          </w:tcPr>
          <w:p w14:paraId="1DBAF2A9" w14:textId="77777777" w:rsidR="00F43B4B" w:rsidRDefault="00000000">
            <w:pPr>
              <w:pStyle w:val="Compact"/>
              <w:jc w:val="left"/>
              <w:rPr>
                <w:rFonts w:eastAsia="Cambria"/>
                <w:color w:val="000000" w:themeColor="text1"/>
                <w:lang w:val="en-US"/>
              </w:rPr>
            </w:pPr>
            <w:proofErr w:type="spellStart"/>
            <w:r>
              <w:rPr>
                <w:color w:val="000000" w:themeColor="text1"/>
                <w:lang w:val="en-US" w:bidi="en-US"/>
              </w:rPr>
              <w:t>Softmax</w:t>
            </w:r>
            <w:proofErr w:type="spellEnd"/>
          </w:p>
        </w:tc>
        <w:tc>
          <w:tcPr>
            <w:tcW w:w="2520" w:type="dxa"/>
            <w:tcBorders>
              <w:top w:val="single" w:sz="6" w:space="0" w:color="B7C9DC"/>
              <w:left w:val="single" w:sz="6" w:space="0" w:color="B7C9DC"/>
              <w:bottom w:val="single" w:sz="6" w:space="0" w:color="B7C9DC"/>
              <w:right w:val="single" w:sz="6" w:space="0" w:color="B7C9DC"/>
            </w:tcBorders>
            <w:vAlign w:val="center"/>
          </w:tcPr>
          <w:p w14:paraId="27FC082D" w14:textId="77777777" w:rsidR="00F43B4B" w:rsidRDefault="00000000">
            <w:pPr>
              <w:pStyle w:val="Compact"/>
              <w:keepLines/>
              <w:bidi/>
              <w:jc w:val="left"/>
              <w:rPr>
                <w:rFonts w:eastAsia="Cambria"/>
                <w:color w:val="000000" w:themeColor="text1"/>
                <w:lang w:val="en-US"/>
              </w:rPr>
            </w:pPr>
            <w:r>
              <w:rPr>
                <w:color w:val="000000" w:themeColor="text1"/>
                <w:lang w:val="en-US" w:bidi="en-US"/>
              </w:rPr>
              <w:t>Multi</w:t>
            </w:r>
            <w:r>
              <w:rPr>
                <w:color w:val="000000" w:themeColor="text1"/>
                <w:lang w:val="en-US" w:bidi="en-US"/>
              </w:rPr>
              <w:noBreakHyphen/>
              <w:t>Class</w:t>
            </w:r>
            <w:r>
              <w:rPr>
                <w:color w:val="000000" w:themeColor="text1"/>
                <w:lang w:val="en-US" w:bidi="en-US"/>
              </w:rPr>
              <w:br/>
              <w:t>Cross</w:t>
            </w:r>
            <w:r>
              <w:rPr>
                <w:color w:val="000000" w:themeColor="text1"/>
                <w:lang w:val="en-US" w:bidi="en-US"/>
              </w:rPr>
              <w:noBreakHyphen/>
              <w:t>Entropy</w:t>
            </w:r>
          </w:p>
        </w:tc>
        <w:tc>
          <w:tcPr>
            <w:tcW w:w="1728" w:type="dxa"/>
            <w:tcBorders>
              <w:top w:val="single" w:sz="6" w:space="0" w:color="B7C9DC"/>
              <w:left w:val="single" w:sz="6" w:space="0" w:color="B7C9DC"/>
              <w:bottom w:val="single" w:sz="6" w:space="0" w:color="B7C9DC"/>
              <w:right w:val="single" w:sz="6" w:space="0" w:color="B7C9DC"/>
            </w:tcBorders>
            <w:vAlign w:val="center"/>
          </w:tcPr>
          <w:p w14:paraId="0AD26477" w14:textId="77777777" w:rsidR="00F43B4B" w:rsidRDefault="00000000">
            <w:pPr>
              <w:pStyle w:val="Compact"/>
              <w:bidi/>
              <w:jc w:val="left"/>
              <w:rPr>
                <w:rFonts w:eastAsia="Cambria"/>
                <w:color w:val="000000" w:themeColor="text1"/>
                <w:lang w:val="en-US"/>
              </w:rPr>
            </w:pPr>
            <w:r>
              <w:rPr>
                <w:color w:val="000000" w:themeColor="text1"/>
                <w:rtl/>
              </w:rPr>
              <w:t>הפלט הוא וקטור הסתברויות למחלקות הדדית בלעדיות.</w:t>
            </w:r>
          </w:p>
        </w:tc>
      </w:tr>
    </w:tbl>
    <w:p w14:paraId="6FC99703" w14:textId="77777777" w:rsidR="00F43B4B" w:rsidRDefault="00000000">
      <w:pPr>
        <w:pStyle w:val="Heading1"/>
        <w:bidi/>
        <w:jc w:val="left"/>
        <w:rPr>
          <w:color w:val="000000" w:themeColor="text1"/>
        </w:rPr>
      </w:pPr>
      <w:r>
        <w:rPr>
          <w:rFonts w:ascii="David" w:eastAsia="David" w:hAnsi="David" w:cs="David"/>
          <w:color w:val="000000" w:themeColor="text1"/>
          <w:rtl/>
        </w:rPr>
        <w:t>4. רוויה והקשר לפונקציית העלות</w:t>
      </w:r>
    </w:p>
    <w:p w14:paraId="23B35184" w14:textId="77777777" w:rsidR="00F43B4B" w:rsidRDefault="00000000">
      <w:pPr>
        <w:bidi/>
        <w:jc w:val="left"/>
        <w:rPr>
          <w:color w:val="000000" w:themeColor="text1"/>
        </w:rPr>
      </w:pPr>
      <w:r>
        <w:rPr>
          <w:rFonts w:eastAsia="David" w:cs="David"/>
          <w:color w:val="000000" w:themeColor="text1"/>
          <w:rtl/>
        </w:rPr>
        <w:t xml:space="preserve">פונקציית אקטיבציה נמצאת ברוויה כאשר שינוי נוסף בקלט כמעט שאינו משנה את הפלט. בפונקציית </w:t>
      </w:r>
      <w:r>
        <w:rPr>
          <w:rFonts w:eastAsia="David" w:cs="David"/>
          <w:color w:val="000000" w:themeColor="text1"/>
          <w:lang w:val="en-US" w:bidi="en-US"/>
        </w:rPr>
        <w:t>Sigmoid</w:t>
      </w:r>
      <w:r>
        <w:rPr>
          <w:rFonts w:eastAsia="David" w:cs="David"/>
          <w:color w:val="000000" w:themeColor="text1"/>
          <w:rtl/>
        </w:rPr>
        <w:t xml:space="preserve"> הדבר קורה עבור ערכים חיוביים או שליליים מאוד. בפונקציית </w:t>
      </w:r>
      <w:proofErr w:type="spellStart"/>
      <w:r>
        <w:rPr>
          <w:rFonts w:eastAsia="David" w:cs="David"/>
          <w:color w:val="000000" w:themeColor="text1"/>
          <w:lang w:val="en-US" w:bidi="en-US"/>
        </w:rPr>
        <w:t>Softmax</w:t>
      </w:r>
      <w:proofErr w:type="spellEnd"/>
      <w:r>
        <w:rPr>
          <w:rFonts w:eastAsia="David" w:cs="David"/>
          <w:color w:val="000000" w:themeColor="text1"/>
          <w:rtl/>
        </w:rPr>
        <w:t xml:space="preserve"> הרוויה מופיעה כאשר הפערים בין ערכי הקלט גדולים. במצבים אלה הנגזרות קטנות, ואות הלמידה שמגיע לשכבות קודמות נחלש.</w:t>
      </w:r>
    </w:p>
    <w:p w14:paraId="314AFF5C" w14:textId="77777777" w:rsidR="00F43B4B" w:rsidRDefault="00000000">
      <w:pPr>
        <w:bidi/>
        <w:jc w:val="left"/>
        <w:rPr>
          <w:color w:val="000000" w:themeColor="text1"/>
        </w:rPr>
      </w:pPr>
      <w:r>
        <w:rPr>
          <w:rFonts w:eastAsia="David" w:cs="David"/>
          <w:color w:val="000000" w:themeColor="text1"/>
          <w:rtl/>
        </w:rPr>
        <w:t xml:space="preserve">פונקציית עלות לא מתאימה עלולה להחליש עוד יותר את אות הלמידה. לדוגמה, כאשר משלבים </w:t>
      </w:r>
      <w:r>
        <w:rPr>
          <w:rFonts w:eastAsia="David" w:cs="David"/>
          <w:color w:val="000000" w:themeColor="text1"/>
          <w:lang w:val="en-US" w:bidi="en-US"/>
        </w:rPr>
        <w:t>Squared Error</w:t>
      </w:r>
      <w:r>
        <w:rPr>
          <w:rFonts w:eastAsia="David" w:cs="David"/>
          <w:color w:val="000000" w:themeColor="text1"/>
          <w:rtl/>
        </w:rPr>
        <w:t xml:space="preserve"> עם </w:t>
      </w:r>
      <w:proofErr w:type="spellStart"/>
      <w:r>
        <w:rPr>
          <w:rFonts w:eastAsia="David" w:cs="David"/>
          <w:color w:val="000000" w:themeColor="text1"/>
          <w:lang w:val="en-US" w:bidi="en-US"/>
        </w:rPr>
        <w:t>Softmax</w:t>
      </w:r>
      <w:proofErr w:type="spellEnd"/>
      <w:r>
        <w:rPr>
          <w:rFonts w:eastAsia="David" w:cs="David"/>
          <w:color w:val="000000" w:themeColor="text1"/>
          <w:rtl/>
        </w:rPr>
        <w:t xml:space="preserve">, השגיאה מוכפלת בנגזרת הקטנה של הפלט הרווי. לכן גם תחזית שגויה ובטוחה עשויה להשתנות לאט. </w:t>
      </w:r>
      <w:r>
        <w:rPr>
          <w:rFonts w:eastAsia="David" w:cs="David"/>
          <w:color w:val="000000" w:themeColor="text1"/>
          <w:lang w:val="en-US" w:bidi="en-US"/>
        </w:rPr>
        <w:t>Cross</w:t>
      </w:r>
      <w:r>
        <w:rPr>
          <w:rFonts w:eastAsia="David" w:cs="David"/>
          <w:color w:val="000000" w:themeColor="text1"/>
          <w:lang w:val="en-US" w:bidi="en-US"/>
        </w:rPr>
        <w:noBreakHyphen/>
        <w:t>Entropy</w:t>
      </w:r>
      <w:r>
        <w:rPr>
          <w:rFonts w:eastAsia="David" w:cs="David"/>
          <w:color w:val="000000" w:themeColor="text1"/>
          <w:rtl/>
        </w:rPr>
        <w:t xml:space="preserve"> פועלת על לוג ההסתברות ומפחיתה את הבעיה, ולכן היא מתאימה יותר כאשר יחידת הפלט היא </w:t>
      </w:r>
      <w:proofErr w:type="spellStart"/>
      <w:r>
        <w:rPr>
          <w:rFonts w:eastAsia="David" w:cs="David"/>
          <w:color w:val="000000" w:themeColor="text1"/>
          <w:lang w:val="en-US" w:bidi="en-US"/>
        </w:rPr>
        <w:t>Softmax</w:t>
      </w:r>
      <w:proofErr w:type="spellEnd"/>
      <w:r>
        <w:rPr>
          <w:rFonts w:eastAsia="David" w:cs="David"/>
          <w:color w:val="000000" w:themeColor="text1"/>
          <w:rtl/>
        </w:rPr>
        <w:t>.</w:t>
      </w:r>
    </w:p>
    <w:p w14:paraId="25332E10" w14:textId="77777777" w:rsidR="00F43B4B" w:rsidRDefault="00000000">
      <w:pPr>
        <w:keepNext/>
        <w:keepLines/>
        <w:bidi/>
        <w:jc w:val="left"/>
        <w:rPr>
          <w:color w:val="000000" w:themeColor="text1"/>
        </w:rPr>
      </w:pPr>
      <w:r>
        <w:rPr>
          <w:rFonts w:eastAsia="David" w:cs="David"/>
          <w:color w:val="000000" w:themeColor="text1"/>
          <w:rtl/>
        </w:rPr>
        <w:t>טבלה 4: השפעת פונקציית העלות במצב של רוויה.</w:t>
      </w:r>
    </w:p>
    <w:tbl>
      <w:tblPr>
        <w:tblStyle w:val="Table"/>
        <w:bidiVisual/>
        <w:tblW w:w="8856" w:type="dxa"/>
        <w:jc w:val="right"/>
        <w:tblInd w:w="0" w:type="dxa"/>
        <w:tblLayout w:type="fixed"/>
        <w:tblLook w:val="0020" w:firstRow="1" w:lastRow="0" w:firstColumn="0" w:lastColumn="0" w:noHBand="0" w:noVBand="0"/>
      </w:tblPr>
      <w:tblGrid>
        <w:gridCol w:w="2304"/>
        <w:gridCol w:w="1944"/>
        <w:gridCol w:w="2232"/>
        <w:gridCol w:w="2376"/>
      </w:tblGrid>
      <w:tr w:rsidR="00F43B4B" w14:paraId="60F3AA1F" w14:textId="77777777" w:rsidTr="00F43B4B">
        <w:trPr>
          <w:cnfStyle w:val="100000000000" w:firstRow="1" w:lastRow="0" w:firstColumn="0" w:lastColumn="0" w:oddVBand="0" w:evenVBand="0" w:oddHBand="0" w:evenHBand="0" w:firstRowFirstColumn="0" w:firstRowLastColumn="0" w:lastRowFirstColumn="0" w:lastRowLastColumn="0"/>
          <w:cantSplit/>
          <w:tblHeader/>
          <w:jc w:val="right"/>
        </w:trPr>
        <w:tc>
          <w:tcPr>
            <w:tcW w:w="2304"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377AD3C9" w14:textId="77777777" w:rsidR="00F43B4B" w:rsidRDefault="00000000">
            <w:pPr>
              <w:pStyle w:val="Compact"/>
              <w:bidi/>
              <w:jc w:val="left"/>
              <w:rPr>
                <w:rFonts w:eastAsia="Cambria"/>
                <w:bCs/>
                <w:color w:val="000000" w:themeColor="text1"/>
                <w:lang w:val="en-US"/>
              </w:rPr>
            </w:pPr>
            <w:r>
              <w:rPr>
                <w:bCs/>
                <w:color w:val="000000" w:themeColor="text1"/>
                <w:rtl/>
              </w:rPr>
              <w:t>מצב</w:t>
            </w:r>
          </w:p>
        </w:tc>
        <w:tc>
          <w:tcPr>
            <w:tcW w:w="1944"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7E1B93CB" w14:textId="77777777" w:rsidR="00F43B4B" w:rsidRDefault="00000000">
            <w:pPr>
              <w:pStyle w:val="Compact"/>
              <w:keepLines/>
              <w:bidi/>
              <w:jc w:val="left"/>
              <w:rPr>
                <w:rFonts w:eastAsia="Cambria"/>
                <w:bCs/>
                <w:color w:val="000000" w:themeColor="text1"/>
                <w:lang w:val="en-US"/>
              </w:rPr>
            </w:pPr>
            <w:r>
              <w:rPr>
                <w:bCs/>
                <w:color w:val="000000" w:themeColor="text1"/>
                <w:rtl/>
              </w:rPr>
              <w:t>פונקציית עלות לא מתאימה</w:t>
            </w:r>
          </w:p>
        </w:tc>
        <w:tc>
          <w:tcPr>
            <w:tcW w:w="2232"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0301C16B" w14:textId="77777777" w:rsidR="00F43B4B" w:rsidRDefault="00000000">
            <w:pPr>
              <w:pStyle w:val="Compact"/>
              <w:bidi/>
              <w:jc w:val="left"/>
              <w:rPr>
                <w:rFonts w:eastAsia="Cambria"/>
                <w:bCs/>
                <w:color w:val="000000" w:themeColor="text1"/>
                <w:lang w:val="en-US"/>
              </w:rPr>
            </w:pPr>
            <w:r>
              <w:rPr>
                <w:bCs/>
                <w:color w:val="000000" w:themeColor="text1"/>
                <w:rtl/>
              </w:rPr>
              <w:t>בעיה אימונית</w:t>
            </w:r>
          </w:p>
        </w:tc>
        <w:tc>
          <w:tcPr>
            <w:tcW w:w="2376"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7565E449" w14:textId="77777777" w:rsidR="00F43B4B" w:rsidRDefault="00000000">
            <w:pPr>
              <w:pStyle w:val="Compact"/>
              <w:keepLines/>
              <w:bidi/>
              <w:jc w:val="left"/>
              <w:rPr>
                <w:rFonts w:eastAsia="Cambria"/>
                <w:bCs/>
                <w:color w:val="000000" w:themeColor="text1"/>
                <w:lang w:val="en-US"/>
              </w:rPr>
            </w:pPr>
            <w:r>
              <w:rPr>
                <w:bCs/>
                <w:color w:val="000000" w:themeColor="text1"/>
                <w:rtl/>
              </w:rPr>
              <w:t>פונקציית עלות מתאימה</w:t>
            </w:r>
          </w:p>
        </w:tc>
      </w:tr>
      <w:tr w:rsidR="00F43B4B" w14:paraId="58B19766" w14:textId="77777777" w:rsidTr="00F43B4B">
        <w:trPr>
          <w:cantSplit/>
          <w:jc w:val="right"/>
        </w:trPr>
        <w:tc>
          <w:tcPr>
            <w:tcW w:w="2304" w:type="dxa"/>
            <w:tcBorders>
              <w:top w:val="single" w:sz="6" w:space="0" w:color="B7C9DC"/>
              <w:left w:val="single" w:sz="6" w:space="0" w:color="B7C9DC"/>
              <w:bottom w:val="single" w:sz="6" w:space="0" w:color="B7C9DC"/>
              <w:right w:val="single" w:sz="6" w:space="0" w:color="B7C9DC"/>
            </w:tcBorders>
            <w:vAlign w:val="center"/>
          </w:tcPr>
          <w:p w14:paraId="7ED263B7" w14:textId="77777777" w:rsidR="00F43B4B" w:rsidRDefault="00000000">
            <w:pPr>
              <w:pStyle w:val="Compact"/>
              <w:bidi/>
              <w:jc w:val="left"/>
              <w:rPr>
                <w:rFonts w:eastAsia="Cambria"/>
                <w:color w:val="000000" w:themeColor="text1"/>
                <w:lang w:val="en-US"/>
              </w:rPr>
            </w:pPr>
            <w:r>
              <w:rPr>
                <w:color w:val="000000" w:themeColor="text1"/>
                <w:rtl/>
              </w:rPr>
              <w:t xml:space="preserve">פונקציית </w:t>
            </w:r>
            <w:proofErr w:type="spellStart"/>
            <w:r>
              <w:rPr>
                <w:color w:val="000000" w:themeColor="text1"/>
                <w:lang w:val="en-US" w:bidi="en-US"/>
              </w:rPr>
              <w:t>Softmax</w:t>
            </w:r>
            <w:proofErr w:type="spellEnd"/>
            <w:r>
              <w:rPr>
                <w:color w:val="000000" w:themeColor="text1"/>
                <w:rtl/>
              </w:rPr>
              <w:t xml:space="preserve"> נותנת הסתברות גבוהה למחלקה שגויה.</w:t>
            </w:r>
          </w:p>
        </w:tc>
        <w:tc>
          <w:tcPr>
            <w:tcW w:w="1944" w:type="dxa"/>
            <w:tcBorders>
              <w:top w:val="single" w:sz="6" w:space="0" w:color="B7C9DC"/>
              <w:left w:val="single" w:sz="6" w:space="0" w:color="B7C9DC"/>
              <w:bottom w:val="single" w:sz="6" w:space="0" w:color="B7C9DC"/>
              <w:right w:val="single" w:sz="6" w:space="0" w:color="B7C9DC"/>
            </w:tcBorders>
            <w:vAlign w:val="center"/>
          </w:tcPr>
          <w:p w14:paraId="6848585E" w14:textId="77777777" w:rsidR="00F43B4B" w:rsidRDefault="00000000">
            <w:pPr>
              <w:pStyle w:val="Compact"/>
              <w:jc w:val="left"/>
              <w:rPr>
                <w:rFonts w:eastAsia="Cambria"/>
                <w:color w:val="000000" w:themeColor="text1"/>
                <w:lang w:val="en-US"/>
              </w:rPr>
            </w:pPr>
            <w:r>
              <w:rPr>
                <w:color w:val="000000" w:themeColor="text1"/>
                <w:lang w:val="en-US" w:bidi="en-US"/>
              </w:rPr>
              <w:t>Squared Error</w:t>
            </w:r>
          </w:p>
        </w:tc>
        <w:tc>
          <w:tcPr>
            <w:tcW w:w="2232" w:type="dxa"/>
            <w:tcBorders>
              <w:top w:val="single" w:sz="6" w:space="0" w:color="B7C9DC"/>
              <w:left w:val="single" w:sz="6" w:space="0" w:color="B7C9DC"/>
              <w:bottom w:val="single" w:sz="6" w:space="0" w:color="B7C9DC"/>
              <w:right w:val="single" w:sz="6" w:space="0" w:color="B7C9DC"/>
            </w:tcBorders>
            <w:vAlign w:val="center"/>
          </w:tcPr>
          <w:p w14:paraId="3A72F5C6" w14:textId="77777777" w:rsidR="00F43B4B" w:rsidRDefault="00000000">
            <w:pPr>
              <w:pStyle w:val="Compact"/>
              <w:bidi/>
              <w:jc w:val="left"/>
              <w:rPr>
                <w:rFonts w:eastAsia="Cambria"/>
                <w:color w:val="000000" w:themeColor="text1"/>
                <w:lang w:val="en-US"/>
              </w:rPr>
            </w:pPr>
            <w:r>
              <w:rPr>
                <w:color w:val="000000" w:themeColor="text1"/>
                <w:rtl/>
              </w:rPr>
              <w:t>הנגזרת דרך הפלט הרווי עלולה להיות קטנה מדי.</w:t>
            </w:r>
          </w:p>
        </w:tc>
        <w:tc>
          <w:tcPr>
            <w:tcW w:w="2376" w:type="dxa"/>
            <w:tcBorders>
              <w:top w:val="single" w:sz="6" w:space="0" w:color="B7C9DC"/>
              <w:left w:val="single" w:sz="6" w:space="0" w:color="B7C9DC"/>
              <w:bottom w:val="single" w:sz="6" w:space="0" w:color="B7C9DC"/>
              <w:right w:val="single" w:sz="6" w:space="0" w:color="B7C9DC"/>
            </w:tcBorders>
            <w:vAlign w:val="center"/>
          </w:tcPr>
          <w:p w14:paraId="674B8EC9" w14:textId="77777777" w:rsidR="00F43B4B" w:rsidRDefault="00000000">
            <w:pPr>
              <w:pStyle w:val="Compact"/>
              <w:keepLines/>
              <w:bidi/>
              <w:jc w:val="left"/>
              <w:rPr>
                <w:rFonts w:eastAsia="Cambria"/>
                <w:color w:val="000000" w:themeColor="text1"/>
                <w:lang w:val="en-US"/>
              </w:rPr>
            </w:pPr>
            <w:r>
              <w:rPr>
                <w:color w:val="000000" w:themeColor="text1"/>
                <w:lang w:val="en-US" w:bidi="en-US"/>
              </w:rPr>
              <w:t>Multi</w:t>
            </w:r>
            <w:r>
              <w:rPr>
                <w:color w:val="000000" w:themeColor="text1"/>
                <w:lang w:val="en-US" w:bidi="en-US"/>
              </w:rPr>
              <w:noBreakHyphen/>
              <w:t>Class</w:t>
            </w:r>
            <w:r>
              <w:rPr>
                <w:color w:val="000000" w:themeColor="text1"/>
                <w:lang w:val="en-US" w:bidi="en-US"/>
              </w:rPr>
              <w:br/>
              <w:t>Cross</w:t>
            </w:r>
            <w:r>
              <w:rPr>
                <w:color w:val="000000" w:themeColor="text1"/>
                <w:lang w:val="en-US" w:bidi="en-US"/>
              </w:rPr>
              <w:noBreakHyphen/>
              <w:t>Entropy</w:t>
            </w:r>
          </w:p>
        </w:tc>
      </w:tr>
      <w:tr w:rsidR="00F43B4B" w14:paraId="11B89204" w14:textId="77777777" w:rsidTr="00F43B4B">
        <w:trPr>
          <w:cantSplit/>
          <w:jc w:val="right"/>
        </w:trPr>
        <w:tc>
          <w:tcPr>
            <w:tcW w:w="2304"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300A10DA" w14:textId="77777777" w:rsidR="00F43B4B" w:rsidRDefault="00000000">
            <w:pPr>
              <w:pStyle w:val="Compact"/>
              <w:keepLines/>
              <w:bidi/>
              <w:jc w:val="left"/>
              <w:rPr>
                <w:rFonts w:eastAsia="Cambria"/>
                <w:color w:val="000000" w:themeColor="text1"/>
                <w:lang w:val="en-US"/>
              </w:rPr>
            </w:pPr>
            <w:r>
              <w:rPr>
                <w:color w:val="000000" w:themeColor="text1"/>
                <w:rtl/>
              </w:rPr>
              <w:t xml:space="preserve">פונקציית </w:t>
            </w:r>
            <w:r>
              <w:rPr>
                <w:color w:val="000000" w:themeColor="text1"/>
                <w:lang w:val="en-US" w:bidi="en-US"/>
              </w:rPr>
              <w:t>Sigmoid</w:t>
            </w:r>
            <w:r>
              <w:rPr>
                <w:color w:val="000000" w:themeColor="text1"/>
                <w:rtl/>
              </w:rPr>
              <w:t xml:space="preserve"> נותנת תחזית שגויה ובטוחה.</w:t>
            </w:r>
          </w:p>
        </w:tc>
        <w:tc>
          <w:tcPr>
            <w:tcW w:w="1944"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0D354B26" w14:textId="77777777" w:rsidR="00F43B4B" w:rsidRDefault="00000000">
            <w:pPr>
              <w:pStyle w:val="Compact"/>
              <w:keepLines/>
              <w:bidi/>
              <w:jc w:val="left"/>
              <w:rPr>
                <w:rFonts w:eastAsia="Cambria"/>
                <w:color w:val="000000" w:themeColor="text1"/>
                <w:lang w:val="en-US"/>
              </w:rPr>
            </w:pPr>
            <w:r>
              <w:rPr>
                <w:color w:val="000000" w:themeColor="text1"/>
                <w:rtl/>
              </w:rPr>
              <w:t xml:space="preserve">הפסד שאינו מבוסס על </w:t>
            </w:r>
            <w:r>
              <w:rPr>
                <w:color w:val="000000" w:themeColor="text1"/>
                <w:lang w:val="en-US" w:bidi="en-US"/>
              </w:rPr>
              <w:t>NLL</w:t>
            </w:r>
          </w:p>
        </w:tc>
        <w:tc>
          <w:tcPr>
            <w:tcW w:w="2232"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50909D03" w14:textId="77777777" w:rsidR="00F43B4B" w:rsidRDefault="00000000">
            <w:pPr>
              <w:pStyle w:val="Compact"/>
              <w:keepLines/>
              <w:bidi/>
              <w:jc w:val="left"/>
              <w:rPr>
                <w:rFonts w:eastAsia="Cambria"/>
                <w:color w:val="000000" w:themeColor="text1"/>
                <w:lang w:val="en-US"/>
              </w:rPr>
            </w:pPr>
            <w:r>
              <w:rPr>
                <w:color w:val="000000" w:themeColor="text1"/>
                <w:rtl/>
              </w:rPr>
              <w:t xml:space="preserve">תיקון הערך </w:t>
            </w:r>
            <w:proofErr w:type="spellStart"/>
            <w:r>
              <w:rPr>
                <w:color w:val="000000" w:themeColor="text1"/>
                <w:rtl/>
              </w:rPr>
              <w:t>הסקלרי</w:t>
            </w:r>
            <w:proofErr w:type="spellEnd"/>
            <w:r>
              <w:rPr>
                <w:color w:val="000000" w:themeColor="text1"/>
                <w:rtl/>
              </w:rPr>
              <w:t xml:space="preserve"> עלול להיות איטי.</w:t>
            </w:r>
          </w:p>
        </w:tc>
        <w:tc>
          <w:tcPr>
            <w:tcW w:w="2376"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56E45C5F" w14:textId="77777777" w:rsidR="00F43B4B" w:rsidRDefault="00000000">
            <w:pPr>
              <w:pStyle w:val="Compact"/>
              <w:keepLines/>
              <w:jc w:val="left"/>
              <w:rPr>
                <w:rFonts w:eastAsia="Cambria"/>
                <w:color w:val="000000" w:themeColor="text1"/>
                <w:lang w:val="en-US"/>
              </w:rPr>
            </w:pPr>
            <w:r>
              <w:rPr>
                <w:color w:val="000000" w:themeColor="text1"/>
                <w:lang w:val="en-US" w:bidi="en-US"/>
              </w:rPr>
              <w:t>Binary Cross</w:t>
            </w:r>
            <w:r>
              <w:rPr>
                <w:color w:val="000000" w:themeColor="text1"/>
                <w:lang w:val="en-US" w:bidi="en-US"/>
              </w:rPr>
              <w:noBreakHyphen/>
              <w:t>Entropy</w:t>
            </w:r>
          </w:p>
        </w:tc>
      </w:tr>
    </w:tbl>
    <w:p w14:paraId="70C64D56" w14:textId="77777777" w:rsidR="00F43B4B" w:rsidRDefault="00000000">
      <w:pPr>
        <w:bidi/>
        <w:jc w:val="left"/>
        <w:rPr>
          <w:color w:val="000000" w:themeColor="text1"/>
        </w:rPr>
      </w:pPr>
      <w:r>
        <w:rPr>
          <w:rFonts w:eastAsia="David" w:cs="David"/>
          <w:color w:val="000000" w:themeColor="text1"/>
          <w:rtl/>
        </w:rPr>
        <w:t xml:space="preserve">כאשר המחלקה הנכונה כבר מקבלת את הערך הגבוה ביותר, תרומתה של הדוגמה להפסד קטנה. אם מחלקה שגויה מקבלת את הערך הגבוה ביותר, מתקבל </w:t>
      </w:r>
      <w:r>
        <w:rPr>
          <w:rFonts w:eastAsia="David" w:cs="David"/>
          <w:color w:val="000000" w:themeColor="text1"/>
          <w:lang w:val="en-US" w:bidi="en-US"/>
        </w:rPr>
        <w:t>NLL</w:t>
      </w:r>
      <w:r>
        <w:rPr>
          <w:rFonts w:eastAsia="David" w:cs="David"/>
          <w:color w:val="000000" w:themeColor="text1"/>
          <w:rtl/>
        </w:rPr>
        <w:t xml:space="preserve"> גדול. כך האימון מתמקד בעיקר בדוגמאות שעדיין מסווגות באופן שגוי.</w:t>
      </w:r>
    </w:p>
    <w:p w14:paraId="0291CAB1" w14:textId="77777777" w:rsidR="00F43B4B" w:rsidRDefault="00000000">
      <w:pPr>
        <w:pStyle w:val="Heading1"/>
        <w:bidi/>
        <w:jc w:val="left"/>
        <w:rPr>
          <w:color w:val="000000" w:themeColor="text1"/>
        </w:rPr>
      </w:pPr>
      <w:r>
        <w:rPr>
          <w:rFonts w:ascii="David" w:eastAsia="David" w:hAnsi="David" w:cs="David"/>
          <w:color w:val="000000" w:themeColor="text1"/>
          <w:rtl/>
        </w:rPr>
        <w:lastRenderedPageBreak/>
        <w:t>5. יחידות חבויות</w:t>
      </w:r>
    </w:p>
    <w:p w14:paraId="2E1991BD" w14:textId="77777777" w:rsidR="00F43B4B" w:rsidRDefault="00000000">
      <w:pPr>
        <w:pStyle w:val="Heading2"/>
        <w:bidi/>
        <w:jc w:val="left"/>
        <w:rPr>
          <w:color w:val="000000" w:themeColor="text1"/>
        </w:rPr>
      </w:pPr>
      <w:r>
        <w:rPr>
          <w:rFonts w:ascii="David" w:eastAsia="David" w:hAnsi="David" w:cs="David"/>
          <w:color w:val="000000" w:themeColor="text1"/>
          <w:rtl/>
        </w:rPr>
        <w:t>5.1 המבנה הכללי של יחידה חבויה</w:t>
      </w:r>
    </w:p>
    <w:p w14:paraId="25F8C44C" w14:textId="77777777" w:rsidR="00F43B4B" w:rsidRDefault="00000000">
      <w:pPr>
        <w:bidi/>
        <w:jc w:val="left"/>
        <w:rPr>
          <w:color w:val="000000" w:themeColor="text1"/>
        </w:rPr>
      </w:pPr>
      <w:r>
        <w:rPr>
          <w:rFonts w:eastAsia="David" w:cs="David"/>
          <w:color w:val="000000" w:themeColor="text1"/>
          <w:rtl/>
        </w:rPr>
        <w:t xml:space="preserve">ברוב המקרים, יחידה חבויה מחשבת תחילה טרנספורמציה </w:t>
      </w:r>
      <w:proofErr w:type="spellStart"/>
      <w:r>
        <w:rPr>
          <w:rFonts w:eastAsia="David" w:cs="David"/>
          <w:color w:val="000000" w:themeColor="text1"/>
          <w:rtl/>
        </w:rPr>
        <w:t>אפינית</w:t>
      </w:r>
      <w:proofErr w:type="spellEnd"/>
      <w:r>
        <w:rPr>
          <w:rFonts w:eastAsia="David" w:cs="David"/>
          <w:color w:val="000000" w:themeColor="text1"/>
          <w:rtl/>
        </w:rPr>
        <w:t xml:space="preserve"> של הקלט, ולאחר מכן מפעילה פונקציית אקטיבציה לא-לינארית על כל רכיב בנפרד:</w:t>
      </w:r>
    </w:p>
    <w:p w14:paraId="538F70C6" w14:textId="77777777" w:rsidR="00F43B4B" w:rsidRDefault="00000000">
      <w:pPr>
        <w:spacing w:before="60"/>
        <w:jc w:val="left"/>
        <w:rPr>
          <w:color w:val="000000" w:themeColor="text1"/>
        </w:rPr>
      </w:pPr>
      <m:oMathPara>
        <m:oMathParaPr>
          <m:jc m:val="center"/>
        </m:oMathParaPr>
        <m:oMath>
          <m:r>
            <m:rPr>
              <m:sty m:val="bi"/>
            </m:rPr>
            <w:rPr>
              <w:rFonts w:ascii="Cambria Math" w:hAnsi="Cambria Math"/>
              <w:color w:val="000000" w:themeColor="text1"/>
            </w:rPr>
            <m:t>h</m:t>
          </m:r>
          <m:r>
            <w:rPr>
              <w:rFonts w:ascii="Cambria Math" w:hAnsi="Cambria Math"/>
              <w:color w:val="000000" w:themeColor="text1"/>
            </w:rPr>
            <m:t>=g</m:t>
          </m:r>
          <m:d>
            <m:dPr>
              <m:ctrlPr>
                <w:rPr>
                  <w:rFonts w:ascii="Cambria Math" w:hAnsi="Cambria Math"/>
                  <w:color w:val="000000" w:themeColor="text1"/>
                </w:rPr>
              </m:ctrlPr>
            </m:dPr>
            <m:e>
              <m:sSup>
                <m:sSupPr>
                  <m:ctrlPr>
                    <w:rPr>
                      <w:rFonts w:ascii="Cambria Math" w:hAnsi="Cambria Math"/>
                      <w:color w:val="000000" w:themeColor="text1"/>
                    </w:rPr>
                  </m:ctrlPr>
                </m:sSupPr>
                <m:e>
                  <m:r>
                    <w:rPr>
                      <w:rFonts w:ascii="Cambria Math" w:hAnsi="Cambria Math"/>
                      <w:color w:val="000000" w:themeColor="text1"/>
                    </w:rPr>
                    <m:t>W</m:t>
                  </m:r>
                </m:e>
                <m:sup>
                  <m:r>
                    <w:rPr>
                      <w:rFonts w:ascii="Cambria Math" w:hAnsi="Cambria Math"/>
                      <w:color w:val="000000" w:themeColor="text1"/>
                    </w:rPr>
                    <m:t>T</m:t>
                  </m:r>
                </m:sup>
              </m:sSup>
              <m:r>
                <m:rPr>
                  <m:sty m:val="bi"/>
                </m:rPr>
                <w:rPr>
                  <w:rFonts w:ascii="Cambria Math" w:hAnsi="Cambria Math"/>
                  <w:color w:val="000000" w:themeColor="text1"/>
                </w:rPr>
                <m:t>x</m:t>
              </m:r>
              <m:r>
                <w:rPr>
                  <w:rFonts w:ascii="Cambria Math" w:hAnsi="Cambria Math"/>
                  <w:color w:val="000000" w:themeColor="text1"/>
                </w:rPr>
                <m:t>+</m:t>
              </m:r>
              <m:r>
                <m:rPr>
                  <m:sty m:val="bi"/>
                </m:rPr>
                <w:rPr>
                  <w:rFonts w:ascii="Cambria Math" w:hAnsi="Cambria Math"/>
                  <w:color w:val="000000" w:themeColor="text1"/>
                </w:rPr>
                <m:t>b</m:t>
              </m:r>
            </m:e>
          </m:d>
        </m:oMath>
      </m:oMathPara>
    </w:p>
    <w:p w14:paraId="40E63B9D" w14:textId="77777777" w:rsidR="00F43B4B" w:rsidRDefault="00000000">
      <w:pPr>
        <w:bidi/>
        <w:jc w:val="left"/>
        <w:rPr>
          <w:color w:val="000000" w:themeColor="text1"/>
        </w:rPr>
      </w:pPr>
      <w:r>
        <w:rPr>
          <w:rFonts w:eastAsia="David" w:cs="David"/>
          <w:color w:val="000000" w:themeColor="text1"/>
          <w:rtl/>
        </w:rPr>
        <w:t xml:space="preserve">הפונקציה </w:t>
      </w:r>
      <m:oMath>
        <m:r>
          <w:rPr>
            <w:rFonts w:ascii="Cambria Math" w:hAnsi="Cambria Math"/>
            <w:color w:val="000000" w:themeColor="text1"/>
          </w:rPr>
          <m:t>g</m:t>
        </m:r>
      </m:oMath>
      <w:r>
        <w:rPr>
          <w:rFonts w:eastAsia="David" w:cs="David"/>
          <w:color w:val="000000" w:themeColor="text1"/>
          <w:rtl/>
        </w:rPr>
        <w:t xml:space="preserve"> קובעת את סוג האי-לינאריות ואת אופן מעבר הגרדיאנטים ברשת. אין פונקציית אקטיבציה אחת שמתאימה לכל משימה. בפועל בוחרים לפי ניסיון אמפירי ולפי קלות האימון.</w:t>
      </w:r>
    </w:p>
    <w:p w14:paraId="5B89CE26" w14:textId="77777777" w:rsidR="00F43B4B" w:rsidRDefault="00000000">
      <w:pPr>
        <w:bidi/>
        <w:jc w:val="left"/>
        <w:rPr>
          <w:color w:val="000000" w:themeColor="text1"/>
        </w:rPr>
      </w:pPr>
      <w:r>
        <w:rPr>
          <w:rFonts w:eastAsia="David" w:cs="David"/>
          <w:color w:val="000000" w:themeColor="text1"/>
          <w:rtl/>
        </w:rPr>
        <w:t xml:space="preserve">לא כל פונקציות האקטיבציה גזירות בכל נקודה. </w:t>
      </w:r>
      <w:proofErr w:type="spellStart"/>
      <w:r>
        <w:rPr>
          <w:rFonts w:eastAsia="David" w:cs="David"/>
          <w:color w:val="000000" w:themeColor="text1"/>
          <w:lang w:val="en-US" w:bidi="en-US"/>
        </w:rPr>
        <w:t>ReLU</w:t>
      </w:r>
      <w:proofErr w:type="spellEnd"/>
      <w:r>
        <w:rPr>
          <w:rFonts w:eastAsia="David" w:cs="David"/>
          <w:color w:val="000000" w:themeColor="text1"/>
          <w:rtl/>
        </w:rPr>
        <w:t>, למשל, אינה גזירה בדיוק ב 0. בפועל אין בכך קושי משמעותי, משום שמדובר בנקודה יחידה, ובמהלך האימון אפשר לבחור עבורה נגזרת מוסכמת.</w:t>
      </w:r>
    </w:p>
    <w:p w14:paraId="50B67905" w14:textId="77777777" w:rsidR="00F43B4B" w:rsidRDefault="00000000">
      <w:pPr>
        <w:pStyle w:val="Heading2"/>
        <w:bidi/>
        <w:jc w:val="left"/>
        <w:rPr>
          <w:color w:val="000000" w:themeColor="text1"/>
        </w:rPr>
      </w:pPr>
      <w:r>
        <w:rPr>
          <w:rFonts w:ascii="David" w:eastAsia="David" w:hAnsi="David" w:cs="David"/>
          <w:color w:val="000000" w:themeColor="text1"/>
          <w:rtl/>
        </w:rPr>
        <w:t>5.2 יחידות לינאריות ופונקציית הזהות</w:t>
      </w:r>
    </w:p>
    <w:p w14:paraId="034DA045" w14:textId="77777777" w:rsidR="00F43B4B" w:rsidRDefault="00000000">
      <w:pPr>
        <w:bidi/>
        <w:jc w:val="left"/>
        <w:rPr>
          <w:color w:val="000000" w:themeColor="text1"/>
        </w:rPr>
      </w:pPr>
      <w:r>
        <w:rPr>
          <w:rFonts w:eastAsia="David" w:cs="David"/>
          <w:color w:val="000000" w:themeColor="text1"/>
          <w:rtl/>
        </w:rPr>
        <w:t xml:space="preserve">אם </w:t>
      </w:r>
      <m:oMath>
        <m:r>
          <w:rPr>
            <w:rFonts w:ascii="Cambria Math" w:hAnsi="Cambria Math"/>
            <w:color w:val="000000" w:themeColor="text1"/>
          </w:rPr>
          <m:t>g</m:t>
        </m:r>
        <m:d>
          <m:dPr>
            <m:ctrlPr>
              <w:rPr>
                <w:rFonts w:ascii="Cambria Math" w:hAnsi="Cambria Math"/>
                <w:color w:val="000000" w:themeColor="text1"/>
              </w:rPr>
            </m:ctrlPr>
          </m:dPr>
          <m:e>
            <m:r>
              <w:rPr>
                <w:rFonts w:ascii="Cambria Math" w:hAnsi="Cambria Math"/>
                <w:color w:val="000000" w:themeColor="text1"/>
              </w:rPr>
              <m:t>z</m:t>
            </m:r>
          </m:e>
        </m:d>
        <m:r>
          <w:rPr>
            <w:rFonts w:ascii="Cambria Math" w:hAnsi="Cambria Math"/>
            <w:color w:val="000000" w:themeColor="text1"/>
          </w:rPr>
          <m:t>=z</m:t>
        </m:r>
      </m:oMath>
      <w:r>
        <w:rPr>
          <w:rFonts w:eastAsia="David" w:cs="David"/>
          <w:color w:val="000000" w:themeColor="text1"/>
          <w:rtl/>
        </w:rPr>
        <w:t>, פונקציית האקטיבציה היא פונקציית הזהות ואינה מוסיפה אי-לינאריות. גם צירוף של כמה שכבות כאלה נשאר מיפוי לינארי:</w:t>
      </w:r>
    </w:p>
    <w:p w14:paraId="540A1650"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m:t>y=A</m:t>
          </m:r>
          <m:d>
            <m:dPr>
              <m:ctrlPr>
                <w:rPr>
                  <w:rFonts w:ascii="Cambria Math" w:hAnsi="Cambria Math"/>
                  <w:color w:val="000000" w:themeColor="text1"/>
                </w:rPr>
              </m:ctrlPr>
            </m:dPr>
            <m:e>
              <m:r>
                <w:rPr>
                  <w:rFonts w:ascii="Cambria Math" w:hAnsi="Cambria Math"/>
                  <w:color w:val="000000" w:themeColor="text1"/>
                </w:rPr>
                <m:t>B</m:t>
              </m:r>
              <m:r>
                <m:rPr>
                  <m:sty m:val="bi"/>
                </m:rPr>
                <w:rPr>
                  <w:rFonts w:ascii="Cambria Math" w:hAnsi="Cambria Math"/>
                  <w:color w:val="000000" w:themeColor="text1"/>
                </w:rPr>
                <m:t>x</m:t>
              </m:r>
            </m:e>
          </m:d>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AB</m:t>
              </m:r>
            </m:e>
          </m:d>
          <m:r>
            <m:rPr>
              <m:sty m:val="bi"/>
            </m:rPr>
            <w:rPr>
              <w:rFonts w:ascii="Cambria Math" w:hAnsi="Cambria Math"/>
              <w:color w:val="000000" w:themeColor="text1"/>
            </w:rPr>
            <m:t>x</m:t>
          </m:r>
        </m:oMath>
      </m:oMathPara>
    </w:p>
    <w:p w14:paraId="2206CB17" w14:textId="77777777" w:rsidR="00F43B4B" w:rsidRDefault="00000000">
      <w:pPr>
        <w:bidi/>
        <w:jc w:val="left"/>
        <w:rPr>
          <w:color w:val="000000" w:themeColor="text1"/>
        </w:rPr>
      </w:pPr>
      <w:r>
        <w:rPr>
          <w:rFonts w:eastAsia="David" w:cs="David"/>
          <w:color w:val="000000" w:themeColor="text1"/>
          <w:rtl/>
        </w:rPr>
        <w:t xml:space="preserve">רצף של שכבות לינאריות אינו מייצג פונקציה כללית יותר משכבה לינארית אחת. עם זאת, שכבה חבויה צרה יכולה לשמש צוואר בקבוק. נבחן רשת ללא הטיות, עם </w:t>
      </w:r>
      <m:oMath>
        <m:r>
          <w:rPr>
            <w:rFonts w:ascii="Cambria Math" w:hAnsi="Cambria Math"/>
            <w:color w:val="000000" w:themeColor="text1"/>
          </w:rPr>
          <m:t>M</m:t>
        </m:r>
      </m:oMath>
      <w:r>
        <w:rPr>
          <w:rFonts w:eastAsia="David" w:cs="David"/>
          <w:color w:val="000000" w:themeColor="text1"/>
          <w:rtl/>
        </w:rPr>
        <w:t xml:space="preserve"> קלטים, </w:t>
      </w:r>
      <m:oMath>
        <m:r>
          <w:rPr>
            <w:rFonts w:ascii="Cambria Math" w:hAnsi="Cambria Math"/>
            <w:color w:val="000000" w:themeColor="text1"/>
          </w:rPr>
          <m:t>K</m:t>
        </m:r>
      </m:oMath>
      <w:r>
        <w:rPr>
          <w:rFonts w:eastAsia="David" w:cs="David"/>
          <w:color w:val="000000" w:themeColor="text1"/>
          <w:rtl/>
        </w:rPr>
        <w:t xml:space="preserve"> יחידות חבויות ו </w:t>
      </w:r>
      <m:oMath>
        <m:r>
          <w:rPr>
            <w:rFonts w:ascii="Cambria Math" w:hAnsi="Cambria Math"/>
            <w:color w:val="000000" w:themeColor="text1"/>
          </w:rPr>
          <m:t>N</m:t>
        </m:r>
      </m:oMath>
      <w:r>
        <w:rPr>
          <w:rFonts w:eastAsia="David" w:cs="David"/>
          <w:color w:val="000000" w:themeColor="text1"/>
          <w:rtl/>
        </w:rPr>
        <w:t xml:space="preserve"> פלטים. מספר הפרמטרים ברשת הוא:</w:t>
      </w:r>
    </w:p>
    <w:p w14:paraId="79A9FB88"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m:t>K</m:t>
          </m:r>
          <m:d>
            <m:dPr>
              <m:ctrlPr>
                <w:rPr>
                  <w:rFonts w:ascii="Cambria Math" w:hAnsi="Cambria Math"/>
                  <w:color w:val="000000" w:themeColor="text1"/>
                </w:rPr>
              </m:ctrlPr>
            </m:dPr>
            <m:e>
              <m:r>
                <w:rPr>
                  <w:rFonts w:ascii="Cambria Math" w:hAnsi="Cambria Math"/>
                  <w:color w:val="000000" w:themeColor="text1"/>
                </w:rPr>
                <m:t>M+N</m:t>
              </m:r>
            </m:e>
          </m:d>
        </m:oMath>
      </m:oMathPara>
    </w:p>
    <w:p w14:paraId="092389DE" w14:textId="77777777" w:rsidR="00F43B4B" w:rsidRDefault="00000000">
      <w:pPr>
        <w:bidi/>
        <w:jc w:val="left"/>
        <w:rPr>
          <w:color w:val="000000" w:themeColor="text1"/>
        </w:rPr>
      </w:pPr>
      <w:r>
        <w:rPr>
          <w:rFonts w:eastAsia="David" w:cs="David"/>
          <w:color w:val="000000" w:themeColor="text1"/>
          <w:rtl/>
        </w:rPr>
        <w:t>במיפוי לינארי ישיר מן הקלט אל הפלט, מספר הפרמטרים הוא:</w:t>
      </w:r>
    </w:p>
    <w:p w14:paraId="336CCE0F"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m:t>MN</m:t>
          </m:r>
        </m:oMath>
      </m:oMathPara>
    </w:p>
    <w:p w14:paraId="7029E911" w14:textId="77777777" w:rsidR="00F43B4B" w:rsidRDefault="00000000">
      <w:pPr>
        <w:bidi/>
        <w:jc w:val="left"/>
        <w:rPr>
          <w:color w:val="000000" w:themeColor="text1"/>
        </w:rPr>
      </w:pPr>
      <w:r>
        <w:rPr>
          <w:rFonts w:eastAsia="David" w:cs="David"/>
          <w:color w:val="000000" w:themeColor="text1"/>
          <w:rtl/>
        </w:rPr>
        <w:t xml:space="preserve">כאשר </w:t>
      </w:r>
      <m:oMath>
        <m:r>
          <w:rPr>
            <w:rFonts w:ascii="Cambria Math" w:hAnsi="Cambria Math"/>
            <w:color w:val="000000" w:themeColor="text1"/>
          </w:rPr>
          <m:t>K</m:t>
        </m:r>
      </m:oMath>
      <w:r>
        <w:rPr>
          <w:rFonts w:eastAsia="David" w:cs="David"/>
          <w:color w:val="000000" w:themeColor="text1"/>
          <w:rtl/>
        </w:rPr>
        <w:t xml:space="preserve"> קטן, מכפלת מטריצות המשקלים מוגבלת לדרגה נמוכה, ולכן צוואר הבקבוק מצמצם את המידע שעובר ברשת. מבנה כזה קשור לניתוח רכיבים עיקריים (</w:t>
      </w:r>
      <w:r>
        <w:rPr>
          <w:rFonts w:eastAsia="David" w:cs="David"/>
          <w:color w:val="000000" w:themeColor="text1"/>
          <w:lang w:val="en-US" w:bidi="en-US"/>
        </w:rPr>
        <w:t>Principal Component Analysis</w:t>
      </w:r>
      <w:r>
        <w:rPr>
          <w:rFonts w:eastAsia="David" w:cs="David"/>
          <w:color w:val="000000" w:themeColor="text1"/>
          <w:rtl/>
        </w:rPr>
        <w:t xml:space="preserve">, </w:t>
      </w:r>
      <w:r>
        <w:rPr>
          <w:rFonts w:eastAsia="David" w:cs="David"/>
          <w:color w:val="000000" w:themeColor="text1"/>
          <w:lang w:val="en-US" w:bidi="en-US"/>
        </w:rPr>
        <w:t>PCA</w:t>
      </w:r>
      <w:r>
        <w:rPr>
          <w:rFonts w:eastAsia="David" w:cs="David"/>
          <w:color w:val="000000" w:themeColor="text1"/>
          <w:rtl/>
        </w:rPr>
        <w:t>). עם זאת, אם כל שכבות הרשת לינאריות, גם הרשת כולה נשארת לינארית. הוספת שכבות אינה מגדילה את יכולת הייצוג שלה.</w:t>
      </w:r>
    </w:p>
    <w:p w14:paraId="12DF264B" w14:textId="77777777" w:rsidR="00F43B4B" w:rsidRDefault="00000000">
      <w:pPr>
        <w:keepNext/>
        <w:keepLines/>
        <w:bidi/>
        <w:jc w:val="left"/>
        <w:rPr>
          <w:color w:val="000000" w:themeColor="text1"/>
        </w:rPr>
      </w:pPr>
      <w:r>
        <w:rPr>
          <w:rFonts w:eastAsia="David" w:cs="David"/>
          <w:color w:val="000000" w:themeColor="text1"/>
          <w:rtl/>
        </w:rPr>
        <w:t>איור 1: המחשה גיאומטרית של צוואר בקבוק לינארי.</w:t>
      </w:r>
    </w:p>
    <w:p w14:paraId="15CCBB21" w14:textId="77777777" w:rsidR="00F43B4B" w:rsidRDefault="00000000">
      <w:pPr>
        <w:spacing w:before="60"/>
        <w:jc w:val="left"/>
        <w:rPr>
          <w:color w:val="000000" w:themeColor="text1"/>
        </w:rPr>
      </w:pPr>
      <w:r>
        <w:rPr>
          <w:noProof/>
          <w:color w:val="000000" w:themeColor="text1"/>
        </w:rPr>
        <w:drawing>
          <wp:inline distT="0" distB="0" distL="0" distR="0" wp14:anchorId="15096ED7" wp14:editId="25EDF1C5">
            <wp:extent cx="4830000" cy="2200000"/>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A339716" w14:textId="77777777" w:rsidR="00F43B4B" w:rsidRDefault="00000000">
      <w:pPr>
        <w:bidi/>
        <w:jc w:val="left"/>
        <w:rPr>
          <w:color w:val="000000" w:themeColor="text1"/>
        </w:rPr>
      </w:pPr>
      <w:r>
        <w:rPr>
          <w:rFonts w:eastAsia="David" w:cs="David"/>
          <w:color w:val="000000" w:themeColor="text1"/>
          <w:rtl/>
        </w:rPr>
        <w:t>הציר האופקי מייצג את רכיב הקלט הראשון, והציר האנכי מייצג את רכיב הקלט השני.</w:t>
      </w:r>
    </w:p>
    <w:p w14:paraId="58380660" w14:textId="77777777" w:rsidR="00F43B4B" w:rsidRDefault="00000000">
      <w:pPr>
        <w:bidi/>
        <w:jc w:val="left"/>
        <w:rPr>
          <w:color w:val="000000" w:themeColor="text1"/>
        </w:rPr>
      </w:pPr>
      <w:r>
        <w:rPr>
          <w:rFonts w:eastAsia="David" w:cs="David"/>
          <w:color w:val="000000" w:themeColor="text1"/>
          <w:rtl/>
        </w:rPr>
        <w:t>האיור מציג נתונים המרוכזים בקירוב סביב תת-מרחב מממד נמוך. צוואר בקבוק לינארי יכול ללמוד ייצוג כזה, בדומה לעיקרון שעליו מבוסס ניתוח רכיבים עיקריים (</w:t>
      </w:r>
      <w:r>
        <w:rPr>
          <w:rFonts w:eastAsia="David" w:cs="David"/>
          <w:color w:val="000000" w:themeColor="text1"/>
          <w:lang w:val="en-US" w:bidi="en-US"/>
        </w:rPr>
        <w:t>PCA</w:t>
      </w:r>
      <w:r>
        <w:rPr>
          <w:rFonts w:eastAsia="David" w:cs="David"/>
          <w:color w:val="000000" w:themeColor="text1"/>
          <w:rtl/>
        </w:rPr>
        <w:t>).</w:t>
      </w:r>
    </w:p>
    <w:p w14:paraId="7859737A" w14:textId="77777777" w:rsidR="00F43B4B" w:rsidRDefault="00000000">
      <w:pPr>
        <w:pStyle w:val="Heading2"/>
        <w:bidi/>
        <w:jc w:val="left"/>
        <w:rPr>
          <w:color w:val="000000" w:themeColor="text1"/>
        </w:rPr>
      </w:pPr>
      <w:r>
        <w:rPr>
          <w:rFonts w:ascii="David" w:eastAsia="David" w:hAnsi="David" w:cs="David"/>
          <w:color w:val="000000" w:themeColor="text1"/>
          <w:rtl/>
        </w:rPr>
        <w:lastRenderedPageBreak/>
        <w:t xml:space="preserve">5.3 פונקציות אקטיבציה </w:t>
      </w:r>
      <w:proofErr w:type="spellStart"/>
      <w:r>
        <w:rPr>
          <w:rFonts w:ascii="David" w:eastAsia="David" w:hAnsi="David" w:cs="David"/>
          <w:color w:val="000000" w:themeColor="text1"/>
          <w:rtl/>
        </w:rPr>
        <w:t>סיגמואידליות</w:t>
      </w:r>
      <w:proofErr w:type="spellEnd"/>
    </w:p>
    <w:p w14:paraId="1AB01106" w14:textId="77777777" w:rsidR="00F43B4B" w:rsidRDefault="00000000">
      <w:pPr>
        <w:bidi/>
        <w:jc w:val="left"/>
        <w:rPr>
          <w:color w:val="000000" w:themeColor="text1"/>
        </w:rPr>
      </w:pPr>
      <w:r>
        <w:rPr>
          <w:rFonts w:eastAsia="David" w:cs="David"/>
          <w:color w:val="000000" w:themeColor="text1"/>
          <w:rtl/>
        </w:rPr>
        <w:t xml:space="preserve">פונקציית </w:t>
      </w:r>
      <w:r>
        <w:rPr>
          <w:rFonts w:eastAsia="David" w:cs="David"/>
          <w:color w:val="000000" w:themeColor="text1"/>
          <w:lang w:val="en-US" w:bidi="en-US"/>
        </w:rPr>
        <w:t>Logistic Sigmoid</w:t>
      </w:r>
      <w:r>
        <w:rPr>
          <w:rFonts w:eastAsia="David" w:cs="David"/>
          <w:color w:val="000000" w:themeColor="text1"/>
          <w:rtl/>
        </w:rPr>
        <w:t xml:space="preserve"> היא אקטיבציה </w:t>
      </w:r>
      <w:proofErr w:type="spellStart"/>
      <w:r>
        <w:rPr>
          <w:rFonts w:eastAsia="David" w:cs="David"/>
          <w:color w:val="000000" w:themeColor="text1"/>
          <w:rtl/>
        </w:rPr>
        <w:t>סיגמואידלית</w:t>
      </w:r>
      <w:proofErr w:type="spellEnd"/>
      <w:r>
        <w:rPr>
          <w:rFonts w:eastAsia="David" w:cs="David"/>
          <w:color w:val="000000" w:themeColor="text1"/>
          <w:rtl/>
        </w:rPr>
        <w:t xml:space="preserve"> נפוצה. פונקציה נוספת היא </w:t>
      </w:r>
      <w:r>
        <w:rPr>
          <w:rFonts w:eastAsia="David" w:cs="David"/>
          <w:color w:val="000000" w:themeColor="text1"/>
          <w:lang w:val="en-US" w:bidi="en-US"/>
        </w:rPr>
        <w:t>Hyperbolic Tangent</w:t>
      </w:r>
      <w:r>
        <w:rPr>
          <w:rFonts w:eastAsia="David" w:cs="David"/>
          <w:color w:val="000000" w:themeColor="text1"/>
          <w:rtl/>
        </w:rPr>
        <w:t xml:space="preserve">, המסומנת </w:t>
      </w:r>
      <w:r>
        <w:rPr>
          <w:rFonts w:eastAsia="David" w:cs="David"/>
          <w:color w:val="000000" w:themeColor="text1"/>
          <w:lang w:val="en-US" w:bidi="en-US"/>
        </w:rPr>
        <w:t>tanh</w:t>
      </w:r>
      <w:r>
        <w:rPr>
          <w:rFonts w:eastAsia="David" w:cs="David"/>
          <w:color w:val="000000" w:themeColor="text1"/>
          <w:rtl/>
        </w:rPr>
        <w:t>. שתיהן חלקות ולא-לינאריות, והיו נפוצות ברשתות רב-שכבתיות מוקדמות. הקשר ביניהן הוא:</w:t>
      </w:r>
    </w:p>
    <w:p w14:paraId="6F89D6D6"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m:t>tanh</m:t>
          </m:r>
          <m:d>
            <m:dPr>
              <m:ctrlPr>
                <w:rPr>
                  <w:rFonts w:ascii="Cambria Math" w:hAnsi="Cambria Math"/>
                  <w:color w:val="000000" w:themeColor="text1"/>
                </w:rPr>
              </m:ctrlPr>
            </m:dPr>
            <m:e>
              <m:r>
                <w:rPr>
                  <w:rFonts w:ascii="Cambria Math" w:hAnsi="Cambria Math"/>
                  <w:color w:val="000000" w:themeColor="text1"/>
                </w:rPr>
                <m:t>z</m:t>
              </m:r>
            </m:e>
          </m:d>
          <m:r>
            <w:rPr>
              <w:rFonts w:ascii="Cambria Math" w:hAnsi="Cambria Math"/>
              <w:color w:val="000000" w:themeColor="text1"/>
            </w:rPr>
            <m:t>=2σ</m:t>
          </m:r>
          <m:d>
            <m:dPr>
              <m:ctrlPr>
                <w:rPr>
                  <w:rFonts w:ascii="Cambria Math" w:hAnsi="Cambria Math"/>
                  <w:color w:val="000000" w:themeColor="text1"/>
                </w:rPr>
              </m:ctrlPr>
            </m:dPr>
            <m:e>
              <m:r>
                <w:rPr>
                  <w:rFonts w:ascii="Cambria Math" w:hAnsi="Cambria Math"/>
                  <w:color w:val="000000" w:themeColor="text1"/>
                </w:rPr>
                <m:t>2z</m:t>
              </m:r>
            </m:e>
          </m:d>
          <m:r>
            <w:rPr>
              <w:rFonts w:ascii="Cambria Math" w:hAnsi="Cambria Math"/>
              <w:color w:val="000000" w:themeColor="text1"/>
            </w:rPr>
            <m:t>-1</m:t>
          </m:r>
        </m:oMath>
      </m:oMathPara>
    </w:p>
    <w:p w14:paraId="1603D0C6" w14:textId="77777777" w:rsidR="00F43B4B" w:rsidRDefault="00000000">
      <w:pPr>
        <w:keepNext/>
        <w:keepLines/>
        <w:bidi/>
        <w:jc w:val="left"/>
        <w:rPr>
          <w:color w:val="000000" w:themeColor="text1"/>
        </w:rPr>
      </w:pPr>
      <w:r>
        <w:rPr>
          <w:rFonts w:eastAsia="David" w:cs="David"/>
          <w:color w:val="000000" w:themeColor="text1"/>
          <w:rtl/>
        </w:rPr>
        <w:t xml:space="preserve">גרף 4: השוואת פונקציות אקטיבציה </w:t>
      </w:r>
      <w:proofErr w:type="spellStart"/>
      <w:r>
        <w:rPr>
          <w:rFonts w:eastAsia="David" w:cs="David"/>
          <w:color w:val="000000" w:themeColor="text1"/>
          <w:rtl/>
        </w:rPr>
        <w:t>סיגמואידליות</w:t>
      </w:r>
      <w:proofErr w:type="spellEnd"/>
    </w:p>
    <w:p w14:paraId="2B6CE72A" w14:textId="77777777" w:rsidR="00F43B4B" w:rsidRDefault="00000000">
      <w:pPr>
        <w:spacing w:before="60"/>
        <w:jc w:val="left"/>
        <w:rPr>
          <w:color w:val="000000" w:themeColor="text1"/>
        </w:rPr>
      </w:pPr>
      <w:r>
        <w:rPr>
          <w:noProof/>
          <w:color w:val="000000" w:themeColor="text1"/>
        </w:rPr>
        <w:drawing>
          <wp:inline distT="0" distB="0" distL="0" distR="0" wp14:anchorId="3460C6DE" wp14:editId="7FBA043E">
            <wp:extent cx="5600065" cy="3300095"/>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BED08AF" w14:textId="77777777" w:rsidR="00F43B4B" w:rsidRDefault="00000000">
      <w:pPr>
        <w:bidi/>
        <w:jc w:val="left"/>
        <w:rPr>
          <w:color w:val="000000" w:themeColor="text1"/>
        </w:rPr>
      </w:pPr>
      <w:r>
        <w:rPr>
          <w:rFonts w:eastAsia="David" w:cs="David"/>
          <w:color w:val="000000" w:themeColor="text1"/>
          <w:rtl/>
        </w:rPr>
        <w:t>הציר האופקי מייצג את ערך הקלט, והציר האנכי מייצג את ערך הפלט.</w:t>
      </w:r>
    </w:p>
    <w:p w14:paraId="1F72CD8F" w14:textId="77777777" w:rsidR="00F43B4B" w:rsidRDefault="00000000">
      <w:pPr>
        <w:bidi/>
        <w:jc w:val="left"/>
        <w:rPr>
          <w:color w:val="000000" w:themeColor="text1"/>
        </w:rPr>
      </w:pPr>
      <w:r>
        <w:rPr>
          <w:rFonts w:eastAsia="David" w:cs="David"/>
          <w:color w:val="000000" w:themeColor="text1"/>
          <w:rtl/>
        </w:rPr>
        <w:t xml:space="preserve">פונקציית </w:t>
      </w:r>
      <w:r>
        <w:rPr>
          <w:rFonts w:eastAsia="David" w:cs="David"/>
          <w:color w:val="000000" w:themeColor="text1"/>
          <w:lang w:val="en-US" w:bidi="en-US"/>
        </w:rPr>
        <w:t>Logistic Sigmoid</w:t>
      </w:r>
      <w:r>
        <w:rPr>
          <w:rFonts w:eastAsia="David" w:cs="David"/>
          <w:color w:val="000000" w:themeColor="text1"/>
          <w:rtl/>
        </w:rPr>
        <w:t xml:space="preserve"> מחזירה ערכים בין 0 ל 1, ואילו </w:t>
      </w:r>
      <w:r>
        <w:rPr>
          <w:rFonts w:eastAsia="David" w:cs="David"/>
          <w:color w:val="000000" w:themeColor="text1"/>
          <w:lang w:val="en-US" w:bidi="en-US"/>
        </w:rPr>
        <w:t>tanh</w:t>
      </w:r>
      <w:r>
        <w:rPr>
          <w:rFonts w:eastAsia="David" w:cs="David"/>
          <w:color w:val="000000" w:themeColor="text1"/>
          <w:rtl/>
        </w:rPr>
        <w:t xml:space="preserve"> מחזירה ערכים בין מינוס 1 ל 1 וממורכזת סביב 0. סמוך ל 0, </w:t>
      </w:r>
      <w:r>
        <w:rPr>
          <w:rFonts w:eastAsia="David" w:cs="David"/>
          <w:color w:val="000000" w:themeColor="text1"/>
          <w:lang w:val="en-US" w:bidi="en-US"/>
        </w:rPr>
        <w:t>tanh</w:t>
      </w:r>
      <w:r>
        <w:rPr>
          <w:rFonts w:eastAsia="David" w:cs="David"/>
          <w:color w:val="000000" w:themeColor="text1"/>
          <w:rtl/>
        </w:rPr>
        <w:t xml:space="preserve"> דומה יותר לפונקציית הזהות. כל עוד </w:t>
      </w:r>
      <w:proofErr w:type="spellStart"/>
      <w:r>
        <w:rPr>
          <w:rFonts w:eastAsia="David" w:cs="David"/>
          <w:color w:val="000000" w:themeColor="text1"/>
          <w:rtl/>
        </w:rPr>
        <w:t>האקטיבציות</w:t>
      </w:r>
      <w:proofErr w:type="spellEnd"/>
      <w:r>
        <w:rPr>
          <w:rFonts w:eastAsia="David" w:cs="David"/>
          <w:color w:val="000000" w:themeColor="text1"/>
          <w:rtl/>
        </w:rPr>
        <w:t xml:space="preserve"> נשארות קטנות, ההתנהגות הזו הופכת את האימון לדומה יותר לאימון של מודל לינארי.</w:t>
      </w:r>
    </w:p>
    <w:p w14:paraId="1244B255" w14:textId="77777777" w:rsidR="00F43B4B" w:rsidRDefault="00000000">
      <w:pPr>
        <w:bidi/>
        <w:jc w:val="left"/>
        <w:rPr>
          <w:color w:val="000000" w:themeColor="text1"/>
        </w:rPr>
      </w:pPr>
      <w:r>
        <w:rPr>
          <w:rFonts w:eastAsia="David" w:cs="David"/>
          <w:color w:val="000000" w:themeColor="text1"/>
          <w:rtl/>
        </w:rPr>
        <w:t xml:space="preserve">כאשר ערך הקלט גדול מאוד בערכו המוחלט, הנגזרת של שתי הפונקציות מתקרבת ל 0. במהלך </w:t>
      </w:r>
      <w:r>
        <w:rPr>
          <w:rFonts w:eastAsia="David" w:cs="David"/>
          <w:color w:val="000000" w:themeColor="text1"/>
          <w:lang w:val="en-US" w:bidi="en-US"/>
        </w:rPr>
        <w:t>Backpropagation</w:t>
      </w:r>
      <w:r>
        <w:rPr>
          <w:rFonts w:eastAsia="David" w:cs="David"/>
          <w:color w:val="000000" w:themeColor="text1"/>
          <w:rtl/>
        </w:rPr>
        <w:t xml:space="preserve">, </w:t>
      </w:r>
      <w:proofErr w:type="spellStart"/>
      <w:r>
        <w:rPr>
          <w:rFonts w:eastAsia="David" w:cs="David"/>
          <w:color w:val="000000" w:themeColor="text1"/>
          <w:rtl/>
        </w:rPr>
        <w:t>גרדיאנט</w:t>
      </w:r>
      <w:proofErr w:type="spellEnd"/>
      <w:r>
        <w:rPr>
          <w:rFonts w:eastAsia="David" w:cs="David"/>
          <w:color w:val="000000" w:themeColor="text1"/>
          <w:rtl/>
        </w:rPr>
        <w:t xml:space="preserve"> שעובר דרך יחידות רבות כאלה הולך ונחלש, ועלולה להיווצר תופעת </w:t>
      </w:r>
      <w:r>
        <w:rPr>
          <w:rFonts w:eastAsia="David" w:cs="David"/>
          <w:color w:val="000000" w:themeColor="text1"/>
          <w:lang w:val="en-US" w:bidi="en-US"/>
        </w:rPr>
        <w:t>Vanishing Gradients</w:t>
      </w:r>
      <w:r>
        <w:rPr>
          <w:rFonts w:eastAsia="David" w:cs="David"/>
          <w:color w:val="000000" w:themeColor="text1"/>
          <w:rtl/>
        </w:rPr>
        <w:t xml:space="preserve">. לכן </w:t>
      </w:r>
      <w:r>
        <w:rPr>
          <w:rFonts w:eastAsia="David" w:cs="David"/>
          <w:color w:val="000000" w:themeColor="text1"/>
          <w:lang w:val="en-US" w:bidi="en-US"/>
        </w:rPr>
        <w:t>Logistic Sigmoid</w:t>
      </w:r>
      <w:r>
        <w:rPr>
          <w:rFonts w:eastAsia="David" w:cs="David"/>
          <w:color w:val="000000" w:themeColor="text1"/>
          <w:rtl/>
        </w:rPr>
        <w:t xml:space="preserve"> מתאימה היטב ליחידת פלט בסיווג בינארי עם </w:t>
      </w:r>
      <w:r>
        <w:rPr>
          <w:rFonts w:eastAsia="David" w:cs="David"/>
          <w:color w:val="000000" w:themeColor="text1"/>
          <w:lang w:val="en-US" w:bidi="en-US"/>
        </w:rPr>
        <w:t>Binary Cross</w:t>
      </w:r>
      <w:r>
        <w:rPr>
          <w:rFonts w:eastAsia="David" w:cs="David"/>
          <w:color w:val="000000" w:themeColor="text1"/>
          <w:lang w:val="en-US" w:bidi="en-US"/>
        </w:rPr>
        <w:noBreakHyphen/>
        <w:t>Entropy</w:t>
      </w:r>
      <w:r>
        <w:rPr>
          <w:rFonts w:eastAsia="David" w:cs="David"/>
          <w:color w:val="000000" w:themeColor="text1"/>
          <w:rtl/>
        </w:rPr>
        <w:t xml:space="preserve">, אך בדרך כלל אינה הבחירה המועדפת ליחידות חבויות ברשת </w:t>
      </w:r>
      <w:r>
        <w:rPr>
          <w:rFonts w:eastAsia="David" w:cs="David"/>
          <w:color w:val="000000" w:themeColor="text1"/>
          <w:lang w:val="en-US" w:bidi="en-US"/>
        </w:rPr>
        <w:t>Feedforward</w:t>
      </w:r>
      <w:r>
        <w:rPr>
          <w:rFonts w:eastAsia="David" w:cs="David"/>
          <w:color w:val="000000" w:themeColor="text1"/>
          <w:rtl/>
        </w:rPr>
        <w:t xml:space="preserve">. עם זאת, פונקציות </w:t>
      </w:r>
      <w:proofErr w:type="spellStart"/>
      <w:r>
        <w:rPr>
          <w:rFonts w:eastAsia="David" w:cs="David"/>
          <w:color w:val="000000" w:themeColor="text1"/>
          <w:rtl/>
        </w:rPr>
        <w:t>סיגמואידליות</w:t>
      </w:r>
      <w:proofErr w:type="spellEnd"/>
      <w:r>
        <w:rPr>
          <w:rFonts w:eastAsia="David" w:cs="David"/>
          <w:color w:val="000000" w:themeColor="text1"/>
          <w:rtl/>
        </w:rPr>
        <w:t xml:space="preserve"> עדיין שימושיות ברשתות חוזרות, במודלים הסתברותיים ובחלק ממודלי </w:t>
      </w:r>
      <w:r>
        <w:rPr>
          <w:rFonts w:eastAsia="David" w:cs="David"/>
          <w:color w:val="000000" w:themeColor="text1"/>
          <w:lang w:val="en-US" w:bidi="en-US"/>
        </w:rPr>
        <w:t>Autoencoder</w:t>
      </w:r>
      <w:r>
        <w:rPr>
          <w:rFonts w:eastAsia="David" w:cs="David"/>
          <w:color w:val="000000" w:themeColor="text1"/>
          <w:rtl/>
        </w:rPr>
        <w:t>, שבהם אילוצים אחרים עשויים להצדיק את השימוש בהן.</w:t>
      </w:r>
    </w:p>
    <w:p w14:paraId="707A1003" w14:textId="77777777" w:rsidR="00F43B4B" w:rsidRDefault="00000000">
      <w:pPr>
        <w:pStyle w:val="Heading2"/>
        <w:bidi/>
        <w:jc w:val="left"/>
        <w:rPr>
          <w:color w:val="000000" w:themeColor="text1"/>
        </w:rPr>
      </w:pPr>
      <w:r>
        <w:rPr>
          <w:rFonts w:ascii="David" w:eastAsia="David" w:hAnsi="David" w:cs="David"/>
          <w:color w:val="000000" w:themeColor="text1"/>
          <w:rtl/>
        </w:rPr>
        <w:t>5.4 יחידות רקטיפיקציה לינאריות והכללותיהן</w:t>
      </w:r>
    </w:p>
    <w:p w14:paraId="15C53895" w14:textId="77777777" w:rsidR="00F43B4B" w:rsidRDefault="00000000">
      <w:pPr>
        <w:bidi/>
        <w:jc w:val="left"/>
        <w:rPr>
          <w:color w:val="000000" w:themeColor="text1"/>
        </w:rPr>
      </w:pPr>
      <w:r>
        <w:rPr>
          <w:rFonts w:eastAsia="David" w:cs="David"/>
          <w:color w:val="000000" w:themeColor="text1"/>
          <w:rtl/>
        </w:rPr>
        <w:t xml:space="preserve">אחת היחידות החבויות הנפוצות היא </w:t>
      </w:r>
      <w:r>
        <w:rPr>
          <w:rFonts w:eastAsia="David" w:cs="David"/>
          <w:color w:val="000000" w:themeColor="text1"/>
          <w:lang w:val="en-US" w:bidi="en-US"/>
        </w:rPr>
        <w:t>Rectified Linear Unit</w:t>
      </w:r>
      <w:r>
        <w:rPr>
          <w:rFonts w:eastAsia="David" w:cs="David"/>
          <w:color w:val="000000" w:themeColor="text1"/>
          <w:rtl/>
        </w:rPr>
        <w:t xml:space="preserve">, או בקיצור </w:t>
      </w:r>
      <w:proofErr w:type="spellStart"/>
      <w:r>
        <w:rPr>
          <w:rFonts w:eastAsia="David" w:cs="David"/>
          <w:color w:val="000000" w:themeColor="text1"/>
          <w:lang w:val="en-US" w:bidi="en-US"/>
        </w:rPr>
        <w:t>ReLU</w:t>
      </w:r>
      <w:proofErr w:type="spellEnd"/>
      <w:r>
        <w:rPr>
          <w:rFonts w:eastAsia="David" w:cs="David"/>
          <w:color w:val="000000" w:themeColor="text1"/>
          <w:rtl/>
        </w:rPr>
        <w:t>. הגדרתה היא:</w:t>
      </w:r>
    </w:p>
    <w:p w14:paraId="4A185869"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m:t>g</m:t>
          </m:r>
          <m:d>
            <m:dPr>
              <m:ctrlPr>
                <w:rPr>
                  <w:rFonts w:ascii="Cambria Math" w:hAnsi="Cambria Math"/>
                  <w:color w:val="000000" w:themeColor="text1"/>
                </w:rPr>
              </m:ctrlPr>
            </m:dPr>
            <m:e>
              <m:r>
                <w:rPr>
                  <w:rFonts w:ascii="Cambria Math" w:hAnsi="Cambria Math"/>
                  <w:color w:val="000000" w:themeColor="text1"/>
                </w:rPr>
                <m:t>z</m:t>
              </m:r>
            </m:e>
          </m:d>
          <m:r>
            <w:rPr>
              <w:rFonts w:ascii="Cambria Math" w:hAnsi="Cambria Math"/>
              <w:color w:val="000000" w:themeColor="text1"/>
            </w:rPr>
            <m:t>=max</m:t>
          </m:r>
          <m:d>
            <m:dPr>
              <m:ctrlPr>
                <w:rPr>
                  <w:rFonts w:ascii="Cambria Math" w:hAnsi="Cambria Math"/>
                  <w:color w:val="000000" w:themeColor="text1"/>
                </w:rPr>
              </m:ctrlPr>
            </m:dPr>
            <m:e>
              <m:r>
                <w:rPr>
                  <w:rFonts w:ascii="Cambria Math" w:hAnsi="Cambria Math"/>
                  <w:color w:val="000000" w:themeColor="text1"/>
                </w:rPr>
                <m:t>0,z</m:t>
              </m:r>
            </m:e>
          </m:d>
        </m:oMath>
      </m:oMathPara>
    </w:p>
    <w:p w14:paraId="23049B66" w14:textId="77777777" w:rsidR="00F43B4B" w:rsidRDefault="00000000">
      <w:pPr>
        <w:bidi/>
        <w:jc w:val="left"/>
        <w:rPr>
          <w:color w:val="000000" w:themeColor="text1"/>
        </w:rPr>
      </w:pPr>
      <w:proofErr w:type="spellStart"/>
      <w:r>
        <w:rPr>
          <w:rFonts w:eastAsia="David" w:cs="David"/>
          <w:color w:val="000000" w:themeColor="text1"/>
          <w:rtl/>
        </w:rPr>
        <w:t>נגזרתה</w:t>
      </w:r>
      <w:proofErr w:type="spellEnd"/>
      <w:r>
        <w:rPr>
          <w:rFonts w:eastAsia="David" w:cs="David"/>
          <w:color w:val="000000" w:themeColor="text1"/>
          <w:rtl/>
        </w:rPr>
        <w:t xml:space="preserve"> היא:</w:t>
      </w:r>
    </w:p>
    <w:p w14:paraId="02CA5713"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m:t>g'</m:t>
          </m:r>
          <m:d>
            <m:dPr>
              <m:ctrlPr>
                <w:rPr>
                  <w:rFonts w:ascii="Cambria Math" w:hAnsi="Cambria Math"/>
                  <w:color w:val="000000" w:themeColor="text1"/>
                </w:rPr>
              </m:ctrlPr>
            </m:dPr>
            <m:e>
              <m:r>
                <w:rPr>
                  <w:rFonts w:ascii="Cambria Math" w:hAnsi="Cambria Math"/>
                  <w:color w:val="000000" w:themeColor="text1"/>
                </w:rPr>
                <m:t>z</m:t>
              </m:r>
            </m:e>
          </m:d>
          <m:r>
            <w:rPr>
              <w:rFonts w:ascii="Cambria Math" w:hAnsi="Cambria Math"/>
              <w:color w:val="000000" w:themeColor="text1"/>
            </w:rPr>
            <m:t>=</m:t>
          </m:r>
          <m:d>
            <m:dPr>
              <m:begChr m:val="{"/>
              <m:ctrlPr>
                <w:rPr>
                  <w:rFonts w:ascii="Cambria Math" w:hAnsi="Cambria Math"/>
                  <w:color w:val="000000" w:themeColor="text1"/>
                </w:rPr>
              </m:ctrlPr>
            </m:dPr>
            <m:e>
              <m:m>
                <m:mPr>
                  <m:mcs>
                    <m:mc>
                      <m:mcPr>
                        <m:count m:val="2"/>
                        <m:mcJc m:val="center"/>
                      </m:mcPr>
                    </m:mc>
                  </m:mcs>
                  <m:ctrlPr>
                    <w:rPr>
                      <w:rFonts w:ascii="Cambria Math" w:hAnsi="Cambria Math"/>
                      <w:color w:val="000000" w:themeColor="text1"/>
                    </w:rPr>
                  </m:ctrlPr>
                </m:mPr>
                <m:mr>
                  <m:e>
                    <m:r>
                      <w:rPr>
                        <w:rFonts w:ascii="Cambria Math" w:hAnsi="Cambria Math"/>
                        <w:color w:val="000000" w:themeColor="text1"/>
                      </w:rPr>
                      <m:t>0,</m:t>
                    </m:r>
                  </m:e>
                  <m:e>
                    <m:r>
                      <w:rPr>
                        <w:rFonts w:ascii="Cambria Math" w:hAnsi="Cambria Math"/>
                        <w:color w:val="000000" w:themeColor="text1"/>
                      </w:rPr>
                      <m:t>z&lt;0</m:t>
                    </m:r>
                  </m:e>
                </m:mr>
                <m:mr>
                  <m:e>
                    <m:r>
                      <w:rPr>
                        <w:rFonts w:ascii="Cambria Math" w:hAnsi="Cambria Math"/>
                        <w:color w:val="000000" w:themeColor="text1"/>
                      </w:rPr>
                      <m:t>1,</m:t>
                    </m:r>
                  </m:e>
                  <m:e>
                    <m:r>
                      <w:rPr>
                        <w:rFonts w:ascii="Cambria Math" w:hAnsi="Cambria Math"/>
                        <w:color w:val="000000" w:themeColor="text1"/>
                      </w:rPr>
                      <m:t>z&gt;0</m:t>
                    </m:r>
                  </m:e>
                </m:mr>
              </m:m>
            </m:e>
          </m:d>
        </m:oMath>
      </m:oMathPara>
    </w:p>
    <w:p w14:paraId="277B1E2A" w14:textId="77777777" w:rsidR="00F43B4B" w:rsidRDefault="00000000">
      <w:pPr>
        <w:bidi/>
        <w:jc w:val="left"/>
        <w:rPr>
          <w:color w:val="000000" w:themeColor="text1"/>
        </w:rPr>
      </w:pPr>
      <w:r>
        <w:rPr>
          <w:rFonts w:eastAsia="David" w:cs="David"/>
          <w:color w:val="000000" w:themeColor="text1"/>
          <w:rtl/>
        </w:rPr>
        <w:lastRenderedPageBreak/>
        <w:t xml:space="preserve">כאשר הקלט חיובי, </w:t>
      </w:r>
      <w:proofErr w:type="spellStart"/>
      <w:r>
        <w:rPr>
          <w:rFonts w:eastAsia="David" w:cs="David"/>
          <w:color w:val="000000" w:themeColor="text1"/>
          <w:lang w:val="en-US" w:bidi="en-US"/>
        </w:rPr>
        <w:t>ReLU</w:t>
      </w:r>
      <w:proofErr w:type="spellEnd"/>
      <w:r>
        <w:rPr>
          <w:rFonts w:eastAsia="David" w:cs="David"/>
          <w:color w:val="000000" w:themeColor="text1"/>
          <w:rtl/>
        </w:rPr>
        <w:t xml:space="preserve"> מתנהגת כמו פונקציית הזהות והנגזרת שלה שווה 1. לכן </w:t>
      </w:r>
      <w:proofErr w:type="spellStart"/>
      <w:r>
        <w:rPr>
          <w:rFonts w:eastAsia="David" w:cs="David"/>
          <w:color w:val="000000" w:themeColor="text1"/>
          <w:rtl/>
        </w:rPr>
        <w:t>הגרדיאנט</w:t>
      </w:r>
      <w:proofErr w:type="spellEnd"/>
      <w:r>
        <w:rPr>
          <w:rFonts w:eastAsia="David" w:cs="David"/>
          <w:color w:val="000000" w:themeColor="text1"/>
          <w:rtl/>
        </w:rPr>
        <w:t xml:space="preserve"> נשמר כל עוד היחידה פעילה, ורשתות המבוססות על </w:t>
      </w:r>
      <w:proofErr w:type="spellStart"/>
      <w:r>
        <w:rPr>
          <w:rFonts w:eastAsia="David" w:cs="David"/>
          <w:color w:val="000000" w:themeColor="text1"/>
          <w:lang w:val="en-US" w:bidi="en-US"/>
        </w:rPr>
        <w:t>ReLU</w:t>
      </w:r>
      <w:proofErr w:type="spellEnd"/>
      <w:r>
        <w:rPr>
          <w:rFonts w:eastAsia="David" w:cs="David"/>
          <w:color w:val="000000" w:themeColor="text1"/>
          <w:rtl/>
        </w:rPr>
        <w:t xml:space="preserve"> קלות יותר לאימון מרשתות המבוססות על פונקציות </w:t>
      </w:r>
      <w:proofErr w:type="spellStart"/>
      <w:r>
        <w:rPr>
          <w:rFonts w:eastAsia="David" w:cs="David"/>
          <w:color w:val="000000" w:themeColor="text1"/>
          <w:rtl/>
        </w:rPr>
        <w:t>סיגמואידליות</w:t>
      </w:r>
      <w:proofErr w:type="spellEnd"/>
      <w:r>
        <w:rPr>
          <w:rFonts w:eastAsia="David" w:cs="David"/>
          <w:color w:val="000000" w:themeColor="text1"/>
          <w:rtl/>
        </w:rPr>
        <w:t xml:space="preserve"> רוויות. נוסף על כך, החישוב של </w:t>
      </w:r>
      <w:proofErr w:type="spellStart"/>
      <w:r>
        <w:rPr>
          <w:rFonts w:eastAsia="David" w:cs="David"/>
          <w:color w:val="000000" w:themeColor="text1"/>
          <w:lang w:val="en-US" w:bidi="en-US"/>
        </w:rPr>
        <w:t>ReLU</w:t>
      </w:r>
      <w:proofErr w:type="spellEnd"/>
      <w:r>
        <w:rPr>
          <w:rFonts w:eastAsia="David" w:cs="David"/>
          <w:color w:val="000000" w:themeColor="text1"/>
          <w:rtl/>
        </w:rPr>
        <w:t xml:space="preserve"> פשוט וזול.</w:t>
      </w:r>
    </w:p>
    <w:p w14:paraId="3940F5D2" w14:textId="77777777" w:rsidR="00F43B4B" w:rsidRDefault="00000000">
      <w:pPr>
        <w:bidi/>
        <w:jc w:val="left"/>
        <w:rPr>
          <w:color w:val="000000" w:themeColor="text1"/>
        </w:rPr>
      </w:pPr>
      <w:r>
        <w:rPr>
          <w:rFonts w:eastAsia="David" w:cs="David"/>
          <w:color w:val="000000" w:themeColor="text1"/>
          <w:rtl/>
        </w:rPr>
        <w:t>לעיתים מאתחלים את ההטיות בערך חיובי קטן, למשל:</w:t>
      </w:r>
    </w:p>
    <w:p w14:paraId="0C234B7D"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m:t>b=0.1</m:t>
          </m:r>
        </m:oMath>
      </m:oMathPara>
    </w:p>
    <w:p w14:paraId="4113B7DA" w14:textId="77777777" w:rsidR="00F43B4B" w:rsidRDefault="00000000">
      <w:pPr>
        <w:bidi/>
        <w:jc w:val="left"/>
        <w:rPr>
          <w:color w:val="000000" w:themeColor="text1"/>
        </w:rPr>
      </w:pPr>
      <w:r>
        <w:rPr>
          <w:rFonts w:eastAsia="David" w:cs="David"/>
          <w:color w:val="000000" w:themeColor="text1"/>
          <w:rtl/>
        </w:rPr>
        <w:t xml:space="preserve">אתחול כזה מגדיל את הסיכוי שהיחידות יהיו פעילות בתחילת האימון, ולכן </w:t>
      </w:r>
      <w:proofErr w:type="spellStart"/>
      <w:r>
        <w:rPr>
          <w:rFonts w:eastAsia="David" w:cs="David"/>
          <w:color w:val="000000" w:themeColor="text1"/>
          <w:rtl/>
        </w:rPr>
        <w:t>הגרדיאנטים</w:t>
      </w:r>
      <w:proofErr w:type="spellEnd"/>
      <w:r>
        <w:rPr>
          <w:rFonts w:eastAsia="David" w:cs="David"/>
          <w:color w:val="000000" w:themeColor="text1"/>
          <w:rtl/>
        </w:rPr>
        <w:t xml:space="preserve"> יכולים לעבור דרכן.</w:t>
      </w:r>
    </w:p>
    <w:p w14:paraId="2C80FDF0" w14:textId="77777777" w:rsidR="00F43B4B" w:rsidRDefault="00000000">
      <w:pPr>
        <w:bidi/>
        <w:jc w:val="left"/>
        <w:rPr>
          <w:color w:val="000000" w:themeColor="text1"/>
        </w:rPr>
      </w:pPr>
      <w:r>
        <w:rPr>
          <w:rFonts w:eastAsia="David" w:cs="David"/>
          <w:color w:val="000000" w:themeColor="text1"/>
          <w:rtl/>
        </w:rPr>
        <w:t xml:space="preserve">כאשר הקלט שלילי, גם הפלט וגם הנגזרת של </w:t>
      </w:r>
      <w:proofErr w:type="spellStart"/>
      <w:r>
        <w:rPr>
          <w:rFonts w:eastAsia="David" w:cs="David"/>
          <w:color w:val="000000" w:themeColor="text1"/>
          <w:lang w:val="en-US" w:bidi="en-US"/>
        </w:rPr>
        <w:t>ReLU</w:t>
      </w:r>
      <w:proofErr w:type="spellEnd"/>
      <w:r>
        <w:rPr>
          <w:rFonts w:eastAsia="David" w:cs="David"/>
          <w:color w:val="000000" w:themeColor="text1"/>
          <w:rtl/>
        </w:rPr>
        <w:t xml:space="preserve"> שווים 0. יחידה שנשארת באזור זה אינה מקבלת אות למידה מן הדוגמה. ההכללות הבאות משאירות שיפוע שאינו אפס גם בצד השלילי.</w:t>
      </w:r>
    </w:p>
    <w:p w14:paraId="6B9AAE8F" w14:textId="77777777" w:rsidR="00F43B4B" w:rsidRDefault="00000000">
      <w:pPr>
        <w:keepNext/>
        <w:keepLines/>
        <w:bidi/>
        <w:jc w:val="left"/>
        <w:rPr>
          <w:color w:val="000000" w:themeColor="text1"/>
        </w:rPr>
      </w:pPr>
      <w:r>
        <w:rPr>
          <w:rFonts w:eastAsia="David" w:cs="David"/>
          <w:color w:val="000000" w:themeColor="text1"/>
          <w:rtl/>
        </w:rPr>
        <w:t>גרף 5: השוואה בין פונקציות רקטיפיקציה</w:t>
      </w:r>
    </w:p>
    <w:p w14:paraId="2827A401" w14:textId="77777777" w:rsidR="00F43B4B" w:rsidRDefault="00000000">
      <w:pPr>
        <w:spacing w:before="60"/>
        <w:jc w:val="left"/>
        <w:rPr>
          <w:color w:val="000000" w:themeColor="text1"/>
        </w:rPr>
      </w:pPr>
      <w:r>
        <w:rPr>
          <w:noProof/>
          <w:color w:val="000000" w:themeColor="text1"/>
        </w:rPr>
        <w:drawing>
          <wp:inline distT="0" distB="0" distL="0" distR="0" wp14:anchorId="1E41B74F" wp14:editId="5A22240B">
            <wp:extent cx="5600065" cy="3300095"/>
            <wp:effectExtent l="0" t="0" r="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3CB7E2D" w14:textId="77777777" w:rsidR="00F43B4B" w:rsidRDefault="00000000">
      <w:pPr>
        <w:bidi/>
        <w:jc w:val="left"/>
        <w:rPr>
          <w:color w:val="000000" w:themeColor="text1"/>
        </w:rPr>
      </w:pPr>
      <w:r>
        <w:rPr>
          <w:rFonts w:eastAsia="David" w:cs="David"/>
          <w:color w:val="000000" w:themeColor="text1"/>
          <w:rtl/>
        </w:rPr>
        <w:t>הציר האופקי מייצג את ערך הקלט, והציר האנכי מייצג את ערך הפלט.</w:t>
      </w:r>
    </w:p>
    <w:p w14:paraId="00B44697" w14:textId="77777777" w:rsidR="00F43B4B" w:rsidRDefault="00000000">
      <w:pPr>
        <w:bidi/>
        <w:jc w:val="left"/>
        <w:rPr>
          <w:color w:val="000000" w:themeColor="text1"/>
        </w:rPr>
      </w:pPr>
      <w:r>
        <w:rPr>
          <w:rFonts w:eastAsia="David" w:cs="David"/>
          <w:color w:val="000000" w:themeColor="text1"/>
          <w:rtl/>
        </w:rPr>
        <w:t xml:space="preserve">בפונקציית </w:t>
      </w:r>
      <w:proofErr w:type="spellStart"/>
      <w:r>
        <w:rPr>
          <w:rFonts w:eastAsia="David" w:cs="David"/>
          <w:color w:val="000000" w:themeColor="text1"/>
          <w:lang w:val="en-US" w:bidi="en-US"/>
        </w:rPr>
        <w:t>ReLU</w:t>
      </w:r>
      <w:proofErr w:type="spellEnd"/>
      <w:r>
        <w:rPr>
          <w:rFonts w:eastAsia="David" w:cs="David"/>
          <w:color w:val="000000" w:themeColor="text1"/>
          <w:rtl/>
        </w:rPr>
        <w:t xml:space="preserve">, הצד השלילי שטוח לחלוטין. </w:t>
      </w:r>
      <w:r>
        <w:rPr>
          <w:rFonts w:eastAsia="David" w:cs="David"/>
          <w:color w:val="000000" w:themeColor="text1"/>
          <w:lang w:val="en-US" w:bidi="en-US"/>
        </w:rPr>
        <w:t>Leaky </w:t>
      </w:r>
      <w:proofErr w:type="spellStart"/>
      <w:r>
        <w:rPr>
          <w:rFonts w:eastAsia="David" w:cs="David"/>
          <w:color w:val="000000" w:themeColor="text1"/>
          <w:lang w:val="en-US" w:bidi="en-US"/>
        </w:rPr>
        <w:t>ReLU</w:t>
      </w:r>
      <w:proofErr w:type="spellEnd"/>
      <w:r>
        <w:rPr>
          <w:rFonts w:eastAsia="David" w:cs="David"/>
          <w:color w:val="000000" w:themeColor="text1"/>
          <w:rtl/>
        </w:rPr>
        <w:t xml:space="preserve"> משאירה בו שיפוע קטן, ואילו </w:t>
      </w:r>
      <w:proofErr w:type="spellStart"/>
      <w:r>
        <w:rPr>
          <w:rFonts w:eastAsia="David" w:cs="David"/>
          <w:color w:val="000000" w:themeColor="text1"/>
          <w:lang w:val="en-US" w:bidi="en-US"/>
        </w:rPr>
        <w:t>Softplus</w:t>
      </w:r>
      <w:proofErr w:type="spellEnd"/>
      <w:r>
        <w:rPr>
          <w:rFonts w:eastAsia="David" w:cs="David"/>
          <w:color w:val="000000" w:themeColor="text1"/>
          <w:rtl/>
        </w:rPr>
        <w:t xml:space="preserve"> מחליקה את המעבר סביב 0.</w:t>
      </w:r>
    </w:p>
    <w:p w14:paraId="1F04B1D9" w14:textId="77777777" w:rsidR="00F43B4B" w:rsidRDefault="00000000">
      <w:pPr>
        <w:bidi/>
        <w:jc w:val="left"/>
        <w:rPr>
          <w:color w:val="000000" w:themeColor="text1"/>
        </w:rPr>
      </w:pPr>
      <w:r>
        <w:rPr>
          <w:rFonts w:eastAsia="David" w:cs="David"/>
          <w:color w:val="000000" w:themeColor="text1"/>
          <w:lang w:val="en-US" w:bidi="en-US"/>
        </w:rPr>
        <w:t>Leaky </w:t>
      </w:r>
      <w:proofErr w:type="spellStart"/>
      <w:r>
        <w:rPr>
          <w:rFonts w:eastAsia="David" w:cs="David"/>
          <w:color w:val="000000" w:themeColor="text1"/>
          <w:lang w:val="en-US" w:bidi="en-US"/>
        </w:rPr>
        <w:t>ReLU</w:t>
      </w:r>
      <w:proofErr w:type="spellEnd"/>
      <w:r>
        <w:rPr>
          <w:rFonts w:eastAsia="David" w:cs="David"/>
          <w:color w:val="000000" w:themeColor="text1"/>
          <w:rtl/>
        </w:rPr>
        <w:t xml:space="preserve"> מוגדרת כך:</w:t>
      </w:r>
    </w:p>
    <w:p w14:paraId="1227A502"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m:t>g</m:t>
          </m:r>
          <m:d>
            <m:dPr>
              <m:ctrlPr>
                <w:rPr>
                  <w:rFonts w:ascii="Cambria Math" w:hAnsi="Cambria Math"/>
                  <w:color w:val="000000" w:themeColor="text1"/>
                </w:rPr>
              </m:ctrlPr>
            </m:dPr>
            <m:e>
              <m:r>
                <w:rPr>
                  <w:rFonts w:ascii="Cambria Math" w:hAnsi="Cambria Math"/>
                  <w:color w:val="000000" w:themeColor="text1"/>
                </w:rPr>
                <m:t>z</m:t>
              </m:r>
            </m:e>
          </m:d>
          <m:r>
            <w:rPr>
              <w:rFonts w:ascii="Cambria Math" w:hAnsi="Cambria Math"/>
              <w:color w:val="000000" w:themeColor="text1"/>
            </w:rPr>
            <m:t>=max</m:t>
          </m:r>
          <m:d>
            <m:dPr>
              <m:ctrlPr>
                <w:rPr>
                  <w:rFonts w:ascii="Cambria Math" w:hAnsi="Cambria Math"/>
                  <w:color w:val="000000" w:themeColor="text1"/>
                </w:rPr>
              </m:ctrlPr>
            </m:dPr>
            <m:e>
              <m:r>
                <w:rPr>
                  <w:rFonts w:ascii="Cambria Math" w:hAnsi="Cambria Math"/>
                  <w:color w:val="000000" w:themeColor="text1"/>
                </w:rPr>
                <m:t>0,z</m:t>
              </m:r>
            </m:e>
          </m:d>
          <m:r>
            <w:rPr>
              <w:rFonts w:ascii="Cambria Math" w:hAnsi="Cambria Math"/>
              <w:color w:val="000000" w:themeColor="text1"/>
            </w:rPr>
            <m:t>+αmin</m:t>
          </m:r>
          <m:d>
            <m:dPr>
              <m:ctrlPr>
                <w:rPr>
                  <w:rFonts w:ascii="Cambria Math" w:hAnsi="Cambria Math"/>
                  <w:color w:val="000000" w:themeColor="text1"/>
                </w:rPr>
              </m:ctrlPr>
            </m:dPr>
            <m:e>
              <m:r>
                <w:rPr>
                  <w:rFonts w:ascii="Cambria Math" w:hAnsi="Cambria Math"/>
                  <w:color w:val="000000" w:themeColor="text1"/>
                </w:rPr>
                <m:t>0,z</m:t>
              </m:r>
            </m:e>
          </m:d>
          <m:r>
            <w:rPr>
              <w:rFonts w:ascii="Cambria Math" w:hAnsi="Cambria Math"/>
              <w:color w:val="000000" w:themeColor="text1"/>
            </w:rPr>
            <m:t>,0&lt;α&lt;1</m:t>
          </m:r>
        </m:oMath>
      </m:oMathPara>
    </w:p>
    <w:p w14:paraId="15F1EE2C" w14:textId="77777777" w:rsidR="00F43B4B" w:rsidRDefault="00000000">
      <w:pPr>
        <w:bidi/>
        <w:jc w:val="left"/>
        <w:rPr>
          <w:color w:val="000000" w:themeColor="text1"/>
        </w:rPr>
      </w:pPr>
      <w:r>
        <w:rPr>
          <w:rFonts w:eastAsia="David" w:cs="David"/>
          <w:color w:val="000000" w:themeColor="text1"/>
          <w:rtl/>
        </w:rPr>
        <w:t>בדרך כלל בוחרים בצד השלילי שיפוע קטן, למשל:</w:t>
      </w:r>
    </w:p>
    <w:p w14:paraId="7D4ABECC"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m:t>α=0.01</m:t>
          </m:r>
        </m:oMath>
      </m:oMathPara>
    </w:p>
    <w:p w14:paraId="37869222" w14:textId="77777777" w:rsidR="00F43B4B" w:rsidRDefault="00000000">
      <w:pPr>
        <w:bidi/>
        <w:jc w:val="left"/>
        <w:rPr>
          <w:color w:val="000000" w:themeColor="text1"/>
        </w:rPr>
      </w:pPr>
      <w:r>
        <w:rPr>
          <w:rFonts w:eastAsia="David" w:cs="David"/>
          <w:color w:val="000000" w:themeColor="text1"/>
          <w:rtl/>
        </w:rPr>
        <w:t xml:space="preserve">כאשר </w:t>
      </w:r>
      <m:oMath>
        <m:r>
          <w:rPr>
            <w:rFonts w:ascii="Cambria Math" w:hAnsi="Cambria Math"/>
            <w:color w:val="000000" w:themeColor="text1"/>
          </w:rPr>
          <m:t>α=-1</m:t>
        </m:r>
      </m:oMath>
      <w:r>
        <w:rPr>
          <w:rFonts w:eastAsia="David" w:cs="David"/>
          <w:color w:val="000000" w:themeColor="text1"/>
          <w:rtl/>
        </w:rPr>
        <w:t xml:space="preserve">, מתקבלת פונקציית הערך המוחלט, הנקראת </w:t>
      </w:r>
      <w:r>
        <w:rPr>
          <w:rFonts w:eastAsia="David" w:cs="David"/>
          <w:color w:val="000000" w:themeColor="text1"/>
          <w:lang w:val="en-US" w:bidi="en-US"/>
        </w:rPr>
        <w:t>Absolute Value Rectification</w:t>
      </w:r>
      <w:r>
        <w:rPr>
          <w:rFonts w:eastAsia="David" w:cs="David"/>
          <w:color w:val="000000" w:themeColor="text1"/>
          <w:rtl/>
        </w:rPr>
        <w:t>. פונקציה זו שימשה בזיהוי אובייקטים בתמונות.</w:t>
      </w:r>
    </w:p>
    <w:p w14:paraId="40A0E15E"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m:t>g</m:t>
          </m:r>
          <m:d>
            <m:dPr>
              <m:ctrlPr>
                <w:rPr>
                  <w:rFonts w:ascii="Cambria Math" w:hAnsi="Cambria Math"/>
                  <w:color w:val="000000" w:themeColor="text1"/>
                </w:rPr>
              </m:ctrlPr>
            </m:dPr>
            <m:e>
              <m:r>
                <w:rPr>
                  <w:rFonts w:ascii="Cambria Math" w:hAnsi="Cambria Math"/>
                  <w:color w:val="000000" w:themeColor="text1"/>
                </w:rPr>
                <m:t>z</m:t>
              </m:r>
            </m:e>
          </m:d>
          <m:r>
            <w:rPr>
              <w:rFonts w:ascii="Cambria Math" w:hAnsi="Cambria Math"/>
              <w:color w:val="000000" w:themeColor="text1"/>
            </w:rPr>
            <m:t>=</m:t>
          </m:r>
          <m:d>
            <m:dPr>
              <m:begChr m:val="|"/>
              <m:ctrlPr>
                <w:rPr>
                  <w:rFonts w:ascii="Cambria Math" w:hAnsi="Cambria Math"/>
                  <w:color w:val="000000" w:themeColor="text1"/>
                </w:rPr>
              </m:ctrlPr>
            </m:dPr>
            <m:e>
              <m:r>
                <w:rPr>
                  <w:rFonts w:ascii="Cambria Math" w:hAnsi="Cambria Math"/>
                  <w:color w:val="000000" w:themeColor="text1"/>
                </w:rPr>
                <m:t>z</m:t>
              </m:r>
            </m:e>
          </m:d>
        </m:oMath>
      </m:oMathPara>
    </w:p>
    <w:p w14:paraId="76F2A3C5" w14:textId="77777777" w:rsidR="00F43B4B" w:rsidRDefault="00000000">
      <w:pPr>
        <w:bidi/>
        <w:jc w:val="left"/>
        <w:rPr>
          <w:color w:val="000000" w:themeColor="text1"/>
        </w:rPr>
      </w:pPr>
      <w:r>
        <w:rPr>
          <w:rFonts w:eastAsia="David" w:cs="David"/>
          <w:color w:val="000000" w:themeColor="text1"/>
          <w:rtl/>
        </w:rPr>
        <w:t xml:space="preserve">בגרסת </w:t>
      </w:r>
      <w:r>
        <w:rPr>
          <w:rFonts w:eastAsia="David" w:cs="David"/>
          <w:color w:val="000000" w:themeColor="text1"/>
          <w:lang w:val="en-US" w:bidi="en-US"/>
        </w:rPr>
        <w:t>Parametric </w:t>
      </w:r>
      <w:proofErr w:type="spellStart"/>
      <w:r>
        <w:rPr>
          <w:rFonts w:eastAsia="David" w:cs="David"/>
          <w:color w:val="000000" w:themeColor="text1"/>
          <w:lang w:val="en-US" w:bidi="en-US"/>
        </w:rPr>
        <w:t>ReLU</w:t>
      </w:r>
      <w:proofErr w:type="spellEnd"/>
      <w:r>
        <w:rPr>
          <w:rFonts w:eastAsia="David" w:cs="David"/>
          <w:color w:val="000000" w:themeColor="text1"/>
          <w:lang w:val="en-US" w:bidi="en-US"/>
        </w:rPr>
        <w:t> (PReLU)</w:t>
      </w:r>
      <w:r>
        <w:rPr>
          <w:rFonts w:eastAsia="David" w:cs="David"/>
          <w:color w:val="000000" w:themeColor="text1"/>
          <w:rtl/>
        </w:rPr>
        <w:t xml:space="preserve">, השיפוע השלילי </w:t>
      </w:r>
      <m:oMath>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i</m:t>
            </m:r>
          </m:sub>
        </m:sSub>
      </m:oMath>
      <w:r>
        <w:rPr>
          <w:rFonts w:eastAsia="David" w:cs="David"/>
          <w:color w:val="000000" w:themeColor="text1"/>
          <w:rtl/>
        </w:rPr>
        <w:t xml:space="preserve"> נלמד מן הנתונים ויכול להיות שונה בכל יחידה חבויה:</w:t>
      </w:r>
    </w:p>
    <w:p w14:paraId="5581A77D"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m:t>g</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i</m:t>
                  </m:r>
                </m:sub>
              </m:sSub>
            </m:e>
          </m:d>
          <m:r>
            <w:rPr>
              <w:rFonts w:ascii="Cambria Math" w:hAnsi="Cambria Math"/>
              <w:color w:val="000000" w:themeColor="text1"/>
            </w:rPr>
            <m:t>=max</m:t>
          </m:r>
          <m:d>
            <m:dPr>
              <m:ctrlPr>
                <w:rPr>
                  <w:rFonts w:ascii="Cambria Math" w:hAnsi="Cambria Math"/>
                  <w:color w:val="000000" w:themeColor="text1"/>
                </w:rPr>
              </m:ctrlPr>
            </m:dPr>
            <m:e>
              <m:r>
                <w:rPr>
                  <w:rFonts w:ascii="Cambria Math" w:hAnsi="Cambria Math"/>
                  <w:color w:val="000000" w:themeColor="text1"/>
                </w:rPr>
                <m:t>0,</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d>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i</m:t>
              </m:r>
            </m:sub>
          </m:sSub>
          <m:r>
            <w:rPr>
              <w:rFonts w:ascii="Cambria Math" w:hAnsi="Cambria Math"/>
              <w:color w:val="000000" w:themeColor="text1"/>
            </w:rPr>
            <m:t>min</m:t>
          </m:r>
          <m:d>
            <m:dPr>
              <m:ctrlPr>
                <w:rPr>
                  <w:rFonts w:ascii="Cambria Math" w:hAnsi="Cambria Math"/>
                  <w:color w:val="000000" w:themeColor="text1"/>
                </w:rPr>
              </m:ctrlPr>
            </m:dPr>
            <m:e>
              <m:r>
                <w:rPr>
                  <w:rFonts w:ascii="Cambria Math" w:hAnsi="Cambria Math"/>
                  <w:color w:val="000000" w:themeColor="text1"/>
                </w:rPr>
                <m:t>0,</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d>
        </m:oMath>
      </m:oMathPara>
    </w:p>
    <w:p w14:paraId="6A03480A" w14:textId="77777777" w:rsidR="00F43B4B" w:rsidRDefault="00000000">
      <w:pPr>
        <w:bidi/>
        <w:jc w:val="left"/>
        <w:rPr>
          <w:color w:val="000000" w:themeColor="text1"/>
        </w:rPr>
      </w:pPr>
      <w:proofErr w:type="spellStart"/>
      <w:r>
        <w:rPr>
          <w:rFonts w:eastAsia="David" w:cs="David"/>
          <w:color w:val="000000" w:themeColor="text1"/>
          <w:lang w:val="en-US" w:bidi="en-US"/>
        </w:rPr>
        <w:lastRenderedPageBreak/>
        <w:t>Softplus</w:t>
      </w:r>
      <w:proofErr w:type="spellEnd"/>
      <w:r>
        <w:rPr>
          <w:rFonts w:eastAsia="David" w:cs="David"/>
          <w:color w:val="000000" w:themeColor="text1"/>
          <w:rtl/>
        </w:rPr>
        <w:t xml:space="preserve"> היא גרסה חלקה של </w:t>
      </w:r>
      <w:proofErr w:type="spellStart"/>
      <w:r>
        <w:rPr>
          <w:rFonts w:eastAsia="David" w:cs="David"/>
          <w:color w:val="000000" w:themeColor="text1"/>
          <w:lang w:val="en-US" w:bidi="en-US"/>
        </w:rPr>
        <w:t>ReLU</w:t>
      </w:r>
      <w:proofErr w:type="spellEnd"/>
      <w:r>
        <w:rPr>
          <w:rFonts w:eastAsia="David" w:cs="David"/>
          <w:color w:val="000000" w:themeColor="text1"/>
          <w:rtl/>
        </w:rPr>
        <w:t>, והיא מוגדרת כך:</w:t>
      </w:r>
    </w:p>
    <w:p w14:paraId="1AEF9B79"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m:t>g</m:t>
          </m:r>
          <m:d>
            <m:dPr>
              <m:ctrlPr>
                <w:rPr>
                  <w:rFonts w:ascii="Cambria Math" w:hAnsi="Cambria Math"/>
                  <w:color w:val="000000" w:themeColor="text1"/>
                </w:rPr>
              </m:ctrlPr>
            </m:dPr>
            <m:e>
              <m:r>
                <w:rPr>
                  <w:rFonts w:ascii="Cambria Math" w:hAnsi="Cambria Math"/>
                  <w:color w:val="000000" w:themeColor="text1"/>
                </w:rPr>
                <m:t>z</m:t>
              </m:r>
            </m:e>
          </m:d>
          <m:r>
            <w:rPr>
              <w:rFonts w:ascii="Cambria Math" w:hAnsi="Cambria Math"/>
              <w:color w:val="000000" w:themeColor="text1"/>
            </w:rPr>
            <m:t>=log</m:t>
          </m:r>
          <m:d>
            <m:dPr>
              <m:ctrlPr>
                <w:rPr>
                  <w:rFonts w:ascii="Cambria Math" w:hAnsi="Cambria Math"/>
                  <w:color w:val="000000" w:themeColor="text1"/>
                </w:rPr>
              </m:ctrlPr>
            </m:dPr>
            <m:e>
              <m:r>
                <w:rPr>
                  <w:rFonts w:ascii="Cambria Math" w:hAnsi="Cambria Math"/>
                  <w:color w:val="000000" w:themeColor="text1"/>
                </w:rPr>
                <m:t>1+exp</m:t>
              </m:r>
              <m:d>
                <m:dPr>
                  <m:ctrlPr>
                    <w:rPr>
                      <w:rFonts w:ascii="Cambria Math" w:hAnsi="Cambria Math"/>
                      <w:color w:val="000000" w:themeColor="text1"/>
                    </w:rPr>
                  </m:ctrlPr>
                </m:dPr>
                <m:e>
                  <m:r>
                    <w:rPr>
                      <w:rFonts w:ascii="Cambria Math" w:hAnsi="Cambria Math"/>
                      <w:color w:val="000000" w:themeColor="text1"/>
                    </w:rPr>
                    <m:t>z</m:t>
                  </m:r>
                </m:e>
              </m:d>
            </m:e>
          </m:d>
        </m:oMath>
      </m:oMathPara>
    </w:p>
    <w:p w14:paraId="752C43C0" w14:textId="77777777" w:rsidR="00F43B4B" w:rsidRDefault="00000000">
      <w:pPr>
        <w:bidi/>
        <w:jc w:val="left"/>
        <w:rPr>
          <w:color w:val="000000" w:themeColor="text1"/>
        </w:rPr>
      </w:pPr>
      <w:r>
        <w:rPr>
          <w:rFonts w:eastAsia="David" w:cs="David"/>
          <w:color w:val="000000" w:themeColor="text1"/>
          <w:rtl/>
        </w:rPr>
        <w:t xml:space="preserve">כאשר הקלט חיובי וגדול, </w:t>
      </w:r>
      <w:proofErr w:type="spellStart"/>
      <w:r>
        <w:rPr>
          <w:rFonts w:eastAsia="David" w:cs="David"/>
          <w:color w:val="000000" w:themeColor="text1"/>
          <w:lang w:val="en-US" w:bidi="en-US"/>
        </w:rPr>
        <w:t>Softplus</w:t>
      </w:r>
      <w:proofErr w:type="spellEnd"/>
      <w:r>
        <w:rPr>
          <w:rFonts w:eastAsia="David" w:cs="David"/>
          <w:color w:val="000000" w:themeColor="text1"/>
          <w:rtl/>
        </w:rPr>
        <w:t xml:space="preserve"> קרובה לפונקציית הזהות והנגזרת שלה נשארת חיובית. למרות שהיא חלקה וגזירה בכל נקודה, בדרך כלל אין לה יתרון אמפירי על </w:t>
      </w:r>
      <w:proofErr w:type="spellStart"/>
      <w:r>
        <w:rPr>
          <w:rFonts w:eastAsia="David" w:cs="David"/>
          <w:color w:val="000000" w:themeColor="text1"/>
          <w:lang w:val="en-US" w:bidi="en-US"/>
        </w:rPr>
        <w:t>ReLU</w:t>
      </w:r>
      <w:proofErr w:type="spellEnd"/>
      <w:r>
        <w:rPr>
          <w:rFonts w:eastAsia="David" w:cs="David"/>
          <w:color w:val="000000" w:themeColor="text1"/>
          <w:rtl/>
        </w:rPr>
        <w:t xml:space="preserve">. לכן </w:t>
      </w:r>
      <w:proofErr w:type="spellStart"/>
      <w:r>
        <w:rPr>
          <w:rFonts w:eastAsia="David" w:cs="David"/>
          <w:color w:val="000000" w:themeColor="text1"/>
          <w:lang w:val="en-US" w:bidi="en-US"/>
        </w:rPr>
        <w:t>ReLU</w:t>
      </w:r>
      <w:proofErr w:type="spellEnd"/>
      <w:r>
        <w:rPr>
          <w:rFonts w:eastAsia="David" w:cs="David"/>
          <w:color w:val="000000" w:themeColor="text1"/>
          <w:rtl/>
        </w:rPr>
        <w:t xml:space="preserve"> נשארת ברירת מחדל טובה ליחידות חבויות.</w:t>
      </w:r>
    </w:p>
    <w:p w14:paraId="3E3011F0" w14:textId="77777777" w:rsidR="00F43B4B" w:rsidRDefault="00000000">
      <w:pPr>
        <w:keepNext/>
        <w:keepLines/>
        <w:bidi/>
        <w:jc w:val="left"/>
        <w:rPr>
          <w:color w:val="000000" w:themeColor="text1"/>
        </w:rPr>
      </w:pPr>
      <w:r>
        <w:rPr>
          <w:rFonts w:eastAsia="David" w:cs="David"/>
          <w:color w:val="000000" w:themeColor="text1"/>
          <w:rtl/>
        </w:rPr>
        <w:t>טבלה 5: השוואה בין יחידות חבויות.</w:t>
      </w:r>
    </w:p>
    <w:tbl>
      <w:tblPr>
        <w:tblStyle w:val="Table"/>
        <w:bidiVisual/>
        <w:tblW w:w="8856" w:type="dxa"/>
        <w:jc w:val="right"/>
        <w:tblInd w:w="0" w:type="dxa"/>
        <w:tblLayout w:type="fixed"/>
        <w:tblLook w:val="0020" w:firstRow="1" w:lastRow="0" w:firstColumn="0" w:lastColumn="0" w:noHBand="0" w:noVBand="0"/>
      </w:tblPr>
      <w:tblGrid>
        <w:gridCol w:w="1612"/>
        <w:gridCol w:w="2333"/>
        <w:gridCol w:w="2059"/>
        <w:gridCol w:w="2852"/>
      </w:tblGrid>
      <w:tr w:rsidR="00F43B4B" w14:paraId="544987A6" w14:textId="77777777" w:rsidTr="00F43B4B">
        <w:trPr>
          <w:cnfStyle w:val="100000000000" w:firstRow="1" w:lastRow="0" w:firstColumn="0" w:lastColumn="0" w:oddVBand="0" w:evenVBand="0" w:oddHBand="0" w:evenHBand="0" w:firstRowFirstColumn="0" w:firstRowLastColumn="0" w:lastRowFirstColumn="0" w:lastRowLastColumn="0"/>
          <w:cantSplit/>
          <w:tblHeader/>
          <w:jc w:val="right"/>
        </w:trPr>
        <w:tc>
          <w:tcPr>
            <w:tcW w:w="1612"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552D0153" w14:textId="77777777" w:rsidR="00F43B4B" w:rsidRDefault="00000000">
            <w:pPr>
              <w:pStyle w:val="Compact"/>
              <w:bidi/>
              <w:jc w:val="left"/>
              <w:rPr>
                <w:rFonts w:eastAsia="Cambria"/>
                <w:bCs/>
                <w:color w:val="000000" w:themeColor="text1"/>
                <w:lang w:val="en-US"/>
              </w:rPr>
            </w:pPr>
            <w:r>
              <w:rPr>
                <w:bCs/>
                <w:color w:val="000000" w:themeColor="text1"/>
                <w:rtl/>
              </w:rPr>
              <w:t>פונקציה</w:t>
            </w:r>
          </w:p>
        </w:tc>
        <w:tc>
          <w:tcPr>
            <w:tcW w:w="2332"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3A989E86" w14:textId="77777777" w:rsidR="00F43B4B" w:rsidRDefault="00000000">
            <w:pPr>
              <w:pStyle w:val="Compact"/>
              <w:bidi/>
              <w:jc w:val="left"/>
              <w:rPr>
                <w:rFonts w:eastAsia="Cambria"/>
                <w:bCs/>
                <w:color w:val="000000" w:themeColor="text1"/>
                <w:lang w:val="en-US"/>
              </w:rPr>
            </w:pPr>
            <w:r>
              <w:rPr>
                <w:bCs/>
                <w:color w:val="000000" w:themeColor="text1"/>
                <w:rtl/>
              </w:rPr>
              <w:t>יתרון מרכזי</w:t>
            </w:r>
          </w:p>
        </w:tc>
        <w:tc>
          <w:tcPr>
            <w:tcW w:w="2059"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0C065E90" w14:textId="77777777" w:rsidR="00F43B4B" w:rsidRDefault="00000000">
            <w:pPr>
              <w:pStyle w:val="Compact"/>
              <w:bidi/>
              <w:jc w:val="left"/>
              <w:rPr>
                <w:rFonts w:eastAsia="Cambria"/>
                <w:bCs/>
                <w:color w:val="000000" w:themeColor="text1"/>
                <w:lang w:val="en-US"/>
              </w:rPr>
            </w:pPr>
            <w:r>
              <w:rPr>
                <w:bCs/>
                <w:color w:val="000000" w:themeColor="text1"/>
                <w:rtl/>
              </w:rPr>
              <w:t>חיסרון מרכזי</w:t>
            </w:r>
          </w:p>
        </w:tc>
        <w:tc>
          <w:tcPr>
            <w:tcW w:w="2851" w:type="dxa"/>
            <w:tcBorders>
              <w:top w:val="single" w:sz="6" w:space="0" w:color="B7C9DC"/>
              <w:left w:val="single" w:sz="6" w:space="0" w:color="B7C9DC"/>
              <w:bottom w:val="single" w:sz="6" w:space="0" w:color="B7C9DC"/>
              <w:right w:val="single" w:sz="6" w:space="0" w:color="B7C9DC"/>
            </w:tcBorders>
            <w:shd w:val="clear" w:color="auto" w:fill="FFFFFF" w:themeFill="background1"/>
            <w:vAlign w:val="center"/>
          </w:tcPr>
          <w:p w14:paraId="6B6672A8" w14:textId="77777777" w:rsidR="00F43B4B" w:rsidRDefault="00000000">
            <w:pPr>
              <w:pStyle w:val="Compact"/>
              <w:bidi/>
              <w:jc w:val="left"/>
              <w:rPr>
                <w:rFonts w:eastAsia="Cambria"/>
                <w:bCs/>
                <w:color w:val="000000" w:themeColor="text1"/>
                <w:lang w:val="en-US"/>
              </w:rPr>
            </w:pPr>
            <w:r>
              <w:rPr>
                <w:bCs/>
                <w:color w:val="000000" w:themeColor="text1"/>
                <w:rtl/>
              </w:rPr>
              <w:t>מתי מתאימה</w:t>
            </w:r>
          </w:p>
        </w:tc>
      </w:tr>
      <w:tr w:rsidR="00F43B4B" w14:paraId="2ADF8262" w14:textId="77777777" w:rsidTr="00F43B4B">
        <w:trPr>
          <w:cantSplit/>
          <w:jc w:val="right"/>
        </w:trPr>
        <w:tc>
          <w:tcPr>
            <w:tcW w:w="1612" w:type="dxa"/>
            <w:tcBorders>
              <w:top w:val="single" w:sz="6" w:space="0" w:color="B7C9DC"/>
              <w:left w:val="single" w:sz="6" w:space="0" w:color="B7C9DC"/>
              <w:bottom w:val="single" w:sz="6" w:space="0" w:color="B7C9DC"/>
              <w:right w:val="single" w:sz="6" w:space="0" w:color="B7C9DC"/>
            </w:tcBorders>
            <w:vAlign w:val="center"/>
          </w:tcPr>
          <w:p w14:paraId="23E5C572" w14:textId="77777777" w:rsidR="00F43B4B" w:rsidRDefault="00000000">
            <w:pPr>
              <w:pStyle w:val="Compact"/>
              <w:keepLines/>
              <w:jc w:val="left"/>
              <w:rPr>
                <w:rFonts w:eastAsia="Cambria"/>
                <w:color w:val="000000" w:themeColor="text1"/>
                <w:lang w:val="en-US"/>
              </w:rPr>
            </w:pPr>
            <w:r>
              <w:rPr>
                <w:color w:val="000000" w:themeColor="text1"/>
                <w:lang w:val="en-US" w:bidi="en-US"/>
              </w:rPr>
              <w:t>Identity Function</w:t>
            </w:r>
          </w:p>
        </w:tc>
        <w:tc>
          <w:tcPr>
            <w:tcW w:w="2332" w:type="dxa"/>
            <w:tcBorders>
              <w:top w:val="single" w:sz="6" w:space="0" w:color="B7C9DC"/>
              <w:left w:val="single" w:sz="6" w:space="0" w:color="B7C9DC"/>
              <w:bottom w:val="single" w:sz="6" w:space="0" w:color="B7C9DC"/>
              <w:right w:val="single" w:sz="6" w:space="0" w:color="B7C9DC"/>
            </w:tcBorders>
            <w:vAlign w:val="center"/>
          </w:tcPr>
          <w:p w14:paraId="40D46D99" w14:textId="77777777" w:rsidR="00F43B4B" w:rsidRDefault="00000000">
            <w:pPr>
              <w:pStyle w:val="Compact"/>
              <w:bidi/>
              <w:jc w:val="left"/>
              <w:rPr>
                <w:rFonts w:eastAsia="Cambria"/>
                <w:color w:val="000000" w:themeColor="text1"/>
                <w:lang w:val="en-US"/>
              </w:rPr>
            </w:pPr>
            <w:r>
              <w:rPr>
                <w:color w:val="000000" w:themeColor="text1"/>
                <w:rtl/>
              </w:rPr>
              <w:t>פשוטה וקלה לניתוח.</w:t>
            </w:r>
          </w:p>
        </w:tc>
        <w:tc>
          <w:tcPr>
            <w:tcW w:w="2059" w:type="dxa"/>
            <w:tcBorders>
              <w:top w:val="single" w:sz="6" w:space="0" w:color="B7C9DC"/>
              <w:left w:val="single" w:sz="6" w:space="0" w:color="B7C9DC"/>
              <w:bottom w:val="single" w:sz="6" w:space="0" w:color="B7C9DC"/>
              <w:right w:val="single" w:sz="6" w:space="0" w:color="B7C9DC"/>
            </w:tcBorders>
            <w:vAlign w:val="center"/>
          </w:tcPr>
          <w:p w14:paraId="307D4F7D" w14:textId="77777777" w:rsidR="00F43B4B" w:rsidRDefault="00000000">
            <w:pPr>
              <w:pStyle w:val="Compact"/>
              <w:bidi/>
              <w:jc w:val="left"/>
              <w:rPr>
                <w:rFonts w:eastAsia="Cambria"/>
                <w:color w:val="000000" w:themeColor="text1"/>
                <w:lang w:val="en-US"/>
              </w:rPr>
            </w:pPr>
            <w:r>
              <w:rPr>
                <w:color w:val="000000" w:themeColor="text1"/>
                <w:rtl/>
              </w:rPr>
              <w:t>אינה מוסיפה אי-לינאריות.</w:t>
            </w:r>
          </w:p>
        </w:tc>
        <w:tc>
          <w:tcPr>
            <w:tcW w:w="2851" w:type="dxa"/>
            <w:tcBorders>
              <w:top w:val="single" w:sz="6" w:space="0" w:color="B7C9DC"/>
              <w:left w:val="single" w:sz="6" w:space="0" w:color="B7C9DC"/>
              <w:bottom w:val="single" w:sz="6" w:space="0" w:color="B7C9DC"/>
              <w:right w:val="single" w:sz="6" w:space="0" w:color="B7C9DC"/>
            </w:tcBorders>
            <w:vAlign w:val="center"/>
          </w:tcPr>
          <w:p w14:paraId="525F3E22" w14:textId="77777777" w:rsidR="00F43B4B" w:rsidRDefault="00000000">
            <w:pPr>
              <w:pStyle w:val="Compact"/>
              <w:keepLines/>
              <w:bidi/>
              <w:jc w:val="left"/>
              <w:rPr>
                <w:rFonts w:eastAsia="Cambria"/>
                <w:color w:val="000000" w:themeColor="text1"/>
                <w:lang w:val="en-US"/>
              </w:rPr>
            </w:pPr>
            <w:r>
              <w:rPr>
                <w:color w:val="000000" w:themeColor="text1"/>
                <w:rtl/>
              </w:rPr>
              <w:t>כאשר רוצים להמחיש צוואר בקבוק לינארי או מיפוי מדרגה נמוכה.</w:t>
            </w:r>
          </w:p>
        </w:tc>
      </w:tr>
      <w:tr w:rsidR="00F43B4B" w14:paraId="4323C1A5" w14:textId="77777777" w:rsidTr="00F43B4B">
        <w:trPr>
          <w:cantSplit/>
          <w:jc w:val="right"/>
        </w:trPr>
        <w:tc>
          <w:tcPr>
            <w:tcW w:w="1612"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5B99AFE2" w14:textId="77777777" w:rsidR="00F43B4B" w:rsidRDefault="00000000">
            <w:pPr>
              <w:pStyle w:val="Compact"/>
              <w:keepLines/>
              <w:jc w:val="left"/>
              <w:rPr>
                <w:rFonts w:eastAsia="Cambria"/>
                <w:color w:val="000000" w:themeColor="text1"/>
                <w:lang w:val="en-US"/>
              </w:rPr>
            </w:pPr>
            <w:r>
              <w:rPr>
                <w:color w:val="000000" w:themeColor="text1"/>
                <w:lang w:val="en-US" w:bidi="en-US"/>
              </w:rPr>
              <w:t>Logistic Sigmoid</w:t>
            </w:r>
          </w:p>
        </w:tc>
        <w:tc>
          <w:tcPr>
            <w:tcW w:w="2332"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31FD597A" w14:textId="77777777" w:rsidR="00F43B4B" w:rsidRDefault="00000000">
            <w:pPr>
              <w:pStyle w:val="Compact"/>
              <w:keepLines/>
              <w:bidi/>
              <w:jc w:val="left"/>
              <w:rPr>
                <w:rFonts w:eastAsia="Cambria"/>
                <w:color w:val="000000" w:themeColor="text1"/>
                <w:lang w:val="en-US"/>
              </w:rPr>
            </w:pPr>
            <w:r>
              <w:rPr>
                <w:color w:val="000000" w:themeColor="text1"/>
                <w:rtl/>
              </w:rPr>
              <w:t>חלקה ומחזירה ערכים בין 0 ל 1.</w:t>
            </w:r>
          </w:p>
        </w:tc>
        <w:tc>
          <w:tcPr>
            <w:tcW w:w="2059"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5F5E7822" w14:textId="77777777" w:rsidR="00F43B4B" w:rsidRDefault="00000000">
            <w:pPr>
              <w:pStyle w:val="Compact"/>
              <w:bidi/>
              <w:jc w:val="left"/>
              <w:rPr>
                <w:rFonts w:eastAsia="Cambria"/>
                <w:color w:val="000000" w:themeColor="text1"/>
                <w:lang w:val="en-US"/>
              </w:rPr>
            </w:pPr>
            <w:r>
              <w:rPr>
                <w:color w:val="000000" w:themeColor="text1"/>
                <w:rtl/>
              </w:rPr>
              <w:t xml:space="preserve">רווה בקצוות ועלולה להעביר </w:t>
            </w:r>
            <w:proofErr w:type="spellStart"/>
            <w:r>
              <w:rPr>
                <w:color w:val="000000" w:themeColor="text1"/>
                <w:rtl/>
              </w:rPr>
              <w:t>גרדיאנטים</w:t>
            </w:r>
            <w:proofErr w:type="spellEnd"/>
            <w:r>
              <w:rPr>
                <w:color w:val="000000" w:themeColor="text1"/>
                <w:rtl/>
              </w:rPr>
              <w:t xml:space="preserve"> קטנים.</w:t>
            </w:r>
          </w:p>
        </w:tc>
        <w:tc>
          <w:tcPr>
            <w:tcW w:w="2851"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46338FE3" w14:textId="77777777" w:rsidR="00F43B4B" w:rsidRDefault="00000000">
            <w:pPr>
              <w:pStyle w:val="Compact"/>
              <w:keepLines/>
              <w:bidi/>
              <w:jc w:val="left"/>
              <w:rPr>
                <w:rFonts w:eastAsia="Cambria"/>
                <w:color w:val="000000" w:themeColor="text1"/>
                <w:lang w:val="en-US"/>
              </w:rPr>
            </w:pPr>
            <w:r>
              <w:rPr>
                <w:color w:val="000000" w:themeColor="text1"/>
                <w:rtl/>
              </w:rPr>
              <w:t>בעיקר כיחידת פלט בסיווג בינארי.</w:t>
            </w:r>
          </w:p>
        </w:tc>
      </w:tr>
      <w:tr w:rsidR="00F43B4B" w14:paraId="48C162C5" w14:textId="77777777" w:rsidTr="00F43B4B">
        <w:trPr>
          <w:cantSplit/>
          <w:jc w:val="right"/>
        </w:trPr>
        <w:tc>
          <w:tcPr>
            <w:tcW w:w="1612" w:type="dxa"/>
            <w:tcBorders>
              <w:top w:val="single" w:sz="6" w:space="0" w:color="B7C9DC"/>
              <w:left w:val="single" w:sz="6" w:space="0" w:color="B7C9DC"/>
              <w:bottom w:val="single" w:sz="6" w:space="0" w:color="B7C9DC"/>
              <w:right w:val="single" w:sz="6" w:space="0" w:color="B7C9DC"/>
            </w:tcBorders>
            <w:vAlign w:val="center"/>
          </w:tcPr>
          <w:p w14:paraId="4DC8AA09" w14:textId="77777777" w:rsidR="00F43B4B" w:rsidRDefault="00000000">
            <w:pPr>
              <w:pStyle w:val="Compact"/>
              <w:keepLines/>
              <w:jc w:val="left"/>
              <w:rPr>
                <w:rFonts w:eastAsia="Cambria"/>
                <w:color w:val="000000" w:themeColor="text1"/>
                <w:lang w:val="en-US"/>
              </w:rPr>
            </w:pPr>
            <w:r>
              <w:rPr>
                <w:color w:val="000000" w:themeColor="text1"/>
                <w:lang w:val="en-US" w:bidi="en-US"/>
              </w:rPr>
              <w:t>Hyperbolic Tangent</w:t>
            </w:r>
            <w:r>
              <w:rPr>
                <w:color w:val="000000" w:themeColor="text1"/>
                <w:rtl/>
              </w:rPr>
              <w:t xml:space="preserve"> (</w:t>
            </w:r>
            <w:r>
              <w:rPr>
                <w:color w:val="000000" w:themeColor="text1"/>
                <w:lang w:val="en-US" w:bidi="en-US"/>
              </w:rPr>
              <w:t>tanh</w:t>
            </w:r>
            <w:r>
              <w:rPr>
                <w:color w:val="000000" w:themeColor="text1"/>
                <w:rtl/>
              </w:rPr>
              <w:t>)</w:t>
            </w:r>
          </w:p>
        </w:tc>
        <w:tc>
          <w:tcPr>
            <w:tcW w:w="2332" w:type="dxa"/>
            <w:tcBorders>
              <w:top w:val="single" w:sz="6" w:space="0" w:color="B7C9DC"/>
              <w:left w:val="single" w:sz="6" w:space="0" w:color="B7C9DC"/>
              <w:bottom w:val="single" w:sz="6" w:space="0" w:color="B7C9DC"/>
              <w:right w:val="single" w:sz="6" w:space="0" w:color="B7C9DC"/>
            </w:tcBorders>
            <w:vAlign w:val="center"/>
          </w:tcPr>
          <w:p w14:paraId="263005F8" w14:textId="77777777" w:rsidR="00F43B4B" w:rsidRDefault="00000000">
            <w:pPr>
              <w:pStyle w:val="Compact"/>
              <w:bidi/>
              <w:jc w:val="left"/>
              <w:rPr>
                <w:rFonts w:eastAsia="Cambria"/>
                <w:color w:val="000000" w:themeColor="text1"/>
                <w:lang w:val="en-US"/>
              </w:rPr>
            </w:pPr>
            <w:r>
              <w:rPr>
                <w:color w:val="000000" w:themeColor="text1"/>
                <w:rtl/>
              </w:rPr>
              <w:t>ממורכזת סביב 0 ודומה לפונקציית הזהות ליד 0.</w:t>
            </w:r>
          </w:p>
        </w:tc>
        <w:tc>
          <w:tcPr>
            <w:tcW w:w="2059" w:type="dxa"/>
            <w:tcBorders>
              <w:top w:val="single" w:sz="6" w:space="0" w:color="B7C9DC"/>
              <w:left w:val="single" w:sz="6" w:space="0" w:color="B7C9DC"/>
              <w:bottom w:val="single" w:sz="6" w:space="0" w:color="B7C9DC"/>
              <w:right w:val="single" w:sz="6" w:space="0" w:color="B7C9DC"/>
            </w:tcBorders>
            <w:vAlign w:val="center"/>
          </w:tcPr>
          <w:p w14:paraId="1B61C7BF" w14:textId="77777777" w:rsidR="00F43B4B" w:rsidRDefault="00000000">
            <w:pPr>
              <w:pStyle w:val="Compact"/>
              <w:bidi/>
              <w:jc w:val="left"/>
              <w:rPr>
                <w:rFonts w:eastAsia="Cambria"/>
                <w:color w:val="000000" w:themeColor="text1"/>
                <w:lang w:val="en-US"/>
              </w:rPr>
            </w:pPr>
            <w:r>
              <w:rPr>
                <w:color w:val="000000" w:themeColor="text1"/>
                <w:rtl/>
              </w:rPr>
              <w:t>עדיין רווה בקצוות.</w:t>
            </w:r>
          </w:p>
        </w:tc>
        <w:tc>
          <w:tcPr>
            <w:tcW w:w="2851" w:type="dxa"/>
            <w:tcBorders>
              <w:top w:val="single" w:sz="6" w:space="0" w:color="B7C9DC"/>
              <w:left w:val="single" w:sz="6" w:space="0" w:color="B7C9DC"/>
              <w:bottom w:val="single" w:sz="6" w:space="0" w:color="B7C9DC"/>
              <w:right w:val="single" w:sz="6" w:space="0" w:color="B7C9DC"/>
            </w:tcBorders>
            <w:vAlign w:val="center"/>
          </w:tcPr>
          <w:p w14:paraId="1138BD43" w14:textId="77777777" w:rsidR="00F43B4B" w:rsidRDefault="00000000">
            <w:pPr>
              <w:pStyle w:val="Compact"/>
              <w:keepLines/>
              <w:bidi/>
              <w:jc w:val="left"/>
              <w:rPr>
                <w:rFonts w:eastAsia="Cambria"/>
                <w:color w:val="000000" w:themeColor="text1"/>
                <w:lang w:val="en-US"/>
              </w:rPr>
            </w:pPr>
            <w:r>
              <w:rPr>
                <w:color w:val="000000" w:themeColor="text1"/>
                <w:rtl/>
              </w:rPr>
              <w:t xml:space="preserve">כאשר נדרשת אקטיבציה </w:t>
            </w:r>
            <w:proofErr w:type="spellStart"/>
            <w:r>
              <w:rPr>
                <w:color w:val="000000" w:themeColor="text1"/>
                <w:rtl/>
              </w:rPr>
              <w:t>סיגמואידלית</w:t>
            </w:r>
            <w:proofErr w:type="spellEnd"/>
            <w:r>
              <w:rPr>
                <w:color w:val="000000" w:themeColor="text1"/>
                <w:rtl/>
              </w:rPr>
              <w:t>.</w:t>
            </w:r>
          </w:p>
        </w:tc>
      </w:tr>
      <w:tr w:rsidR="00F43B4B" w14:paraId="6D65838B" w14:textId="77777777" w:rsidTr="00F43B4B">
        <w:trPr>
          <w:cantSplit/>
          <w:jc w:val="right"/>
        </w:trPr>
        <w:tc>
          <w:tcPr>
            <w:tcW w:w="1612"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3DF6F895" w14:textId="77777777" w:rsidR="00F43B4B" w:rsidRDefault="00000000">
            <w:pPr>
              <w:pStyle w:val="Compact"/>
              <w:jc w:val="left"/>
              <w:rPr>
                <w:rFonts w:eastAsia="Cambria"/>
                <w:color w:val="000000" w:themeColor="text1"/>
                <w:lang w:val="en-US"/>
              </w:rPr>
            </w:pPr>
            <w:r>
              <w:rPr>
                <w:color w:val="000000" w:themeColor="text1"/>
                <w:lang w:val="en-US" w:bidi="en-US"/>
              </w:rPr>
              <w:t>Rectified Linear Unit (</w:t>
            </w:r>
            <w:proofErr w:type="spellStart"/>
            <w:r>
              <w:rPr>
                <w:color w:val="000000" w:themeColor="text1"/>
                <w:lang w:val="en-US" w:bidi="en-US"/>
              </w:rPr>
              <w:t>ReLU</w:t>
            </w:r>
            <w:proofErr w:type="spellEnd"/>
            <w:r>
              <w:rPr>
                <w:color w:val="000000" w:themeColor="text1"/>
                <w:lang w:val="en-US" w:bidi="en-US"/>
              </w:rPr>
              <w:t>)</w:t>
            </w:r>
          </w:p>
        </w:tc>
        <w:tc>
          <w:tcPr>
            <w:tcW w:w="2332"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46AB3DE0" w14:textId="77777777" w:rsidR="00F43B4B" w:rsidRDefault="00000000">
            <w:pPr>
              <w:pStyle w:val="Compact"/>
              <w:bidi/>
              <w:jc w:val="left"/>
              <w:rPr>
                <w:rFonts w:eastAsia="Cambria"/>
                <w:color w:val="000000" w:themeColor="text1"/>
                <w:lang w:val="en-US"/>
              </w:rPr>
            </w:pPr>
            <w:r>
              <w:rPr>
                <w:color w:val="000000" w:themeColor="text1"/>
                <w:rtl/>
              </w:rPr>
              <w:t xml:space="preserve">זולה לחישוב ושומרת </w:t>
            </w:r>
            <w:proofErr w:type="spellStart"/>
            <w:r>
              <w:rPr>
                <w:color w:val="000000" w:themeColor="text1"/>
                <w:rtl/>
              </w:rPr>
              <w:t>גרדיאנט</w:t>
            </w:r>
            <w:proofErr w:type="spellEnd"/>
            <w:r>
              <w:rPr>
                <w:color w:val="000000" w:themeColor="text1"/>
                <w:rtl/>
              </w:rPr>
              <w:t xml:space="preserve"> קבוע בצד החיובי.</w:t>
            </w:r>
          </w:p>
        </w:tc>
        <w:tc>
          <w:tcPr>
            <w:tcW w:w="2059"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32719ABC" w14:textId="77777777" w:rsidR="00F43B4B" w:rsidRDefault="00000000">
            <w:pPr>
              <w:pStyle w:val="Compact"/>
              <w:bidi/>
              <w:jc w:val="left"/>
              <w:rPr>
                <w:rFonts w:eastAsia="Cambria"/>
                <w:color w:val="000000" w:themeColor="text1"/>
                <w:lang w:val="en-US"/>
              </w:rPr>
            </w:pPr>
            <w:proofErr w:type="spellStart"/>
            <w:r>
              <w:rPr>
                <w:color w:val="000000" w:themeColor="text1"/>
                <w:rtl/>
              </w:rPr>
              <w:t>הגרדיאנט</w:t>
            </w:r>
            <w:proofErr w:type="spellEnd"/>
            <w:r>
              <w:rPr>
                <w:color w:val="000000" w:themeColor="text1"/>
                <w:rtl/>
              </w:rPr>
              <w:t xml:space="preserve"> שווה 0 בצד השלילי.</w:t>
            </w:r>
          </w:p>
        </w:tc>
        <w:tc>
          <w:tcPr>
            <w:tcW w:w="2851"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4B49E867" w14:textId="77777777" w:rsidR="00F43B4B" w:rsidRDefault="00000000">
            <w:pPr>
              <w:pStyle w:val="Compact"/>
              <w:keepLines/>
              <w:bidi/>
              <w:jc w:val="left"/>
              <w:rPr>
                <w:rFonts w:eastAsia="Cambria"/>
                <w:color w:val="000000" w:themeColor="text1"/>
                <w:lang w:val="en-US"/>
              </w:rPr>
            </w:pPr>
            <w:r>
              <w:rPr>
                <w:color w:val="000000" w:themeColor="text1"/>
                <w:rtl/>
              </w:rPr>
              <w:t xml:space="preserve">ברירת מחדל טובה ליחידות חבויות ברשתות </w:t>
            </w:r>
            <w:r>
              <w:rPr>
                <w:color w:val="000000" w:themeColor="text1"/>
                <w:lang w:val="en-US" w:bidi="en-US"/>
              </w:rPr>
              <w:t>Feedforward</w:t>
            </w:r>
            <w:r>
              <w:rPr>
                <w:color w:val="000000" w:themeColor="text1"/>
                <w:rtl/>
              </w:rPr>
              <w:t>.</w:t>
            </w:r>
          </w:p>
        </w:tc>
      </w:tr>
      <w:tr w:rsidR="00F43B4B" w14:paraId="7A1E636D" w14:textId="77777777" w:rsidTr="00F43B4B">
        <w:trPr>
          <w:cantSplit/>
          <w:jc w:val="right"/>
        </w:trPr>
        <w:tc>
          <w:tcPr>
            <w:tcW w:w="1612" w:type="dxa"/>
            <w:tcBorders>
              <w:top w:val="single" w:sz="6" w:space="0" w:color="B7C9DC"/>
              <w:left w:val="single" w:sz="6" w:space="0" w:color="B7C9DC"/>
              <w:bottom w:val="single" w:sz="6" w:space="0" w:color="B7C9DC"/>
              <w:right w:val="single" w:sz="6" w:space="0" w:color="B7C9DC"/>
            </w:tcBorders>
            <w:vAlign w:val="center"/>
          </w:tcPr>
          <w:p w14:paraId="6A745A50" w14:textId="77777777" w:rsidR="00F43B4B" w:rsidRDefault="00000000">
            <w:pPr>
              <w:pStyle w:val="Compact"/>
              <w:jc w:val="left"/>
              <w:rPr>
                <w:rFonts w:eastAsia="Cambria"/>
                <w:color w:val="000000" w:themeColor="text1"/>
                <w:lang w:val="en-US"/>
              </w:rPr>
            </w:pPr>
            <w:r>
              <w:rPr>
                <w:color w:val="000000" w:themeColor="text1"/>
                <w:lang w:val="en-US" w:bidi="en-US"/>
              </w:rPr>
              <w:t xml:space="preserve">Leaky </w:t>
            </w:r>
            <w:proofErr w:type="spellStart"/>
            <w:r>
              <w:rPr>
                <w:color w:val="000000" w:themeColor="text1"/>
                <w:lang w:val="en-US" w:bidi="en-US"/>
              </w:rPr>
              <w:t>ReLU</w:t>
            </w:r>
            <w:proofErr w:type="spellEnd"/>
          </w:p>
        </w:tc>
        <w:tc>
          <w:tcPr>
            <w:tcW w:w="2332" w:type="dxa"/>
            <w:tcBorders>
              <w:top w:val="single" w:sz="6" w:space="0" w:color="B7C9DC"/>
              <w:left w:val="single" w:sz="6" w:space="0" w:color="B7C9DC"/>
              <w:bottom w:val="single" w:sz="6" w:space="0" w:color="B7C9DC"/>
              <w:right w:val="single" w:sz="6" w:space="0" w:color="B7C9DC"/>
            </w:tcBorders>
            <w:vAlign w:val="center"/>
          </w:tcPr>
          <w:p w14:paraId="0CB9A1C8" w14:textId="77777777" w:rsidR="00F43B4B" w:rsidRDefault="00000000">
            <w:pPr>
              <w:pStyle w:val="Compact"/>
              <w:bidi/>
              <w:jc w:val="left"/>
              <w:rPr>
                <w:rFonts w:eastAsia="Cambria"/>
                <w:color w:val="000000" w:themeColor="text1"/>
                <w:lang w:val="en-US"/>
              </w:rPr>
            </w:pPr>
            <w:r>
              <w:rPr>
                <w:color w:val="000000" w:themeColor="text1"/>
                <w:rtl/>
              </w:rPr>
              <w:t>שומרת שיפוע קטן בצד השלילי.</w:t>
            </w:r>
          </w:p>
        </w:tc>
        <w:tc>
          <w:tcPr>
            <w:tcW w:w="2059" w:type="dxa"/>
            <w:tcBorders>
              <w:top w:val="single" w:sz="6" w:space="0" w:color="B7C9DC"/>
              <w:left w:val="single" w:sz="6" w:space="0" w:color="B7C9DC"/>
              <w:bottom w:val="single" w:sz="6" w:space="0" w:color="B7C9DC"/>
              <w:right w:val="single" w:sz="6" w:space="0" w:color="B7C9DC"/>
            </w:tcBorders>
            <w:vAlign w:val="center"/>
          </w:tcPr>
          <w:p w14:paraId="48802CA7" w14:textId="77777777" w:rsidR="00F43B4B" w:rsidRDefault="00000000">
            <w:pPr>
              <w:pStyle w:val="Compact"/>
              <w:bidi/>
              <w:jc w:val="left"/>
              <w:rPr>
                <w:rFonts w:eastAsia="Cambria"/>
                <w:color w:val="000000" w:themeColor="text1"/>
                <w:lang w:val="en-US"/>
              </w:rPr>
            </w:pPr>
            <w:r>
              <w:rPr>
                <w:color w:val="000000" w:themeColor="text1"/>
                <w:rtl/>
              </w:rPr>
              <w:t xml:space="preserve">דורשת בחירה של </w:t>
            </w:r>
            <m:oMath>
              <m:r>
                <w:rPr>
                  <w:rFonts w:ascii="Cambria Math" w:hAnsi="Cambria Math"/>
                  <w:color w:val="000000" w:themeColor="text1"/>
                </w:rPr>
                <m:t>α</m:t>
              </m:r>
            </m:oMath>
            <w:r>
              <w:rPr>
                <w:color w:val="000000" w:themeColor="text1"/>
                <w:rtl/>
              </w:rPr>
              <w:t>.</w:t>
            </w:r>
          </w:p>
        </w:tc>
        <w:tc>
          <w:tcPr>
            <w:tcW w:w="2851" w:type="dxa"/>
            <w:tcBorders>
              <w:top w:val="single" w:sz="6" w:space="0" w:color="B7C9DC"/>
              <w:left w:val="single" w:sz="6" w:space="0" w:color="B7C9DC"/>
              <w:bottom w:val="single" w:sz="6" w:space="0" w:color="B7C9DC"/>
              <w:right w:val="single" w:sz="6" w:space="0" w:color="B7C9DC"/>
            </w:tcBorders>
            <w:vAlign w:val="center"/>
          </w:tcPr>
          <w:p w14:paraId="783DE8F1" w14:textId="77777777" w:rsidR="00F43B4B" w:rsidRDefault="00000000">
            <w:pPr>
              <w:pStyle w:val="Compact"/>
              <w:keepLines/>
              <w:bidi/>
              <w:jc w:val="left"/>
              <w:rPr>
                <w:rFonts w:eastAsia="Cambria"/>
                <w:color w:val="000000" w:themeColor="text1"/>
                <w:lang w:val="en-US"/>
              </w:rPr>
            </w:pPr>
            <w:r>
              <w:rPr>
                <w:color w:val="000000" w:themeColor="text1"/>
                <w:rtl/>
              </w:rPr>
              <w:t>כאשר רוצים לשמור אות למידה גם עבור קלט שלילי.</w:t>
            </w:r>
          </w:p>
        </w:tc>
      </w:tr>
      <w:tr w:rsidR="00F43B4B" w14:paraId="159B649F" w14:textId="77777777" w:rsidTr="00F43B4B">
        <w:trPr>
          <w:cantSplit/>
          <w:jc w:val="right"/>
        </w:trPr>
        <w:tc>
          <w:tcPr>
            <w:tcW w:w="1612"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7AD952CA" w14:textId="77777777" w:rsidR="00F43B4B" w:rsidRDefault="00000000">
            <w:pPr>
              <w:pStyle w:val="Compact"/>
              <w:keepLines/>
              <w:jc w:val="left"/>
              <w:rPr>
                <w:rFonts w:eastAsia="Cambria"/>
                <w:color w:val="000000" w:themeColor="text1"/>
                <w:lang w:val="en-US"/>
              </w:rPr>
            </w:pPr>
            <w:r>
              <w:rPr>
                <w:color w:val="000000" w:themeColor="text1"/>
                <w:lang w:val="en-US" w:bidi="en-US"/>
              </w:rPr>
              <w:t xml:space="preserve">Parametric </w:t>
            </w:r>
            <w:proofErr w:type="spellStart"/>
            <w:r>
              <w:rPr>
                <w:color w:val="000000" w:themeColor="text1"/>
                <w:lang w:val="en-US" w:bidi="en-US"/>
              </w:rPr>
              <w:t>ReLU</w:t>
            </w:r>
            <w:proofErr w:type="spellEnd"/>
            <w:r>
              <w:rPr>
                <w:color w:val="000000" w:themeColor="text1"/>
                <w:lang w:val="en-US" w:bidi="en-US"/>
              </w:rPr>
              <w:t xml:space="preserve"> (PReLU)</w:t>
            </w:r>
          </w:p>
        </w:tc>
        <w:tc>
          <w:tcPr>
            <w:tcW w:w="2332"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7E4A1BDF" w14:textId="77777777" w:rsidR="00F43B4B" w:rsidRDefault="00000000">
            <w:pPr>
              <w:pStyle w:val="Compact"/>
              <w:keepLines/>
              <w:bidi/>
              <w:jc w:val="left"/>
              <w:rPr>
                <w:rFonts w:eastAsia="Cambria"/>
                <w:color w:val="000000" w:themeColor="text1"/>
                <w:lang w:val="en-US"/>
              </w:rPr>
            </w:pPr>
            <w:r>
              <w:rPr>
                <w:color w:val="000000" w:themeColor="text1"/>
                <w:rtl/>
              </w:rPr>
              <w:t>השיפוע בצד השלילי נלמד מן הנתונים.</w:t>
            </w:r>
          </w:p>
        </w:tc>
        <w:tc>
          <w:tcPr>
            <w:tcW w:w="2059"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7C1C2A07" w14:textId="77777777" w:rsidR="00F43B4B" w:rsidRDefault="00000000">
            <w:pPr>
              <w:pStyle w:val="Compact"/>
              <w:keepLines/>
              <w:bidi/>
              <w:jc w:val="left"/>
              <w:rPr>
                <w:rFonts w:eastAsia="Cambria"/>
                <w:color w:val="000000" w:themeColor="text1"/>
                <w:lang w:val="en-US"/>
              </w:rPr>
            </w:pPr>
            <w:r>
              <w:rPr>
                <w:color w:val="000000" w:themeColor="text1"/>
                <w:rtl/>
              </w:rPr>
              <w:t>מוסיפה פרמטרים שנלמדים יחד עם המשקלים וההטיות.</w:t>
            </w:r>
          </w:p>
        </w:tc>
        <w:tc>
          <w:tcPr>
            <w:tcW w:w="2851" w:type="dxa"/>
            <w:tcBorders>
              <w:top w:val="single" w:sz="6" w:space="0" w:color="B7C9DC"/>
              <w:left w:val="single" w:sz="6" w:space="0" w:color="B7C9DC"/>
              <w:bottom w:val="single" w:sz="6" w:space="0" w:color="B7C9DC"/>
              <w:right w:val="single" w:sz="6" w:space="0" w:color="B7C9DC"/>
            </w:tcBorders>
            <w:shd w:val="clear" w:color="auto" w:fill="F8FBFE"/>
            <w:vAlign w:val="center"/>
          </w:tcPr>
          <w:p w14:paraId="5F853DA9" w14:textId="77777777" w:rsidR="00F43B4B" w:rsidRDefault="00000000">
            <w:pPr>
              <w:pStyle w:val="Compact"/>
              <w:bidi/>
              <w:jc w:val="left"/>
              <w:rPr>
                <w:rFonts w:eastAsia="Cambria"/>
                <w:color w:val="000000" w:themeColor="text1"/>
                <w:lang w:val="en-US"/>
              </w:rPr>
            </w:pPr>
            <w:r>
              <w:rPr>
                <w:color w:val="000000" w:themeColor="text1"/>
                <w:rtl/>
              </w:rPr>
              <w:t>כאשר רוצים להתאים את השיפוע השלילי לנתונים.</w:t>
            </w:r>
          </w:p>
        </w:tc>
      </w:tr>
      <w:tr w:rsidR="00F43B4B" w14:paraId="16F908AA" w14:textId="77777777" w:rsidTr="00F43B4B">
        <w:trPr>
          <w:cantSplit/>
          <w:jc w:val="right"/>
        </w:trPr>
        <w:tc>
          <w:tcPr>
            <w:tcW w:w="1612" w:type="dxa"/>
            <w:tcBorders>
              <w:top w:val="single" w:sz="6" w:space="0" w:color="B7C9DC"/>
              <w:left w:val="single" w:sz="6" w:space="0" w:color="B7C9DC"/>
              <w:bottom w:val="single" w:sz="6" w:space="0" w:color="B7C9DC"/>
              <w:right w:val="single" w:sz="6" w:space="0" w:color="B7C9DC"/>
            </w:tcBorders>
            <w:vAlign w:val="center"/>
          </w:tcPr>
          <w:p w14:paraId="056FF4A4" w14:textId="77777777" w:rsidR="00F43B4B" w:rsidRDefault="00000000">
            <w:pPr>
              <w:pStyle w:val="Compact"/>
              <w:jc w:val="left"/>
              <w:rPr>
                <w:rFonts w:eastAsia="Cambria"/>
                <w:color w:val="000000" w:themeColor="text1"/>
                <w:lang w:val="en-US"/>
              </w:rPr>
            </w:pPr>
            <w:proofErr w:type="spellStart"/>
            <w:r>
              <w:rPr>
                <w:color w:val="000000" w:themeColor="text1"/>
                <w:lang w:val="en-US" w:bidi="en-US"/>
              </w:rPr>
              <w:t>Softplus</w:t>
            </w:r>
            <w:proofErr w:type="spellEnd"/>
          </w:p>
        </w:tc>
        <w:tc>
          <w:tcPr>
            <w:tcW w:w="2332" w:type="dxa"/>
            <w:tcBorders>
              <w:top w:val="single" w:sz="6" w:space="0" w:color="B7C9DC"/>
              <w:left w:val="single" w:sz="6" w:space="0" w:color="B7C9DC"/>
              <w:bottom w:val="single" w:sz="6" w:space="0" w:color="B7C9DC"/>
              <w:right w:val="single" w:sz="6" w:space="0" w:color="B7C9DC"/>
            </w:tcBorders>
            <w:vAlign w:val="center"/>
          </w:tcPr>
          <w:p w14:paraId="3308F8FE" w14:textId="77777777" w:rsidR="00F43B4B" w:rsidRDefault="00000000">
            <w:pPr>
              <w:pStyle w:val="Compact"/>
              <w:bidi/>
              <w:jc w:val="left"/>
              <w:rPr>
                <w:rFonts w:eastAsia="Cambria"/>
                <w:color w:val="000000" w:themeColor="text1"/>
                <w:lang w:val="en-US"/>
              </w:rPr>
            </w:pPr>
            <w:r>
              <w:rPr>
                <w:color w:val="000000" w:themeColor="text1"/>
                <w:rtl/>
              </w:rPr>
              <w:t>חלקה וגזירה בכל נקודה.</w:t>
            </w:r>
          </w:p>
        </w:tc>
        <w:tc>
          <w:tcPr>
            <w:tcW w:w="2059" w:type="dxa"/>
            <w:tcBorders>
              <w:top w:val="single" w:sz="6" w:space="0" w:color="B7C9DC"/>
              <w:left w:val="single" w:sz="6" w:space="0" w:color="B7C9DC"/>
              <w:bottom w:val="single" w:sz="6" w:space="0" w:color="B7C9DC"/>
              <w:right w:val="single" w:sz="6" w:space="0" w:color="B7C9DC"/>
            </w:tcBorders>
            <w:vAlign w:val="center"/>
          </w:tcPr>
          <w:p w14:paraId="7A44F1B3" w14:textId="77777777" w:rsidR="00F43B4B" w:rsidRDefault="00000000">
            <w:pPr>
              <w:pStyle w:val="Compact"/>
              <w:bidi/>
              <w:jc w:val="left"/>
              <w:rPr>
                <w:rFonts w:eastAsia="Cambria"/>
                <w:color w:val="000000" w:themeColor="text1"/>
                <w:lang w:val="en-US"/>
              </w:rPr>
            </w:pPr>
            <w:r>
              <w:rPr>
                <w:color w:val="000000" w:themeColor="text1"/>
                <w:rtl/>
              </w:rPr>
              <w:t xml:space="preserve">בדרך כלל אינה נותנת יתרון אמפירי על </w:t>
            </w:r>
            <w:proofErr w:type="spellStart"/>
            <w:r>
              <w:rPr>
                <w:color w:val="000000" w:themeColor="text1"/>
                <w:lang w:val="en-US" w:bidi="en-US"/>
              </w:rPr>
              <w:t>ReLU</w:t>
            </w:r>
            <w:proofErr w:type="spellEnd"/>
            <w:r>
              <w:rPr>
                <w:color w:val="000000" w:themeColor="text1"/>
                <w:rtl/>
              </w:rPr>
              <w:t>.</w:t>
            </w:r>
          </w:p>
        </w:tc>
        <w:tc>
          <w:tcPr>
            <w:tcW w:w="2851" w:type="dxa"/>
            <w:tcBorders>
              <w:top w:val="single" w:sz="6" w:space="0" w:color="B7C9DC"/>
              <w:left w:val="single" w:sz="6" w:space="0" w:color="B7C9DC"/>
              <w:bottom w:val="single" w:sz="6" w:space="0" w:color="B7C9DC"/>
              <w:right w:val="single" w:sz="6" w:space="0" w:color="B7C9DC"/>
            </w:tcBorders>
            <w:vAlign w:val="center"/>
          </w:tcPr>
          <w:p w14:paraId="41F96088" w14:textId="77777777" w:rsidR="00F43B4B" w:rsidRDefault="00000000">
            <w:pPr>
              <w:pStyle w:val="Compact"/>
              <w:keepLines/>
              <w:bidi/>
              <w:jc w:val="left"/>
              <w:rPr>
                <w:rFonts w:eastAsia="Cambria"/>
                <w:color w:val="000000" w:themeColor="text1"/>
                <w:lang w:val="en-US"/>
              </w:rPr>
            </w:pPr>
            <w:r>
              <w:rPr>
                <w:color w:val="000000" w:themeColor="text1"/>
                <w:rtl/>
              </w:rPr>
              <w:t xml:space="preserve">כאשר נדרשת גרסה חלקה של </w:t>
            </w:r>
            <w:proofErr w:type="spellStart"/>
            <w:r>
              <w:rPr>
                <w:color w:val="000000" w:themeColor="text1"/>
                <w:lang w:val="en-US" w:bidi="en-US"/>
              </w:rPr>
              <w:t>ReLU</w:t>
            </w:r>
            <w:proofErr w:type="spellEnd"/>
            <w:r>
              <w:rPr>
                <w:color w:val="000000" w:themeColor="text1"/>
                <w:rtl/>
              </w:rPr>
              <w:t>.</w:t>
            </w:r>
          </w:p>
        </w:tc>
      </w:tr>
    </w:tbl>
    <w:p w14:paraId="6ACE31A1" w14:textId="77777777" w:rsidR="00F43B4B" w:rsidRDefault="00000000">
      <w:pPr>
        <w:pStyle w:val="Heading1"/>
        <w:bidi/>
        <w:jc w:val="left"/>
        <w:rPr>
          <w:color w:val="000000" w:themeColor="text1"/>
        </w:rPr>
      </w:pPr>
      <w:r>
        <w:rPr>
          <w:rFonts w:ascii="David" w:eastAsia="David" w:hAnsi="David" w:cs="David"/>
          <w:color w:val="000000" w:themeColor="text1"/>
          <w:rtl/>
        </w:rPr>
        <w:t>6. דוגמה מסכמת</w:t>
      </w:r>
    </w:p>
    <w:p w14:paraId="0352DF75" w14:textId="77777777" w:rsidR="00F43B4B" w:rsidRDefault="00000000">
      <w:pPr>
        <w:pStyle w:val="Heading2"/>
        <w:bidi/>
        <w:jc w:val="left"/>
        <w:rPr>
          <w:color w:val="000000" w:themeColor="text1"/>
        </w:rPr>
      </w:pPr>
      <w:r>
        <w:rPr>
          <w:rFonts w:ascii="David" w:eastAsia="David" w:hAnsi="David" w:cs="David"/>
          <w:color w:val="000000" w:themeColor="text1"/>
          <w:rtl/>
        </w:rPr>
        <w:t>6.1 השוואה מספרית בין פונקציות רקטיפיקציה</w:t>
      </w:r>
    </w:p>
    <w:p w14:paraId="1D53499F" w14:textId="77777777" w:rsidR="00F43B4B" w:rsidRDefault="00000000">
      <w:pPr>
        <w:bidi/>
        <w:jc w:val="left"/>
        <w:rPr>
          <w:color w:val="000000" w:themeColor="text1"/>
        </w:rPr>
      </w:pPr>
      <w:r>
        <w:rPr>
          <w:rFonts w:eastAsia="David" w:cs="David"/>
          <w:color w:val="000000" w:themeColor="text1"/>
          <w:rtl/>
        </w:rPr>
        <w:t>נבחן את וקטור הקלט הבא:</w:t>
      </w:r>
    </w:p>
    <w:p w14:paraId="1F3C227F" w14:textId="77777777" w:rsidR="00F43B4B" w:rsidRDefault="00000000">
      <w:pPr>
        <w:spacing w:before="60"/>
        <w:jc w:val="left"/>
        <w:rPr>
          <w:color w:val="000000" w:themeColor="text1"/>
        </w:rPr>
      </w:pPr>
      <m:oMathPara>
        <m:oMathParaPr>
          <m:jc m:val="center"/>
        </m:oMathParaPr>
        <m:oMath>
          <m:r>
            <m:rPr>
              <m:sty m:val="bi"/>
            </m:rPr>
            <w:rPr>
              <w:rFonts w:ascii="Cambria Math" w:hAnsi="Cambria Math"/>
              <w:color w:val="000000" w:themeColor="text1"/>
            </w:rPr>
            <m:t>z</m:t>
          </m:r>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-2,0.5,3</m:t>
              </m:r>
            </m:e>
          </m:d>
        </m:oMath>
      </m:oMathPara>
    </w:p>
    <w:p w14:paraId="6104226C" w14:textId="77777777" w:rsidR="00F43B4B" w:rsidRDefault="00000000">
      <w:pPr>
        <w:bidi/>
        <w:jc w:val="left"/>
        <w:rPr>
          <w:color w:val="000000" w:themeColor="text1"/>
        </w:rPr>
      </w:pPr>
      <w:r>
        <w:rPr>
          <w:rFonts w:eastAsia="David" w:cs="David"/>
          <w:color w:val="000000" w:themeColor="text1"/>
          <w:rtl/>
        </w:rPr>
        <w:t xml:space="preserve">לאחר הפעלת </w:t>
      </w:r>
      <w:proofErr w:type="spellStart"/>
      <w:r>
        <w:rPr>
          <w:rFonts w:eastAsia="David" w:cs="David"/>
          <w:color w:val="000000" w:themeColor="text1"/>
          <w:lang w:val="en-US" w:bidi="en-US"/>
        </w:rPr>
        <w:t>ReLU</w:t>
      </w:r>
      <w:proofErr w:type="spellEnd"/>
      <w:r>
        <w:rPr>
          <w:rFonts w:eastAsia="David" w:cs="David"/>
          <w:color w:val="000000" w:themeColor="text1"/>
          <w:rtl/>
        </w:rPr>
        <w:t xml:space="preserve"> מתקבל:</w:t>
      </w:r>
    </w:p>
    <w:p w14:paraId="76A98397" w14:textId="77777777" w:rsidR="00F43B4B" w:rsidRDefault="00000000">
      <w:pPr>
        <w:spacing w:before="60"/>
        <w:jc w:val="left"/>
        <w:rPr>
          <w:color w:val="000000" w:themeColor="text1"/>
        </w:rPr>
      </w:pPr>
      <m:oMathPara>
        <m:oMathParaPr>
          <m:jc m:val="center"/>
        </m:oMathParaPr>
        <m:oMath>
          <m:r>
            <w:rPr>
              <w:rFonts w:ascii="Cambria Math" w:hAnsi="Cambria Math"/>
              <w:color w:val="000000" w:themeColor="text1"/>
            </w:rPr>
            <m:t>ReLU</m:t>
          </m:r>
          <m:d>
            <m:dPr>
              <m:ctrlPr>
                <w:rPr>
                  <w:rFonts w:ascii="Cambria Math" w:hAnsi="Cambria Math"/>
                  <w:color w:val="000000" w:themeColor="text1"/>
                </w:rPr>
              </m:ctrlPr>
            </m:dPr>
            <m:e>
              <m:r>
                <m:rPr>
                  <m:sty m:val="bi"/>
                </m:rPr>
                <w:rPr>
                  <w:rFonts w:ascii="Cambria Math" w:hAnsi="Cambria Math"/>
                  <w:color w:val="000000" w:themeColor="text1"/>
                </w:rPr>
                <m:t>z</m:t>
              </m:r>
            </m:e>
          </m:d>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0,0.5,3</m:t>
              </m:r>
            </m:e>
          </m:d>
        </m:oMath>
      </m:oMathPara>
    </w:p>
    <w:p w14:paraId="602A2972" w14:textId="77777777" w:rsidR="00F43B4B" w:rsidRDefault="00000000">
      <w:pPr>
        <w:bidi/>
        <w:jc w:val="left"/>
        <w:rPr>
          <w:color w:val="000000" w:themeColor="text1"/>
        </w:rPr>
      </w:pPr>
      <w:r>
        <w:rPr>
          <w:rFonts w:eastAsia="David" w:cs="David"/>
          <w:color w:val="000000" w:themeColor="text1"/>
          <w:rtl/>
        </w:rPr>
        <w:t xml:space="preserve">כאשר </w:t>
      </w:r>
      <m:oMath>
        <m:r>
          <w:rPr>
            <w:rFonts w:ascii="Cambria Math" w:hAnsi="Cambria Math"/>
            <w:color w:val="000000" w:themeColor="text1"/>
          </w:rPr>
          <m:t>α=0.01</m:t>
        </m:r>
      </m:oMath>
      <w:r>
        <w:rPr>
          <w:rFonts w:eastAsia="David" w:cs="David"/>
          <w:color w:val="000000" w:themeColor="text1"/>
          <w:rtl/>
        </w:rPr>
        <w:t xml:space="preserve">, </w:t>
      </w:r>
      <w:r>
        <w:rPr>
          <w:rFonts w:eastAsia="David" w:cs="David"/>
          <w:color w:val="000000" w:themeColor="text1"/>
          <w:lang w:val="en-US" w:bidi="en-US"/>
        </w:rPr>
        <w:t>Leaky </w:t>
      </w:r>
      <w:proofErr w:type="spellStart"/>
      <w:r>
        <w:rPr>
          <w:rFonts w:eastAsia="David" w:cs="David"/>
          <w:color w:val="000000" w:themeColor="text1"/>
          <w:lang w:val="en-US" w:bidi="en-US"/>
        </w:rPr>
        <w:t>ReLU</w:t>
      </w:r>
      <w:proofErr w:type="spellEnd"/>
      <w:r>
        <w:rPr>
          <w:rFonts w:eastAsia="David" w:cs="David"/>
          <w:color w:val="000000" w:themeColor="text1"/>
          <w:rtl/>
        </w:rPr>
        <w:t xml:space="preserve"> מחזירה:</w:t>
      </w:r>
    </w:p>
    <w:p w14:paraId="4C84E257" w14:textId="77777777" w:rsidR="00F43B4B" w:rsidRDefault="00000000">
      <w:pPr>
        <w:spacing w:before="60"/>
        <w:jc w:val="left"/>
        <w:rPr>
          <w:color w:val="000000" w:themeColor="text1"/>
        </w:rPr>
      </w:pPr>
      <m:oMathPara>
        <m:oMathParaPr>
          <m:jc m:val="center"/>
        </m:oMathParaPr>
        <m:oMath>
          <m:d>
            <m:dPr>
              <m:ctrlPr>
                <w:rPr>
                  <w:rFonts w:ascii="Cambria Math" w:hAnsi="Cambria Math"/>
                  <w:color w:val="000000" w:themeColor="text1"/>
                </w:rPr>
              </m:ctrlPr>
            </m:dPr>
            <m:e>
              <m:r>
                <w:rPr>
                  <w:rFonts w:ascii="Cambria Math" w:hAnsi="Cambria Math"/>
                  <w:color w:val="000000" w:themeColor="text1"/>
                </w:rPr>
                <m:t>-0.02,0.5,3</m:t>
              </m:r>
            </m:e>
          </m:d>
        </m:oMath>
      </m:oMathPara>
    </w:p>
    <w:p w14:paraId="20EBFAF9" w14:textId="77777777" w:rsidR="00F43B4B" w:rsidRDefault="00000000">
      <w:pPr>
        <w:bidi/>
        <w:jc w:val="left"/>
        <w:rPr>
          <w:color w:val="000000" w:themeColor="text1"/>
        </w:rPr>
      </w:pPr>
      <w:r>
        <w:rPr>
          <w:rFonts w:eastAsia="David" w:cs="David"/>
          <w:color w:val="000000" w:themeColor="text1"/>
          <w:rtl/>
        </w:rPr>
        <w:t xml:space="preserve">לאחר הפעלת </w:t>
      </w:r>
      <w:proofErr w:type="spellStart"/>
      <w:r>
        <w:rPr>
          <w:rFonts w:eastAsia="David" w:cs="David"/>
          <w:color w:val="000000" w:themeColor="text1"/>
          <w:lang w:val="en-US" w:bidi="en-US"/>
        </w:rPr>
        <w:t>ReLU</w:t>
      </w:r>
      <w:proofErr w:type="spellEnd"/>
      <w:r>
        <w:rPr>
          <w:rFonts w:eastAsia="David" w:cs="David"/>
          <w:color w:val="000000" w:themeColor="text1"/>
          <w:rtl/>
        </w:rPr>
        <w:t xml:space="preserve">, הרכיב השלילי מתאפס ולכן לא עובר דרכו </w:t>
      </w:r>
      <w:proofErr w:type="spellStart"/>
      <w:r>
        <w:rPr>
          <w:rFonts w:eastAsia="David" w:cs="David"/>
          <w:color w:val="000000" w:themeColor="text1"/>
          <w:rtl/>
        </w:rPr>
        <w:t>גרדיאנט</w:t>
      </w:r>
      <w:proofErr w:type="spellEnd"/>
      <w:r>
        <w:rPr>
          <w:rFonts w:eastAsia="David" w:cs="David"/>
          <w:color w:val="000000" w:themeColor="text1"/>
          <w:rtl/>
        </w:rPr>
        <w:t xml:space="preserve">. </w:t>
      </w:r>
      <w:r>
        <w:rPr>
          <w:rFonts w:eastAsia="David" w:cs="David"/>
          <w:color w:val="000000" w:themeColor="text1"/>
          <w:lang w:val="en-US" w:bidi="en-US"/>
        </w:rPr>
        <w:t>Leaky </w:t>
      </w:r>
      <w:proofErr w:type="spellStart"/>
      <w:r>
        <w:rPr>
          <w:rFonts w:eastAsia="David" w:cs="David"/>
          <w:color w:val="000000" w:themeColor="text1"/>
          <w:lang w:val="en-US" w:bidi="en-US"/>
        </w:rPr>
        <w:t>ReLU</w:t>
      </w:r>
      <w:proofErr w:type="spellEnd"/>
      <w:r>
        <w:rPr>
          <w:rFonts w:eastAsia="David" w:cs="David"/>
          <w:color w:val="000000" w:themeColor="text1"/>
          <w:rtl/>
        </w:rPr>
        <w:t xml:space="preserve"> משאירה בצד השלילי ערך קטן, ולכן נשמר גם אות למידה קטן.</w:t>
      </w:r>
    </w:p>
    <w:p w14:paraId="1807F45B" w14:textId="77777777" w:rsidR="00F43B4B" w:rsidRDefault="00000000">
      <w:pPr>
        <w:pStyle w:val="Heading1"/>
        <w:bidi/>
        <w:jc w:val="left"/>
        <w:rPr>
          <w:color w:val="000000" w:themeColor="text1"/>
        </w:rPr>
      </w:pPr>
      <w:r>
        <w:rPr>
          <w:rFonts w:ascii="David" w:eastAsia="David" w:hAnsi="David" w:cs="David"/>
          <w:color w:val="000000" w:themeColor="text1"/>
          <w:rtl/>
        </w:rPr>
        <w:lastRenderedPageBreak/>
        <w:t>7. רעיונות מרכזיים</w:t>
      </w:r>
    </w:p>
    <w:p w14:paraId="04360EFE" w14:textId="77777777" w:rsidR="00F43B4B" w:rsidRDefault="00000000">
      <w:pPr>
        <w:bidi/>
        <w:jc w:val="left"/>
        <w:rPr>
          <w:color w:val="000000" w:themeColor="text1"/>
        </w:rPr>
      </w:pPr>
      <w:r>
        <w:rPr>
          <w:rFonts w:eastAsia="David" w:cs="David"/>
          <w:color w:val="000000" w:themeColor="text1"/>
          <w:rtl/>
        </w:rPr>
        <w:t>• יחידת הפלט ופונקציית העלות נבחרות לפי סוג משתנה המטרה: ערך רציף, תווית בינארית או מחלקה אחת מתוך כמה מחלקות.</w:t>
      </w:r>
    </w:p>
    <w:p w14:paraId="28E9E823" w14:textId="77777777" w:rsidR="00F43B4B" w:rsidRDefault="00000000">
      <w:pPr>
        <w:bidi/>
        <w:jc w:val="left"/>
        <w:rPr>
          <w:color w:val="000000" w:themeColor="text1"/>
        </w:rPr>
      </w:pPr>
      <w:r>
        <w:rPr>
          <w:rFonts w:eastAsia="David" w:cs="David"/>
          <w:color w:val="000000" w:themeColor="text1"/>
          <w:rtl/>
        </w:rPr>
        <w:t xml:space="preserve">• עקרון </w:t>
      </w:r>
      <w:r>
        <w:rPr>
          <w:rFonts w:eastAsia="David" w:cs="David"/>
          <w:color w:val="000000" w:themeColor="text1"/>
          <w:lang w:val="en-US" w:bidi="en-US"/>
        </w:rPr>
        <w:t>Maximum Likelihood</w:t>
      </w:r>
      <w:r>
        <w:rPr>
          <w:rFonts w:eastAsia="David" w:cs="David"/>
          <w:color w:val="000000" w:themeColor="text1"/>
          <w:rtl/>
        </w:rPr>
        <w:t xml:space="preserve"> מספק דרך שיטתית לקבוע את פונקציית העלות. בוחרים התפלגות מותנית שמתאימה למטרה, ולאחר מכן ממזערים </w:t>
      </w:r>
      <w:r>
        <w:rPr>
          <w:rFonts w:eastAsia="David" w:cs="David"/>
          <w:color w:val="000000" w:themeColor="text1"/>
          <w:lang w:val="en-US" w:bidi="en-US"/>
        </w:rPr>
        <w:t>NLL</w:t>
      </w:r>
      <w:r>
        <w:rPr>
          <w:rFonts w:eastAsia="David" w:cs="David"/>
          <w:color w:val="000000" w:themeColor="text1"/>
          <w:rtl/>
        </w:rPr>
        <w:t>.</w:t>
      </w:r>
    </w:p>
    <w:p w14:paraId="307B5398" w14:textId="77777777" w:rsidR="00F43B4B" w:rsidRDefault="00000000">
      <w:pPr>
        <w:bidi/>
        <w:jc w:val="left"/>
        <w:rPr>
          <w:color w:val="000000" w:themeColor="text1"/>
        </w:rPr>
      </w:pPr>
      <w:r>
        <w:rPr>
          <w:rFonts w:eastAsia="David" w:cs="David"/>
          <w:color w:val="000000" w:themeColor="text1"/>
          <w:rtl/>
        </w:rPr>
        <w:t xml:space="preserve">• כאשר מניחים רעש </w:t>
      </w:r>
      <w:proofErr w:type="spellStart"/>
      <w:r>
        <w:rPr>
          <w:rFonts w:eastAsia="David" w:cs="David"/>
          <w:color w:val="000000" w:themeColor="text1"/>
          <w:rtl/>
        </w:rPr>
        <w:t>גאוסי</w:t>
      </w:r>
      <w:proofErr w:type="spellEnd"/>
      <w:r>
        <w:rPr>
          <w:rFonts w:eastAsia="David" w:cs="David"/>
          <w:color w:val="000000" w:themeColor="text1"/>
          <w:rtl/>
        </w:rPr>
        <w:t xml:space="preserve"> בעל שונות קבועה, משתמשים בפלט לינארי ומתקבלת פונקציית העלות </w:t>
      </w:r>
      <w:r>
        <w:rPr>
          <w:rFonts w:eastAsia="David" w:cs="David"/>
          <w:color w:val="000000" w:themeColor="text1"/>
          <w:lang w:val="en-US" w:bidi="en-US"/>
        </w:rPr>
        <w:t>Sum</w:t>
      </w:r>
      <w:r>
        <w:rPr>
          <w:rFonts w:eastAsia="David" w:cs="David"/>
          <w:color w:val="000000" w:themeColor="text1"/>
          <w:lang w:val="en-US" w:bidi="en-US"/>
        </w:rPr>
        <w:noBreakHyphen/>
        <w:t>of</w:t>
      </w:r>
      <w:r>
        <w:rPr>
          <w:rFonts w:eastAsia="David" w:cs="David"/>
          <w:color w:val="000000" w:themeColor="text1"/>
          <w:lang w:val="en-US" w:bidi="en-US"/>
        </w:rPr>
        <w:noBreakHyphen/>
        <w:t>Squares Error</w:t>
      </w:r>
      <w:r>
        <w:rPr>
          <w:rFonts w:eastAsia="David" w:cs="David"/>
          <w:color w:val="000000" w:themeColor="text1"/>
          <w:rtl/>
        </w:rPr>
        <w:t>.</w:t>
      </w:r>
    </w:p>
    <w:p w14:paraId="0642AFA3" w14:textId="77777777" w:rsidR="00F43B4B" w:rsidRDefault="00000000">
      <w:pPr>
        <w:bidi/>
        <w:jc w:val="left"/>
        <w:rPr>
          <w:color w:val="000000" w:themeColor="text1"/>
        </w:rPr>
      </w:pPr>
      <w:r>
        <w:rPr>
          <w:rFonts w:eastAsia="David" w:cs="David"/>
          <w:color w:val="000000" w:themeColor="text1"/>
          <w:rtl/>
        </w:rPr>
        <w:t xml:space="preserve">• בסיווג בינארי מניחים התפלגות </w:t>
      </w:r>
      <w:r>
        <w:rPr>
          <w:rFonts w:eastAsia="David" w:cs="David"/>
          <w:color w:val="000000" w:themeColor="text1"/>
          <w:lang w:val="en-US" w:bidi="en-US"/>
        </w:rPr>
        <w:t>Bernoulli</w:t>
      </w:r>
      <w:r>
        <w:rPr>
          <w:rFonts w:eastAsia="David" w:cs="David"/>
          <w:color w:val="000000" w:themeColor="text1"/>
          <w:rtl/>
        </w:rPr>
        <w:t xml:space="preserve">, משתמשים ביחידת </w:t>
      </w:r>
      <w:r>
        <w:rPr>
          <w:rFonts w:eastAsia="David" w:cs="David"/>
          <w:color w:val="000000" w:themeColor="text1"/>
          <w:lang w:val="en-US" w:bidi="en-US"/>
        </w:rPr>
        <w:t>Logistic Sigmoid</w:t>
      </w:r>
      <w:r>
        <w:rPr>
          <w:rFonts w:eastAsia="David" w:cs="David"/>
          <w:color w:val="000000" w:themeColor="text1"/>
          <w:rtl/>
        </w:rPr>
        <w:t xml:space="preserve"> ומאמנים באמצעות </w:t>
      </w:r>
      <w:r>
        <w:rPr>
          <w:rFonts w:eastAsia="David" w:cs="David"/>
          <w:color w:val="000000" w:themeColor="text1"/>
          <w:lang w:val="en-US" w:bidi="en-US"/>
        </w:rPr>
        <w:t>Binary Cross</w:t>
      </w:r>
      <w:r>
        <w:rPr>
          <w:rFonts w:eastAsia="David" w:cs="David"/>
          <w:color w:val="000000" w:themeColor="text1"/>
          <w:lang w:val="en-US" w:bidi="en-US"/>
        </w:rPr>
        <w:noBreakHyphen/>
        <w:t>Entropy</w:t>
      </w:r>
      <w:r>
        <w:rPr>
          <w:rFonts w:eastAsia="David" w:cs="David"/>
          <w:color w:val="000000" w:themeColor="text1"/>
          <w:rtl/>
        </w:rPr>
        <w:t>.</w:t>
      </w:r>
    </w:p>
    <w:p w14:paraId="4758A348" w14:textId="77777777" w:rsidR="00F43B4B" w:rsidRDefault="00000000">
      <w:pPr>
        <w:bidi/>
        <w:jc w:val="left"/>
        <w:rPr>
          <w:color w:val="000000" w:themeColor="text1"/>
        </w:rPr>
      </w:pPr>
      <w:r>
        <w:rPr>
          <w:rFonts w:eastAsia="David" w:cs="David"/>
          <w:color w:val="000000" w:themeColor="text1"/>
          <w:rtl/>
        </w:rPr>
        <w:t xml:space="preserve">• בסיווג רב-מחלקתי מניחים התפלגות </w:t>
      </w:r>
      <w:proofErr w:type="spellStart"/>
      <w:r>
        <w:rPr>
          <w:rFonts w:eastAsia="David" w:cs="David"/>
          <w:color w:val="000000" w:themeColor="text1"/>
          <w:lang w:val="en-US" w:bidi="en-US"/>
        </w:rPr>
        <w:t>Multinoulli</w:t>
      </w:r>
      <w:proofErr w:type="spellEnd"/>
      <w:r>
        <w:rPr>
          <w:rFonts w:eastAsia="David" w:cs="David"/>
          <w:color w:val="000000" w:themeColor="text1"/>
          <w:rtl/>
        </w:rPr>
        <w:t xml:space="preserve">, משתמשים ביחידת </w:t>
      </w:r>
      <w:proofErr w:type="spellStart"/>
      <w:r>
        <w:rPr>
          <w:rFonts w:eastAsia="David" w:cs="David"/>
          <w:color w:val="000000" w:themeColor="text1"/>
          <w:lang w:val="en-US" w:bidi="en-US"/>
        </w:rPr>
        <w:t>Softmax</w:t>
      </w:r>
      <w:proofErr w:type="spellEnd"/>
      <w:r>
        <w:rPr>
          <w:rFonts w:eastAsia="David" w:cs="David"/>
          <w:color w:val="000000" w:themeColor="text1"/>
          <w:rtl/>
        </w:rPr>
        <w:t xml:space="preserve"> ומאמנים באמצעות </w:t>
      </w:r>
      <w:r>
        <w:rPr>
          <w:rFonts w:eastAsia="David" w:cs="David"/>
          <w:color w:val="000000" w:themeColor="text1"/>
          <w:lang w:val="en-US" w:bidi="en-US"/>
        </w:rPr>
        <w:t>Multi</w:t>
      </w:r>
      <w:r>
        <w:rPr>
          <w:rFonts w:eastAsia="David" w:cs="David"/>
          <w:color w:val="000000" w:themeColor="text1"/>
          <w:lang w:val="en-US" w:bidi="en-US"/>
        </w:rPr>
        <w:noBreakHyphen/>
        <w:t>Class Cross</w:t>
      </w:r>
      <w:r>
        <w:rPr>
          <w:rFonts w:eastAsia="David" w:cs="David"/>
          <w:color w:val="000000" w:themeColor="text1"/>
          <w:lang w:val="en-US" w:bidi="en-US"/>
        </w:rPr>
        <w:noBreakHyphen/>
        <w:t>Entropy</w:t>
      </w:r>
      <w:r>
        <w:rPr>
          <w:rFonts w:eastAsia="David" w:cs="David"/>
          <w:color w:val="000000" w:themeColor="text1"/>
          <w:rtl/>
        </w:rPr>
        <w:t>.</w:t>
      </w:r>
    </w:p>
    <w:p w14:paraId="2E7CDB4C" w14:textId="77777777" w:rsidR="00F43B4B" w:rsidRDefault="00000000">
      <w:pPr>
        <w:bidi/>
        <w:jc w:val="left"/>
        <w:rPr>
          <w:color w:val="000000" w:themeColor="text1"/>
        </w:rPr>
      </w:pPr>
      <w:r>
        <w:rPr>
          <w:rFonts w:eastAsia="David" w:cs="David"/>
          <w:color w:val="000000" w:themeColor="text1"/>
          <w:rtl/>
        </w:rPr>
        <w:t xml:space="preserve">• הוספת קבוע זהה לכל רכיבי הקלט של </w:t>
      </w:r>
      <w:proofErr w:type="spellStart"/>
      <w:r>
        <w:rPr>
          <w:rFonts w:eastAsia="David" w:cs="David"/>
          <w:color w:val="000000" w:themeColor="text1"/>
          <w:lang w:val="en-US" w:bidi="en-US"/>
        </w:rPr>
        <w:t>Softmax</w:t>
      </w:r>
      <w:proofErr w:type="spellEnd"/>
      <w:r>
        <w:rPr>
          <w:rFonts w:eastAsia="David" w:cs="David"/>
          <w:color w:val="000000" w:themeColor="text1"/>
          <w:rtl/>
        </w:rPr>
        <w:t xml:space="preserve"> אינה משנה את ההסתברויות. לכן אפשר לחסר את הערך המרבי ולשפר את היציבות הנומרית.</w:t>
      </w:r>
    </w:p>
    <w:p w14:paraId="06F5B9CC" w14:textId="77777777" w:rsidR="00F43B4B" w:rsidRDefault="00000000">
      <w:pPr>
        <w:bidi/>
        <w:jc w:val="left"/>
        <w:rPr>
          <w:color w:val="000000" w:themeColor="text1"/>
        </w:rPr>
      </w:pPr>
      <w:r>
        <w:rPr>
          <w:rFonts w:eastAsia="David" w:cs="David"/>
          <w:color w:val="000000" w:themeColor="text1"/>
          <w:rtl/>
        </w:rPr>
        <w:t xml:space="preserve">• פונקציות עלות מסוג </w:t>
      </w:r>
      <w:r>
        <w:rPr>
          <w:rFonts w:eastAsia="David" w:cs="David"/>
          <w:color w:val="000000" w:themeColor="text1"/>
          <w:lang w:val="en-US" w:bidi="en-US"/>
        </w:rPr>
        <w:t>Cross</w:t>
      </w:r>
      <w:r>
        <w:rPr>
          <w:rFonts w:eastAsia="David" w:cs="David"/>
          <w:color w:val="000000" w:themeColor="text1"/>
          <w:lang w:val="en-US" w:bidi="en-US"/>
        </w:rPr>
        <w:noBreakHyphen/>
        <w:t>Entropy</w:t>
      </w:r>
      <w:r>
        <w:rPr>
          <w:rFonts w:eastAsia="David" w:cs="David"/>
          <w:color w:val="000000" w:themeColor="text1"/>
          <w:rtl/>
        </w:rPr>
        <w:t xml:space="preserve"> מפחיתות את השפעת הרוויה. גם כאשר התחזית שגויה ובטוחה, מתקבל </w:t>
      </w:r>
      <w:proofErr w:type="spellStart"/>
      <w:r>
        <w:rPr>
          <w:rFonts w:eastAsia="David" w:cs="David"/>
          <w:color w:val="000000" w:themeColor="text1"/>
          <w:rtl/>
        </w:rPr>
        <w:t>גרדיאנט</w:t>
      </w:r>
      <w:proofErr w:type="spellEnd"/>
      <w:r>
        <w:rPr>
          <w:rFonts w:eastAsia="David" w:cs="David"/>
          <w:color w:val="000000" w:themeColor="text1"/>
          <w:rtl/>
        </w:rPr>
        <w:t xml:space="preserve"> שמאפשר למודל לתקן אותה.</w:t>
      </w:r>
    </w:p>
    <w:p w14:paraId="1BE569A7" w14:textId="77777777" w:rsidR="00F43B4B" w:rsidRDefault="00000000">
      <w:pPr>
        <w:bidi/>
        <w:jc w:val="left"/>
        <w:rPr>
          <w:color w:val="000000" w:themeColor="text1"/>
        </w:rPr>
      </w:pPr>
      <w:r>
        <w:rPr>
          <w:rFonts w:eastAsia="David" w:cs="David"/>
          <w:color w:val="000000" w:themeColor="text1"/>
          <w:rtl/>
        </w:rPr>
        <w:t xml:space="preserve">• צירוף של שכבות לינאריות נשאר מיפוי לינארי. </w:t>
      </w:r>
      <w:proofErr w:type="spellStart"/>
      <w:r>
        <w:rPr>
          <w:rFonts w:eastAsia="David" w:cs="David"/>
          <w:color w:val="000000" w:themeColor="text1"/>
          <w:lang w:val="en-US" w:bidi="en-US"/>
        </w:rPr>
        <w:t>ReLU</w:t>
      </w:r>
      <w:proofErr w:type="spellEnd"/>
      <w:r>
        <w:rPr>
          <w:rFonts w:eastAsia="David" w:cs="David"/>
          <w:color w:val="000000" w:themeColor="text1"/>
          <w:rtl/>
        </w:rPr>
        <w:t xml:space="preserve"> היא ברירת מחדל טובה ליחידות חבויות. </w:t>
      </w:r>
      <w:r>
        <w:rPr>
          <w:rFonts w:eastAsia="David" w:cs="David"/>
          <w:color w:val="000000" w:themeColor="text1"/>
          <w:lang w:val="en-US" w:bidi="en-US"/>
        </w:rPr>
        <w:t>Leaky </w:t>
      </w:r>
      <w:proofErr w:type="spellStart"/>
      <w:r>
        <w:rPr>
          <w:rFonts w:eastAsia="David" w:cs="David"/>
          <w:color w:val="000000" w:themeColor="text1"/>
          <w:lang w:val="en-US" w:bidi="en-US"/>
        </w:rPr>
        <w:t>ReLU</w:t>
      </w:r>
      <w:proofErr w:type="spellEnd"/>
      <w:r>
        <w:rPr>
          <w:rFonts w:eastAsia="David" w:cs="David"/>
          <w:color w:val="000000" w:themeColor="text1"/>
          <w:rtl/>
        </w:rPr>
        <w:t xml:space="preserve"> משאירה שיפוע קבוע בצד השלילי, ואילו </w:t>
      </w:r>
      <w:r>
        <w:rPr>
          <w:rFonts w:eastAsia="David" w:cs="David"/>
          <w:color w:val="000000" w:themeColor="text1"/>
          <w:lang w:val="en-US" w:bidi="en-US"/>
        </w:rPr>
        <w:t>PReLU</w:t>
      </w:r>
      <w:r>
        <w:rPr>
          <w:rFonts w:eastAsia="David" w:cs="David"/>
          <w:color w:val="000000" w:themeColor="text1"/>
          <w:rtl/>
        </w:rPr>
        <w:t xml:space="preserve"> לומדת את השיפוע מן הנתונים.</w:t>
      </w:r>
    </w:p>
    <w:sectPr w:rsidR="00F43B4B">
      <w:headerReference w:type="default" r:id="rId12"/>
      <w:footerReference w:type="even" r:id="rId13"/>
      <w:footerReference w:type="default" r:id="rId14"/>
      <w:footerReference w:type="first" r:id="rId15"/>
      <w:pgSz w:w="11906" w:h="16838"/>
      <w:pgMar w:top="1440" w:right="1440" w:bottom="1440" w:left="1440" w:header="0" w:footer="72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ED765" w14:textId="77777777" w:rsidR="0060390A" w:rsidRDefault="0060390A">
      <w:pPr>
        <w:spacing w:after="0" w:line="240" w:lineRule="auto"/>
      </w:pPr>
      <w:r>
        <w:separator/>
      </w:r>
    </w:p>
  </w:endnote>
  <w:endnote w:type="continuationSeparator" w:id="0">
    <w:p w14:paraId="73F32C7C" w14:textId="77777777" w:rsidR="0060390A" w:rsidRDefault="006039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David">
    <w:panose1 w:val="020E0502060401010101"/>
    <w:charset w:val="B1"/>
    <w:family w:val="swiss"/>
    <w:pitch w:val="variable"/>
    <w:sig w:usb0="00000803" w:usb1="00000000" w:usb2="00000000" w:usb3="00000000" w:csb0="0000002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88B3E" w14:textId="77777777" w:rsidR="00F43B4B" w:rsidRDefault="00000000">
    <w:pPr>
      <w:pStyle w:val="Footer"/>
      <w:spacing w:after="0" w:line="240" w:lineRule="auto"/>
      <w:jc w:val="center"/>
    </w:pPr>
    <w:r>
      <w:rPr>
        <w:color w:val="666666"/>
      </w:rPr>
      <w:fldChar w:fldCharType="begin"/>
    </w:r>
    <w:r>
      <w:rPr>
        <w:color w:val="666666"/>
      </w:rPr>
      <w:instrText xml:space="preserve"> PAGE </w:instrText>
    </w:r>
    <w:r>
      <w:rPr>
        <w:color w:val="666666"/>
      </w:rPr>
      <w:fldChar w:fldCharType="separate"/>
    </w:r>
    <w:r>
      <w:rPr>
        <w:color w:val="666666"/>
      </w:rPr>
      <w:t>0</w:t>
    </w:r>
    <w:r>
      <w:rPr>
        <w:color w:val="66666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2E0BC" w14:textId="77777777" w:rsidR="00F43B4B" w:rsidRDefault="00000000">
    <w:pPr>
      <w:pStyle w:val="Footer"/>
      <w:spacing w:after="0"/>
      <w:jc w:val="center"/>
    </w:pPr>
    <w:r>
      <w:rPr>
        <w:color w:val="666666"/>
        <w:sz w:val="24"/>
      </w:rPr>
      <w:fldChar w:fldCharType="begin"/>
    </w:r>
    <w:r>
      <w:rPr>
        <w:color w:val="666666"/>
        <w:sz w:val="24"/>
      </w:rPr>
      <w:instrText xml:space="preserve"> PAGE </w:instrText>
    </w:r>
    <w:r>
      <w:rPr>
        <w:color w:val="666666"/>
        <w:sz w:val="24"/>
      </w:rPr>
      <w:fldChar w:fldCharType="separate"/>
    </w:r>
    <w:r>
      <w:rPr>
        <w:color w:val="666666"/>
        <w:sz w:val="24"/>
        <w:szCs w:val="24"/>
        <w:lang w:bidi="en-US"/>
      </w:rPr>
      <w:t>15</w:t>
    </w:r>
    <w:r>
      <w:rPr>
        <w:color w:val="666666"/>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2239F" w14:textId="77777777" w:rsidR="00F43B4B" w:rsidRDefault="00000000">
    <w:pPr>
      <w:pStyle w:val="Footer"/>
      <w:spacing w:after="0" w:line="240" w:lineRule="auto"/>
      <w:jc w:val="center"/>
    </w:pPr>
    <w:r>
      <w:rPr>
        <w:color w:val="666666"/>
      </w:rPr>
      <w:fldChar w:fldCharType="begin"/>
    </w:r>
    <w:r>
      <w:rPr>
        <w:color w:val="666666"/>
      </w:rPr>
      <w:instrText xml:space="preserve"> PAGE </w:instrText>
    </w:r>
    <w:r>
      <w:rPr>
        <w:color w:val="666666"/>
      </w:rPr>
      <w:fldChar w:fldCharType="separate"/>
    </w:r>
    <w:r>
      <w:rPr>
        <w:color w:val="666666"/>
      </w:rPr>
      <w:t>15</w:t>
    </w:r>
    <w:r>
      <w:rPr>
        <w:color w:val="66666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44423" w14:textId="77777777" w:rsidR="0060390A" w:rsidRDefault="0060390A">
      <w:pPr>
        <w:spacing w:after="0" w:line="240" w:lineRule="auto"/>
      </w:pPr>
      <w:r>
        <w:separator/>
      </w:r>
    </w:p>
  </w:footnote>
  <w:footnote w:type="continuationSeparator" w:id="0">
    <w:p w14:paraId="7DA999E5" w14:textId="77777777" w:rsidR="0060390A" w:rsidRDefault="006039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A77FB" w14:textId="77777777" w:rsidR="00F43B4B" w:rsidRDefault="00F43B4B">
    <w:pPr>
      <w:bid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oNotDisplayPageBoundaries/>
  <w:embedSystemFonts/>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B4B"/>
    <w:rsid w:val="001F1AC3"/>
    <w:rsid w:val="0060390A"/>
    <w:rsid w:val="008F4DD1"/>
    <w:rsid w:val="00F43B4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11C83"/>
  <w15:docId w15:val="{AE40563E-1BAD-7C42-99AD-6749C448E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he-IL" w:eastAsia="en-US" w:bidi="he-IL"/>
      </w:rPr>
    </w:rPrDefault>
    <w:pPrDefault>
      <w:pPr>
        <w:suppressAutoHyphens/>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right"/>
    </w:pPr>
    <w:rPr>
      <w:rFonts w:ascii="David" w:hAnsi="David"/>
    </w:rPr>
  </w:style>
  <w:style w:type="paragraph" w:styleId="Heading1">
    <w:name w:val="heading 1"/>
    <w:basedOn w:val="Normal"/>
    <w:next w:val="BodyText"/>
    <w:uiPriority w:val="9"/>
    <w:qFormat/>
    <w:pPr>
      <w:keepNext/>
      <w:keepLines/>
      <w:spacing w:before="24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4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40"/>
      <w:outlineLvl w:val="2"/>
    </w:pPr>
    <w:rPr>
      <w:rFonts w:asciiTheme="majorHAnsi" w:eastAsiaTheme="majorEastAsia" w:hAnsiTheme="majorHAnsi" w:cstheme="majorBidi"/>
      <w:b/>
      <w:bCs/>
      <w:color w:val="4F81BD" w:themeColor="accent1"/>
      <w:sz w:val="32"/>
      <w:szCs w:val="32"/>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i/>
      <w:color w:val="4F81BD" w:themeColor="accent1"/>
      <w:sz w:val="32"/>
      <w:szCs w:val="32"/>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b/>
      <w:bCs/>
      <w:iCs/>
      <w:color w:val="4F81BD" w:themeColor="accent1"/>
      <w:sz w:val="32"/>
      <w:szCs w:val="32"/>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b/>
      <w:bCs/>
      <w:color w:val="4F81BD" w:themeColor="accent1"/>
      <w:sz w:val="32"/>
      <w:szCs w:val="32"/>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b/>
      <w:bCs/>
      <w:color w:val="4F81BD" w:themeColor="accent1"/>
      <w:sz w:val="32"/>
      <w:szCs w:val="32"/>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b/>
      <w:bCs/>
      <w:color w:val="4F81BD" w:themeColor="accent1"/>
      <w:sz w:val="32"/>
      <w:szCs w:val="32"/>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b/>
      <w:bCs/>
      <w:color w:val="4F81BD" w:themeColor="accen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rPr>
      <w:rFonts w:ascii="David" w:eastAsia="David" w:hAnsi="David" w:cs="David"/>
      <w:sz w:val="24"/>
      <w:szCs w:val="24"/>
      <w:lang w:val="he-IL" w:bidi="he-IL"/>
    </w:rPr>
  </w:style>
  <w:style w:type="character" w:customStyle="1" w:styleId="VerbatimChar">
    <w:name w:val="Verbatim Char"/>
    <w:basedOn w:val="CaptionChar"/>
    <w:link w:val="SourceCode"/>
    <w:qFormat/>
    <w:rPr>
      <w:rFonts w:ascii="David" w:eastAsia="David" w:hAnsi="David" w:cs="David"/>
      <w:sz w:val="24"/>
      <w:szCs w:val="24"/>
      <w:lang w:val="he-IL" w:bidi="he-IL"/>
    </w:rPr>
  </w:style>
  <w:style w:type="character" w:customStyle="1" w:styleId="SectionNumber">
    <w:name w:val="Section Number"/>
    <w:basedOn w:val="CaptionChar"/>
    <w:qFormat/>
    <w:rPr>
      <w:rFonts w:ascii="David" w:eastAsia="David" w:hAnsi="David" w:cs="David"/>
      <w:sz w:val="24"/>
      <w:szCs w:val="24"/>
      <w:lang w:val="he-IL" w:bidi="he-IL"/>
    </w:rPr>
  </w:style>
  <w:style w:type="character" w:customStyle="1" w:styleId="FootnoteCharactersuser">
    <w:name w:val="Footnote Characters (user)"/>
    <w:basedOn w:val="CaptionChar"/>
    <w:qFormat/>
    <w:rPr>
      <w:rFonts w:ascii="David" w:eastAsia="David" w:hAnsi="David" w:cs="David"/>
      <w:sz w:val="24"/>
      <w:szCs w:val="24"/>
      <w:vertAlign w:val="superscript"/>
      <w:lang w:val="he-IL" w:bidi="he-IL"/>
    </w:rPr>
  </w:style>
  <w:style w:type="character" w:customStyle="1" w:styleId="FootnoteCharacters">
    <w:name w:val="Footnote Characters"/>
    <w:qFormat/>
    <w:rPr>
      <w:rFonts w:ascii="David" w:eastAsia="David" w:hAnsi="David" w:cs="David"/>
      <w:sz w:val="24"/>
      <w:szCs w:val="24"/>
      <w:vertAlign w:val="superscript"/>
      <w:lang w:val="he-IL" w:bidi="he-IL"/>
    </w:rPr>
  </w:style>
  <w:style w:type="character" w:styleId="FootnoteReference">
    <w:name w:val="footnote reference"/>
    <w:rPr>
      <w:rFonts w:ascii="David" w:eastAsia="David" w:hAnsi="David" w:cs="David"/>
      <w:sz w:val="24"/>
      <w:szCs w:val="24"/>
      <w:vertAlign w:val="superscript"/>
      <w:lang w:val="he-IL" w:bidi="he-IL"/>
    </w:rPr>
  </w:style>
  <w:style w:type="character" w:styleId="Hyperlink">
    <w:name w:val="Hyperlink"/>
    <w:basedOn w:val="CaptionChar"/>
    <w:rPr>
      <w:rFonts w:ascii="David" w:eastAsia="David" w:hAnsi="David" w:cs="David"/>
      <w:color w:val="4F81BD" w:themeColor="accent1"/>
      <w:sz w:val="24"/>
      <w:szCs w:val="24"/>
      <w:lang w:val="he-IL" w:bidi="he-IL"/>
    </w:rPr>
  </w:style>
  <w:style w:type="character" w:customStyle="1" w:styleId="KeywordTok">
    <w:name w:val="KeywordTok"/>
    <w:basedOn w:val="VerbatimChar"/>
    <w:qFormat/>
    <w:rPr>
      <w:rFonts w:ascii="David" w:eastAsia="David" w:hAnsi="David" w:cs="David"/>
      <w:b/>
      <w:color w:val="007020"/>
      <w:sz w:val="24"/>
      <w:szCs w:val="24"/>
      <w:lang w:val="he-IL" w:bidi="he-IL"/>
    </w:rPr>
  </w:style>
  <w:style w:type="character" w:customStyle="1" w:styleId="DataTypeTok">
    <w:name w:val="DataTypeTok"/>
    <w:basedOn w:val="VerbatimChar"/>
    <w:qFormat/>
    <w:rPr>
      <w:rFonts w:ascii="David" w:eastAsia="David" w:hAnsi="David" w:cs="David"/>
      <w:color w:val="902000"/>
      <w:sz w:val="24"/>
      <w:szCs w:val="24"/>
      <w:lang w:val="he-IL" w:bidi="he-IL"/>
    </w:rPr>
  </w:style>
  <w:style w:type="character" w:customStyle="1" w:styleId="DecValTok">
    <w:name w:val="DecValTok"/>
    <w:basedOn w:val="VerbatimChar"/>
    <w:qFormat/>
    <w:rPr>
      <w:rFonts w:ascii="David" w:eastAsia="David" w:hAnsi="David" w:cs="David"/>
      <w:color w:val="40A070"/>
      <w:sz w:val="24"/>
      <w:szCs w:val="24"/>
      <w:lang w:val="he-IL" w:bidi="he-IL"/>
    </w:rPr>
  </w:style>
  <w:style w:type="character" w:customStyle="1" w:styleId="BaseNTok">
    <w:name w:val="BaseNTok"/>
    <w:basedOn w:val="VerbatimChar"/>
    <w:qFormat/>
    <w:rPr>
      <w:rFonts w:ascii="David" w:eastAsia="David" w:hAnsi="David" w:cs="David"/>
      <w:color w:val="40A070"/>
      <w:sz w:val="24"/>
      <w:szCs w:val="24"/>
      <w:lang w:val="he-IL" w:bidi="he-IL"/>
    </w:rPr>
  </w:style>
  <w:style w:type="character" w:customStyle="1" w:styleId="FloatTok">
    <w:name w:val="FloatTok"/>
    <w:basedOn w:val="VerbatimChar"/>
    <w:qFormat/>
    <w:rPr>
      <w:rFonts w:ascii="David" w:eastAsia="David" w:hAnsi="David" w:cs="David"/>
      <w:color w:val="40A070"/>
      <w:sz w:val="24"/>
      <w:szCs w:val="24"/>
      <w:lang w:val="he-IL" w:bidi="he-IL"/>
    </w:rPr>
  </w:style>
  <w:style w:type="character" w:customStyle="1" w:styleId="ConstantTok">
    <w:name w:val="ConstantTok"/>
    <w:basedOn w:val="VerbatimChar"/>
    <w:qFormat/>
    <w:rPr>
      <w:rFonts w:ascii="David" w:eastAsia="David" w:hAnsi="David" w:cs="David"/>
      <w:color w:val="880000"/>
      <w:sz w:val="24"/>
      <w:szCs w:val="24"/>
      <w:lang w:val="he-IL" w:bidi="he-IL"/>
    </w:rPr>
  </w:style>
  <w:style w:type="character" w:customStyle="1" w:styleId="CharTok">
    <w:name w:val="CharTok"/>
    <w:basedOn w:val="VerbatimChar"/>
    <w:qFormat/>
    <w:rPr>
      <w:rFonts w:ascii="David" w:eastAsia="David" w:hAnsi="David" w:cs="David"/>
      <w:color w:val="4070A0"/>
      <w:sz w:val="24"/>
      <w:szCs w:val="24"/>
      <w:lang w:val="he-IL" w:bidi="he-IL"/>
    </w:rPr>
  </w:style>
  <w:style w:type="character" w:customStyle="1" w:styleId="SpecialCharTok">
    <w:name w:val="SpecialCharTok"/>
    <w:basedOn w:val="VerbatimChar"/>
    <w:qFormat/>
    <w:rPr>
      <w:rFonts w:ascii="David" w:eastAsia="David" w:hAnsi="David" w:cs="David"/>
      <w:color w:val="4070A0"/>
      <w:sz w:val="24"/>
      <w:szCs w:val="24"/>
      <w:lang w:val="he-IL" w:bidi="he-IL"/>
    </w:rPr>
  </w:style>
  <w:style w:type="character" w:customStyle="1" w:styleId="StringTok">
    <w:name w:val="StringTok"/>
    <w:basedOn w:val="VerbatimChar"/>
    <w:qFormat/>
    <w:rPr>
      <w:rFonts w:ascii="David" w:eastAsia="David" w:hAnsi="David" w:cs="David"/>
      <w:color w:val="4070A0"/>
      <w:sz w:val="24"/>
      <w:szCs w:val="24"/>
      <w:lang w:val="he-IL" w:bidi="he-IL"/>
    </w:rPr>
  </w:style>
  <w:style w:type="character" w:customStyle="1" w:styleId="VerbatimStringTok">
    <w:name w:val="VerbatimStringTok"/>
    <w:basedOn w:val="VerbatimChar"/>
    <w:qFormat/>
    <w:rPr>
      <w:rFonts w:ascii="David" w:eastAsia="David" w:hAnsi="David" w:cs="David"/>
      <w:color w:val="4070A0"/>
      <w:sz w:val="24"/>
      <w:szCs w:val="24"/>
      <w:lang w:val="he-IL" w:bidi="he-IL"/>
    </w:rPr>
  </w:style>
  <w:style w:type="character" w:customStyle="1" w:styleId="SpecialStringTok">
    <w:name w:val="SpecialStringTok"/>
    <w:basedOn w:val="VerbatimChar"/>
    <w:qFormat/>
    <w:rPr>
      <w:rFonts w:ascii="David" w:eastAsia="David" w:hAnsi="David" w:cs="David"/>
      <w:color w:val="BB6688"/>
      <w:sz w:val="24"/>
      <w:szCs w:val="24"/>
      <w:lang w:val="he-IL" w:bidi="he-IL"/>
    </w:rPr>
  </w:style>
  <w:style w:type="character" w:customStyle="1" w:styleId="ImportTok">
    <w:name w:val="ImportTok"/>
    <w:basedOn w:val="VerbatimChar"/>
    <w:qFormat/>
    <w:rPr>
      <w:rFonts w:ascii="David" w:eastAsia="David" w:hAnsi="David" w:cs="David"/>
      <w:b/>
      <w:color w:val="008000"/>
      <w:sz w:val="24"/>
      <w:szCs w:val="24"/>
      <w:lang w:val="he-IL" w:bidi="he-IL"/>
    </w:rPr>
  </w:style>
  <w:style w:type="character" w:customStyle="1" w:styleId="CommentTok">
    <w:name w:val="CommentTok"/>
    <w:basedOn w:val="VerbatimChar"/>
    <w:qFormat/>
    <w:rPr>
      <w:rFonts w:ascii="David" w:eastAsia="David" w:hAnsi="David" w:cs="David"/>
      <w:i/>
      <w:color w:val="60A0B0"/>
      <w:sz w:val="24"/>
      <w:szCs w:val="24"/>
      <w:lang w:val="he-IL" w:bidi="he-IL"/>
    </w:rPr>
  </w:style>
  <w:style w:type="character" w:customStyle="1" w:styleId="DocumentationTok">
    <w:name w:val="DocumentationTok"/>
    <w:basedOn w:val="VerbatimChar"/>
    <w:qFormat/>
    <w:rPr>
      <w:rFonts w:ascii="David" w:eastAsia="David" w:hAnsi="David" w:cs="David"/>
      <w:i/>
      <w:color w:val="BA2121"/>
      <w:sz w:val="24"/>
      <w:szCs w:val="24"/>
      <w:lang w:val="he-IL" w:bidi="he-IL"/>
    </w:rPr>
  </w:style>
  <w:style w:type="character" w:customStyle="1" w:styleId="AnnotationTok">
    <w:name w:val="AnnotationTok"/>
    <w:basedOn w:val="VerbatimChar"/>
    <w:qFormat/>
    <w:rPr>
      <w:rFonts w:ascii="David" w:eastAsia="David" w:hAnsi="David" w:cs="David"/>
      <w:b/>
      <w:i/>
      <w:color w:val="60A0B0"/>
      <w:sz w:val="24"/>
      <w:szCs w:val="24"/>
      <w:lang w:val="he-IL" w:bidi="he-IL"/>
    </w:rPr>
  </w:style>
  <w:style w:type="character" w:customStyle="1" w:styleId="CommentVarTok">
    <w:name w:val="CommentVarTok"/>
    <w:basedOn w:val="VerbatimChar"/>
    <w:qFormat/>
    <w:rPr>
      <w:rFonts w:ascii="David" w:eastAsia="David" w:hAnsi="David" w:cs="David"/>
      <w:b/>
      <w:i/>
      <w:color w:val="60A0B0"/>
      <w:sz w:val="24"/>
      <w:szCs w:val="24"/>
      <w:lang w:val="he-IL" w:bidi="he-IL"/>
    </w:rPr>
  </w:style>
  <w:style w:type="character" w:customStyle="1" w:styleId="OtherTok">
    <w:name w:val="OtherTok"/>
    <w:basedOn w:val="VerbatimChar"/>
    <w:qFormat/>
    <w:rPr>
      <w:rFonts w:ascii="David" w:eastAsia="David" w:hAnsi="David" w:cs="David"/>
      <w:color w:val="007020"/>
      <w:sz w:val="24"/>
      <w:szCs w:val="24"/>
      <w:lang w:val="he-IL" w:bidi="he-IL"/>
    </w:rPr>
  </w:style>
  <w:style w:type="character" w:customStyle="1" w:styleId="FunctionTok">
    <w:name w:val="FunctionTok"/>
    <w:basedOn w:val="VerbatimChar"/>
    <w:qFormat/>
    <w:rPr>
      <w:rFonts w:ascii="David" w:eastAsia="David" w:hAnsi="David" w:cs="David"/>
      <w:color w:val="06287E"/>
      <w:sz w:val="24"/>
      <w:szCs w:val="24"/>
      <w:lang w:val="he-IL" w:bidi="he-IL"/>
    </w:rPr>
  </w:style>
  <w:style w:type="character" w:customStyle="1" w:styleId="VariableTok">
    <w:name w:val="VariableTok"/>
    <w:basedOn w:val="VerbatimChar"/>
    <w:qFormat/>
    <w:rPr>
      <w:rFonts w:ascii="David" w:eastAsia="David" w:hAnsi="David" w:cs="David"/>
      <w:color w:val="19177C"/>
      <w:sz w:val="24"/>
      <w:szCs w:val="24"/>
      <w:lang w:val="he-IL" w:bidi="he-IL"/>
    </w:rPr>
  </w:style>
  <w:style w:type="character" w:customStyle="1" w:styleId="ControlFlowTok">
    <w:name w:val="ControlFlowTok"/>
    <w:basedOn w:val="VerbatimChar"/>
    <w:qFormat/>
    <w:rPr>
      <w:rFonts w:ascii="David" w:eastAsia="David" w:hAnsi="David" w:cs="David"/>
      <w:b/>
      <w:color w:val="007020"/>
      <w:sz w:val="24"/>
      <w:szCs w:val="24"/>
      <w:lang w:val="he-IL" w:bidi="he-IL"/>
    </w:rPr>
  </w:style>
  <w:style w:type="character" w:customStyle="1" w:styleId="OperatorTok">
    <w:name w:val="OperatorTok"/>
    <w:basedOn w:val="VerbatimChar"/>
    <w:qFormat/>
    <w:rPr>
      <w:rFonts w:ascii="David" w:eastAsia="David" w:hAnsi="David" w:cs="David"/>
      <w:color w:val="666666"/>
      <w:sz w:val="24"/>
      <w:szCs w:val="24"/>
      <w:lang w:val="he-IL" w:bidi="he-IL"/>
    </w:rPr>
  </w:style>
  <w:style w:type="character" w:customStyle="1" w:styleId="BuiltInTok">
    <w:name w:val="BuiltInTok"/>
    <w:basedOn w:val="VerbatimChar"/>
    <w:qFormat/>
    <w:rPr>
      <w:rFonts w:ascii="David" w:eastAsia="David" w:hAnsi="David" w:cs="David"/>
      <w:color w:val="008000"/>
      <w:sz w:val="24"/>
      <w:szCs w:val="24"/>
      <w:lang w:val="he-IL" w:bidi="he-IL"/>
    </w:rPr>
  </w:style>
  <w:style w:type="character" w:customStyle="1" w:styleId="ExtensionTok">
    <w:name w:val="ExtensionTok"/>
    <w:basedOn w:val="VerbatimChar"/>
    <w:qFormat/>
    <w:rPr>
      <w:rFonts w:ascii="David" w:eastAsia="David" w:hAnsi="David" w:cs="David"/>
      <w:sz w:val="24"/>
      <w:szCs w:val="24"/>
      <w:lang w:val="he-IL" w:bidi="he-IL"/>
    </w:rPr>
  </w:style>
  <w:style w:type="character" w:customStyle="1" w:styleId="PreprocessorTok">
    <w:name w:val="PreprocessorTok"/>
    <w:basedOn w:val="VerbatimChar"/>
    <w:qFormat/>
    <w:rPr>
      <w:rFonts w:ascii="David" w:eastAsia="David" w:hAnsi="David" w:cs="David"/>
      <w:color w:val="BC7A00"/>
      <w:sz w:val="24"/>
      <w:szCs w:val="24"/>
      <w:lang w:val="he-IL" w:bidi="he-IL"/>
    </w:rPr>
  </w:style>
  <w:style w:type="character" w:customStyle="1" w:styleId="AttributeTok">
    <w:name w:val="AttributeTok"/>
    <w:basedOn w:val="VerbatimChar"/>
    <w:qFormat/>
    <w:rPr>
      <w:rFonts w:ascii="David" w:eastAsia="David" w:hAnsi="David" w:cs="David"/>
      <w:color w:val="7D9029"/>
      <w:sz w:val="24"/>
      <w:szCs w:val="24"/>
      <w:lang w:val="he-IL" w:bidi="he-IL"/>
    </w:rPr>
  </w:style>
  <w:style w:type="character" w:customStyle="1" w:styleId="RegionMarkerTok">
    <w:name w:val="RegionMarkerTok"/>
    <w:basedOn w:val="VerbatimChar"/>
    <w:qFormat/>
    <w:rPr>
      <w:rFonts w:ascii="David" w:eastAsia="David" w:hAnsi="David" w:cs="David"/>
      <w:sz w:val="24"/>
      <w:szCs w:val="24"/>
      <w:lang w:val="he-IL" w:bidi="he-IL"/>
    </w:rPr>
  </w:style>
  <w:style w:type="character" w:customStyle="1" w:styleId="InformationTok">
    <w:name w:val="InformationTok"/>
    <w:basedOn w:val="VerbatimChar"/>
    <w:qFormat/>
    <w:rPr>
      <w:rFonts w:ascii="David" w:eastAsia="David" w:hAnsi="David" w:cs="David"/>
      <w:b/>
      <w:i/>
      <w:color w:val="60A0B0"/>
      <w:sz w:val="24"/>
      <w:szCs w:val="24"/>
      <w:lang w:val="he-IL" w:bidi="he-IL"/>
    </w:rPr>
  </w:style>
  <w:style w:type="character" w:customStyle="1" w:styleId="WarningTok">
    <w:name w:val="WarningTok"/>
    <w:basedOn w:val="VerbatimChar"/>
    <w:qFormat/>
    <w:rPr>
      <w:rFonts w:ascii="David" w:eastAsia="David" w:hAnsi="David" w:cs="David"/>
      <w:b/>
      <w:i/>
      <w:color w:val="60A0B0"/>
      <w:sz w:val="24"/>
      <w:szCs w:val="24"/>
      <w:lang w:val="he-IL" w:bidi="he-IL"/>
    </w:rPr>
  </w:style>
  <w:style w:type="character" w:customStyle="1" w:styleId="AlertTok">
    <w:name w:val="AlertTok"/>
    <w:basedOn w:val="VerbatimChar"/>
    <w:qFormat/>
    <w:rPr>
      <w:rFonts w:ascii="David" w:eastAsia="David" w:hAnsi="David" w:cs="David"/>
      <w:b/>
      <w:color w:val="FF0000"/>
      <w:sz w:val="24"/>
      <w:szCs w:val="24"/>
      <w:lang w:val="he-IL" w:bidi="he-IL"/>
    </w:rPr>
  </w:style>
  <w:style w:type="character" w:customStyle="1" w:styleId="ErrorTok">
    <w:name w:val="ErrorTok"/>
    <w:basedOn w:val="VerbatimChar"/>
    <w:qFormat/>
    <w:rPr>
      <w:rFonts w:ascii="David" w:eastAsia="David" w:hAnsi="David" w:cs="David"/>
      <w:b/>
      <w:color w:val="FF0000"/>
      <w:sz w:val="24"/>
      <w:szCs w:val="24"/>
      <w:lang w:val="he-IL" w:bidi="he-IL"/>
    </w:rPr>
  </w:style>
  <w:style w:type="character" w:customStyle="1" w:styleId="NormalTok">
    <w:name w:val="NormalTok"/>
    <w:basedOn w:val="VerbatimChar"/>
    <w:qFormat/>
    <w:rPr>
      <w:rFonts w:ascii="David" w:eastAsia="David" w:hAnsi="David" w:cs="David"/>
      <w:sz w:val="24"/>
      <w:szCs w:val="24"/>
      <w:lang w:val="he-IL" w:bidi="he-IL"/>
    </w:rPr>
  </w:style>
  <w:style w:type="paragraph" w:customStyle="1" w:styleId="Heading">
    <w:name w:val="Heading"/>
    <w:basedOn w:val="Normal"/>
    <w:next w:val="BodyText"/>
    <w:qFormat/>
    <w:pPr>
      <w:keepNext/>
      <w:spacing w:before="240"/>
    </w:pPr>
    <w:rPr>
      <w:rFonts w:eastAsia="David" w:cs="David"/>
      <w:b/>
      <w:bCs/>
      <w:sz w:val="32"/>
      <w:szCs w:val="32"/>
    </w:rPr>
  </w:style>
  <w:style w:type="paragraph" w:styleId="BodyText">
    <w:name w:val="Body Text"/>
    <w:basedOn w:val="Normal"/>
    <w:qFormat/>
    <w:pPr>
      <w:spacing w:before="180" w:after="180"/>
    </w:pPr>
    <w:rPr>
      <w:rFonts w:eastAsia="David" w:cs="David"/>
    </w:rPr>
  </w:style>
  <w:style w:type="paragraph" w:styleId="List">
    <w:name w:val="List"/>
    <w:basedOn w:val="BodyText"/>
  </w:style>
  <w:style w:type="paragraph" w:styleId="Caption">
    <w:name w:val="caption"/>
    <w:basedOn w:val="Normal"/>
    <w:link w:val="CaptionChar"/>
    <w:qFormat/>
    <w:rPr>
      <w:rFonts w:eastAsia="David" w:cs="David"/>
      <w:i/>
    </w:rPr>
  </w:style>
  <w:style w:type="paragraph" w:customStyle="1" w:styleId="Index">
    <w:name w:val="Index"/>
    <w:basedOn w:val="Normal"/>
    <w:qFormat/>
    <w:pPr>
      <w:suppressLineNumbers/>
    </w:pPr>
    <w:rPr>
      <w:rFonts w:eastAsia="David" w:cs="David"/>
    </w:r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120"/>
    </w:pPr>
  </w:style>
  <w:style w:type="paragraph" w:styleId="Title">
    <w:name w:val="Title"/>
    <w:basedOn w:val="Normal"/>
    <w:next w:val="BodyText"/>
    <w:qFormat/>
    <w:pPr>
      <w:keepNext/>
      <w:keepLines/>
      <w:spacing w:before="480"/>
    </w:pPr>
    <w:rPr>
      <w:rFonts w:asciiTheme="majorHAnsi" w:eastAsiaTheme="majorEastAsia" w:hAnsiTheme="majorHAnsi" w:cstheme="majorBidi"/>
      <w:b/>
      <w:bCs/>
      <w:color w:val="345A8A" w:themeColor="accent1" w:themeShade="B5"/>
      <w:sz w:val="40"/>
      <w:szCs w:val="40"/>
    </w:rPr>
  </w:style>
  <w:style w:type="paragraph" w:styleId="Subtitle">
    <w:name w:val="Subtitle"/>
    <w:basedOn w:val="Title"/>
    <w:next w:val="BodyText"/>
    <w:qFormat/>
    <w:pPr>
      <w:spacing w:before="240" w:after="240"/>
      <w:jc w:val="center"/>
    </w:pPr>
    <w:rPr>
      <w:rFonts w:ascii="David" w:eastAsia="David" w:hAnsi="David" w:cs="David"/>
      <w:sz w:val="24"/>
      <w:szCs w:val="24"/>
    </w:rPr>
  </w:style>
  <w:style w:type="paragraph" w:customStyle="1" w:styleId="Author">
    <w:name w:val="Author"/>
    <w:next w:val="BodyText"/>
    <w:qFormat/>
    <w:pPr>
      <w:keepNext/>
      <w:keepLines/>
      <w:spacing w:after="200" w:line="276" w:lineRule="auto"/>
      <w:jc w:val="center"/>
    </w:pPr>
  </w:style>
  <w:style w:type="paragraph" w:styleId="Date">
    <w:name w:val="Date"/>
    <w:next w:val="BodyText"/>
    <w:qFormat/>
    <w:pPr>
      <w:keepNext/>
      <w:keepLines/>
      <w:spacing w:after="200" w:line="276" w:lineRule="auto"/>
      <w:jc w:val="center"/>
    </w:pPr>
  </w:style>
  <w:style w:type="paragraph" w:customStyle="1" w:styleId="AbstractTitle">
    <w:name w:val="Abstract Title"/>
    <w:basedOn w:val="Normal"/>
    <w:next w:val="Abstract"/>
    <w:qFormat/>
    <w:pPr>
      <w:keepNext/>
      <w:keepLines/>
      <w:spacing w:before="300" w:after="0"/>
      <w:jc w:val="center"/>
    </w:pPr>
    <w:rPr>
      <w:rFonts w:eastAsia="David" w:cs="David"/>
      <w:b/>
      <w:color w:val="345A8A"/>
    </w:rPr>
  </w:style>
  <w:style w:type="paragraph" w:customStyle="1" w:styleId="Abstract">
    <w:name w:val="Abstract"/>
    <w:basedOn w:val="Normal"/>
    <w:next w:val="BodyText"/>
    <w:qFormat/>
    <w:pPr>
      <w:keepNext/>
      <w:keepLines/>
      <w:spacing w:before="100" w:after="300"/>
    </w:pPr>
    <w:rPr>
      <w:rFonts w:eastAsia="David" w:cs="David"/>
    </w:rPr>
  </w:style>
  <w:style w:type="paragraph" w:styleId="Bibliography">
    <w:name w:val="Bibliography"/>
    <w:basedOn w:val="Normal"/>
    <w:qFormat/>
    <w:rPr>
      <w:rFonts w:eastAsia="David" w:cs="David"/>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Pr>
      <w:rFonts w:eastAsia="David" w:cs="David"/>
    </w:rPr>
  </w:style>
  <w:style w:type="paragraph" w:customStyle="1" w:styleId="FootnoteBlockText">
    <w:name w:val="Footnote Block Text"/>
    <w:uiPriority w:val="9"/>
    <w:unhideWhenUsed/>
    <w:qFormat/>
    <w:pPr>
      <w:spacing w:before="100" w:after="100" w:line="276" w:lineRule="auto"/>
      <w:ind w:left="480" w:right="480"/>
    </w:pPr>
  </w:style>
  <w:style w:type="paragraph" w:customStyle="1" w:styleId="DefinitionTerm">
    <w:name w:val="Definition Term"/>
    <w:basedOn w:val="Normal"/>
    <w:next w:val="Definition"/>
    <w:qFormat/>
    <w:pPr>
      <w:keepNext/>
      <w:keepLines/>
      <w:spacing w:after="0"/>
    </w:pPr>
    <w:rPr>
      <w:rFonts w:eastAsia="David" w:cs="David"/>
      <w:b/>
    </w:rPr>
  </w:style>
  <w:style w:type="paragraph" w:customStyle="1" w:styleId="Definition">
    <w:name w:val="Definition"/>
    <w:basedOn w:val="Normal"/>
    <w:qFormat/>
    <w:rPr>
      <w:rFonts w:eastAsia="David" w:cs="David"/>
    </w:rPr>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rPr>
      <w:rFonts w:eastAsia="David" w:cs="David"/>
    </w:rPr>
  </w:style>
  <w:style w:type="paragraph" w:customStyle="1" w:styleId="CaptionedFigure">
    <w:name w:val="Captioned Figure"/>
    <w:basedOn w:val="Figure"/>
    <w:qFormat/>
    <w:pPr>
      <w:keepNext/>
    </w:pPr>
  </w:style>
  <w:style w:type="paragraph" w:styleId="IndexHeading">
    <w:name w:val="index heading"/>
    <w:basedOn w:val="Heading"/>
    <w:rPr>
      <w:sz w:val="24"/>
      <w:szCs w:val="24"/>
    </w:rPr>
  </w:style>
  <w:style w:type="paragraph" w:styleId="TOCHeading">
    <w:name w:val="TOC Heading"/>
    <w:basedOn w:val="Heading1"/>
    <w:next w:val="BodyText"/>
    <w:uiPriority w:val="39"/>
    <w:unhideWhenUsed/>
    <w:qFormat/>
    <w:pPr>
      <w:spacing w:after="0" w:line="259" w:lineRule="auto"/>
      <w:outlineLvl w:val="9"/>
    </w:pPr>
    <w:rPr>
      <w:b w:val="0"/>
      <w:bCs w:val="0"/>
      <w:color w:val="365F91" w:themeColor="accent1" w:themeShade="BF"/>
      <w:sz w:val="24"/>
      <w:szCs w:val="24"/>
    </w:rPr>
  </w:style>
  <w:style w:type="paragraph" w:customStyle="1" w:styleId="SourceCode">
    <w:name w:val="Source Code"/>
    <w:basedOn w:val="Normal"/>
    <w:link w:val="VerbatimChar"/>
    <w:qFormat/>
    <w:rPr>
      <w:rFonts w:eastAsia="David" w:cs="David"/>
    </w:rPr>
  </w:style>
  <w:style w:type="paragraph" w:customStyle="1" w:styleId="HeaderandFooter">
    <w:name w:val="Header and Footer"/>
    <w:basedOn w:val="Normal"/>
    <w:qFormat/>
    <w:rPr>
      <w:rFonts w:eastAsia="David" w:cs="David"/>
    </w:rPr>
  </w:style>
  <w:style w:type="paragraph" w:styleId="Footer">
    <w:name w:val="footer"/>
    <w:basedOn w:val="HeaderandFooter"/>
    <w:rPr>
      <w:sz w:val="20"/>
      <w:szCs w:val="20"/>
      <w:lang w:val="en-US"/>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chart" Target="charts/chart2.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hart" Target="charts/chart1.xml"/><Relationship Id="rId11" Type="http://schemas.openxmlformats.org/officeDocument/2006/relationships/chart" Target="charts/chart6.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chart" Target="charts/chart5.xml"/><Relationship Id="rId4" Type="http://schemas.openxmlformats.org/officeDocument/2006/relationships/footnotes" Target="footnotes.xml"/><Relationship Id="rId9" Type="http://schemas.openxmlformats.org/officeDocument/2006/relationships/chart" Target="charts/chart4.xml"/><Relationship Id="rId14" Type="http://schemas.openxmlformats.org/officeDocument/2006/relationships/footer" Target="footer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title>
      <c:tx>
        <c:rich>
          <a:bodyPr rot="0"/>
          <a:lstStyle/>
          <a:p>
            <a:pPr>
              <a:defRPr sz="1200" b="1" u="none" strike="noStrike">
                <a:uFillTx/>
                <a:latin typeface="David"/>
                <a:ea typeface="David"/>
                <a:cs typeface="David"/>
              </a:defRPr>
            </a:pPr>
            <a:r>
              <a:rPr lang="he-IL" sz="1200" b="1" u="none" strike="noStrike">
                <a:solidFill>
                  <a:srgbClr val="000000"/>
                </a:solidFill>
                <a:uFillTx/>
                <a:latin typeface="David"/>
                <a:ea typeface="David"/>
                <a:cs typeface="David"/>
              </a:rPr>
              <a:t>אנטרופיה צולבת בינארית</a:t>
            </a:r>
          </a:p>
        </c:rich>
      </c:tx>
      <c:overlay val="0"/>
      <c:spPr>
        <a:noFill/>
        <a:ln w="0">
          <a:noFill/>
        </a:ln>
      </c:spPr>
    </c:title>
    <c:autoTitleDeleted val="0"/>
    <c:plotArea>
      <c:layout/>
      <c:scatterChart>
        <c:scatterStyle val="lineMarker"/>
        <c:varyColors val="0"/>
        <c:ser>
          <c:idx val="0"/>
          <c:order val="0"/>
          <c:tx>
            <c:strRef>
              <c:f>label 0</c:f>
              <c:strCache>
                <c:ptCount val="1"/>
                <c:pt idx="0">
                  <c:v>תווית 1</c:v>
                </c:pt>
              </c:strCache>
            </c:strRef>
          </c:tx>
          <c:spPr>
            <a:ln w="28440">
              <a:solidFill>
                <a:srgbClr val="4A7EBB"/>
              </a:solidFill>
              <a:round/>
            </a:ln>
          </c:spPr>
          <c:marker>
            <c:symbol val="none"/>
          </c:marker>
          <c:dLbls>
            <c:spPr>
              <a:noFill/>
              <a:ln>
                <a:noFill/>
              </a:ln>
              <a:effectLst/>
            </c:spPr>
            <c:txPr>
              <a:bodyPr wrap="none"/>
              <a:lstStyle/>
              <a:p>
                <a:pPr>
                  <a:defRPr sz="1200" b="0" u="none" strike="noStrike">
                    <a:solidFill>
                      <a:srgbClr val="000000"/>
                    </a:solidFill>
                    <a:uFillTx/>
                    <a:latin typeface="David"/>
                    <a:ea typeface="David"/>
                    <a:cs typeface="David"/>
                  </a:defRPr>
                </a:pPr>
                <a:endParaRPr lang="en-IL"/>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15:leaderLines>
                  <c:spPr>
                    <a:ln w="28440">
                      <a:solidFill>
                        <a:srgbClr val="000000"/>
                      </a:solidFill>
                    </a:ln>
                  </c:spPr>
                </c15:leaderLines>
              </c:ext>
            </c:extLst>
          </c:dLbls>
          <c:xVal>
            <c:numRef>
              <c:f>1</c:f>
              <c:numCache>
                <c:formatCode>General</c:formatCode>
                <c:ptCount val="25"/>
                <c:pt idx="0">
                  <c:v>-6</c:v>
                </c:pt>
                <c:pt idx="1">
                  <c:v>-5.5</c:v>
                </c:pt>
                <c:pt idx="2">
                  <c:v>-5</c:v>
                </c:pt>
                <c:pt idx="3">
                  <c:v>-4.5</c:v>
                </c:pt>
                <c:pt idx="4">
                  <c:v>-4</c:v>
                </c:pt>
                <c:pt idx="5">
                  <c:v>-3.5</c:v>
                </c:pt>
                <c:pt idx="6">
                  <c:v>-3</c:v>
                </c:pt>
                <c:pt idx="7">
                  <c:v>-2.5</c:v>
                </c:pt>
                <c:pt idx="8">
                  <c:v>-2</c:v>
                </c:pt>
                <c:pt idx="9">
                  <c:v>-1.5</c:v>
                </c:pt>
                <c:pt idx="10">
                  <c:v>-1</c:v>
                </c:pt>
                <c:pt idx="11">
                  <c:v>-0.5</c:v>
                </c:pt>
                <c:pt idx="12">
                  <c:v>0</c:v>
                </c:pt>
                <c:pt idx="13">
                  <c:v>0.5</c:v>
                </c:pt>
                <c:pt idx="14">
                  <c:v>1</c:v>
                </c:pt>
                <c:pt idx="15">
                  <c:v>1.5</c:v>
                </c:pt>
                <c:pt idx="16">
                  <c:v>2</c:v>
                </c:pt>
                <c:pt idx="17">
                  <c:v>2.5</c:v>
                </c:pt>
                <c:pt idx="18">
                  <c:v>3</c:v>
                </c:pt>
                <c:pt idx="19">
                  <c:v>3.5</c:v>
                </c:pt>
                <c:pt idx="20">
                  <c:v>4</c:v>
                </c:pt>
                <c:pt idx="21">
                  <c:v>4.5</c:v>
                </c:pt>
                <c:pt idx="22">
                  <c:v>5</c:v>
                </c:pt>
                <c:pt idx="23">
                  <c:v>5.5</c:v>
                </c:pt>
                <c:pt idx="24">
                  <c:v>6</c:v>
                </c:pt>
              </c:numCache>
            </c:numRef>
          </c:xVal>
          <c:yVal>
            <c:numRef>
              <c:f>0</c:f>
              <c:numCache>
                <c:formatCode>General</c:formatCode>
                <c:ptCount val="25"/>
                <c:pt idx="0">
                  <c:v>6.0024759999999997</c:v>
                </c:pt>
                <c:pt idx="1">
                  <c:v>5.5040779999999998</c:v>
                </c:pt>
                <c:pt idx="2">
                  <c:v>5.0067149999999998</c:v>
                </c:pt>
                <c:pt idx="3">
                  <c:v>4.5110479999999997</c:v>
                </c:pt>
                <c:pt idx="4">
                  <c:v>4.0181500000000003</c:v>
                </c:pt>
                <c:pt idx="5">
                  <c:v>3.5297499999999999</c:v>
                </c:pt>
                <c:pt idx="6">
                  <c:v>3.0485869999999999</c:v>
                </c:pt>
                <c:pt idx="7">
                  <c:v>2.5788899999999999</c:v>
                </c:pt>
                <c:pt idx="8">
                  <c:v>2.1269279999999999</c:v>
                </c:pt>
                <c:pt idx="9">
                  <c:v>1.7014130000000001</c:v>
                </c:pt>
                <c:pt idx="10">
                  <c:v>1.3132619999999999</c:v>
                </c:pt>
                <c:pt idx="11">
                  <c:v>0.97407699999999997</c:v>
                </c:pt>
                <c:pt idx="12">
                  <c:v>0.69314699999999996</c:v>
                </c:pt>
                <c:pt idx="13">
                  <c:v>0.47407700000000003</c:v>
                </c:pt>
                <c:pt idx="14">
                  <c:v>0.31326199999999998</c:v>
                </c:pt>
                <c:pt idx="15">
                  <c:v>0.20141300000000001</c:v>
                </c:pt>
                <c:pt idx="16">
                  <c:v>0.12692800000000001</c:v>
                </c:pt>
                <c:pt idx="17">
                  <c:v>7.8890000000000002E-2</c:v>
                </c:pt>
                <c:pt idx="18">
                  <c:v>4.8586999999999998E-2</c:v>
                </c:pt>
                <c:pt idx="19">
                  <c:v>2.9749999999999999E-2</c:v>
                </c:pt>
                <c:pt idx="20">
                  <c:v>1.8149999999999999E-2</c:v>
                </c:pt>
                <c:pt idx="21">
                  <c:v>1.1048000000000001E-2</c:v>
                </c:pt>
                <c:pt idx="22">
                  <c:v>6.7149999999999996E-3</c:v>
                </c:pt>
                <c:pt idx="23">
                  <c:v>4.078E-3</c:v>
                </c:pt>
                <c:pt idx="24">
                  <c:v>2.4759999999999999E-3</c:v>
                </c:pt>
              </c:numCache>
            </c:numRef>
          </c:yVal>
          <c:smooth val="1"/>
          <c:extLst>
            <c:ext xmlns:c16="http://schemas.microsoft.com/office/drawing/2014/chart" uri="{C3380CC4-5D6E-409C-BE32-E72D297353CC}">
              <c16:uniqueId val="{00000000-9975-504E-A255-685FAE5200DB}"/>
            </c:ext>
          </c:extLst>
        </c:ser>
        <c:ser>
          <c:idx val="1"/>
          <c:order val="1"/>
          <c:tx>
            <c:strRef>
              <c:f>label 2</c:f>
              <c:strCache>
                <c:ptCount val="1"/>
                <c:pt idx="0">
                  <c:v>תווית 0</c:v>
                </c:pt>
              </c:strCache>
            </c:strRef>
          </c:tx>
          <c:spPr>
            <a:ln w="28440">
              <a:solidFill>
                <a:srgbClr val="BE4B48"/>
              </a:solidFill>
              <a:round/>
            </a:ln>
          </c:spPr>
          <c:marker>
            <c:symbol val="none"/>
          </c:marker>
          <c:dLbls>
            <c:spPr>
              <a:noFill/>
              <a:ln>
                <a:noFill/>
              </a:ln>
              <a:effectLst/>
            </c:spPr>
            <c:txPr>
              <a:bodyPr wrap="none"/>
              <a:lstStyle/>
              <a:p>
                <a:pPr>
                  <a:defRPr sz="1200" b="0" u="none" strike="noStrike">
                    <a:solidFill>
                      <a:srgbClr val="000000"/>
                    </a:solidFill>
                    <a:uFillTx/>
                    <a:latin typeface="David"/>
                    <a:ea typeface="David"/>
                    <a:cs typeface="David"/>
                  </a:defRPr>
                </a:pPr>
                <a:endParaRPr lang="en-IL"/>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15:leaderLines>
                  <c:spPr>
                    <a:ln w="28440">
                      <a:solidFill>
                        <a:srgbClr val="000000"/>
                      </a:solidFill>
                    </a:ln>
                  </c:spPr>
                </c15:leaderLines>
              </c:ext>
            </c:extLst>
          </c:dLbls>
          <c:xVal>
            <c:numRef>
              <c:f>3</c:f>
              <c:numCache>
                <c:formatCode>General</c:formatCode>
                <c:ptCount val="25"/>
                <c:pt idx="0">
                  <c:v>-6</c:v>
                </c:pt>
                <c:pt idx="1">
                  <c:v>-5.5</c:v>
                </c:pt>
                <c:pt idx="2">
                  <c:v>-5</c:v>
                </c:pt>
                <c:pt idx="3">
                  <c:v>-4.5</c:v>
                </c:pt>
                <c:pt idx="4">
                  <c:v>-4</c:v>
                </c:pt>
                <c:pt idx="5">
                  <c:v>-3.5</c:v>
                </c:pt>
                <c:pt idx="6">
                  <c:v>-3</c:v>
                </c:pt>
                <c:pt idx="7">
                  <c:v>-2.5</c:v>
                </c:pt>
                <c:pt idx="8">
                  <c:v>-2</c:v>
                </c:pt>
                <c:pt idx="9">
                  <c:v>-1.5</c:v>
                </c:pt>
                <c:pt idx="10">
                  <c:v>-1</c:v>
                </c:pt>
                <c:pt idx="11">
                  <c:v>-0.5</c:v>
                </c:pt>
                <c:pt idx="12">
                  <c:v>0</c:v>
                </c:pt>
                <c:pt idx="13">
                  <c:v>0.5</c:v>
                </c:pt>
                <c:pt idx="14">
                  <c:v>1</c:v>
                </c:pt>
                <c:pt idx="15">
                  <c:v>1.5</c:v>
                </c:pt>
                <c:pt idx="16">
                  <c:v>2</c:v>
                </c:pt>
                <c:pt idx="17">
                  <c:v>2.5</c:v>
                </c:pt>
                <c:pt idx="18">
                  <c:v>3</c:v>
                </c:pt>
                <c:pt idx="19">
                  <c:v>3.5</c:v>
                </c:pt>
                <c:pt idx="20">
                  <c:v>4</c:v>
                </c:pt>
                <c:pt idx="21">
                  <c:v>4.5</c:v>
                </c:pt>
                <c:pt idx="22">
                  <c:v>5</c:v>
                </c:pt>
                <c:pt idx="23">
                  <c:v>5.5</c:v>
                </c:pt>
                <c:pt idx="24">
                  <c:v>6</c:v>
                </c:pt>
              </c:numCache>
            </c:numRef>
          </c:xVal>
          <c:yVal>
            <c:numRef>
              <c:f>2</c:f>
              <c:numCache>
                <c:formatCode>General</c:formatCode>
                <c:ptCount val="25"/>
                <c:pt idx="0">
                  <c:v>2.4759999999999999E-3</c:v>
                </c:pt>
                <c:pt idx="1">
                  <c:v>4.078E-3</c:v>
                </c:pt>
                <c:pt idx="2">
                  <c:v>6.7149999999999996E-3</c:v>
                </c:pt>
                <c:pt idx="3">
                  <c:v>1.1048000000000001E-2</c:v>
                </c:pt>
                <c:pt idx="4">
                  <c:v>1.8149999999999999E-2</c:v>
                </c:pt>
                <c:pt idx="5">
                  <c:v>2.9749999999999999E-2</c:v>
                </c:pt>
                <c:pt idx="6">
                  <c:v>4.8586999999999998E-2</c:v>
                </c:pt>
                <c:pt idx="7">
                  <c:v>7.8890000000000002E-2</c:v>
                </c:pt>
                <c:pt idx="8">
                  <c:v>0.12692800000000001</c:v>
                </c:pt>
                <c:pt idx="9">
                  <c:v>0.20141300000000001</c:v>
                </c:pt>
                <c:pt idx="10">
                  <c:v>0.31326199999999998</c:v>
                </c:pt>
                <c:pt idx="11">
                  <c:v>0.47407700000000003</c:v>
                </c:pt>
                <c:pt idx="12">
                  <c:v>0.69314699999999996</c:v>
                </c:pt>
                <c:pt idx="13">
                  <c:v>0.97407699999999997</c:v>
                </c:pt>
                <c:pt idx="14">
                  <c:v>1.3132619999999999</c:v>
                </c:pt>
                <c:pt idx="15">
                  <c:v>1.7014130000000001</c:v>
                </c:pt>
                <c:pt idx="16">
                  <c:v>2.1269279999999999</c:v>
                </c:pt>
                <c:pt idx="17">
                  <c:v>2.5788899999999999</c:v>
                </c:pt>
                <c:pt idx="18">
                  <c:v>3.0485869999999999</c:v>
                </c:pt>
                <c:pt idx="19">
                  <c:v>3.5297499999999999</c:v>
                </c:pt>
                <c:pt idx="20">
                  <c:v>4.0181500000000003</c:v>
                </c:pt>
                <c:pt idx="21">
                  <c:v>4.5110479999999997</c:v>
                </c:pt>
                <c:pt idx="22">
                  <c:v>5.0067149999999998</c:v>
                </c:pt>
                <c:pt idx="23">
                  <c:v>5.5040779999999998</c:v>
                </c:pt>
                <c:pt idx="24">
                  <c:v>6.0024759999999997</c:v>
                </c:pt>
              </c:numCache>
            </c:numRef>
          </c:yVal>
          <c:smooth val="1"/>
          <c:extLst>
            <c:ext xmlns:c16="http://schemas.microsoft.com/office/drawing/2014/chart" uri="{C3380CC4-5D6E-409C-BE32-E72D297353CC}">
              <c16:uniqueId val="{00000001-9975-504E-A255-685FAE5200DB}"/>
            </c:ext>
          </c:extLst>
        </c:ser>
        <c:dLbls>
          <c:showLegendKey val="0"/>
          <c:showVal val="0"/>
          <c:showCatName val="0"/>
          <c:showSerName val="0"/>
          <c:showPercent val="0"/>
          <c:showBubbleSize val="0"/>
        </c:dLbls>
        <c:axId val="3374284"/>
        <c:axId val="17331916"/>
      </c:scatterChart>
      <c:valAx>
        <c:axId val="3374284"/>
        <c:scaling>
          <c:orientation val="minMax"/>
        </c:scaling>
        <c:delete val="0"/>
        <c:axPos val="b"/>
        <c:majorGridlines>
          <c:spPr>
            <a:ln w="9360">
              <a:solidFill>
                <a:srgbClr val="878787"/>
              </a:solidFill>
              <a:round/>
            </a:ln>
          </c:spPr>
        </c:majorGridlines>
        <c:numFmt formatCode="General" sourceLinked="0"/>
        <c:majorTickMark val="out"/>
        <c:minorTickMark val="none"/>
        <c:tickLblPos val="nextTo"/>
        <c:spPr>
          <a:ln w="9360">
            <a:solidFill>
              <a:srgbClr val="878787"/>
            </a:solidFill>
            <a:round/>
          </a:ln>
        </c:spPr>
        <c:txPr>
          <a:bodyPr/>
          <a:lstStyle/>
          <a:p>
            <a:pPr>
              <a:defRPr sz="1200" b="0" u="none" strike="noStrike">
                <a:solidFill>
                  <a:srgbClr val="000000"/>
                </a:solidFill>
                <a:uFillTx/>
                <a:latin typeface="David"/>
                <a:ea typeface="David"/>
                <a:cs typeface="David"/>
              </a:defRPr>
            </a:pPr>
            <a:endParaRPr lang="en-IL"/>
          </a:p>
        </c:txPr>
        <c:crossAx val="17331916"/>
        <c:crosses val="autoZero"/>
        <c:crossBetween val="midCat"/>
      </c:valAx>
      <c:valAx>
        <c:axId val="17331916"/>
        <c:scaling>
          <c:orientation val="minMax"/>
        </c:scaling>
        <c:delete val="0"/>
        <c:axPos val="l"/>
        <c:majorGridlines>
          <c:spPr>
            <a:ln w="9360">
              <a:solidFill>
                <a:srgbClr val="878787"/>
              </a:solidFill>
              <a:round/>
            </a:ln>
          </c:spPr>
        </c:majorGridlines>
        <c:numFmt formatCode="General" sourceLinked="0"/>
        <c:majorTickMark val="out"/>
        <c:minorTickMark val="none"/>
        <c:tickLblPos val="nextTo"/>
        <c:spPr>
          <a:ln w="9360">
            <a:solidFill>
              <a:srgbClr val="878787"/>
            </a:solidFill>
            <a:round/>
          </a:ln>
        </c:spPr>
        <c:txPr>
          <a:bodyPr/>
          <a:lstStyle/>
          <a:p>
            <a:pPr>
              <a:defRPr sz="1200" b="0" u="none" strike="noStrike">
                <a:solidFill>
                  <a:srgbClr val="000000"/>
                </a:solidFill>
                <a:uFillTx/>
                <a:latin typeface="David"/>
                <a:ea typeface="David"/>
                <a:cs typeface="David"/>
              </a:defRPr>
            </a:pPr>
            <a:endParaRPr lang="en-IL"/>
          </a:p>
        </c:txPr>
        <c:crossAx val="3374284"/>
        <c:crosses val="autoZero"/>
        <c:crossBetween val="midCat"/>
      </c:valAx>
      <c:spPr>
        <a:noFill/>
        <a:ln w="0">
          <a:noFill/>
        </a:ln>
      </c:spPr>
    </c:plotArea>
    <c:legend>
      <c:legendPos val="b"/>
      <c:overlay val="0"/>
      <c:spPr>
        <a:noFill/>
        <a:ln w="0">
          <a:noFill/>
        </a:ln>
      </c:spPr>
      <c:txPr>
        <a:bodyPr/>
        <a:lstStyle/>
        <a:p>
          <a:pPr>
            <a:defRPr sz="1200" b="0" u="none" strike="noStrike">
              <a:solidFill>
                <a:srgbClr val="000000"/>
              </a:solidFill>
              <a:uFillTx/>
              <a:latin typeface="David"/>
              <a:ea typeface="David"/>
              <a:cs typeface="David"/>
            </a:defRPr>
          </a:pPr>
          <a:endParaRPr lang="en-IL"/>
        </a:p>
      </c:txPr>
    </c:legend>
    <c:plotVisOnly val="1"/>
    <c:dispBlanksAs val="gap"/>
    <c:showDLblsOverMax val="1"/>
  </c:chart>
  <c:spPr>
    <a:solidFill>
      <a:srgbClr val="FFFFFF"/>
    </a:solidFill>
    <a:ln w="9360">
      <a:solidFill>
        <a:srgbClr val="D9D9D9"/>
      </a:solidFill>
      <a:round/>
    </a:ln>
  </c:sp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title>
      <c:tx>
        <c:rich>
          <a:bodyPr rot="0"/>
          <a:lstStyle/>
          <a:p>
            <a:pPr>
              <a:defRPr sz="1200" b="1" u="none" strike="noStrike">
                <a:uFillTx/>
                <a:latin typeface="David"/>
                <a:ea typeface="David"/>
                <a:cs typeface="David"/>
              </a:defRPr>
            </a:pPr>
            <a:r>
              <a:rPr lang="he-IL" sz="1200" b="1" u="none" strike="noStrike">
                <a:solidFill>
                  <a:srgbClr val="000000"/>
                </a:solidFill>
                <a:uFillTx/>
                <a:latin typeface="David"/>
                <a:ea typeface="David"/>
                <a:cs typeface="David"/>
              </a:rPr>
              <a:t>רוויה בסיווג דו מחלקתי</a:t>
            </a:r>
          </a:p>
        </c:rich>
      </c:tx>
      <c:overlay val="0"/>
      <c:spPr>
        <a:noFill/>
        <a:ln w="0">
          <a:noFill/>
        </a:ln>
      </c:spPr>
    </c:title>
    <c:autoTitleDeleted val="0"/>
    <c:plotArea>
      <c:layout/>
      <c:scatterChart>
        <c:scatterStyle val="lineMarker"/>
        <c:varyColors val="0"/>
        <c:ser>
          <c:idx val="0"/>
          <c:order val="0"/>
          <c:tx>
            <c:strRef>
              <c:f>label 0</c:f>
              <c:strCache>
                <c:ptCount val="1"/>
                <c:pt idx="0">
                  <c:v>הסתברות המחלקה הראשונה</c:v>
                </c:pt>
              </c:strCache>
            </c:strRef>
          </c:tx>
          <c:spPr>
            <a:ln w="28440">
              <a:solidFill>
                <a:srgbClr val="4A7EBB"/>
              </a:solidFill>
              <a:round/>
            </a:ln>
          </c:spPr>
          <c:marker>
            <c:symbol val="none"/>
          </c:marker>
          <c:dLbls>
            <c:spPr>
              <a:noFill/>
              <a:ln>
                <a:noFill/>
              </a:ln>
              <a:effectLst/>
            </c:spPr>
            <c:txPr>
              <a:bodyPr wrap="none"/>
              <a:lstStyle/>
              <a:p>
                <a:pPr>
                  <a:defRPr sz="1200" b="0" u="none" strike="noStrike">
                    <a:solidFill>
                      <a:srgbClr val="000000"/>
                    </a:solidFill>
                    <a:uFillTx/>
                    <a:latin typeface="David"/>
                    <a:ea typeface="David"/>
                    <a:cs typeface="David"/>
                  </a:defRPr>
                </a:pPr>
                <a:endParaRPr lang="en-IL"/>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15:leaderLines>
                  <c:spPr>
                    <a:ln w="28440">
                      <a:solidFill>
                        <a:srgbClr val="000000"/>
                      </a:solidFill>
                    </a:ln>
                  </c:spPr>
                </c15:leaderLines>
              </c:ext>
            </c:extLst>
          </c:dLbls>
          <c:xVal>
            <c:numRef>
              <c:f>1</c:f>
              <c:numCache>
                <c:formatCode>General</c:formatCode>
                <c:ptCount val="33"/>
                <c:pt idx="0">
                  <c:v>-8</c:v>
                </c:pt>
                <c:pt idx="1">
                  <c:v>-7.5</c:v>
                </c:pt>
                <c:pt idx="2">
                  <c:v>-7</c:v>
                </c:pt>
                <c:pt idx="3">
                  <c:v>-6.5</c:v>
                </c:pt>
                <c:pt idx="4">
                  <c:v>-6</c:v>
                </c:pt>
                <c:pt idx="5">
                  <c:v>-5.5</c:v>
                </c:pt>
                <c:pt idx="6">
                  <c:v>-5</c:v>
                </c:pt>
                <c:pt idx="7">
                  <c:v>-4.5</c:v>
                </c:pt>
                <c:pt idx="8">
                  <c:v>-4</c:v>
                </c:pt>
                <c:pt idx="9">
                  <c:v>-3.5</c:v>
                </c:pt>
                <c:pt idx="10">
                  <c:v>-3</c:v>
                </c:pt>
                <c:pt idx="11">
                  <c:v>-2.5</c:v>
                </c:pt>
                <c:pt idx="12">
                  <c:v>-2</c:v>
                </c:pt>
                <c:pt idx="13">
                  <c:v>-1.5</c:v>
                </c:pt>
                <c:pt idx="14">
                  <c:v>-1</c:v>
                </c:pt>
                <c:pt idx="15">
                  <c:v>-0.5</c:v>
                </c:pt>
                <c:pt idx="16">
                  <c:v>0</c:v>
                </c:pt>
                <c:pt idx="17">
                  <c:v>0.5</c:v>
                </c:pt>
                <c:pt idx="18">
                  <c:v>1</c:v>
                </c:pt>
                <c:pt idx="19">
                  <c:v>1.5</c:v>
                </c:pt>
                <c:pt idx="20">
                  <c:v>2</c:v>
                </c:pt>
                <c:pt idx="21">
                  <c:v>2.5</c:v>
                </c:pt>
                <c:pt idx="22">
                  <c:v>3</c:v>
                </c:pt>
                <c:pt idx="23">
                  <c:v>3.5</c:v>
                </c:pt>
                <c:pt idx="24">
                  <c:v>4</c:v>
                </c:pt>
                <c:pt idx="25">
                  <c:v>4.5</c:v>
                </c:pt>
                <c:pt idx="26">
                  <c:v>5</c:v>
                </c:pt>
                <c:pt idx="27">
                  <c:v>5.5</c:v>
                </c:pt>
                <c:pt idx="28">
                  <c:v>6</c:v>
                </c:pt>
                <c:pt idx="29">
                  <c:v>6.5</c:v>
                </c:pt>
                <c:pt idx="30">
                  <c:v>7</c:v>
                </c:pt>
                <c:pt idx="31">
                  <c:v>7.5</c:v>
                </c:pt>
                <c:pt idx="32">
                  <c:v>8</c:v>
                </c:pt>
              </c:numCache>
            </c:numRef>
          </c:xVal>
          <c:yVal>
            <c:numRef>
              <c:f>0</c:f>
              <c:numCache>
                <c:formatCode>General</c:formatCode>
                <c:ptCount val="33"/>
                <c:pt idx="0">
                  <c:v>3.3500000000000001E-4</c:v>
                </c:pt>
                <c:pt idx="1">
                  <c:v>5.53E-4</c:v>
                </c:pt>
                <c:pt idx="2">
                  <c:v>9.1100000000000003E-4</c:v>
                </c:pt>
                <c:pt idx="3">
                  <c:v>1.5009999999999999E-3</c:v>
                </c:pt>
                <c:pt idx="4">
                  <c:v>2.4729999999999999E-3</c:v>
                </c:pt>
                <c:pt idx="5">
                  <c:v>4.0699999999999998E-3</c:v>
                </c:pt>
                <c:pt idx="6">
                  <c:v>6.6930000000000002E-3</c:v>
                </c:pt>
                <c:pt idx="7">
                  <c:v>1.0987E-2</c:v>
                </c:pt>
                <c:pt idx="8">
                  <c:v>1.7985999999999999E-2</c:v>
                </c:pt>
                <c:pt idx="9">
                  <c:v>2.9312000000000001E-2</c:v>
                </c:pt>
                <c:pt idx="10">
                  <c:v>4.7426000000000003E-2</c:v>
                </c:pt>
                <c:pt idx="11">
                  <c:v>7.5857999999999995E-2</c:v>
                </c:pt>
                <c:pt idx="12">
                  <c:v>0.119203</c:v>
                </c:pt>
                <c:pt idx="13">
                  <c:v>0.182426</c:v>
                </c:pt>
                <c:pt idx="14">
                  <c:v>0.26894099999999999</c:v>
                </c:pt>
                <c:pt idx="15">
                  <c:v>0.37754100000000002</c:v>
                </c:pt>
                <c:pt idx="16">
                  <c:v>0.5</c:v>
                </c:pt>
                <c:pt idx="17">
                  <c:v>0.62245899999999998</c:v>
                </c:pt>
                <c:pt idx="18">
                  <c:v>0.73105900000000001</c:v>
                </c:pt>
                <c:pt idx="19">
                  <c:v>0.81757400000000002</c:v>
                </c:pt>
                <c:pt idx="20">
                  <c:v>0.88079700000000005</c:v>
                </c:pt>
                <c:pt idx="21">
                  <c:v>0.92414200000000002</c:v>
                </c:pt>
                <c:pt idx="22">
                  <c:v>0.95257400000000003</c:v>
                </c:pt>
                <c:pt idx="23">
                  <c:v>0.970688</c:v>
                </c:pt>
                <c:pt idx="24">
                  <c:v>0.98201400000000005</c:v>
                </c:pt>
                <c:pt idx="25">
                  <c:v>0.98901300000000003</c:v>
                </c:pt>
                <c:pt idx="26">
                  <c:v>0.99330700000000005</c:v>
                </c:pt>
                <c:pt idx="27">
                  <c:v>0.99592999999999998</c:v>
                </c:pt>
                <c:pt idx="28">
                  <c:v>0.99752700000000005</c:v>
                </c:pt>
                <c:pt idx="29">
                  <c:v>0.99849900000000003</c:v>
                </c:pt>
                <c:pt idx="30">
                  <c:v>0.999089</c:v>
                </c:pt>
                <c:pt idx="31">
                  <c:v>0.99944699999999997</c:v>
                </c:pt>
                <c:pt idx="32">
                  <c:v>0.99966500000000003</c:v>
                </c:pt>
              </c:numCache>
            </c:numRef>
          </c:yVal>
          <c:smooth val="1"/>
          <c:extLst>
            <c:ext xmlns:c16="http://schemas.microsoft.com/office/drawing/2014/chart" uri="{C3380CC4-5D6E-409C-BE32-E72D297353CC}">
              <c16:uniqueId val="{00000000-2EAE-474A-8C8A-CB50775D2886}"/>
            </c:ext>
          </c:extLst>
        </c:ser>
        <c:dLbls>
          <c:showLegendKey val="0"/>
          <c:showVal val="0"/>
          <c:showCatName val="0"/>
          <c:showSerName val="0"/>
          <c:showPercent val="0"/>
          <c:showBubbleSize val="0"/>
        </c:dLbls>
        <c:axId val="58289826"/>
        <c:axId val="83270778"/>
      </c:scatterChart>
      <c:valAx>
        <c:axId val="58289826"/>
        <c:scaling>
          <c:orientation val="minMax"/>
        </c:scaling>
        <c:delete val="0"/>
        <c:axPos val="b"/>
        <c:majorGridlines>
          <c:spPr>
            <a:ln w="9360">
              <a:solidFill>
                <a:srgbClr val="878787"/>
              </a:solidFill>
              <a:round/>
            </a:ln>
          </c:spPr>
        </c:majorGridlines>
        <c:numFmt formatCode="General" sourceLinked="0"/>
        <c:majorTickMark val="out"/>
        <c:minorTickMark val="none"/>
        <c:tickLblPos val="nextTo"/>
        <c:spPr>
          <a:ln w="9360">
            <a:solidFill>
              <a:srgbClr val="878787"/>
            </a:solidFill>
            <a:round/>
          </a:ln>
        </c:spPr>
        <c:txPr>
          <a:bodyPr/>
          <a:lstStyle/>
          <a:p>
            <a:pPr>
              <a:defRPr sz="1200" b="0" u="none" strike="noStrike">
                <a:solidFill>
                  <a:srgbClr val="000000"/>
                </a:solidFill>
                <a:uFillTx/>
                <a:latin typeface="David"/>
                <a:ea typeface="David"/>
                <a:cs typeface="David"/>
              </a:defRPr>
            </a:pPr>
            <a:endParaRPr lang="en-IL"/>
          </a:p>
        </c:txPr>
        <c:crossAx val="83270778"/>
        <c:crosses val="autoZero"/>
        <c:crossBetween val="midCat"/>
      </c:valAx>
      <c:valAx>
        <c:axId val="83270778"/>
        <c:scaling>
          <c:orientation val="minMax"/>
          <c:max val="1"/>
        </c:scaling>
        <c:delete val="0"/>
        <c:axPos val="l"/>
        <c:majorGridlines>
          <c:spPr>
            <a:ln w="9360">
              <a:solidFill>
                <a:srgbClr val="878787"/>
              </a:solidFill>
              <a:round/>
            </a:ln>
          </c:spPr>
        </c:majorGridlines>
        <c:numFmt formatCode="General" sourceLinked="0"/>
        <c:majorTickMark val="out"/>
        <c:minorTickMark val="none"/>
        <c:tickLblPos val="nextTo"/>
        <c:spPr>
          <a:ln w="9360">
            <a:solidFill>
              <a:srgbClr val="878787"/>
            </a:solidFill>
            <a:round/>
          </a:ln>
        </c:spPr>
        <c:txPr>
          <a:bodyPr/>
          <a:lstStyle/>
          <a:p>
            <a:pPr>
              <a:defRPr sz="1200" b="0" u="none" strike="noStrike">
                <a:solidFill>
                  <a:srgbClr val="000000"/>
                </a:solidFill>
                <a:uFillTx/>
                <a:latin typeface="David"/>
                <a:ea typeface="David"/>
                <a:cs typeface="David"/>
              </a:defRPr>
            </a:pPr>
            <a:endParaRPr lang="en-IL"/>
          </a:p>
        </c:txPr>
        <c:crossAx val="58289826"/>
        <c:crosses val="autoZero"/>
        <c:crossBetween val="midCat"/>
      </c:valAx>
      <c:spPr>
        <a:noFill/>
        <a:ln w="0">
          <a:noFill/>
        </a:ln>
      </c:spPr>
    </c:plotArea>
    <c:plotVisOnly val="1"/>
    <c:dispBlanksAs val="gap"/>
    <c:showDLblsOverMax val="1"/>
  </c:chart>
  <c:spPr>
    <a:solidFill>
      <a:srgbClr val="FFFFFF"/>
    </a:solidFill>
    <a:ln w="9360">
      <a:solidFill>
        <a:srgbClr val="D9D9D9"/>
      </a:solidFill>
      <a:round/>
    </a:ln>
  </c:spPr>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title>
      <c:tx>
        <c:rich>
          <a:bodyPr rot="0"/>
          <a:lstStyle/>
          <a:p>
            <a:pPr>
              <a:defRPr sz="1200" b="1" u="none" strike="noStrike">
                <a:uFillTx/>
                <a:latin typeface="David"/>
                <a:ea typeface="David"/>
                <a:cs typeface="David"/>
              </a:defRPr>
            </a:pPr>
            <a:r>
              <a:rPr lang="he-IL" sz="1200" b="1" u="none" strike="noStrike">
                <a:solidFill>
                  <a:srgbClr val="000000"/>
                </a:solidFill>
                <a:uFillTx/>
                <a:latin typeface="David"/>
                <a:ea typeface="David"/>
                <a:cs typeface="David"/>
              </a:rPr>
              <a:t>התפלגות הסתברויות בסיווג רב מחלקתי</a:t>
            </a:r>
          </a:p>
        </c:rich>
      </c:tx>
      <c:overlay val="0"/>
      <c:spPr>
        <a:noFill/>
        <a:ln w="0">
          <a:noFill/>
        </a:ln>
      </c:spPr>
    </c:title>
    <c:autoTitleDeleted val="0"/>
    <c:plotArea>
      <c:layout/>
      <c:barChart>
        <c:barDir val="col"/>
        <c:grouping val="clustered"/>
        <c:varyColors val="0"/>
        <c:ser>
          <c:idx val="0"/>
          <c:order val="0"/>
          <c:tx>
            <c:strRef>
              <c:f>label 0</c:f>
              <c:strCache>
                <c:ptCount val="1"/>
                <c:pt idx="0">
                  <c:v>הסתברות</c:v>
                </c:pt>
              </c:strCache>
            </c:strRef>
          </c:tx>
          <c:spPr>
            <a:solidFill>
              <a:srgbClr val="4F81BD"/>
            </a:solidFill>
            <a:ln w="0">
              <a:noFill/>
            </a:ln>
          </c:spPr>
          <c:invertIfNegative val="0"/>
          <c:dPt>
            <c:idx val="0"/>
            <c:invertIfNegative val="0"/>
            <c:bubble3D val="0"/>
            <c:extLst>
              <c:ext xmlns:c16="http://schemas.microsoft.com/office/drawing/2014/chart" uri="{C3380CC4-5D6E-409C-BE32-E72D297353CC}">
                <c16:uniqueId val="{00000001-7901-8A48-89BB-2BAE0E24D546}"/>
              </c:ext>
            </c:extLst>
          </c:dPt>
          <c:dPt>
            <c:idx val="1"/>
            <c:invertIfNegative val="0"/>
            <c:bubble3D val="0"/>
            <c:spPr>
              <a:solidFill>
                <a:srgbClr val="C0504D"/>
              </a:solidFill>
              <a:ln w="0">
                <a:noFill/>
              </a:ln>
            </c:spPr>
            <c:extLst>
              <c:ext xmlns:c16="http://schemas.microsoft.com/office/drawing/2014/chart" uri="{C3380CC4-5D6E-409C-BE32-E72D297353CC}">
                <c16:uniqueId val="{00000003-7901-8A48-89BB-2BAE0E24D546}"/>
              </c:ext>
            </c:extLst>
          </c:dPt>
          <c:dPt>
            <c:idx val="2"/>
            <c:invertIfNegative val="0"/>
            <c:bubble3D val="0"/>
            <c:spPr>
              <a:solidFill>
                <a:srgbClr val="9BBB59"/>
              </a:solidFill>
              <a:ln w="0">
                <a:noFill/>
              </a:ln>
            </c:spPr>
            <c:extLst>
              <c:ext xmlns:c16="http://schemas.microsoft.com/office/drawing/2014/chart" uri="{C3380CC4-5D6E-409C-BE32-E72D297353CC}">
                <c16:uniqueId val="{00000005-7901-8A48-89BB-2BAE0E24D546}"/>
              </c:ext>
            </c:extLst>
          </c:dPt>
          <c:dLbls>
            <c:dLbl>
              <c:idx val="0"/>
              <c:spPr/>
              <c:txPr>
                <a:bodyPr wrap="none"/>
                <a:lstStyle/>
                <a:p>
                  <a:pPr>
                    <a:defRPr sz="1200" b="0" u="none" strike="noStrike">
                      <a:solidFill>
                        <a:srgbClr val="000000"/>
                      </a:solidFill>
                      <a:uFillTx/>
                      <a:latin typeface="David"/>
                      <a:ea typeface="David"/>
                      <a:cs typeface="David"/>
                    </a:defRPr>
                  </a:pPr>
                  <a:endParaRPr lang="en-IL"/>
                </a:p>
              </c:txPr>
              <c:dLblPos val="outEnd"/>
              <c:showLegendKey val="0"/>
              <c:showVal val="0"/>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1-7901-8A48-89BB-2BAE0E24D546}"/>
                </c:ext>
              </c:extLst>
            </c:dLbl>
            <c:dLbl>
              <c:idx val="1"/>
              <c:spPr/>
              <c:txPr>
                <a:bodyPr wrap="none"/>
                <a:lstStyle/>
                <a:p>
                  <a:pPr>
                    <a:defRPr sz="1200" b="0" u="none" strike="noStrike">
                      <a:solidFill>
                        <a:srgbClr val="000000"/>
                      </a:solidFill>
                      <a:uFillTx/>
                      <a:latin typeface="David"/>
                      <a:ea typeface="David"/>
                      <a:cs typeface="David"/>
                    </a:defRPr>
                  </a:pPr>
                  <a:endParaRPr lang="en-IL"/>
                </a:p>
              </c:txPr>
              <c:dLblPos val="outEnd"/>
              <c:showLegendKey val="0"/>
              <c:showVal val="0"/>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3-7901-8A48-89BB-2BAE0E24D546}"/>
                </c:ext>
              </c:extLst>
            </c:dLbl>
            <c:dLbl>
              <c:idx val="2"/>
              <c:spPr/>
              <c:txPr>
                <a:bodyPr wrap="none"/>
                <a:lstStyle/>
                <a:p>
                  <a:pPr>
                    <a:defRPr sz="1200" b="0" u="none" strike="noStrike">
                      <a:solidFill>
                        <a:srgbClr val="000000"/>
                      </a:solidFill>
                      <a:uFillTx/>
                      <a:latin typeface="David"/>
                      <a:ea typeface="David"/>
                      <a:cs typeface="David"/>
                    </a:defRPr>
                  </a:pPr>
                  <a:endParaRPr lang="en-IL"/>
                </a:p>
              </c:txPr>
              <c:dLblPos val="outEnd"/>
              <c:showLegendKey val="0"/>
              <c:showVal val="0"/>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5-7901-8A48-89BB-2BAE0E24D546}"/>
                </c:ext>
              </c:extLst>
            </c:dLbl>
            <c:spPr>
              <a:noFill/>
              <a:ln>
                <a:noFill/>
              </a:ln>
              <a:effectLst/>
            </c:spPr>
            <c:txPr>
              <a:bodyPr wrap="none"/>
              <a:lstStyle/>
              <a:p>
                <a:pPr>
                  <a:defRPr sz="1200" b="0" u="none" strike="noStrike">
                    <a:solidFill>
                      <a:srgbClr val="000000"/>
                    </a:solidFill>
                    <a:uFillTx/>
                    <a:latin typeface="David"/>
                    <a:ea typeface="David"/>
                    <a:cs typeface="David"/>
                  </a:defRPr>
                </a:pPr>
                <a:endParaRPr lang="en-IL"/>
              </a:p>
            </c:txPr>
            <c:dLblPos val="outEnd"/>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3"/>
                <c:pt idx="0">
                  <c:v>מחלקה 1</c:v>
                </c:pt>
                <c:pt idx="1">
                  <c:v>מחלקה 2</c:v>
                </c:pt>
                <c:pt idx="2">
                  <c:v>מחלקה 3</c:v>
                </c:pt>
              </c:strCache>
            </c:strRef>
          </c:cat>
          <c:val>
            <c:numRef>
              <c:f>0</c:f>
              <c:numCache>
                <c:formatCode>General</c:formatCode>
                <c:ptCount val="3"/>
                <c:pt idx="0">
                  <c:v>0.65900000000000003</c:v>
                </c:pt>
                <c:pt idx="1">
                  <c:v>0.24199999999999999</c:v>
                </c:pt>
                <c:pt idx="2">
                  <c:v>9.9000000000000005E-2</c:v>
                </c:pt>
              </c:numCache>
            </c:numRef>
          </c:val>
          <c:extLst>
            <c:ext xmlns:c16="http://schemas.microsoft.com/office/drawing/2014/chart" uri="{C3380CC4-5D6E-409C-BE32-E72D297353CC}">
              <c16:uniqueId val="{00000006-7901-8A48-89BB-2BAE0E24D546}"/>
            </c:ext>
          </c:extLst>
        </c:ser>
        <c:dLbls>
          <c:showLegendKey val="0"/>
          <c:showVal val="0"/>
          <c:showCatName val="0"/>
          <c:showSerName val="0"/>
          <c:showPercent val="0"/>
          <c:showBubbleSize val="0"/>
        </c:dLbls>
        <c:gapWidth val="150"/>
        <c:axId val="50012645"/>
        <c:axId val="2756436"/>
      </c:barChart>
      <c:catAx>
        <c:axId val="50012645"/>
        <c:scaling>
          <c:orientation val="minMax"/>
        </c:scaling>
        <c:delete val="0"/>
        <c:axPos val="b"/>
        <c:majorGridlines>
          <c:spPr>
            <a:ln w="9360">
              <a:solidFill>
                <a:srgbClr val="878787"/>
              </a:solidFill>
              <a:round/>
            </a:ln>
          </c:spPr>
        </c:majorGridlines>
        <c:numFmt formatCode="General" sourceLinked="0"/>
        <c:majorTickMark val="out"/>
        <c:minorTickMark val="none"/>
        <c:tickLblPos val="nextTo"/>
        <c:spPr>
          <a:ln w="9360">
            <a:solidFill>
              <a:srgbClr val="878787"/>
            </a:solidFill>
            <a:round/>
          </a:ln>
        </c:spPr>
        <c:txPr>
          <a:bodyPr/>
          <a:lstStyle/>
          <a:p>
            <a:pPr>
              <a:defRPr sz="1200" b="0" u="none" strike="noStrike">
                <a:solidFill>
                  <a:srgbClr val="000000"/>
                </a:solidFill>
                <a:uFillTx/>
                <a:latin typeface="David"/>
                <a:ea typeface="David"/>
                <a:cs typeface="David"/>
              </a:defRPr>
            </a:pPr>
            <a:endParaRPr lang="en-IL"/>
          </a:p>
        </c:txPr>
        <c:crossAx val="2756436"/>
        <c:crosses val="autoZero"/>
        <c:auto val="1"/>
        <c:lblAlgn val="ctr"/>
        <c:lblOffset val="100"/>
        <c:noMultiLvlLbl val="0"/>
      </c:catAx>
      <c:valAx>
        <c:axId val="2756436"/>
        <c:scaling>
          <c:orientation val="minMax"/>
        </c:scaling>
        <c:delete val="0"/>
        <c:axPos val="l"/>
        <c:majorGridlines>
          <c:spPr>
            <a:ln w="9360">
              <a:solidFill>
                <a:srgbClr val="878787"/>
              </a:solidFill>
              <a:round/>
            </a:ln>
          </c:spPr>
        </c:majorGridlines>
        <c:numFmt formatCode="General" sourceLinked="0"/>
        <c:majorTickMark val="out"/>
        <c:minorTickMark val="none"/>
        <c:tickLblPos val="nextTo"/>
        <c:spPr>
          <a:ln w="9360">
            <a:solidFill>
              <a:srgbClr val="878787"/>
            </a:solidFill>
            <a:round/>
          </a:ln>
        </c:spPr>
        <c:txPr>
          <a:bodyPr/>
          <a:lstStyle/>
          <a:p>
            <a:pPr>
              <a:defRPr sz="1200" b="0" u="none" strike="noStrike">
                <a:solidFill>
                  <a:srgbClr val="000000"/>
                </a:solidFill>
                <a:uFillTx/>
                <a:latin typeface="David"/>
                <a:ea typeface="David"/>
                <a:cs typeface="David"/>
              </a:defRPr>
            </a:pPr>
            <a:endParaRPr lang="en-IL"/>
          </a:p>
        </c:txPr>
        <c:crossAx val="50012645"/>
        <c:crosses val="autoZero"/>
        <c:crossBetween val="between"/>
      </c:valAx>
      <c:spPr>
        <a:noFill/>
        <a:ln w="0">
          <a:noFill/>
        </a:ln>
      </c:spPr>
    </c:plotArea>
    <c:plotVisOnly val="1"/>
    <c:dispBlanksAs val="gap"/>
    <c:showDLblsOverMax val="1"/>
  </c:chart>
  <c:spPr>
    <a:solidFill>
      <a:srgbClr val="FFFFFF"/>
    </a:solidFill>
    <a:ln w="9360">
      <a:solidFill>
        <a:srgbClr val="D9D9D9"/>
      </a:solidFill>
      <a:round/>
    </a:ln>
  </c:spPr>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title>
      <c:tx>
        <c:rich>
          <a:bodyPr rot="0"/>
          <a:lstStyle/>
          <a:p>
            <a:pPr>
              <a:defRPr sz="1200" b="1" u="none" strike="noStrike">
                <a:uFillTx/>
                <a:latin typeface="David"/>
                <a:ea typeface="David"/>
                <a:cs typeface="David"/>
              </a:defRPr>
            </a:pPr>
            <a:r>
              <a:rPr lang="he-IL" sz="1200" b="1" u="none" strike="noStrike">
                <a:solidFill>
                  <a:srgbClr val="000000"/>
                </a:solidFill>
                <a:uFillTx/>
                <a:latin typeface="David"/>
                <a:ea typeface="David"/>
                <a:cs typeface="David"/>
              </a:rPr>
              <a:t>המחשה גיאומטרית של צוואר בקבוק לינארי</a:t>
            </a:r>
          </a:p>
        </c:rich>
      </c:tx>
      <c:overlay val="0"/>
      <c:spPr>
        <a:noFill/>
        <a:ln w="0">
          <a:noFill/>
        </a:ln>
      </c:spPr>
    </c:title>
    <c:autoTitleDeleted val="0"/>
    <c:plotArea>
      <c:layout/>
      <c:scatterChart>
        <c:scatterStyle val="lineMarker"/>
        <c:varyColors val="0"/>
        <c:ser>
          <c:idx val="0"/>
          <c:order val="0"/>
          <c:tx>
            <c:strRef>
              <c:f>label 0</c:f>
              <c:strCache>
                <c:ptCount val="1"/>
                <c:pt idx="0">
                  <c:v>נתוני קלט</c:v>
                </c:pt>
              </c:strCache>
            </c:strRef>
          </c:tx>
          <c:spPr>
            <a:ln w="28440">
              <a:noFill/>
            </a:ln>
          </c:spPr>
          <c:marker>
            <c:symbol val="circle"/>
            <c:size val="7"/>
            <c:spPr>
              <a:solidFill>
                <a:srgbClr val="99CCFF"/>
              </a:solidFill>
            </c:spPr>
          </c:marker>
          <c:dLbls>
            <c:spPr>
              <a:noFill/>
              <a:ln>
                <a:noFill/>
              </a:ln>
              <a:effectLst/>
            </c:spPr>
            <c:txPr>
              <a:bodyPr wrap="none"/>
              <a:lstStyle/>
              <a:p>
                <a:pPr>
                  <a:defRPr sz="1200" b="0" u="none" strike="noStrike">
                    <a:solidFill>
                      <a:srgbClr val="000000"/>
                    </a:solidFill>
                    <a:uFillTx/>
                    <a:latin typeface="David"/>
                    <a:ea typeface="David"/>
                    <a:cs typeface="David"/>
                  </a:defRPr>
                </a:pPr>
                <a:endParaRPr lang="en-IL"/>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15:leaderLines>
                  <c:spPr>
                    <a:ln w="28440">
                      <a:solidFill>
                        <a:srgbClr val="000000"/>
                      </a:solidFill>
                    </a:ln>
                  </c:spPr>
                </c15:leaderLines>
              </c:ext>
            </c:extLst>
          </c:dLbls>
          <c:xVal>
            <c:numRef>
              <c:f>1</c:f>
              <c:numCache>
                <c:formatCode>General</c:formatCode>
                <c:ptCount val="6"/>
                <c:pt idx="0">
                  <c:v>0.8</c:v>
                </c:pt>
                <c:pt idx="1">
                  <c:v>1</c:v>
                </c:pt>
                <c:pt idx="2">
                  <c:v>1.3</c:v>
                </c:pt>
                <c:pt idx="3">
                  <c:v>1.6</c:v>
                </c:pt>
                <c:pt idx="4">
                  <c:v>2</c:v>
                </c:pt>
                <c:pt idx="5">
                  <c:v>2.4</c:v>
                </c:pt>
              </c:numCache>
            </c:numRef>
          </c:xVal>
          <c:yVal>
            <c:numRef>
              <c:f>0</c:f>
              <c:numCache>
                <c:formatCode>General</c:formatCode>
                <c:ptCount val="6"/>
                <c:pt idx="0">
                  <c:v>1.3</c:v>
                </c:pt>
                <c:pt idx="1">
                  <c:v>0.9</c:v>
                </c:pt>
                <c:pt idx="2">
                  <c:v>1.7</c:v>
                </c:pt>
                <c:pt idx="3">
                  <c:v>1.4</c:v>
                </c:pt>
                <c:pt idx="4">
                  <c:v>2.5</c:v>
                </c:pt>
                <c:pt idx="5">
                  <c:v>2.1</c:v>
                </c:pt>
              </c:numCache>
            </c:numRef>
          </c:yVal>
          <c:smooth val="0"/>
          <c:extLst>
            <c:ext xmlns:c16="http://schemas.microsoft.com/office/drawing/2014/chart" uri="{C3380CC4-5D6E-409C-BE32-E72D297353CC}">
              <c16:uniqueId val="{00000000-7D50-A043-ACB5-F242ED0958AD}"/>
            </c:ext>
          </c:extLst>
        </c:ser>
        <c:ser>
          <c:idx val="1"/>
          <c:order val="1"/>
          <c:tx>
            <c:strRef>
              <c:f>label 2</c:f>
              <c:strCache>
                <c:ptCount val="1"/>
                <c:pt idx="0">
                  <c:v>ייצוג בתת מרחב לינארי</c:v>
                </c:pt>
              </c:strCache>
            </c:strRef>
          </c:tx>
          <c:spPr>
            <a:ln w="19050">
              <a:solidFill>
                <a:srgbClr val="4F81BD"/>
              </a:solidFill>
            </a:ln>
          </c:spPr>
          <c:marker>
            <c:symbol val="diamond"/>
            <c:size val="7"/>
            <c:spPr>
              <a:solidFill>
                <a:srgbClr val="99CCFF"/>
              </a:solidFill>
            </c:spPr>
          </c:marker>
          <c:dLbls>
            <c:spPr>
              <a:noFill/>
              <a:ln>
                <a:noFill/>
              </a:ln>
              <a:effectLst/>
            </c:spPr>
            <c:txPr>
              <a:bodyPr wrap="none"/>
              <a:lstStyle/>
              <a:p>
                <a:pPr>
                  <a:defRPr sz="1200" b="0" u="none" strike="noStrike">
                    <a:solidFill>
                      <a:srgbClr val="000000"/>
                    </a:solidFill>
                    <a:uFillTx/>
                    <a:latin typeface="David"/>
                    <a:ea typeface="David"/>
                    <a:cs typeface="David"/>
                  </a:defRPr>
                </a:pPr>
                <a:endParaRPr lang="en-IL"/>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15:leaderLines>
                  <c:spPr>
                    <a:ln w="28440">
                      <a:solidFill>
                        <a:srgbClr val="000000"/>
                      </a:solidFill>
                    </a:ln>
                  </c:spPr>
                </c15:leaderLines>
              </c:ext>
            </c:extLst>
          </c:dLbls>
          <c:xVal>
            <c:numRef>
              <c:f>3</c:f>
              <c:numCache>
                <c:formatCode>General</c:formatCode>
                <c:ptCount val="6"/>
                <c:pt idx="0">
                  <c:v>0.8</c:v>
                </c:pt>
                <c:pt idx="1">
                  <c:v>1</c:v>
                </c:pt>
                <c:pt idx="2">
                  <c:v>1.3</c:v>
                </c:pt>
                <c:pt idx="3">
                  <c:v>1.6</c:v>
                </c:pt>
                <c:pt idx="4">
                  <c:v>2</c:v>
                </c:pt>
                <c:pt idx="5">
                  <c:v>2.4</c:v>
                </c:pt>
              </c:numCache>
            </c:numRef>
          </c:xVal>
          <c:yVal>
            <c:numRef>
              <c:f>2</c:f>
              <c:numCache>
                <c:formatCode>General</c:formatCode>
                <c:ptCount val="6"/>
                <c:pt idx="0">
                  <c:v>0.8</c:v>
                </c:pt>
                <c:pt idx="1">
                  <c:v>1</c:v>
                </c:pt>
                <c:pt idx="2">
                  <c:v>1.3</c:v>
                </c:pt>
                <c:pt idx="3">
                  <c:v>1.6</c:v>
                </c:pt>
                <c:pt idx="4">
                  <c:v>2</c:v>
                </c:pt>
                <c:pt idx="5">
                  <c:v>2.4</c:v>
                </c:pt>
              </c:numCache>
            </c:numRef>
          </c:yVal>
          <c:smooth val="0"/>
          <c:extLst>
            <c:ext xmlns:c16="http://schemas.microsoft.com/office/drawing/2014/chart" uri="{C3380CC4-5D6E-409C-BE32-E72D297353CC}">
              <c16:uniqueId val="{00000001-7D50-A043-ACB5-F242ED0958AD}"/>
            </c:ext>
          </c:extLst>
        </c:ser>
        <c:dLbls>
          <c:showLegendKey val="0"/>
          <c:showVal val="0"/>
          <c:showCatName val="0"/>
          <c:showSerName val="0"/>
          <c:showPercent val="0"/>
          <c:showBubbleSize val="0"/>
        </c:dLbls>
        <c:axId val="40152739"/>
        <c:axId val="88473172"/>
      </c:scatterChart>
      <c:valAx>
        <c:axId val="40152739"/>
        <c:scaling>
          <c:orientation val="minMax"/>
        </c:scaling>
        <c:delete val="0"/>
        <c:axPos val="b"/>
        <c:majorGridlines>
          <c:spPr>
            <a:ln w="9360">
              <a:solidFill>
                <a:srgbClr val="878787"/>
              </a:solidFill>
              <a:round/>
            </a:ln>
          </c:spPr>
        </c:majorGridlines>
        <c:numFmt formatCode="General" sourceLinked="0"/>
        <c:majorTickMark val="out"/>
        <c:minorTickMark val="none"/>
        <c:tickLblPos val="nextTo"/>
        <c:spPr>
          <a:ln w="9360">
            <a:solidFill>
              <a:srgbClr val="878787"/>
            </a:solidFill>
            <a:round/>
          </a:ln>
        </c:spPr>
        <c:txPr>
          <a:bodyPr/>
          <a:lstStyle/>
          <a:p>
            <a:pPr>
              <a:defRPr sz="1200" b="0" u="none" strike="noStrike">
                <a:solidFill>
                  <a:srgbClr val="000000"/>
                </a:solidFill>
                <a:uFillTx/>
                <a:latin typeface="David"/>
                <a:ea typeface="David"/>
                <a:cs typeface="David"/>
              </a:defRPr>
            </a:pPr>
            <a:endParaRPr lang="en-IL"/>
          </a:p>
        </c:txPr>
        <c:crossAx val="88473172"/>
        <c:crosses val="autoZero"/>
        <c:crossBetween val="midCat"/>
      </c:valAx>
      <c:valAx>
        <c:axId val="88473172"/>
        <c:scaling>
          <c:orientation val="minMax"/>
        </c:scaling>
        <c:delete val="0"/>
        <c:axPos val="l"/>
        <c:majorGridlines>
          <c:spPr>
            <a:ln w="9360">
              <a:solidFill>
                <a:srgbClr val="878787"/>
              </a:solidFill>
              <a:round/>
            </a:ln>
          </c:spPr>
        </c:majorGridlines>
        <c:numFmt formatCode="General" sourceLinked="0"/>
        <c:majorTickMark val="out"/>
        <c:minorTickMark val="none"/>
        <c:tickLblPos val="nextTo"/>
        <c:spPr>
          <a:ln w="9360">
            <a:solidFill>
              <a:srgbClr val="878787"/>
            </a:solidFill>
            <a:round/>
          </a:ln>
        </c:spPr>
        <c:txPr>
          <a:bodyPr/>
          <a:lstStyle/>
          <a:p>
            <a:pPr>
              <a:defRPr sz="1200" b="0" u="none" strike="noStrike">
                <a:solidFill>
                  <a:srgbClr val="000000"/>
                </a:solidFill>
                <a:uFillTx/>
                <a:latin typeface="David"/>
                <a:ea typeface="David"/>
                <a:cs typeface="David"/>
              </a:defRPr>
            </a:pPr>
            <a:endParaRPr lang="en-IL"/>
          </a:p>
        </c:txPr>
        <c:crossAx val="40152739"/>
        <c:crosses val="autoZero"/>
        <c:crossBetween val="midCat"/>
      </c:valAx>
      <c:spPr>
        <a:noFill/>
        <a:ln w="0">
          <a:noFill/>
        </a:ln>
      </c:spPr>
    </c:plotArea>
    <c:legend>
      <c:legendPos val="b"/>
      <c:overlay val="0"/>
      <c:spPr>
        <a:noFill/>
        <a:ln w="0">
          <a:noFill/>
        </a:ln>
      </c:spPr>
      <c:txPr>
        <a:bodyPr/>
        <a:lstStyle/>
        <a:p>
          <a:pPr>
            <a:defRPr sz="1200" b="0" u="none" strike="noStrike">
              <a:solidFill>
                <a:srgbClr val="000000"/>
              </a:solidFill>
              <a:uFillTx/>
              <a:latin typeface="David"/>
              <a:ea typeface="David"/>
              <a:cs typeface="David"/>
            </a:defRPr>
          </a:pPr>
          <a:endParaRPr lang="en-IL"/>
        </a:p>
      </c:txPr>
    </c:legend>
    <c:plotVisOnly val="1"/>
    <c:dispBlanksAs val="gap"/>
    <c:showDLblsOverMax val="1"/>
  </c:chart>
  <c:spPr>
    <a:solidFill>
      <a:srgbClr val="FFFFFF"/>
    </a:solidFill>
    <a:ln w="9360">
      <a:solidFill>
        <a:srgbClr val="D9D9D9"/>
      </a:solidFill>
      <a:round/>
    </a:ln>
  </c:spPr>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title>
      <c:tx>
        <c:rich>
          <a:bodyPr rot="0"/>
          <a:lstStyle/>
          <a:p>
            <a:pPr>
              <a:defRPr sz="1200" b="1" u="none" strike="noStrike">
                <a:uFillTx/>
                <a:latin typeface="David"/>
                <a:ea typeface="David"/>
                <a:cs typeface="David"/>
              </a:defRPr>
            </a:pPr>
            <a:r>
              <a:rPr lang="he-IL" sz="1200" b="1" u="none" strike="noStrike">
                <a:solidFill>
                  <a:srgbClr val="000000"/>
                </a:solidFill>
                <a:uFillTx/>
                <a:latin typeface="David"/>
                <a:ea typeface="David"/>
                <a:cs typeface="David"/>
              </a:rPr>
              <a:t>השוואה בין סיגמואיד לטנגנס היפרבולי</a:t>
            </a:r>
          </a:p>
        </c:rich>
      </c:tx>
      <c:overlay val="0"/>
      <c:spPr>
        <a:noFill/>
        <a:ln w="0">
          <a:noFill/>
        </a:ln>
      </c:spPr>
    </c:title>
    <c:autoTitleDeleted val="0"/>
    <c:plotArea>
      <c:layout/>
      <c:scatterChart>
        <c:scatterStyle val="lineMarker"/>
        <c:varyColors val="0"/>
        <c:ser>
          <c:idx val="0"/>
          <c:order val="0"/>
          <c:tx>
            <c:strRef>
              <c:f>label 0</c:f>
              <c:strCache>
                <c:ptCount val="1"/>
                <c:pt idx="0">
                  <c:v>Sigmoid</c:v>
                </c:pt>
              </c:strCache>
            </c:strRef>
          </c:tx>
          <c:spPr>
            <a:ln w="28440">
              <a:solidFill>
                <a:srgbClr val="4A7EBB"/>
              </a:solidFill>
              <a:round/>
            </a:ln>
          </c:spPr>
          <c:marker>
            <c:symbol val="none"/>
          </c:marker>
          <c:dLbls>
            <c:spPr>
              <a:noFill/>
              <a:ln>
                <a:noFill/>
              </a:ln>
              <a:effectLst/>
            </c:spPr>
            <c:txPr>
              <a:bodyPr wrap="none"/>
              <a:lstStyle/>
              <a:p>
                <a:pPr>
                  <a:defRPr sz="1200" b="0" u="none" strike="noStrike">
                    <a:solidFill>
                      <a:srgbClr val="000000"/>
                    </a:solidFill>
                    <a:uFillTx/>
                    <a:latin typeface="David"/>
                    <a:ea typeface="David"/>
                    <a:cs typeface="David"/>
                  </a:defRPr>
                </a:pPr>
                <a:endParaRPr lang="en-IL"/>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15:leaderLines>
                  <c:spPr>
                    <a:ln w="28440">
                      <a:solidFill>
                        <a:srgbClr val="000000"/>
                      </a:solidFill>
                    </a:ln>
                  </c:spPr>
                </c15:leaderLines>
              </c:ext>
            </c:extLst>
          </c:dLbls>
          <c:xVal>
            <c:numRef>
              <c:f>1</c:f>
              <c:numCache>
                <c:formatCode>General</c:formatCode>
                <c:ptCount val="25"/>
                <c:pt idx="0">
                  <c:v>-6</c:v>
                </c:pt>
                <c:pt idx="1">
                  <c:v>-5.5</c:v>
                </c:pt>
                <c:pt idx="2">
                  <c:v>-5</c:v>
                </c:pt>
                <c:pt idx="3">
                  <c:v>-4.5</c:v>
                </c:pt>
                <c:pt idx="4">
                  <c:v>-4</c:v>
                </c:pt>
                <c:pt idx="5">
                  <c:v>-3.5</c:v>
                </c:pt>
                <c:pt idx="6">
                  <c:v>-3</c:v>
                </c:pt>
                <c:pt idx="7">
                  <c:v>-2.5</c:v>
                </c:pt>
                <c:pt idx="8">
                  <c:v>-2</c:v>
                </c:pt>
                <c:pt idx="9">
                  <c:v>-1.5</c:v>
                </c:pt>
                <c:pt idx="10">
                  <c:v>-1</c:v>
                </c:pt>
                <c:pt idx="11">
                  <c:v>-0.5</c:v>
                </c:pt>
                <c:pt idx="12">
                  <c:v>0</c:v>
                </c:pt>
                <c:pt idx="13">
                  <c:v>0.5</c:v>
                </c:pt>
                <c:pt idx="14">
                  <c:v>1</c:v>
                </c:pt>
                <c:pt idx="15">
                  <c:v>1.5</c:v>
                </c:pt>
                <c:pt idx="16">
                  <c:v>2</c:v>
                </c:pt>
                <c:pt idx="17">
                  <c:v>2.5</c:v>
                </c:pt>
                <c:pt idx="18">
                  <c:v>3</c:v>
                </c:pt>
                <c:pt idx="19">
                  <c:v>3.5</c:v>
                </c:pt>
                <c:pt idx="20">
                  <c:v>4</c:v>
                </c:pt>
                <c:pt idx="21">
                  <c:v>4.5</c:v>
                </c:pt>
                <c:pt idx="22">
                  <c:v>5</c:v>
                </c:pt>
                <c:pt idx="23">
                  <c:v>5.5</c:v>
                </c:pt>
                <c:pt idx="24">
                  <c:v>6</c:v>
                </c:pt>
              </c:numCache>
            </c:numRef>
          </c:xVal>
          <c:yVal>
            <c:numRef>
              <c:f>0</c:f>
              <c:numCache>
                <c:formatCode>General</c:formatCode>
                <c:ptCount val="25"/>
                <c:pt idx="0">
                  <c:v>2.4729999999999999E-3</c:v>
                </c:pt>
                <c:pt idx="1">
                  <c:v>4.0699999999999998E-3</c:v>
                </c:pt>
                <c:pt idx="2">
                  <c:v>6.6930000000000002E-3</c:v>
                </c:pt>
                <c:pt idx="3">
                  <c:v>1.0987E-2</c:v>
                </c:pt>
                <c:pt idx="4">
                  <c:v>1.7985999999999999E-2</c:v>
                </c:pt>
                <c:pt idx="5">
                  <c:v>2.9312000000000001E-2</c:v>
                </c:pt>
                <c:pt idx="6">
                  <c:v>4.7426000000000003E-2</c:v>
                </c:pt>
                <c:pt idx="7">
                  <c:v>7.5857999999999995E-2</c:v>
                </c:pt>
                <c:pt idx="8">
                  <c:v>0.119203</c:v>
                </c:pt>
                <c:pt idx="9">
                  <c:v>0.182426</c:v>
                </c:pt>
                <c:pt idx="10">
                  <c:v>0.26894099999999999</c:v>
                </c:pt>
                <c:pt idx="11">
                  <c:v>0.37754100000000002</c:v>
                </c:pt>
                <c:pt idx="12">
                  <c:v>0.5</c:v>
                </c:pt>
                <c:pt idx="13">
                  <c:v>0.62245899999999998</c:v>
                </c:pt>
                <c:pt idx="14">
                  <c:v>0.73105900000000001</c:v>
                </c:pt>
                <c:pt idx="15">
                  <c:v>0.81757400000000002</c:v>
                </c:pt>
                <c:pt idx="16">
                  <c:v>0.88079700000000005</c:v>
                </c:pt>
                <c:pt idx="17">
                  <c:v>0.92414200000000002</c:v>
                </c:pt>
                <c:pt idx="18">
                  <c:v>0.95257400000000003</c:v>
                </c:pt>
                <c:pt idx="19">
                  <c:v>0.970688</c:v>
                </c:pt>
                <c:pt idx="20">
                  <c:v>0.98201400000000005</c:v>
                </c:pt>
                <c:pt idx="21">
                  <c:v>0.98901300000000003</c:v>
                </c:pt>
                <c:pt idx="22">
                  <c:v>0.99330700000000005</c:v>
                </c:pt>
                <c:pt idx="23">
                  <c:v>0.99592999999999998</c:v>
                </c:pt>
                <c:pt idx="24">
                  <c:v>0.99752700000000005</c:v>
                </c:pt>
              </c:numCache>
            </c:numRef>
          </c:yVal>
          <c:smooth val="1"/>
          <c:extLst>
            <c:ext xmlns:c16="http://schemas.microsoft.com/office/drawing/2014/chart" uri="{C3380CC4-5D6E-409C-BE32-E72D297353CC}">
              <c16:uniqueId val="{00000000-7C7F-2146-BBF6-1F7DC0A81C18}"/>
            </c:ext>
          </c:extLst>
        </c:ser>
        <c:ser>
          <c:idx val="1"/>
          <c:order val="1"/>
          <c:tx>
            <c:strRef>
              <c:f>label 2</c:f>
              <c:strCache>
                <c:ptCount val="1"/>
                <c:pt idx="0">
                  <c:v>tanh</c:v>
                </c:pt>
              </c:strCache>
            </c:strRef>
          </c:tx>
          <c:spPr>
            <a:ln w="28440">
              <a:solidFill>
                <a:srgbClr val="BE4B48"/>
              </a:solidFill>
              <a:round/>
            </a:ln>
          </c:spPr>
          <c:marker>
            <c:symbol val="none"/>
          </c:marker>
          <c:dLbls>
            <c:spPr>
              <a:noFill/>
              <a:ln>
                <a:noFill/>
              </a:ln>
              <a:effectLst/>
            </c:spPr>
            <c:txPr>
              <a:bodyPr wrap="none"/>
              <a:lstStyle/>
              <a:p>
                <a:pPr>
                  <a:defRPr sz="1200" b="0" u="none" strike="noStrike">
                    <a:solidFill>
                      <a:srgbClr val="000000"/>
                    </a:solidFill>
                    <a:uFillTx/>
                    <a:latin typeface="David"/>
                    <a:ea typeface="David"/>
                    <a:cs typeface="David"/>
                  </a:defRPr>
                </a:pPr>
                <a:endParaRPr lang="en-IL"/>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15:leaderLines>
                  <c:spPr>
                    <a:ln w="28440">
                      <a:solidFill>
                        <a:srgbClr val="000000"/>
                      </a:solidFill>
                    </a:ln>
                  </c:spPr>
                </c15:leaderLines>
              </c:ext>
            </c:extLst>
          </c:dLbls>
          <c:xVal>
            <c:numRef>
              <c:f>3</c:f>
              <c:numCache>
                <c:formatCode>General</c:formatCode>
                <c:ptCount val="25"/>
                <c:pt idx="0">
                  <c:v>-6</c:v>
                </c:pt>
                <c:pt idx="1">
                  <c:v>-5.5</c:v>
                </c:pt>
                <c:pt idx="2">
                  <c:v>-5</c:v>
                </c:pt>
                <c:pt idx="3">
                  <c:v>-4.5</c:v>
                </c:pt>
                <c:pt idx="4">
                  <c:v>-4</c:v>
                </c:pt>
                <c:pt idx="5">
                  <c:v>-3.5</c:v>
                </c:pt>
                <c:pt idx="6">
                  <c:v>-3</c:v>
                </c:pt>
                <c:pt idx="7">
                  <c:v>-2.5</c:v>
                </c:pt>
                <c:pt idx="8">
                  <c:v>-2</c:v>
                </c:pt>
                <c:pt idx="9">
                  <c:v>-1.5</c:v>
                </c:pt>
                <c:pt idx="10">
                  <c:v>-1</c:v>
                </c:pt>
                <c:pt idx="11">
                  <c:v>-0.5</c:v>
                </c:pt>
                <c:pt idx="12">
                  <c:v>0</c:v>
                </c:pt>
                <c:pt idx="13">
                  <c:v>0.5</c:v>
                </c:pt>
                <c:pt idx="14">
                  <c:v>1</c:v>
                </c:pt>
                <c:pt idx="15">
                  <c:v>1.5</c:v>
                </c:pt>
                <c:pt idx="16">
                  <c:v>2</c:v>
                </c:pt>
                <c:pt idx="17">
                  <c:v>2.5</c:v>
                </c:pt>
                <c:pt idx="18">
                  <c:v>3</c:v>
                </c:pt>
                <c:pt idx="19">
                  <c:v>3.5</c:v>
                </c:pt>
                <c:pt idx="20">
                  <c:v>4</c:v>
                </c:pt>
                <c:pt idx="21">
                  <c:v>4.5</c:v>
                </c:pt>
                <c:pt idx="22">
                  <c:v>5</c:v>
                </c:pt>
                <c:pt idx="23">
                  <c:v>5.5</c:v>
                </c:pt>
                <c:pt idx="24">
                  <c:v>6</c:v>
                </c:pt>
              </c:numCache>
            </c:numRef>
          </c:xVal>
          <c:yVal>
            <c:numRef>
              <c:f>2</c:f>
              <c:numCache>
                <c:formatCode>General</c:formatCode>
                <c:ptCount val="25"/>
                <c:pt idx="0">
                  <c:v>-0.99998799999999999</c:v>
                </c:pt>
                <c:pt idx="1">
                  <c:v>-0.99996700000000005</c:v>
                </c:pt>
                <c:pt idx="2">
                  <c:v>-0.99990900000000005</c:v>
                </c:pt>
                <c:pt idx="3">
                  <c:v>-0.999753</c:v>
                </c:pt>
                <c:pt idx="4">
                  <c:v>-0.99932900000000002</c:v>
                </c:pt>
                <c:pt idx="5">
                  <c:v>-0.99817800000000001</c:v>
                </c:pt>
                <c:pt idx="6">
                  <c:v>-0.99505500000000002</c:v>
                </c:pt>
                <c:pt idx="7">
                  <c:v>-0.98661399999999999</c:v>
                </c:pt>
                <c:pt idx="8">
                  <c:v>-0.964028</c:v>
                </c:pt>
                <c:pt idx="9">
                  <c:v>-0.90514799999999995</c:v>
                </c:pt>
                <c:pt idx="10">
                  <c:v>-0.76159399999999999</c:v>
                </c:pt>
                <c:pt idx="11">
                  <c:v>-0.462117</c:v>
                </c:pt>
                <c:pt idx="12">
                  <c:v>0</c:v>
                </c:pt>
                <c:pt idx="13">
                  <c:v>0.462117</c:v>
                </c:pt>
                <c:pt idx="14">
                  <c:v>0.76159399999999999</c:v>
                </c:pt>
                <c:pt idx="15">
                  <c:v>0.90514799999999995</c:v>
                </c:pt>
                <c:pt idx="16">
                  <c:v>0.964028</c:v>
                </c:pt>
                <c:pt idx="17">
                  <c:v>0.98661399999999999</c:v>
                </c:pt>
                <c:pt idx="18">
                  <c:v>0.99505500000000002</c:v>
                </c:pt>
                <c:pt idx="19">
                  <c:v>0.99817800000000001</c:v>
                </c:pt>
                <c:pt idx="20">
                  <c:v>0.99932900000000002</c:v>
                </c:pt>
                <c:pt idx="21">
                  <c:v>0.999753</c:v>
                </c:pt>
                <c:pt idx="22">
                  <c:v>0.99990900000000005</c:v>
                </c:pt>
                <c:pt idx="23">
                  <c:v>0.99996700000000005</c:v>
                </c:pt>
                <c:pt idx="24">
                  <c:v>0.99998799999999999</c:v>
                </c:pt>
              </c:numCache>
            </c:numRef>
          </c:yVal>
          <c:smooth val="1"/>
          <c:extLst>
            <c:ext xmlns:c16="http://schemas.microsoft.com/office/drawing/2014/chart" uri="{C3380CC4-5D6E-409C-BE32-E72D297353CC}">
              <c16:uniqueId val="{00000001-7C7F-2146-BBF6-1F7DC0A81C18}"/>
            </c:ext>
          </c:extLst>
        </c:ser>
        <c:dLbls>
          <c:showLegendKey val="0"/>
          <c:showVal val="0"/>
          <c:showCatName val="0"/>
          <c:showSerName val="0"/>
          <c:showPercent val="0"/>
          <c:showBubbleSize val="0"/>
        </c:dLbls>
        <c:axId val="91849579"/>
        <c:axId val="46036185"/>
      </c:scatterChart>
      <c:valAx>
        <c:axId val="91849579"/>
        <c:scaling>
          <c:orientation val="minMax"/>
        </c:scaling>
        <c:delete val="0"/>
        <c:axPos val="b"/>
        <c:majorGridlines>
          <c:spPr>
            <a:ln w="9360">
              <a:solidFill>
                <a:srgbClr val="878787"/>
              </a:solidFill>
              <a:round/>
            </a:ln>
          </c:spPr>
        </c:majorGridlines>
        <c:numFmt formatCode="General" sourceLinked="0"/>
        <c:majorTickMark val="out"/>
        <c:minorTickMark val="none"/>
        <c:tickLblPos val="nextTo"/>
        <c:spPr>
          <a:ln w="9360">
            <a:solidFill>
              <a:srgbClr val="878787"/>
            </a:solidFill>
            <a:round/>
          </a:ln>
        </c:spPr>
        <c:txPr>
          <a:bodyPr/>
          <a:lstStyle/>
          <a:p>
            <a:pPr>
              <a:defRPr sz="1200" b="0" u="none" strike="noStrike">
                <a:solidFill>
                  <a:srgbClr val="000000"/>
                </a:solidFill>
                <a:uFillTx/>
                <a:latin typeface="David"/>
                <a:ea typeface="David"/>
                <a:cs typeface="David"/>
              </a:defRPr>
            </a:pPr>
            <a:endParaRPr lang="en-IL"/>
          </a:p>
        </c:txPr>
        <c:crossAx val="46036185"/>
        <c:crosses val="autoZero"/>
        <c:crossBetween val="midCat"/>
      </c:valAx>
      <c:valAx>
        <c:axId val="46036185"/>
        <c:scaling>
          <c:orientation val="minMax"/>
        </c:scaling>
        <c:delete val="0"/>
        <c:axPos val="l"/>
        <c:majorGridlines>
          <c:spPr>
            <a:ln w="9360">
              <a:solidFill>
                <a:srgbClr val="878787"/>
              </a:solidFill>
              <a:round/>
            </a:ln>
          </c:spPr>
        </c:majorGridlines>
        <c:numFmt formatCode="General" sourceLinked="0"/>
        <c:majorTickMark val="out"/>
        <c:minorTickMark val="none"/>
        <c:tickLblPos val="nextTo"/>
        <c:spPr>
          <a:ln w="9360">
            <a:solidFill>
              <a:srgbClr val="878787"/>
            </a:solidFill>
            <a:round/>
          </a:ln>
        </c:spPr>
        <c:txPr>
          <a:bodyPr/>
          <a:lstStyle/>
          <a:p>
            <a:pPr>
              <a:defRPr sz="1200" b="0" u="none" strike="noStrike">
                <a:solidFill>
                  <a:srgbClr val="000000"/>
                </a:solidFill>
                <a:uFillTx/>
                <a:latin typeface="David"/>
                <a:ea typeface="David"/>
                <a:cs typeface="David"/>
              </a:defRPr>
            </a:pPr>
            <a:endParaRPr lang="en-IL"/>
          </a:p>
        </c:txPr>
        <c:crossAx val="91849579"/>
        <c:crosses val="autoZero"/>
        <c:crossBetween val="midCat"/>
      </c:valAx>
      <c:spPr>
        <a:noFill/>
        <a:ln w="0">
          <a:noFill/>
        </a:ln>
      </c:spPr>
    </c:plotArea>
    <c:legend>
      <c:legendPos val="b"/>
      <c:overlay val="0"/>
      <c:spPr>
        <a:noFill/>
        <a:ln w="0">
          <a:noFill/>
        </a:ln>
      </c:spPr>
      <c:txPr>
        <a:bodyPr/>
        <a:lstStyle/>
        <a:p>
          <a:pPr>
            <a:defRPr sz="1200" b="0" u="none" strike="noStrike">
              <a:solidFill>
                <a:srgbClr val="000000"/>
              </a:solidFill>
              <a:uFillTx/>
              <a:latin typeface="David"/>
              <a:ea typeface="David"/>
              <a:cs typeface="David"/>
            </a:defRPr>
          </a:pPr>
          <a:endParaRPr lang="en-IL"/>
        </a:p>
      </c:txPr>
    </c:legend>
    <c:plotVisOnly val="1"/>
    <c:dispBlanksAs val="gap"/>
    <c:showDLblsOverMax val="1"/>
  </c:chart>
  <c:spPr>
    <a:solidFill>
      <a:srgbClr val="FFFFFF"/>
    </a:solidFill>
    <a:ln w="9360">
      <a:solidFill>
        <a:srgbClr val="D9D9D9"/>
      </a:solidFill>
      <a:round/>
    </a:ln>
  </c:spPr>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title>
      <c:tx>
        <c:rich>
          <a:bodyPr rot="0"/>
          <a:lstStyle/>
          <a:p>
            <a:pPr>
              <a:defRPr sz="1200" b="1" u="none" strike="noStrike">
                <a:uFillTx/>
                <a:latin typeface="David"/>
                <a:ea typeface="David"/>
                <a:cs typeface="David"/>
              </a:defRPr>
            </a:pPr>
            <a:r>
              <a:rPr lang="he-IL" sz="1200" b="1" u="none" strike="noStrike">
                <a:solidFill>
                  <a:srgbClr val="000000"/>
                </a:solidFill>
                <a:uFillTx/>
                <a:latin typeface="David"/>
                <a:ea typeface="David"/>
                <a:cs typeface="David"/>
              </a:rPr>
              <a:t>פונקציות רקטיפיקציה נפוצות</a:t>
            </a:r>
          </a:p>
        </c:rich>
      </c:tx>
      <c:overlay val="0"/>
      <c:spPr>
        <a:noFill/>
        <a:ln w="0">
          <a:noFill/>
        </a:ln>
      </c:spPr>
    </c:title>
    <c:autoTitleDeleted val="0"/>
    <c:plotArea>
      <c:layout/>
      <c:scatterChart>
        <c:scatterStyle val="lineMarker"/>
        <c:varyColors val="0"/>
        <c:ser>
          <c:idx val="0"/>
          <c:order val="0"/>
          <c:tx>
            <c:strRef>
              <c:f>label 0</c:f>
              <c:strCache>
                <c:ptCount val="1"/>
                <c:pt idx="0">
                  <c:v>ReLU</c:v>
                </c:pt>
              </c:strCache>
            </c:strRef>
          </c:tx>
          <c:spPr>
            <a:ln w="28440">
              <a:solidFill>
                <a:srgbClr val="4A7EBB"/>
              </a:solidFill>
              <a:round/>
            </a:ln>
          </c:spPr>
          <c:marker>
            <c:symbol val="none"/>
          </c:marker>
          <c:dLbls>
            <c:spPr>
              <a:noFill/>
              <a:ln>
                <a:noFill/>
              </a:ln>
              <a:effectLst/>
            </c:spPr>
            <c:txPr>
              <a:bodyPr wrap="none"/>
              <a:lstStyle/>
              <a:p>
                <a:pPr>
                  <a:defRPr sz="1200" b="0" u="none" strike="noStrike">
                    <a:solidFill>
                      <a:srgbClr val="000000"/>
                    </a:solidFill>
                    <a:uFillTx/>
                    <a:latin typeface="David"/>
                    <a:ea typeface="David"/>
                    <a:cs typeface="David"/>
                  </a:defRPr>
                </a:pPr>
                <a:endParaRPr lang="en-IL"/>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15:leaderLines>
                  <c:spPr>
                    <a:ln w="28440">
                      <a:solidFill>
                        <a:srgbClr val="000000"/>
                      </a:solidFill>
                    </a:ln>
                  </c:spPr>
                </c15:leaderLines>
              </c:ext>
            </c:extLst>
          </c:dLbls>
          <c:xVal>
            <c:numRef>
              <c:f>1</c:f>
              <c:numCache>
                <c:formatCode>General</c:formatCode>
                <c:ptCount val="25"/>
                <c:pt idx="0">
                  <c:v>-6</c:v>
                </c:pt>
                <c:pt idx="1">
                  <c:v>-5.5</c:v>
                </c:pt>
                <c:pt idx="2">
                  <c:v>-5</c:v>
                </c:pt>
                <c:pt idx="3">
                  <c:v>-4.5</c:v>
                </c:pt>
                <c:pt idx="4">
                  <c:v>-4</c:v>
                </c:pt>
                <c:pt idx="5">
                  <c:v>-3.5</c:v>
                </c:pt>
                <c:pt idx="6">
                  <c:v>-3</c:v>
                </c:pt>
                <c:pt idx="7">
                  <c:v>-2.5</c:v>
                </c:pt>
                <c:pt idx="8">
                  <c:v>-2</c:v>
                </c:pt>
                <c:pt idx="9">
                  <c:v>-1.5</c:v>
                </c:pt>
                <c:pt idx="10">
                  <c:v>-1</c:v>
                </c:pt>
                <c:pt idx="11">
                  <c:v>-0.5</c:v>
                </c:pt>
                <c:pt idx="12">
                  <c:v>0</c:v>
                </c:pt>
                <c:pt idx="13">
                  <c:v>0.5</c:v>
                </c:pt>
                <c:pt idx="14">
                  <c:v>1</c:v>
                </c:pt>
                <c:pt idx="15">
                  <c:v>1.5</c:v>
                </c:pt>
                <c:pt idx="16">
                  <c:v>2</c:v>
                </c:pt>
                <c:pt idx="17">
                  <c:v>2.5</c:v>
                </c:pt>
                <c:pt idx="18">
                  <c:v>3</c:v>
                </c:pt>
                <c:pt idx="19">
                  <c:v>3.5</c:v>
                </c:pt>
                <c:pt idx="20">
                  <c:v>4</c:v>
                </c:pt>
                <c:pt idx="21">
                  <c:v>4.5</c:v>
                </c:pt>
                <c:pt idx="22">
                  <c:v>5</c:v>
                </c:pt>
                <c:pt idx="23">
                  <c:v>5.5</c:v>
                </c:pt>
                <c:pt idx="24">
                  <c:v>6</c:v>
                </c:pt>
              </c:numCache>
            </c:numRef>
          </c:xVal>
          <c:yVal>
            <c:numRef>
              <c:f>0</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0.5</c:v>
                </c:pt>
                <c:pt idx="14">
                  <c:v>1</c:v>
                </c:pt>
                <c:pt idx="15">
                  <c:v>1.5</c:v>
                </c:pt>
                <c:pt idx="16">
                  <c:v>2</c:v>
                </c:pt>
                <c:pt idx="17">
                  <c:v>2.5</c:v>
                </c:pt>
                <c:pt idx="18">
                  <c:v>3</c:v>
                </c:pt>
                <c:pt idx="19">
                  <c:v>3.5</c:v>
                </c:pt>
                <c:pt idx="20">
                  <c:v>4</c:v>
                </c:pt>
                <c:pt idx="21">
                  <c:v>4.5</c:v>
                </c:pt>
                <c:pt idx="22">
                  <c:v>5</c:v>
                </c:pt>
                <c:pt idx="23">
                  <c:v>5.5</c:v>
                </c:pt>
                <c:pt idx="24">
                  <c:v>6</c:v>
                </c:pt>
              </c:numCache>
            </c:numRef>
          </c:yVal>
          <c:smooth val="1"/>
          <c:extLst>
            <c:ext xmlns:c16="http://schemas.microsoft.com/office/drawing/2014/chart" uri="{C3380CC4-5D6E-409C-BE32-E72D297353CC}">
              <c16:uniqueId val="{00000000-86DB-3C4A-A38B-AD46BADE250C}"/>
            </c:ext>
          </c:extLst>
        </c:ser>
        <c:ser>
          <c:idx val="1"/>
          <c:order val="1"/>
          <c:tx>
            <c:strRef>
              <c:f>label 2</c:f>
              <c:strCache>
                <c:ptCount val="1"/>
                <c:pt idx="0">
                  <c:v>Leaky ReLU</c:v>
                </c:pt>
              </c:strCache>
            </c:strRef>
          </c:tx>
          <c:spPr>
            <a:ln w="28440">
              <a:solidFill>
                <a:srgbClr val="BE4B48"/>
              </a:solidFill>
              <a:round/>
            </a:ln>
          </c:spPr>
          <c:marker>
            <c:symbol val="none"/>
          </c:marker>
          <c:dLbls>
            <c:spPr>
              <a:noFill/>
              <a:ln>
                <a:noFill/>
              </a:ln>
              <a:effectLst/>
            </c:spPr>
            <c:txPr>
              <a:bodyPr wrap="none"/>
              <a:lstStyle/>
              <a:p>
                <a:pPr>
                  <a:defRPr sz="1200" b="0" u="none" strike="noStrike">
                    <a:solidFill>
                      <a:srgbClr val="000000"/>
                    </a:solidFill>
                    <a:uFillTx/>
                    <a:latin typeface="David"/>
                    <a:ea typeface="David"/>
                    <a:cs typeface="David"/>
                  </a:defRPr>
                </a:pPr>
                <a:endParaRPr lang="en-IL"/>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15:leaderLines>
                  <c:spPr>
                    <a:ln w="28440">
                      <a:solidFill>
                        <a:srgbClr val="000000"/>
                      </a:solidFill>
                    </a:ln>
                  </c:spPr>
                </c15:leaderLines>
              </c:ext>
            </c:extLst>
          </c:dLbls>
          <c:xVal>
            <c:numRef>
              <c:f>3</c:f>
              <c:numCache>
                <c:formatCode>General</c:formatCode>
                <c:ptCount val="25"/>
                <c:pt idx="0">
                  <c:v>-6</c:v>
                </c:pt>
                <c:pt idx="1">
                  <c:v>-5.5</c:v>
                </c:pt>
                <c:pt idx="2">
                  <c:v>-5</c:v>
                </c:pt>
                <c:pt idx="3">
                  <c:v>-4.5</c:v>
                </c:pt>
                <c:pt idx="4">
                  <c:v>-4</c:v>
                </c:pt>
                <c:pt idx="5">
                  <c:v>-3.5</c:v>
                </c:pt>
                <c:pt idx="6">
                  <c:v>-3</c:v>
                </c:pt>
                <c:pt idx="7">
                  <c:v>-2.5</c:v>
                </c:pt>
                <c:pt idx="8">
                  <c:v>-2</c:v>
                </c:pt>
                <c:pt idx="9">
                  <c:v>-1.5</c:v>
                </c:pt>
                <c:pt idx="10">
                  <c:v>-1</c:v>
                </c:pt>
                <c:pt idx="11">
                  <c:v>-0.5</c:v>
                </c:pt>
                <c:pt idx="12">
                  <c:v>0</c:v>
                </c:pt>
                <c:pt idx="13">
                  <c:v>0.5</c:v>
                </c:pt>
                <c:pt idx="14">
                  <c:v>1</c:v>
                </c:pt>
                <c:pt idx="15">
                  <c:v>1.5</c:v>
                </c:pt>
                <c:pt idx="16">
                  <c:v>2</c:v>
                </c:pt>
                <c:pt idx="17">
                  <c:v>2.5</c:v>
                </c:pt>
                <c:pt idx="18">
                  <c:v>3</c:v>
                </c:pt>
                <c:pt idx="19">
                  <c:v>3.5</c:v>
                </c:pt>
                <c:pt idx="20">
                  <c:v>4</c:v>
                </c:pt>
                <c:pt idx="21">
                  <c:v>4.5</c:v>
                </c:pt>
                <c:pt idx="22">
                  <c:v>5</c:v>
                </c:pt>
                <c:pt idx="23">
                  <c:v>5.5</c:v>
                </c:pt>
                <c:pt idx="24">
                  <c:v>6</c:v>
                </c:pt>
              </c:numCache>
            </c:numRef>
          </c:xVal>
          <c:yVal>
            <c:numRef>
              <c:f>2</c:f>
              <c:numCache>
                <c:formatCode>General</c:formatCode>
                <c:ptCount val="25"/>
                <c:pt idx="0">
                  <c:v>-0.06</c:v>
                </c:pt>
                <c:pt idx="1">
                  <c:v>-5.5E-2</c:v>
                </c:pt>
                <c:pt idx="2">
                  <c:v>-0.05</c:v>
                </c:pt>
                <c:pt idx="3">
                  <c:v>-4.4999999999999998E-2</c:v>
                </c:pt>
                <c:pt idx="4">
                  <c:v>-0.04</c:v>
                </c:pt>
                <c:pt idx="5">
                  <c:v>-3.5000000000000003E-2</c:v>
                </c:pt>
                <c:pt idx="6">
                  <c:v>-0.03</c:v>
                </c:pt>
                <c:pt idx="7">
                  <c:v>-2.5000000000000001E-2</c:v>
                </c:pt>
                <c:pt idx="8">
                  <c:v>-0.02</c:v>
                </c:pt>
                <c:pt idx="9">
                  <c:v>-1.4999999999999999E-2</c:v>
                </c:pt>
                <c:pt idx="10">
                  <c:v>-0.01</c:v>
                </c:pt>
                <c:pt idx="11">
                  <c:v>-5.0000000000000001E-3</c:v>
                </c:pt>
                <c:pt idx="12">
                  <c:v>0</c:v>
                </c:pt>
                <c:pt idx="13">
                  <c:v>0.5</c:v>
                </c:pt>
                <c:pt idx="14">
                  <c:v>1</c:v>
                </c:pt>
                <c:pt idx="15">
                  <c:v>1.5</c:v>
                </c:pt>
                <c:pt idx="16">
                  <c:v>2</c:v>
                </c:pt>
                <c:pt idx="17">
                  <c:v>2.5</c:v>
                </c:pt>
                <c:pt idx="18">
                  <c:v>3</c:v>
                </c:pt>
                <c:pt idx="19">
                  <c:v>3.5</c:v>
                </c:pt>
                <c:pt idx="20">
                  <c:v>4</c:v>
                </c:pt>
                <c:pt idx="21">
                  <c:v>4.5</c:v>
                </c:pt>
                <c:pt idx="22">
                  <c:v>5</c:v>
                </c:pt>
                <c:pt idx="23">
                  <c:v>5.5</c:v>
                </c:pt>
                <c:pt idx="24">
                  <c:v>6</c:v>
                </c:pt>
              </c:numCache>
            </c:numRef>
          </c:yVal>
          <c:smooth val="1"/>
          <c:extLst>
            <c:ext xmlns:c16="http://schemas.microsoft.com/office/drawing/2014/chart" uri="{C3380CC4-5D6E-409C-BE32-E72D297353CC}">
              <c16:uniqueId val="{00000001-86DB-3C4A-A38B-AD46BADE250C}"/>
            </c:ext>
          </c:extLst>
        </c:ser>
        <c:ser>
          <c:idx val="2"/>
          <c:order val="2"/>
          <c:tx>
            <c:strRef>
              <c:f>label 4</c:f>
              <c:strCache>
                <c:ptCount val="1"/>
                <c:pt idx="0">
                  <c:v>Softplus</c:v>
                </c:pt>
              </c:strCache>
            </c:strRef>
          </c:tx>
          <c:spPr>
            <a:ln w="28440">
              <a:solidFill>
                <a:srgbClr val="98B855"/>
              </a:solidFill>
              <a:round/>
            </a:ln>
          </c:spPr>
          <c:marker>
            <c:symbol val="none"/>
          </c:marker>
          <c:dLbls>
            <c:spPr>
              <a:noFill/>
              <a:ln>
                <a:noFill/>
              </a:ln>
              <a:effectLst/>
            </c:spPr>
            <c:txPr>
              <a:bodyPr wrap="none"/>
              <a:lstStyle/>
              <a:p>
                <a:pPr>
                  <a:defRPr sz="1200" b="0" u="none" strike="noStrike">
                    <a:solidFill>
                      <a:srgbClr val="000000"/>
                    </a:solidFill>
                    <a:uFillTx/>
                    <a:latin typeface="David"/>
                    <a:ea typeface="David"/>
                    <a:cs typeface="David"/>
                  </a:defRPr>
                </a:pPr>
                <a:endParaRPr lang="en-IL"/>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15:leaderLines>
                  <c:spPr>
                    <a:ln w="28440">
                      <a:solidFill>
                        <a:srgbClr val="000000"/>
                      </a:solidFill>
                    </a:ln>
                  </c:spPr>
                </c15:leaderLines>
              </c:ext>
            </c:extLst>
          </c:dLbls>
          <c:xVal>
            <c:numRef>
              <c:f>5</c:f>
              <c:numCache>
                <c:formatCode>General</c:formatCode>
                <c:ptCount val="25"/>
                <c:pt idx="0">
                  <c:v>-6</c:v>
                </c:pt>
                <c:pt idx="1">
                  <c:v>-5.5</c:v>
                </c:pt>
                <c:pt idx="2">
                  <c:v>-5</c:v>
                </c:pt>
                <c:pt idx="3">
                  <c:v>-4.5</c:v>
                </c:pt>
                <c:pt idx="4">
                  <c:v>-4</c:v>
                </c:pt>
                <c:pt idx="5">
                  <c:v>-3.5</c:v>
                </c:pt>
                <c:pt idx="6">
                  <c:v>-3</c:v>
                </c:pt>
                <c:pt idx="7">
                  <c:v>-2.5</c:v>
                </c:pt>
                <c:pt idx="8">
                  <c:v>-2</c:v>
                </c:pt>
                <c:pt idx="9">
                  <c:v>-1.5</c:v>
                </c:pt>
                <c:pt idx="10">
                  <c:v>-1</c:v>
                </c:pt>
                <c:pt idx="11">
                  <c:v>-0.5</c:v>
                </c:pt>
                <c:pt idx="12">
                  <c:v>0</c:v>
                </c:pt>
                <c:pt idx="13">
                  <c:v>0.5</c:v>
                </c:pt>
                <c:pt idx="14">
                  <c:v>1</c:v>
                </c:pt>
                <c:pt idx="15">
                  <c:v>1.5</c:v>
                </c:pt>
                <c:pt idx="16">
                  <c:v>2</c:v>
                </c:pt>
                <c:pt idx="17">
                  <c:v>2.5</c:v>
                </c:pt>
                <c:pt idx="18">
                  <c:v>3</c:v>
                </c:pt>
                <c:pt idx="19">
                  <c:v>3.5</c:v>
                </c:pt>
                <c:pt idx="20">
                  <c:v>4</c:v>
                </c:pt>
                <c:pt idx="21">
                  <c:v>4.5</c:v>
                </c:pt>
                <c:pt idx="22">
                  <c:v>5</c:v>
                </c:pt>
                <c:pt idx="23">
                  <c:v>5.5</c:v>
                </c:pt>
                <c:pt idx="24">
                  <c:v>6</c:v>
                </c:pt>
              </c:numCache>
            </c:numRef>
          </c:xVal>
          <c:yVal>
            <c:numRef>
              <c:f>4</c:f>
              <c:numCache>
                <c:formatCode>General</c:formatCode>
                <c:ptCount val="25"/>
                <c:pt idx="0">
                  <c:v>2.4759999999999999E-3</c:v>
                </c:pt>
                <c:pt idx="1">
                  <c:v>4.078E-3</c:v>
                </c:pt>
                <c:pt idx="2">
                  <c:v>6.7149999999999996E-3</c:v>
                </c:pt>
                <c:pt idx="3">
                  <c:v>1.1048000000000001E-2</c:v>
                </c:pt>
                <c:pt idx="4">
                  <c:v>1.8149999999999999E-2</c:v>
                </c:pt>
                <c:pt idx="5">
                  <c:v>2.9749999999999999E-2</c:v>
                </c:pt>
                <c:pt idx="6">
                  <c:v>4.8586999999999998E-2</c:v>
                </c:pt>
                <c:pt idx="7">
                  <c:v>7.8890000000000002E-2</c:v>
                </c:pt>
                <c:pt idx="8">
                  <c:v>0.12692800000000001</c:v>
                </c:pt>
                <c:pt idx="9">
                  <c:v>0.20141300000000001</c:v>
                </c:pt>
                <c:pt idx="10">
                  <c:v>0.31326199999999998</c:v>
                </c:pt>
                <c:pt idx="11">
                  <c:v>0.47407700000000003</c:v>
                </c:pt>
                <c:pt idx="12">
                  <c:v>0.69314699999999996</c:v>
                </c:pt>
                <c:pt idx="13">
                  <c:v>0.97407699999999997</c:v>
                </c:pt>
                <c:pt idx="14">
                  <c:v>1.3132619999999999</c:v>
                </c:pt>
                <c:pt idx="15">
                  <c:v>1.7014130000000001</c:v>
                </c:pt>
                <c:pt idx="16">
                  <c:v>2.1269279999999999</c:v>
                </c:pt>
                <c:pt idx="17">
                  <c:v>2.5788899999999999</c:v>
                </c:pt>
                <c:pt idx="18">
                  <c:v>3.0485869999999999</c:v>
                </c:pt>
                <c:pt idx="19">
                  <c:v>3.5297499999999999</c:v>
                </c:pt>
                <c:pt idx="20">
                  <c:v>4.0181500000000003</c:v>
                </c:pt>
                <c:pt idx="21">
                  <c:v>4.5110479999999997</c:v>
                </c:pt>
                <c:pt idx="22">
                  <c:v>5.0067149999999998</c:v>
                </c:pt>
                <c:pt idx="23">
                  <c:v>5.5040779999999998</c:v>
                </c:pt>
                <c:pt idx="24">
                  <c:v>6.0024759999999997</c:v>
                </c:pt>
              </c:numCache>
            </c:numRef>
          </c:yVal>
          <c:smooth val="1"/>
          <c:extLst>
            <c:ext xmlns:c16="http://schemas.microsoft.com/office/drawing/2014/chart" uri="{C3380CC4-5D6E-409C-BE32-E72D297353CC}">
              <c16:uniqueId val="{00000002-86DB-3C4A-A38B-AD46BADE250C}"/>
            </c:ext>
          </c:extLst>
        </c:ser>
        <c:dLbls>
          <c:showLegendKey val="0"/>
          <c:showVal val="0"/>
          <c:showCatName val="0"/>
          <c:showSerName val="0"/>
          <c:showPercent val="0"/>
          <c:showBubbleSize val="0"/>
        </c:dLbls>
        <c:axId val="41530604"/>
        <c:axId val="85443826"/>
      </c:scatterChart>
      <c:valAx>
        <c:axId val="41530604"/>
        <c:scaling>
          <c:orientation val="minMax"/>
        </c:scaling>
        <c:delete val="0"/>
        <c:axPos val="b"/>
        <c:majorGridlines>
          <c:spPr>
            <a:ln w="9360">
              <a:solidFill>
                <a:srgbClr val="878787"/>
              </a:solidFill>
              <a:round/>
            </a:ln>
          </c:spPr>
        </c:majorGridlines>
        <c:numFmt formatCode="General" sourceLinked="0"/>
        <c:majorTickMark val="out"/>
        <c:minorTickMark val="none"/>
        <c:tickLblPos val="nextTo"/>
        <c:spPr>
          <a:ln w="9360">
            <a:solidFill>
              <a:srgbClr val="878787"/>
            </a:solidFill>
            <a:round/>
          </a:ln>
        </c:spPr>
        <c:txPr>
          <a:bodyPr/>
          <a:lstStyle/>
          <a:p>
            <a:pPr>
              <a:defRPr sz="1200" b="0" u="none" strike="noStrike">
                <a:solidFill>
                  <a:srgbClr val="000000"/>
                </a:solidFill>
                <a:uFillTx/>
                <a:latin typeface="David"/>
                <a:ea typeface="David"/>
                <a:cs typeface="David"/>
              </a:defRPr>
            </a:pPr>
            <a:endParaRPr lang="en-IL"/>
          </a:p>
        </c:txPr>
        <c:crossAx val="85443826"/>
        <c:crosses val="autoZero"/>
        <c:crossBetween val="midCat"/>
      </c:valAx>
      <c:valAx>
        <c:axId val="85443826"/>
        <c:scaling>
          <c:orientation val="minMax"/>
        </c:scaling>
        <c:delete val="0"/>
        <c:axPos val="l"/>
        <c:majorGridlines>
          <c:spPr>
            <a:ln w="9360">
              <a:solidFill>
                <a:srgbClr val="878787"/>
              </a:solidFill>
              <a:round/>
            </a:ln>
          </c:spPr>
        </c:majorGridlines>
        <c:numFmt formatCode="General" sourceLinked="0"/>
        <c:majorTickMark val="out"/>
        <c:minorTickMark val="none"/>
        <c:tickLblPos val="nextTo"/>
        <c:spPr>
          <a:ln w="9360">
            <a:solidFill>
              <a:srgbClr val="878787"/>
            </a:solidFill>
            <a:round/>
          </a:ln>
        </c:spPr>
        <c:txPr>
          <a:bodyPr/>
          <a:lstStyle/>
          <a:p>
            <a:pPr>
              <a:defRPr sz="1200" b="0" u="none" strike="noStrike">
                <a:solidFill>
                  <a:srgbClr val="000000"/>
                </a:solidFill>
                <a:uFillTx/>
                <a:latin typeface="David"/>
                <a:ea typeface="David"/>
                <a:cs typeface="David"/>
              </a:defRPr>
            </a:pPr>
            <a:endParaRPr lang="en-IL"/>
          </a:p>
        </c:txPr>
        <c:crossAx val="41530604"/>
        <c:crosses val="autoZero"/>
        <c:crossBetween val="midCat"/>
      </c:valAx>
      <c:spPr>
        <a:noFill/>
        <a:ln w="0">
          <a:noFill/>
        </a:ln>
      </c:spPr>
    </c:plotArea>
    <c:legend>
      <c:legendPos val="b"/>
      <c:overlay val="0"/>
      <c:spPr>
        <a:noFill/>
        <a:ln w="0">
          <a:noFill/>
        </a:ln>
      </c:spPr>
      <c:txPr>
        <a:bodyPr/>
        <a:lstStyle/>
        <a:p>
          <a:pPr>
            <a:defRPr sz="1200" b="0" u="none" strike="noStrike">
              <a:solidFill>
                <a:srgbClr val="000000"/>
              </a:solidFill>
              <a:uFillTx/>
              <a:latin typeface="David"/>
              <a:ea typeface="David"/>
              <a:cs typeface="David"/>
            </a:defRPr>
          </a:pPr>
          <a:endParaRPr lang="en-IL"/>
        </a:p>
      </c:txPr>
    </c:legend>
    <c:plotVisOnly val="1"/>
    <c:dispBlanksAs val="gap"/>
    <c:showDLblsOverMax val="1"/>
  </c:chart>
  <c:spPr>
    <a:solidFill>
      <a:srgbClr val="FFFFFF"/>
    </a:solidFill>
    <a:ln w="9360">
      <a:solidFill>
        <a:srgbClr val="D9D9D9"/>
      </a:solidFill>
      <a:round/>
    </a:ln>
  </c:spPr>
</c:chartSpace>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2838</Words>
  <Characters>16182</Characters>
  <Application>Microsoft Office Word</Application>
  <DocSecurity>0</DocSecurity>
  <Lines>134</Lines>
  <Paragraphs>37</Paragraphs>
  <ScaleCrop>false</ScaleCrop>
  <Company/>
  <LinksUpToDate>false</LinksUpToDate>
  <CharactersWithSpaces>18983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סיכום הרצאה 3 - למידה עמוקה</dc:title>
  <dc:subject>פונקציות עלות, יחידות פלט ויחידות חבויות ברשתות Feedforward</dc:subject>
  <dc:creator>קורן חנס</dc:creator>
  <dc:description/>
  <cp:lastModifiedBy>Korren Hannes</cp:lastModifiedBy>
  <cp:revision>2</cp:revision>
  <dcterms:created xsi:type="dcterms:W3CDTF">2026-08-02T09:15:00Z</dcterms:created>
  <dcterms:modified xsi:type="dcterms:W3CDTF">2026-08-02T09:15:00Z</dcterms:modified>
  <dc:language>he-IL</dc:language>
</cp:coreProperties>
</file>