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47969" w14:textId="24E77DEE" w:rsidR="000C6075" w:rsidRPr="003F4BC7" w:rsidRDefault="002E20A2">
      <w:pPr>
        <w:rPr>
          <w:lang w:val="en-GB"/>
        </w:rPr>
      </w:pPr>
      <w:r w:rsidRPr="004E441C">
        <w:rPr>
          <w:rFonts w:asciiTheme="minorHAnsi" w:hAnsiTheme="minorHAnsi"/>
          <w:lang w:val="en-GB"/>
        </w:rPr>
        <w:t>Data</w:t>
      </w:r>
      <w:r w:rsidR="00B918F0" w:rsidRPr="004E441C">
        <w:rPr>
          <w:rFonts w:asciiTheme="minorHAnsi" w:hAnsiTheme="minorHAnsi"/>
          <w:lang w:val="en-GB"/>
        </w:rPr>
        <w:t xml:space="preserve"> Dictionary using Dublin</w:t>
      </w:r>
      <w:r w:rsidR="007B38BD">
        <w:rPr>
          <w:rFonts w:asciiTheme="minorHAnsi" w:hAnsiTheme="minorHAnsi"/>
          <w:lang w:val="en-GB"/>
        </w:rPr>
        <w:t xml:space="preserve"> </w:t>
      </w:r>
      <w:r w:rsidR="00B918F0" w:rsidRPr="004E441C">
        <w:rPr>
          <w:rFonts w:asciiTheme="minorHAnsi" w:hAnsiTheme="minorHAnsi"/>
          <w:lang w:val="en-GB"/>
        </w:rPr>
        <w:t>Core for Metadata Descri</w:t>
      </w:r>
      <w:r w:rsidR="00D365C5">
        <w:rPr>
          <w:rFonts w:asciiTheme="minorHAnsi" w:hAnsiTheme="minorHAnsi"/>
          <w:lang w:val="en-GB"/>
        </w:rPr>
        <w:t>p</w:t>
      </w:r>
      <w:r w:rsidR="00B918F0" w:rsidRPr="004E441C">
        <w:rPr>
          <w:rFonts w:asciiTheme="minorHAnsi" w:hAnsiTheme="minorHAnsi"/>
          <w:lang w:val="en-GB"/>
        </w:rPr>
        <w:t>tion</w:t>
      </w:r>
    </w:p>
    <w:p w14:paraId="2FF7C561" w14:textId="77777777" w:rsidR="004E441C" w:rsidRPr="004E441C" w:rsidRDefault="004E441C">
      <w:pPr>
        <w:rPr>
          <w:rFonts w:asciiTheme="minorHAnsi" w:hAnsiTheme="minorHAnsi"/>
          <w:lang w:val="en-GB"/>
        </w:rPr>
      </w:pPr>
    </w:p>
    <w:p w14:paraId="638FD868" w14:textId="1183C5A4" w:rsidR="00814E8F" w:rsidRDefault="003B59C1" w:rsidP="004E441C">
      <w:pPr>
        <w:jc w:val="both"/>
        <w:rPr>
          <w:rFonts w:asciiTheme="minorHAnsi" w:hAnsiTheme="minorHAnsi"/>
          <w:lang w:val="en-GB"/>
        </w:rPr>
      </w:pPr>
      <w:r w:rsidRPr="004E441C">
        <w:rPr>
          <w:rFonts w:asciiTheme="minorHAnsi" w:hAnsiTheme="minorHAnsi"/>
          <w:b/>
          <w:bCs/>
          <w:lang w:val="en-GB"/>
        </w:rPr>
        <w:t>Note</w:t>
      </w:r>
      <w:r w:rsidRPr="004E441C">
        <w:rPr>
          <w:rFonts w:asciiTheme="minorHAnsi" w:hAnsiTheme="minorHAnsi"/>
          <w:lang w:val="en-GB"/>
        </w:rPr>
        <w:t xml:space="preserve">: </w:t>
      </w:r>
      <w:r w:rsidR="00814E8F" w:rsidRPr="004E441C">
        <w:rPr>
          <w:rFonts w:asciiTheme="minorHAnsi" w:hAnsiTheme="minorHAnsi"/>
          <w:lang w:val="en-GB"/>
        </w:rPr>
        <w:t xml:space="preserve">We have based our metadata description on </w:t>
      </w:r>
      <w:r w:rsidR="007B38BD">
        <w:rPr>
          <w:rFonts w:asciiTheme="minorHAnsi" w:hAnsiTheme="minorHAnsi"/>
          <w:lang w:val="en-GB"/>
        </w:rPr>
        <w:t>the</w:t>
      </w:r>
      <w:r w:rsidR="00814E8F" w:rsidRPr="004E441C">
        <w:rPr>
          <w:rFonts w:asciiTheme="minorHAnsi" w:hAnsiTheme="minorHAnsi"/>
          <w:lang w:val="en-GB"/>
        </w:rPr>
        <w:t xml:space="preserve"> </w:t>
      </w:r>
      <w:hyperlink r:id="rId7" w:history="1">
        <w:proofErr w:type="spellStart"/>
        <w:r w:rsidR="00814E8F" w:rsidRPr="004E441C">
          <w:rPr>
            <w:rStyle w:val="Hyperlink"/>
            <w:rFonts w:asciiTheme="minorHAnsi" w:hAnsiTheme="minorHAnsi"/>
            <w:lang w:val="en-GB"/>
          </w:rPr>
          <w:t>DublinCore</w:t>
        </w:r>
        <w:proofErr w:type="spellEnd"/>
        <w:r w:rsidR="00814E8F" w:rsidRPr="004E441C">
          <w:rPr>
            <w:rStyle w:val="Hyperlink"/>
            <w:rFonts w:asciiTheme="minorHAnsi" w:hAnsiTheme="minorHAnsi"/>
            <w:lang w:val="en-GB"/>
          </w:rPr>
          <w:t xml:space="preserve"> framework</w:t>
        </w:r>
      </w:hyperlink>
      <w:r w:rsidR="00814E8F" w:rsidRPr="004E441C">
        <w:rPr>
          <w:rFonts w:asciiTheme="minorHAnsi" w:hAnsiTheme="minorHAnsi"/>
          <w:lang w:val="en-GB"/>
        </w:rPr>
        <w:t>. It should be noted that we do not use all 1</w:t>
      </w:r>
      <w:r w:rsidR="007B38BD">
        <w:rPr>
          <w:rFonts w:asciiTheme="minorHAnsi" w:hAnsiTheme="minorHAnsi"/>
          <w:lang w:val="en-GB"/>
        </w:rPr>
        <w:t>5</w:t>
      </w:r>
      <w:r w:rsidR="00814E8F" w:rsidRPr="004E441C">
        <w:rPr>
          <w:rFonts w:asciiTheme="minorHAnsi" w:hAnsiTheme="minorHAnsi"/>
          <w:lang w:val="en-GB"/>
        </w:rPr>
        <w:t xml:space="preserve"> </w:t>
      </w:r>
      <w:r w:rsidR="004E441C">
        <w:rPr>
          <w:rFonts w:asciiTheme="minorHAnsi" w:hAnsiTheme="minorHAnsi"/>
          <w:lang w:val="en-GB"/>
        </w:rPr>
        <w:t>DC Elements</w:t>
      </w:r>
      <w:r w:rsidR="00814E8F" w:rsidRPr="004E441C">
        <w:rPr>
          <w:rFonts w:asciiTheme="minorHAnsi" w:hAnsiTheme="minorHAnsi"/>
          <w:lang w:val="en-GB"/>
        </w:rPr>
        <w:t xml:space="preserve"> for our </w:t>
      </w:r>
      <w:r w:rsidR="007B38BD">
        <w:rPr>
          <w:rFonts w:asciiTheme="minorHAnsi" w:hAnsiTheme="minorHAnsi"/>
          <w:lang w:val="en-GB"/>
        </w:rPr>
        <w:t xml:space="preserve">project and that we use the Simple Dublin Core. </w:t>
      </w:r>
      <w:r w:rsidR="00814E8F" w:rsidRPr="004E441C">
        <w:rPr>
          <w:rFonts w:asciiTheme="minorHAnsi" w:hAnsiTheme="minorHAnsi"/>
          <w:lang w:val="en-GB"/>
        </w:rPr>
        <w:t xml:space="preserve"> </w:t>
      </w:r>
    </w:p>
    <w:p w14:paraId="3ED336F1" w14:textId="0BC1EFC3" w:rsidR="004E441C" w:rsidRPr="004E441C" w:rsidRDefault="004E441C" w:rsidP="004E441C">
      <w:pPr>
        <w:jc w:val="both"/>
        <w:rPr>
          <w:rFonts w:asciiTheme="minorHAnsi" w:hAnsiTheme="minorHAnsi"/>
          <w:lang w:val="en-GB"/>
        </w:rPr>
      </w:pPr>
      <w:r w:rsidRPr="004E441C">
        <w:rPr>
          <w:rFonts w:asciiTheme="minorHAnsi" w:hAnsiTheme="minorHAnsi"/>
          <w:lang w:val="en-GB"/>
        </w:rPr>
        <w:t>Especially in the context of a larger project, such as digitizing and making accessible the analogue front pages of The Guardian newspaper, it is of great importance that the metadata is based on a clear and consistent model. Dublin</w:t>
      </w:r>
      <w:r w:rsidR="007B38BD">
        <w:rPr>
          <w:rFonts w:asciiTheme="minorHAnsi" w:hAnsiTheme="minorHAnsi"/>
          <w:lang w:val="en-GB"/>
        </w:rPr>
        <w:t xml:space="preserve"> </w:t>
      </w:r>
      <w:r w:rsidRPr="004E441C">
        <w:rPr>
          <w:rFonts w:asciiTheme="minorHAnsi" w:hAnsiTheme="minorHAnsi"/>
          <w:lang w:val="en-GB"/>
        </w:rPr>
        <w:t>Core provides an ideal framework for this, which we used for our specific project. Dublin</w:t>
      </w:r>
      <w:r w:rsidR="007B38BD">
        <w:rPr>
          <w:rFonts w:asciiTheme="minorHAnsi" w:hAnsiTheme="minorHAnsi"/>
          <w:lang w:val="en-GB"/>
        </w:rPr>
        <w:t xml:space="preserve"> </w:t>
      </w:r>
      <w:r w:rsidRPr="004E441C">
        <w:rPr>
          <w:rFonts w:asciiTheme="minorHAnsi" w:hAnsiTheme="minorHAnsi"/>
          <w:lang w:val="en-GB"/>
        </w:rPr>
        <w:t xml:space="preserve">Core is suitable due to its clearly structured elements as well as the widespread use and thus broad acceptance of the framework.  </w:t>
      </w:r>
    </w:p>
    <w:p w14:paraId="47EF84D5" w14:textId="77777777" w:rsidR="004E441C" w:rsidRPr="004E441C" w:rsidRDefault="004E441C" w:rsidP="004E441C">
      <w:pPr>
        <w:jc w:val="both"/>
        <w:rPr>
          <w:rFonts w:asciiTheme="minorHAnsi" w:hAnsiTheme="minorHAnsi"/>
          <w:lang w:val="en-GB"/>
        </w:rPr>
      </w:pPr>
    </w:p>
    <w:p w14:paraId="4AC7AB95" w14:textId="77777777" w:rsidR="004E441C" w:rsidRPr="004E441C" w:rsidRDefault="004E441C" w:rsidP="004E441C">
      <w:pPr>
        <w:jc w:val="both"/>
        <w:rPr>
          <w:rFonts w:asciiTheme="minorHAnsi" w:hAnsiTheme="minorHAnsi"/>
          <w:lang w:val="en-GB"/>
        </w:rPr>
      </w:pPr>
      <w:r w:rsidRPr="004E441C">
        <w:rPr>
          <w:rFonts w:asciiTheme="minorHAnsi" w:hAnsiTheme="minorHAnsi"/>
          <w:lang w:val="en-GB"/>
        </w:rPr>
        <w:t xml:space="preserve">Particularly with regard to the usability and findability of digital resources, every project must take a serious look at metadata. Our model can serve as a blueprint, which means that it can be used as a starting point for dealing with metadata within a project. </w:t>
      </w:r>
    </w:p>
    <w:p w14:paraId="104AA638" w14:textId="36BF2A42" w:rsidR="004E441C" w:rsidRDefault="004E441C" w:rsidP="004E441C">
      <w:pPr>
        <w:jc w:val="both"/>
        <w:rPr>
          <w:rFonts w:asciiTheme="minorHAnsi" w:hAnsiTheme="minorHAnsi"/>
          <w:lang w:val="en-GB"/>
        </w:rPr>
      </w:pPr>
    </w:p>
    <w:p w14:paraId="42D74BC7" w14:textId="77777777" w:rsidR="004E441C" w:rsidRPr="004E441C" w:rsidRDefault="004E441C" w:rsidP="003B59C1">
      <w:pPr>
        <w:jc w:val="both"/>
        <w:rPr>
          <w:rFonts w:asciiTheme="minorHAnsi" w:hAnsiTheme="minorHAnsi"/>
          <w:lang w:val="en-GB"/>
        </w:rPr>
      </w:pPr>
    </w:p>
    <w:p w14:paraId="6F2E60DE" w14:textId="6FEAD2A1" w:rsidR="00A73ABC" w:rsidRPr="004E441C" w:rsidRDefault="00A73ABC">
      <w:pPr>
        <w:rPr>
          <w:lang w:val="en-GB"/>
        </w:rPr>
      </w:pPr>
    </w:p>
    <w:tbl>
      <w:tblPr>
        <w:tblStyle w:val="GridTable1Light-Accent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678"/>
        <w:gridCol w:w="2858"/>
        <w:gridCol w:w="3397"/>
      </w:tblGrid>
      <w:tr w:rsidR="004E441C" w14:paraId="04DF1901" w14:textId="77777777" w:rsidTr="004E4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ADE0BA" w14:textId="3EA09278" w:rsidR="00497800" w:rsidRPr="00574F51" w:rsidRDefault="00667FD9">
            <w:pPr>
              <w:rPr>
                <w:rFonts w:asciiTheme="minorHAnsi" w:hAnsiTheme="minorHAnsi"/>
                <w:b w:val="0"/>
                <w:bCs w:val="0"/>
              </w:rPr>
            </w:pPr>
            <w:r w:rsidRPr="00574F51">
              <w:rPr>
                <w:rFonts w:asciiTheme="minorHAnsi" w:hAnsiTheme="minorHAnsi"/>
              </w:rPr>
              <w:t>Dublin Core Term</w:t>
            </w:r>
          </w:p>
        </w:tc>
        <w:tc>
          <w:tcPr>
            <w:tcW w:w="1678" w:type="dxa"/>
          </w:tcPr>
          <w:p w14:paraId="4E2416D4" w14:textId="7964B65C" w:rsidR="00497800" w:rsidRPr="00574F51" w:rsidRDefault="00667FD9" w:rsidP="00550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</w:rPr>
            </w:pPr>
            <w:r w:rsidRPr="00574F51">
              <w:rPr>
                <w:rFonts w:asciiTheme="minorHAnsi" w:hAnsiTheme="minorHAnsi"/>
              </w:rPr>
              <w:t>Definition</w:t>
            </w:r>
          </w:p>
        </w:tc>
        <w:tc>
          <w:tcPr>
            <w:tcW w:w="2858" w:type="dxa"/>
          </w:tcPr>
          <w:p w14:paraId="13933669" w14:textId="200B07B9" w:rsidR="00497800" w:rsidRPr="00574F51" w:rsidRDefault="006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</w:rPr>
            </w:pPr>
            <w:r w:rsidRPr="00574F51">
              <w:rPr>
                <w:rFonts w:asciiTheme="minorHAnsi" w:hAnsiTheme="minorHAnsi"/>
              </w:rPr>
              <w:t>Notes / Guidelines</w:t>
            </w:r>
          </w:p>
        </w:tc>
        <w:tc>
          <w:tcPr>
            <w:tcW w:w="3397" w:type="dxa"/>
          </w:tcPr>
          <w:p w14:paraId="119B10C5" w14:textId="492C3E23" w:rsidR="00497800" w:rsidRPr="00574F51" w:rsidRDefault="0066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</w:rPr>
            </w:pPr>
            <w:proofErr w:type="spellStart"/>
            <w:r w:rsidRPr="00574F51">
              <w:rPr>
                <w:rFonts w:asciiTheme="minorHAnsi" w:hAnsiTheme="minorHAnsi"/>
              </w:rPr>
              <w:t>Example</w:t>
            </w:r>
            <w:proofErr w:type="spellEnd"/>
          </w:p>
        </w:tc>
      </w:tr>
      <w:tr w:rsidR="004E441C" w:rsidRPr="003F4BC7" w14:paraId="09C14F47" w14:textId="77777777" w:rsidTr="004E4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CF011E" w14:textId="6485B079" w:rsidR="00497800" w:rsidRPr="00574F51" w:rsidRDefault="006C1DB8">
            <w:pPr>
              <w:rPr>
                <w:rFonts w:asciiTheme="minorHAnsi" w:hAnsiTheme="minorHAnsi"/>
              </w:rPr>
            </w:pPr>
            <w:r w:rsidRPr="00574F51">
              <w:rPr>
                <w:rFonts w:asciiTheme="minorHAnsi" w:hAnsiTheme="minorHAnsi"/>
              </w:rPr>
              <w:t>Title</w:t>
            </w:r>
          </w:p>
        </w:tc>
        <w:tc>
          <w:tcPr>
            <w:tcW w:w="1678" w:type="dxa"/>
          </w:tcPr>
          <w:p w14:paraId="6541FA8D" w14:textId="15F9FE32" w:rsidR="00497800" w:rsidRPr="004E441C" w:rsidRDefault="008F4BA0" w:rsidP="0055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lang w:val="en-GB"/>
              </w:rPr>
            </w:pPr>
            <w:r w:rsidRPr="004E441C">
              <w:rPr>
                <w:rFonts w:asciiTheme="minorHAnsi" w:eastAsia="Times New Roman" w:hAnsiTheme="minorHAnsi" w:cs="Arial"/>
                <w:color w:val="000000" w:themeColor="text1"/>
                <w:lang w:val="en-GB"/>
              </w:rPr>
              <w:t>Title is a property that refers to the name or names by which a resource is formally known.</w:t>
            </w:r>
          </w:p>
        </w:tc>
        <w:tc>
          <w:tcPr>
            <w:tcW w:w="2858" w:type="dxa"/>
          </w:tcPr>
          <w:p w14:paraId="096AE03A" w14:textId="72C75CDA" w:rsidR="00497800" w:rsidRPr="004E441C" w:rsidRDefault="0049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397" w:type="dxa"/>
          </w:tcPr>
          <w:p w14:paraId="6428BC01" w14:textId="6E940296" w:rsidR="00497800" w:rsidRPr="004E441C" w:rsidRDefault="005D0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4E441C">
              <w:rPr>
                <w:rFonts w:asciiTheme="minorHAnsi" w:hAnsiTheme="minorHAnsi"/>
                <w:lang w:val="en-GB"/>
              </w:rPr>
              <w:t>The Guardian´s Cover page on the fall of the Berlin Wall: TEI Transcription</w:t>
            </w:r>
          </w:p>
        </w:tc>
      </w:tr>
      <w:tr w:rsidR="00EE2DEF" w14:paraId="6D0EEF47" w14:textId="77777777" w:rsidTr="004E4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0B1342" w14:textId="1AEE4411" w:rsidR="00497800" w:rsidRPr="00574F51" w:rsidRDefault="006C1DB8">
            <w:pPr>
              <w:rPr>
                <w:rFonts w:asciiTheme="minorHAnsi" w:hAnsiTheme="minorHAnsi"/>
              </w:rPr>
            </w:pPr>
            <w:r w:rsidRPr="00574F51">
              <w:rPr>
                <w:rFonts w:asciiTheme="minorHAnsi" w:hAnsiTheme="minorHAnsi"/>
              </w:rPr>
              <w:t>Creator</w:t>
            </w:r>
          </w:p>
        </w:tc>
        <w:tc>
          <w:tcPr>
            <w:tcW w:w="1678" w:type="dxa"/>
          </w:tcPr>
          <w:p w14:paraId="0BC76BF5" w14:textId="0E23B614" w:rsidR="005500D4" w:rsidRPr="004E441C" w:rsidRDefault="00654F53" w:rsidP="0055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 w:themeColor="text1"/>
                <w:lang w:val="en-GB"/>
              </w:rPr>
            </w:pPr>
            <w:r w:rsidRPr="004E441C">
              <w:rPr>
                <w:rFonts w:asciiTheme="minorHAnsi" w:eastAsia="Times New Roman" w:hAnsiTheme="minorHAnsi" w:cs="Arial"/>
                <w:color w:val="000000" w:themeColor="text1"/>
                <w:lang w:val="en-GB"/>
              </w:rPr>
              <w:t>The creator property represents a relationship between the resource and a person, an organization, or a service primarily responsible for making the content of a resource.</w:t>
            </w:r>
          </w:p>
        </w:tc>
        <w:tc>
          <w:tcPr>
            <w:tcW w:w="2858" w:type="dxa"/>
          </w:tcPr>
          <w:p w14:paraId="3BEEBB38" w14:textId="5E375512" w:rsidR="00497800" w:rsidRPr="004E441C" w:rsidRDefault="0049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397" w:type="dxa"/>
          </w:tcPr>
          <w:p w14:paraId="509130EE" w14:textId="794F50CE" w:rsidR="00497800" w:rsidRPr="00574F51" w:rsidRDefault="00E7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74F51">
              <w:rPr>
                <w:rFonts w:asciiTheme="minorHAnsi" w:hAnsiTheme="minorHAnsi"/>
              </w:rPr>
              <w:t xml:space="preserve">Klara </w:t>
            </w:r>
            <w:proofErr w:type="spellStart"/>
            <w:r w:rsidRPr="00574F51">
              <w:rPr>
                <w:rFonts w:asciiTheme="minorHAnsi" w:hAnsiTheme="minorHAnsi"/>
              </w:rPr>
              <w:t>Chlupata</w:t>
            </w:r>
            <w:proofErr w:type="spellEnd"/>
          </w:p>
        </w:tc>
      </w:tr>
      <w:tr w:rsidR="004E441C" w:rsidRPr="003F4BC7" w14:paraId="236289FE" w14:textId="77777777" w:rsidTr="004E4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0EB858" w14:textId="4110E648" w:rsidR="006C1DB8" w:rsidRPr="00574F51" w:rsidRDefault="006C1DB8">
            <w:pPr>
              <w:rPr>
                <w:rFonts w:asciiTheme="minorHAnsi" w:hAnsiTheme="minorHAnsi"/>
              </w:rPr>
            </w:pPr>
            <w:proofErr w:type="spellStart"/>
            <w:r w:rsidRPr="00574F51">
              <w:rPr>
                <w:rFonts w:asciiTheme="minorHAnsi" w:hAnsiTheme="minorHAnsi"/>
              </w:rPr>
              <w:t>Subject</w:t>
            </w:r>
            <w:proofErr w:type="spellEnd"/>
            <w:r w:rsidRPr="00574F51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78" w:type="dxa"/>
          </w:tcPr>
          <w:p w14:paraId="65C2C33C" w14:textId="7E09D552" w:rsidR="006C1DB8" w:rsidRPr="004E441C" w:rsidRDefault="00DF0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4E441C">
              <w:rPr>
                <w:rFonts w:asciiTheme="minorHAnsi" w:eastAsia="Times New Roman" w:hAnsiTheme="minorHAnsi" w:cs="Arial"/>
                <w:color w:val="374151"/>
                <w:lang w:val="en-GB"/>
              </w:rPr>
              <w:t xml:space="preserve">The property subject represents a relationship </w:t>
            </w:r>
            <w:r w:rsidRPr="004E441C">
              <w:rPr>
                <w:rFonts w:asciiTheme="minorHAnsi" w:eastAsia="Times New Roman" w:hAnsiTheme="minorHAnsi" w:cs="Arial"/>
                <w:color w:val="374151"/>
                <w:lang w:val="en-GB"/>
              </w:rPr>
              <w:lastRenderedPageBreak/>
              <w:t>between a resource and another resource which is a topic of the first resource rsp. describes the intellectual content of the first resource. If the topic of the resource has a spatial or temporal character, use coverage, spatial or temporal.</w:t>
            </w:r>
          </w:p>
        </w:tc>
        <w:tc>
          <w:tcPr>
            <w:tcW w:w="2858" w:type="dxa"/>
          </w:tcPr>
          <w:p w14:paraId="7BC8C8A2" w14:textId="6FF21576" w:rsidR="006C1DB8" w:rsidRPr="004E441C" w:rsidRDefault="00841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4E441C">
              <w:rPr>
                <w:rFonts w:asciiTheme="minorHAnsi" w:hAnsiTheme="minorHAnsi"/>
                <w:lang w:val="en-GB"/>
              </w:rPr>
              <w:lastRenderedPageBreak/>
              <w:t>For our proj</w:t>
            </w:r>
            <w:r w:rsidR="00B918F0" w:rsidRPr="004E441C">
              <w:rPr>
                <w:rFonts w:asciiTheme="minorHAnsi" w:hAnsiTheme="minorHAnsi"/>
                <w:lang w:val="en-GB"/>
              </w:rPr>
              <w:t xml:space="preserve">ect we </w:t>
            </w:r>
            <w:r w:rsidR="00056CA4" w:rsidRPr="004E441C">
              <w:rPr>
                <w:rFonts w:asciiTheme="minorHAnsi" w:hAnsiTheme="minorHAnsi"/>
                <w:lang w:val="en-GB"/>
              </w:rPr>
              <w:t>would</w:t>
            </w:r>
            <w:r w:rsidR="00B918F0" w:rsidRPr="004E441C">
              <w:rPr>
                <w:rFonts w:asciiTheme="minorHAnsi" w:hAnsiTheme="minorHAnsi"/>
                <w:lang w:val="en-GB"/>
              </w:rPr>
              <w:t xml:space="preserve"> use</w:t>
            </w:r>
            <w:r w:rsidR="00056CA4" w:rsidRPr="004E441C">
              <w:rPr>
                <w:rFonts w:asciiTheme="minorHAnsi" w:hAnsiTheme="minorHAnsi"/>
                <w:lang w:val="en-GB"/>
              </w:rPr>
              <w:t>, e</w:t>
            </w:r>
            <w:r w:rsidR="00B918F0" w:rsidRPr="004E441C">
              <w:rPr>
                <w:rFonts w:asciiTheme="minorHAnsi" w:hAnsiTheme="minorHAnsi"/>
                <w:lang w:val="en-GB"/>
              </w:rPr>
              <w:t>ven if it is open to criticism, the DDC</w:t>
            </w:r>
            <w:r w:rsidR="00056CA4" w:rsidRPr="004E441C">
              <w:rPr>
                <w:rFonts w:asciiTheme="minorHAnsi" w:hAnsiTheme="minorHAnsi"/>
                <w:lang w:val="en-GB"/>
              </w:rPr>
              <w:t xml:space="preserve">. It </w:t>
            </w:r>
            <w:r w:rsidR="00B918F0" w:rsidRPr="004E441C">
              <w:rPr>
                <w:rFonts w:asciiTheme="minorHAnsi" w:hAnsiTheme="minorHAnsi"/>
                <w:lang w:val="en-GB"/>
              </w:rPr>
              <w:t xml:space="preserve">is the most likely </w:t>
            </w:r>
            <w:r w:rsidR="00B918F0" w:rsidRPr="004E441C">
              <w:rPr>
                <w:rFonts w:asciiTheme="minorHAnsi" w:hAnsiTheme="minorHAnsi"/>
                <w:lang w:val="en-GB"/>
              </w:rPr>
              <w:lastRenderedPageBreak/>
              <w:t xml:space="preserve">classification for our object due to its worldwide distribution. </w:t>
            </w:r>
          </w:p>
        </w:tc>
        <w:tc>
          <w:tcPr>
            <w:tcW w:w="3397" w:type="dxa"/>
          </w:tcPr>
          <w:p w14:paraId="60C5E802" w14:textId="2A578A76" w:rsidR="004E441C" w:rsidRPr="004E441C" w:rsidRDefault="004E4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hd w:val="clear" w:color="auto" w:fill="FFFFFF"/>
                <w:lang w:val="en-GB"/>
              </w:rPr>
            </w:pPr>
            <w:r w:rsidRPr="004E441C">
              <w:rPr>
                <w:rFonts w:asciiTheme="minorHAnsi" w:eastAsia="Times New Roman" w:hAnsiTheme="minorHAnsi"/>
                <w:color w:val="000000"/>
                <w:shd w:val="clear" w:color="auto" w:fill="FFFFFF"/>
                <w:lang w:val="en-GB"/>
              </w:rPr>
              <w:lastRenderedPageBreak/>
              <w:t>DDC: 070 (News media, journalism, publishing)</w:t>
            </w:r>
          </w:p>
        </w:tc>
      </w:tr>
      <w:tr w:rsidR="00EE2DEF" w:rsidRPr="003F4BC7" w14:paraId="4CA3B0E0" w14:textId="77777777" w:rsidTr="004E4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E9152B" w14:textId="37ACCFEC" w:rsidR="006C1DB8" w:rsidRPr="00574F51" w:rsidRDefault="006C1DB8">
            <w:pPr>
              <w:rPr>
                <w:rFonts w:asciiTheme="minorHAnsi" w:hAnsiTheme="minorHAnsi"/>
              </w:rPr>
            </w:pPr>
            <w:r w:rsidRPr="00574F51">
              <w:rPr>
                <w:rFonts w:asciiTheme="minorHAnsi" w:hAnsiTheme="minorHAnsi"/>
              </w:rPr>
              <w:t>Description</w:t>
            </w:r>
          </w:p>
        </w:tc>
        <w:tc>
          <w:tcPr>
            <w:tcW w:w="1678" w:type="dxa"/>
          </w:tcPr>
          <w:p w14:paraId="24DDEF02" w14:textId="31F3C1D9" w:rsidR="006C1DB8" w:rsidRPr="004E441C" w:rsidRDefault="002C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4E441C">
              <w:rPr>
                <w:rFonts w:asciiTheme="minorHAnsi" w:eastAsia="Times New Roman" w:hAnsiTheme="minorHAnsi" w:cs="Arial"/>
                <w:color w:val="374151"/>
                <w:lang w:val="en-GB"/>
              </w:rPr>
              <w:t>This property refers to the description of the content of a resource. The description is a potentially rich source of indexable terms and assist the users in their selection of an appropriate resource. To refine the character of a description use abstract or tableOfContent.</w:t>
            </w:r>
          </w:p>
        </w:tc>
        <w:tc>
          <w:tcPr>
            <w:tcW w:w="2858" w:type="dxa"/>
          </w:tcPr>
          <w:p w14:paraId="7126F824" w14:textId="516D5CC5" w:rsidR="006C1DB8" w:rsidRPr="004E441C" w:rsidRDefault="006C1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397" w:type="dxa"/>
          </w:tcPr>
          <w:p w14:paraId="7F0A63CD" w14:textId="61354846" w:rsidR="006C1DB8" w:rsidRPr="004E441C" w:rsidRDefault="00176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4E441C">
              <w:rPr>
                <w:rFonts w:asciiTheme="minorHAnsi" w:hAnsiTheme="minorHAnsi"/>
                <w:lang w:val="en-GB"/>
              </w:rPr>
              <w:t xml:space="preserve">The front page of print edition of British daily </w:t>
            </w:r>
            <w:r w:rsidR="002900FF" w:rsidRPr="004E441C">
              <w:rPr>
                <w:rFonts w:asciiTheme="minorHAnsi" w:hAnsiTheme="minorHAnsi"/>
                <w:lang w:val="en-GB"/>
              </w:rPr>
              <w:t xml:space="preserve">newspaper The Guardian dated November 10, 1989, featuring several articles </w:t>
            </w:r>
            <w:r w:rsidR="003452B4" w:rsidRPr="004E441C">
              <w:rPr>
                <w:rFonts w:asciiTheme="minorHAnsi" w:hAnsiTheme="minorHAnsi"/>
                <w:lang w:val="en-GB"/>
              </w:rPr>
              <w:t xml:space="preserve">dealing with the events in divided Germany that led to the fall </w:t>
            </w:r>
            <w:r w:rsidR="000A24E3" w:rsidRPr="004E441C">
              <w:rPr>
                <w:rFonts w:asciiTheme="minorHAnsi" w:hAnsiTheme="minorHAnsi"/>
                <w:lang w:val="en-GB"/>
              </w:rPr>
              <w:t>of the Berlin Wall</w:t>
            </w:r>
            <w:r w:rsidR="003A7FEA" w:rsidRPr="004E441C">
              <w:rPr>
                <w:rFonts w:asciiTheme="minorHAnsi" w:hAnsiTheme="minorHAnsi"/>
                <w:lang w:val="en-GB"/>
              </w:rPr>
              <w:t>.</w:t>
            </w:r>
            <w:r w:rsidR="000A24E3" w:rsidRPr="004E441C">
              <w:rPr>
                <w:rFonts w:asciiTheme="minorHAnsi" w:hAnsiTheme="minorHAnsi"/>
                <w:lang w:val="en-GB"/>
              </w:rPr>
              <w:t xml:space="preserve"> In this object, the front page finds a digital remediation.</w:t>
            </w:r>
            <w:r w:rsidR="003A7FEA" w:rsidRPr="004E441C">
              <w:rPr>
                <w:rFonts w:asciiTheme="minorHAnsi" w:hAnsiTheme="minorHAnsi"/>
                <w:lang w:val="en-GB"/>
              </w:rPr>
              <w:t xml:space="preserve"> </w:t>
            </w:r>
          </w:p>
        </w:tc>
      </w:tr>
      <w:tr w:rsidR="004E441C" w:rsidRPr="003F4BC7" w14:paraId="255ACEEC" w14:textId="77777777" w:rsidTr="004E4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94E6D6" w14:textId="489E97BD" w:rsidR="000B5BAE" w:rsidRPr="00574F51" w:rsidRDefault="000B5BAE">
            <w:pPr>
              <w:rPr>
                <w:rFonts w:asciiTheme="minorHAnsi" w:hAnsiTheme="minorHAnsi"/>
              </w:rPr>
            </w:pPr>
            <w:r w:rsidRPr="00574F51">
              <w:rPr>
                <w:rFonts w:asciiTheme="minorHAnsi" w:hAnsiTheme="minorHAnsi"/>
              </w:rPr>
              <w:t>Rights</w:t>
            </w:r>
          </w:p>
        </w:tc>
        <w:tc>
          <w:tcPr>
            <w:tcW w:w="1678" w:type="dxa"/>
          </w:tcPr>
          <w:p w14:paraId="3E688F89" w14:textId="072FF632" w:rsidR="000B5BAE" w:rsidRPr="00574F51" w:rsidRDefault="000B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E441C">
              <w:rPr>
                <w:rFonts w:asciiTheme="minorHAnsi" w:eastAsia="Times New Roman" w:hAnsiTheme="minorHAnsi" w:cs="Arial"/>
                <w:color w:val="374151"/>
                <w:lang w:val="en-GB"/>
              </w:rPr>
              <w:t xml:space="preserve">The rights property represents the </w:t>
            </w:r>
            <w:r w:rsidRPr="004E441C">
              <w:rPr>
                <w:rFonts w:asciiTheme="minorHAnsi" w:eastAsia="Times New Roman" w:hAnsiTheme="minorHAnsi" w:cs="Arial"/>
                <w:color w:val="374151"/>
                <w:lang w:val="en-GB"/>
              </w:rPr>
              <w:lastRenderedPageBreak/>
              <w:t xml:space="preserve">relationship between a resource and information about rights held in and over this resource. This includes information like access rights, Intellectual Property Rights (IPR), copyrights, references to legal documents describing how to use a resource, etc.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To</w:t>
            </w:r>
            <w:proofErr w:type="spellEnd"/>
            <w:r w:rsidRPr="00574F51">
              <w:rPr>
                <w:rFonts w:asciiTheme="minorHAnsi" w:eastAsia="Times New Roman" w:hAnsiTheme="minorHAnsi" w:cs="Arial"/>
                <w:color w:val="374151"/>
              </w:rPr>
              <w:t xml:space="preserve">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specify</w:t>
            </w:r>
            <w:proofErr w:type="spellEnd"/>
            <w:r w:rsidRPr="00574F51">
              <w:rPr>
                <w:rFonts w:asciiTheme="minorHAnsi" w:eastAsia="Times New Roman" w:hAnsiTheme="minorHAnsi" w:cs="Arial"/>
                <w:color w:val="374151"/>
              </w:rPr>
              <w:t xml:space="preserve">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rights</w:t>
            </w:r>
            <w:proofErr w:type="spellEnd"/>
            <w:r w:rsidRPr="00574F51">
              <w:rPr>
                <w:rFonts w:asciiTheme="minorHAnsi" w:eastAsia="Times New Roman" w:hAnsiTheme="minorHAnsi" w:cs="Arial"/>
                <w:color w:val="374151"/>
              </w:rPr>
              <w:t xml:space="preserve">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more</w:t>
            </w:r>
            <w:proofErr w:type="spellEnd"/>
            <w:r w:rsidRPr="00574F51">
              <w:rPr>
                <w:rFonts w:asciiTheme="minorHAnsi" w:eastAsia="Times New Roman" w:hAnsiTheme="minorHAnsi" w:cs="Arial"/>
                <w:color w:val="374151"/>
              </w:rPr>
              <w:t xml:space="preserve">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precicely</w:t>
            </w:r>
            <w:proofErr w:type="spellEnd"/>
            <w:r w:rsidRPr="00574F51">
              <w:rPr>
                <w:rFonts w:asciiTheme="minorHAnsi" w:eastAsia="Times New Roman" w:hAnsiTheme="minorHAnsi" w:cs="Arial"/>
                <w:color w:val="374151"/>
              </w:rPr>
              <w:t xml:space="preserve">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use</w:t>
            </w:r>
            <w:proofErr w:type="spellEnd"/>
            <w:r w:rsidRPr="00574F51">
              <w:rPr>
                <w:rFonts w:asciiTheme="minorHAnsi" w:eastAsia="Times New Roman" w:hAnsiTheme="minorHAnsi" w:cs="Arial"/>
                <w:color w:val="374151"/>
              </w:rPr>
              <w:t xml:space="preserve">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accessRights</w:t>
            </w:r>
            <w:proofErr w:type="spellEnd"/>
            <w:r w:rsidRPr="00574F51">
              <w:rPr>
                <w:rFonts w:asciiTheme="minorHAnsi" w:eastAsia="Times New Roman" w:hAnsiTheme="minorHAnsi" w:cs="Arial"/>
                <w:color w:val="374151"/>
              </w:rPr>
              <w:t xml:space="preserve">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or</w:t>
            </w:r>
            <w:proofErr w:type="spellEnd"/>
            <w:r w:rsidRPr="00574F51">
              <w:rPr>
                <w:rFonts w:asciiTheme="minorHAnsi" w:eastAsia="Times New Roman" w:hAnsiTheme="minorHAnsi" w:cs="Arial"/>
                <w:color w:val="374151"/>
              </w:rPr>
              <w:t xml:space="preserve">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license</w:t>
            </w:r>
            <w:proofErr w:type="spellEnd"/>
            <w:r w:rsidRPr="00574F51">
              <w:rPr>
                <w:rFonts w:asciiTheme="minorHAnsi" w:eastAsia="Times New Roman" w:hAnsiTheme="minorHAnsi" w:cs="Arial"/>
                <w:color w:val="374151"/>
              </w:rPr>
              <w:t>.</w:t>
            </w:r>
          </w:p>
        </w:tc>
        <w:tc>
          <w:tcPr>
            <w:tcW w:w="2858" w:type="dxa"/>
          </w:tcPr>
          <w:p w14:paraId="4C5754E8" w14:textId="5604890C" w:rsidR="000B5BAE" w:rsidRPr="00574F51" w:rsidRDefault="000B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E441C">
              <w:rPr>
                <w:rFonts w:asciiTheme="minorHAnsi" w:hAnsiTheme="minorHAnsi"/>
                <w:lang w:val="en-GB"/>
              </w:rPr>
              <w:lastRenderedPageBreak/>
              <w:t xml:space="preserve">Guardian Newspaper Ltd. has clearly formulated and limited its license conditions. As </w:t>
            </w:r>
            <w:r w:rsidRPr="004E441C">
              <w:rPr>
                <w:rFonts w:asciiTheme="minorHAnsi" w:hAnsiTheme="minorHAnsi"/>
                <w:lang w:val="en-GB"/>
              </w:rPr>
              <w:lastRenderedPageBreak/>
              <w:t xml:space="preserve">required, we have mentioned the conditions and source in the source code. </w:t>
            </w:r>
            <w:r w:rsidRPr="00574F51">
              <w:rPr>
                <w:rFonts w:asciiTheme="minorHAnsi" w:hAnsiTheme="minorHAnsi"/>
              </w:rPr>
              <w:t xml:space="preserve">An </w:t>
            </w:r>
            <w:proofErr w:type="spellStart"/>
            <w:r w:rsidRPr="00574F51">
              <w:rPr>
                <w:rFonts w:asciiTheme="minorHAnsi" w:hAnsiTheme="minorHAnsi"/>
              </w:rPr>
              <w:t>important</w:t>
            </w:r>
            <w:proofErr w:type="spellEnd"/>
            <w:r w:rsidRPr="00574F51">
              <w:rPr>
                <w:rFonts w:asciiTheme="minorHAnsi" w:hAnsiTheme="minorHAnsi"/>
              </w:rPr>
              <w:t xml:space="preserve"> </w:t>
            </w:r>
            <w:proofErr w:type="spellStart"/>
            <w:r w:rsidRPr="00574F51">
              <w:rPr>
                <w:rFonts w:asciiTheme="minorHAnsi" w:hAnsiTheme="minorHAnsi"/>
              </w:rPr>
              <w:t>addition</w:t>
            </w:r>
            <w:proofErr w:type="spellEnd"/>
            <w:r w:rsidRPr="00574F51">
              <w:rPr>
                <w:rFonts w:asciiTheme="minorHAnsi" w:hAnsiTheme="minorHAnsi"/>
              </w:rPr>
              <w:t xml:space="preserve">: </w:t>
            </w:r>
            <w:proofErr w:type="spellStart"/>
            <w:r w:rsidRPr="00574F51">
              <w:rPr>
                <w:rFonts w:asciiTheme="minorHAnsi" w:hAnsiTheme="minorHAnsi"/>
              </w:rPr>
              <w:t>editing</w:t>
            </w:r>
            <w:proofErr w:type="spellEnd"/>
            <w:r w:rsidRPr="00574F51">
              <w:rPr>
                <w:rFonts w:asciiTheme="minorHAnsi" w:hAnsiTheme="minorHAnsi"/>
              </w:rPr>
              <w:t xml:space="preserve"> </w:t>
            </w:r>
            <w:proofErr w:type="spellStart"/>
            <w:r w:rsidRPr="00574F51">
              <w:rPr>
                <w:rFonts w:asciiTheme="minorHAnsi" w:hAnsiTheme="minorHAnsi"/>
              </w:rPr>
              <w:t>is</w:t>
            </w:r>
            <w:proofErr w:type="spellEnd"/>
            <w:r w:rsidRPr="00574F51">
              <w:rPr>
                <w:rFonts w:asciiTheme="minorHAnsi" w:hAnsiTheme="minorHAnsi"/>
              </w:rPr>
              <w:t xml:space="preserve"> </w:t>
            </w:r>
            <w:proofErr w:type="spellStart"/>
            <w:r w:rsidRPr="00574F51">
              <w:rPr>
                <w:rFonts w:asciiTheme="minorHAnsi" w:hAnsiTheme="minorHAnsi"/>
              </w:rPr>
              <w:t>permitted</w:t>
            </w:r>
            <w:proofErr w:type="spellEnd"/>
            <w:r w:rsidRPr="00574F51">
              <w:rPr>
                <w:rFonts w:asciiTheme="minorHAnsi" w:hAnsiTheme="minorHAnsi"/>
              </w:rPr>
              <w:t xml:space="preserve"> </w:t>
            </w:r>
            <w:proofErr w:type="spellStart"/>
            <w:r w:rsidRPr="00574F51">
              <w:rPr>
                <w:rFonts w:asciiTheme="minorHAnsi" w:hAnsiTheme="minorHAnsi"/>
              </w:rPr>
              <w:t>for</w:t>
            </w:r>
            <w:proofErr w:type="spellEnd"/>
            <w:r w:rsidRPr="00574F51">
              <w:rPr>
                <w:rFonts w:asciiTheme="minorHAnsi" w:hAnsiTheme="minorHAnsi"/>
              </w:rPr>
              <w:t xml:space="preserve"> </w:t>
            </w:r>
            <w:proofErr w:type="spellStart"/>
            <w:r w:rsidRPr="00574F51">
              <w:rPr>
                <w:rFonts w:asciiTheme="minorHAnsi" w:hAnsiTheme="minorHAnsi"/>
              </w:rPr>
              <w:t>student</w:t>
            </w:r>
            <w:proofErr w:type="spellEnd"/>
            <w:r w:rsidRPr="00574F51">
              <w:rPr>
                <w:rFonts w:asciiTheme="minorHAnsi" w:hAnsiTheme="minorHAnsi"/>
              </w:rPr>
              <w:t xml:space="preserve"> </w:t>
            </w:r>
            <w:proofErr w:type="spellStart"/>
            <w:r w:rsidRPr="00574F51">
              <w:rPr>
                <w:rFonts w:asciiTheme="minorHAnsi" w:hAnsiTheme="minorHAnsi"/>
              </w:rPr>
              <w:t>projects</w:t>
            </w:r>
            <w:proofErr w:type="spellEnd"/>
            <w:r w:rsidRPr="00574F51">
              <w:rPr>
                <w:rFonts w:asciiTheme="minorHAnsi" w:hAnsiTheme="minorHAnsi"/>
              </w:rPr>
              <w:t>.</w:t>
            </w:r>
          </w:p>
        </w:tc>
        <w:tc>
          <w:tcPr>
            <w:tcW w:w="3397" w:type="dxa"/>
          </w:tcPr>
          <w:p w14:paraId="5BD50A9B" w14:textId="77777777" w:rsidR="007702FE" w:rsidRPr="004E441C" w:rsidRDefault="007702FE" w:rsidP="000B5BAE">
            <w:pPr>
              <w:pStyle w:val="dcr-s3ycb2"/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21212"/>
                <w:lang w:val="en-GB"/>
              </w:rPr>
            </w:pPr>
            <w:r w:rsidRPr="004E441C">
              <w:rPr>
                <w:rFonts w:asciiTheme="minorHAnsi" w:hAnsiTheme="minorHAnsi"/>
                <w:color w:val="121212"/>
                <w:lang w:val="en-GB"/>
              </w:rPr>
              <w:lastRenderedPageBreak/>
              <w:t xml:space="preserve">Mentinoning the licence as well as linkage to further read. E.g.: This work is licenced under The Guardian’s Open </w:t>
            </w:r>
            <w:r w:rsidRPr="004E441C">
              <w:rPr>
                <w:rFonts w:asciiTheme="minorHAnsi" w:hAnsiTheme="minorHAnsi"/>
                <w:color w:val="121212"/>
                <w:lang w:val="en-GB"/>
              </w:rPr>
              <w:lastRenderedPageBreak/>
              <w:t>Licence. For detailed licence conditions visit: http://...</w:t>
            </w:r>
          </w:p>
          <w:p w14:paraId="066C97F7" w14:textId="55AE3A07" w:rsidR="000B5BAE" w:rsidRPr="004E441C" w:rsidRDefault="007702FE" w:rsidP="000B5BAE">
            <w:pPr>
              <w:pStyle w:val="dcr-s3ycb2"/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color w:val="121212"/>
                <w:lang w:val="en-GB"/>
              </w:rPr>
            </w:pPr>
            <w:r w:rsidRPr="004E441C">
              <w:rPr>
                <w:rFonts w:asciiTheme="minorHAnsi" w:hAnsiTheme="minorHAnsi"/>
                <w:color w:val="121212"/>
                <w:lang w:val="en-GB"/>
              </w:rPr>
              <w:t xml:space="preserve">Snippet from the Page: </w:t>
            </w:r>
            <w:r w:rsidRPr="004E441C">
              <w:rPr>
                <w:rFonts w:asciiTheme="minorHAnsi" w:hAnsiTheme="minorHAnsi"/>
                <w:i/>
                <w:iCs/>
                <w:color w:val="121212"/>
                <w:lang w:val="en-GB"/>
              </w:rPr>
              <w:t>Please</w:t>
            </w:r>
            <w:r w:rsidR="000B5BAE" w:rsidRPr="004E441C">
              <w:rPr>
                <w:rFonts w:asciiTheme="minorHAnsi" w:hAnsiTheme="minorHAnsi"/>
                <w:i/>
                <w:iCs/>
                <w:color w:val="121212"/>
                <w:lang w:val="en-GB"/>
              </w:rPr>
              <w:t xml:space="preserve"> find below the terms and conditions under which you may use Guardian and Observer content free of charge…</w:t>
            </w:r>
          </w:p>
          <w:p w14:paraId="4D6135D3" w14:textId="09AF2978" w:rsidR="000B5BAE" w:rsidRPr="004E441C" w:rsidRDefault="000B5BAE" w:rsidP="007702FE">
            <w:pPr>
              <w:pStyle w:val="dcr-s3ycb2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color w:val="121212"/>
                <w:lang w:val="en-GB"/>
              </w:rPr>
            </w:pPr>
            <w:r w:rsidRPr="004E441C">
              <w:rPr>
                <w:rFonts w:asciiTheme="minorHAnsi" w:hAnsiTheme="minorHAnsi"/>
                <w:i/>
                <w:iCs/>
                <w:color w:val="121212"/>
                <w:lang w:val="en-GB"/>
              </w:rPr>
              <w:t xml:space="preserve">By students in coursework or dissertations created in the course of full- or part-time study at a recognised school or university or other place of learning provided that such coursework or dissertation shall not be released for external publication in any form; </w:t>
            </w:r>
          </w:p>
        </w:tc>
      </w:tr>
      <w:tr w:rsidR="00EE2DEF" w:rsidRPr="003F4BC7" w14:paraId="7246D8C4" w14:textId="77777777" w:rsidTr="004E4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38CC83" w14:textId="4B0728B3" w:rsidR="000B5BAE" w:rsidRPr="00574F51" w:rsidRDefault="00FC7EB9">
            <w:pPr>
              <w:rPr>
                <w:rFonts w:asciiTheme="minorHAnsi" w:hAnsiTheme="minorHAnsi"/>
              </w:rPr>
            </w:pPr>
            <w:r w:rsidRPr="00574F51">
              <w:rPr>
                <w:rFonts w:asciiTheme="minorHAnsi" w:hAnsiTheme="minorHAnsi"/>
              </w:rPr>
              <w:lastRenderedPageBreak/>
              <w:t>Publisher</w:t>
            </w:r>
          </w:p>
        </w:tc>
        <w:tc>
          <w:tcPr>
            <w:tcW w:w="1678" w:type="dxa"/>
          </w:tcPr>
          <w:p w14:paraId="5A0ABDDE" w14:textId="7E1C4B22" w:rsidR="000B5BAE" w:rsidRPr="004E441C" w:rsidRDefault="0090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4E441C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val="en-GB"/>
              </w:rPr>
              <w:t>An entity responsible for making the resource available</w:t>
            </w:r>
          </w:p>
        </w:tc>
        <w:tc>
          <w:tcPr>
            <w:tcW w:w="2858" w:type="dxa"/>
          </w:tcPr>
          <w:p w14:paraId="6922C649" w14:textId="653A7AD6" w:rsidR="000B5BAE" w:rsidRPr="004E441C" w:rsidRDefault="000B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397" w:type="dxa"/>
          </w:tcPr>
          <w:p w14:paraId="4ED1130A" w14:textId="2F374A7B" w:rsidR="000B5BAE" w:rsidRPr="004E441C" w:rsidRDefault="0090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4E441C">
              <w:rPr>
                <w:rFonts w:asciiTheme="minorHAnsi" w:hAnsiTheme="minorHAnsi"/>
                <w:lang w:val="en-GB"/>
              </w:rPr>
              <w:t xml:space="preserve">In our example, as students of the </w:t>
            </w:r>
            <w:r w:rsidR="004A096F" w:rsidRPr="004E441C">
              <w:rPr>
                <w:rFonts w:asciiTheme="minorHAnsi" w:hAnsiTheme="minorHAnsi"/>
                <w:lang w:val="en-GB"/>
              </w:rPr>
              <w:t xml:space="preserve">University of </w:t>
            </w:r>
            <w:r w:rsidRPr="004E441C">
              <w:rPr>
                <w:rFonts w:asciiTheme="minorHAnsi" w:hAnsiTheme="minorHAnsi"/>
                <w:lang w:val="en-GB"/>
              </w:rPr>
              <w:t>Boras, we chose, as recommended, the publisher: University of Boras</w:t>
            </w:r>
          </w:p>
          <w:p w14:paraId="761DDA26" w14:textId="0F874D9F" w:rsidR="000B5BAE" w:rsidRPr="004E441C" w:rsidRDefault="000B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</w:tr>
      <w:tr w:rsidR="004E441C" w14:paraId="7F7C9FB4" w14:textId="77777777" w:rsidTr="004E4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849E1E" w14:textId="5479D7BC" w:rsidR="004A096F" w:rsidRPr="00574F51" w:rsidRDefault="004A096F">
            <w:pPr>
              <w:rPr>
                <w:rFonts w:asciiTheme="minorHAnsi" w:hAnsiTheme="minorHAnsi"/>
              </w:rPr>
            </w:pPr>
            <w:r w:rsidRPr="00574F51">
              <w:rPr>
                <w:rFonts w:asciiTheme="minorHAnsi" w:hAnsiTheme="minorHAnsi"/>
              </w:rPr>
              <w:t>Date</w:t>
            </w:r>
          </w:p>
        </w:tc>
        <w:tc>
          <w:tcPr>
            <w:tcW w:w="1678" w:type="dxa"/>
          </w:tcPr>
          <w:p w14:paraId="5CB2B9B7" w14:textId="70203140" w:rsidR="004A096F" w:rsidRPr="004E441C" w:rsidRDefault="004A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4E441C">
              <w:rPr>
                <w:rFonts w:asciiTheme="minorHAnsi" w:eastAsia="Times New Roman" w:hAnsiTheme="minorHAnsi" w:cs="Arial"/>
                <w:color w:val="374151"/>
                <w:lang w:val="en-GB"/>
              </w:rPr>
              <w:t xml:space="preserve">The property date refers to a description of any dates or ranges in the lifecycle of a resource and is typically associated with the creation or availability. If the destinction between </w:t>
            </w:r>
            <w:r w:rsidRPr="004E441C">
              <w:rPr>
                <w:rFonts w:asciiTheme="minorHAnsi" w:eastAsia="Times New Roman" w:hAnsiTheme="minorHAnsi" w:cs="Arial"/>
                <w:color w:val="374151"/>
                <w:lang w:val="en-GB"/>
              </w:rPr>
              <w:lastRenderedPageBreak/>
              <w:t>different sorts of date is necessary, the following subproperties should be used. If a date is describing the content of a resource the properties coverage or temporal have to be used.</w:t>
            </w:r>
          </w:p>
        </w:tc>
        <w:tc>
          <w:tcPr>
            <w:tcW w:w="2858" w:type="dxa"/>
          </w:tcPr>
          <w:p w14:paraId="4F8B92FF" w14:textId="76CAB9BE" w:rsidR="004A096F" w:rsidRPr="004E441C" w:rsidRDefault="009B5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4E441C">
              <w:rPr>
                <w:rFonts w:asciiTheme="minorHAnsi" w:hAnsiTheme="minorHAnsi"/>
                <w:lang w:val="en-GB"/>
              </w:rPr>
              <w:lastRenderedPageBreak/>
              <w:t>Required: Use Format YYYY-MM-D</w:t>
            </w:r>
          </w:p>
        </w:tc>
        <w:tc>
          <w:tcPr>
            <w:tcW w:w="3397" w:type="dxa"/>
          </w:tcPr>
          <w:p w14:paraId="38932198" w14:textId="660C02D0" w:rsidR="004A096F" w:rsidRPr="00574F51" w:rsidRDefault="004A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74F51">
              <w:rPr>
                <w:rFonts w:asciiTheme="minorHAnsi" w:hAnsiTheme="minorHAnsi"/>
              </w:rPr>
              <w:t>2025-03-27</w:t>
            </w:r>
          </w:p>
        </w:tc>
      </w:tr>
      <w:tr w:rsidR="00EE2DEF" w14:paraId="1A14AE9A" w14:textId="77777777" w:rsidTr="004E4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48A795" w14:textId="33115B74" w:rsidR="004A096F" w:rsidRPr="00574F51" w:rsidRDefault="004A096F">
            <w:pPr>
              <w:rPr>
                <w:rFonts w:asciiTheme="minorHAnsi" w:hAnsiTheme="minorHAnsi"/>
              </w:rPr>
            </w:pPr>
            <w:r w:rsidRPr="00574F51">
              <w:rPr>
                <w:rFonts w:asciiTheme="minorHAnsi" w:hAnsiTheme="minorHAnsi"/>
              </w:rPr>
              <w:t>Type</w:t>
            </w:r>
          </w:p>
        </w:tc>
        <w:tc>
          <w:tcPr>
            <w:tcW w:w="1678" w:type="dxa"/>
          </w:tcPr>
          <w:p w14:paraId="1E51B1DC" w14:textId="132D0ACA" w:rsidR="004A096F" w:rsidRPr="00574F51" w:rsidRDefault="009B5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E441C">
              <w:rPr>
                <w:rFonts w:asciiTheme="minorHAnsi" w:eastAsia="Times New Roman" w:hAnsiTheme="minorHAnsi" w:cs="Arial"/>
                <w:color w:val="374151"/>
                <w:lang w:val="en-GB"/>
              </w:rPr>
              <w:t xml:space="preserve">The type property refers to a description of the nature or genre of the content of a resource (e.g. a stylistic category, a function or an aggregation level).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To</w:t>
            </w:r>
            <w:proofErr w:type="spellEnd"/>
            <w:r w:rsidRPr="00574F51">
              <w:rPr>
                <w:rFonts w:asciiTheme="minorHAnsi" w:eastAsia="Times New Roman" w:hAnsiTheme="minorHAnsi" w:cs="Arial"/>
                <w:color w:val="374151"/>
              </w:rPr>
              <w:t xml:space="preserve">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describe</w:t>
            </w:r>
            <w:proofErr w:type="spellEnd"/>
            <w:r w:rsidRPr="00574F51">
              <w:rPr>
                <w:rFonts w:asciiTheme="minorHAnsi" w:eastAsia="Times New Roman" w:hAnsiTheme="minorHAnsi" w:cs="Arial"/>
                <w:color w:val="374151"/>
              </w:rPr>
              <w:t xml:space="preserve">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the</w:t>
            </w:r>
            <w:proofErr w:type="spellEnd"/>
            <w:r w:rsidRPr="00574F51">
              <w:rPr>
                <w:rFonts w:asciiTheme="minorHAnsi" w:eastAsia="Times New Roman" w:hAnsiTheme="minorHAnsi" w:cs="Arial"/>
                <w:color w:val="374151"/>
              </w:rPr>
              <w:t xml:space="preserve">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physical</w:t>
            </w:r>
            <w:proofErr w:type="spellEnd"/>
            <w:r w:rsidRPr="00574F51">
              <w:rPr>
                <w:rFonts w:asciiTheme="minorHAnsi" w:eastAsia="Times New Roman" w:hAnsiTheme="minorHAnsi" w:cs="Arial"/>
                <w:color w:val="374151"/>
              </w:rPr>
              <w:t xml:space="preserve">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or</w:t>
            </w:r>
            <w:proofErr w:type="spellEnd"/>
            <w:r w:rsidRPr="00574F51">
              <w:rPr>
                <w:rFonts w:asciiTheme="minorHAnsi" w:eastAsia="Times New Roman" w:hAnsiTheme="minorHAnsi" w:cs="Arial"/>
                <w:color w:val="374151"/>
              </w:rPr>
              <w:t xml:space="preserve"> digital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manifestation</w:t>
            </w:r>
            <w:proofErr w:type="spellEnd"/>
            <w:r w:rsidRPr="00574F51">
              <w:rPr>
                <w:rFonts w:asciiTheme="minorHAnsi" w:eastAsia="Times New Roman" w:hAnsiTheme="minorHAnsi" w:cs="Arial"/>
                <w:color w:val="374151"/>
              </w:rPr>
              <w:t xml:space="preserve">,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use</w:t>
            </w:r>
            <w:proofErr w:type="spellEnd"/>
            <w:r w:rsidRPr="00574F51">
              <w:rPr>
                <w:rFonts w:asciiTheme="minorHAnsi" w:eastAsia="Times New Roman" w:hAnsiTheme="minorHAnsi" w:cs="Arial"/>
                <w:color w:val="374151"/>
              </w:rPr>
              <w:t xml:space="preserve"> </w:t>
            </w:r>
            <w:proofErr w:type="spellStart"/>
            <w:r w:rsidRPr="00574F51">
              <w:rPr>
                <w:rFonts w:asciiTheme="minorHAnsi" w:eastAsia="Times New Roman" w:hAnsiTheme="minorHAnsi" w:cs="Arial"/>
                <w:color w:val="374151"/>
              </w:rPr>
              <w:t>format</w:t>
            </w:r>
            <w:proofErr w:type="spellEnd"/>
          </w:p>
        </w:tc>
        <w:tc>
          <w:tcPr>
            <w:tcW w:w="2858" w:type="dxa"/>
          </w:tcPr>
          <w:p w14:paraId="3F20F746" w14:textId="77777777" w:rsidR="004A096F" w:rsidRPr="00574F51" w:rsidRDefault="004A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3397" w:type="dxa"/>
          </w:tcPr>
          <w:p w14:paraId="6EBB14AA" w14:textId="784CA761" w:rsidR="004A096F" w:rsidRPr="00574F51" w:rsidRDefault="004A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574F51">
              <w:rPr>
                <w:rFonts w:asciiTheme="minorHAnsi" w:hAnsiTheme="minorHAnsi"/>
              </w:rPr>
              <w:t>newspaper</w:t>
            </w:r>
            <w:proofErr w:type="spellEnd"/>
          </w:p>
        </w:tc>
      </w:tr>
      <w:tr w:rsidR="004E441C" w14:paraId="796667B6" w14:textId="77777777" w:rsidTr="004E4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E42930" w14:textId="02C5DF06" w:rsidR="004A096F" w:rsidRPr="00574F51" w:rsidRDefault="004A096F">
            <w:pPr>
              <w:rPr>
                <w:rFonts w:asciiTheme="minorHAnsi" w:hAnsiTheme="minorHAnsi"/>
              </w:rPr>
            </w:pPr>
            <w:r w:rsidRPr="00574F51">
              <w:rPr>
                <w:rFonts w:asciiTheme="minorHAnsi" w:hAnsiTheme="minorHAnsi"/>
              </w:rPr>
              <w:t>Format</w:t>
            </w:r>
          </w:p>
        </w:tc>
        <w:tc>
          <w:tcPr>
            <w:tcW w:w="1678" w:type="dxa"/>
          </w:tcPr>
          <w:p w14:paraId="7E0CF73E" w14:textId="6E64DF75" w:rsidR="004A096F" w:rsidRPr="004E441C" w:rsidRDefault="00A6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4E441C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val="en-GB"/>
              </w:rPr>
              <w:t>The file format, physical medium, or dimensions of the resource</w:t>
            </w:r>
          </w:p>
        </w:tc>
        <w:tc>
          <w:tcPr>
            <w:tcW w:w="2858" w:type="dxa"/>
          </w:tcPr>
          <w:p w14:paraId="5275F970" w14:textId="4D31E084" w:rsidR="004A096F" w:rsidRPr="004E441C" w:rsidRDefault="004A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397" w:type="dxa"/>
          </w:tcPr>
          <w:p w14:paraId="12EF1788" w14:textId="73E5CD93" w:rsidR="004A096F" w:rsidRPr="00574F51" w:rsidRDefault="004A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574F51">
              <w:rPr>
                <w:rFonts w:asciiTheme="minorHAnsi" w:hAnsiTheme="minorHAnsi"/>
              </w:rPr>
              <w:t>Application</w:t>
            </w:r>
            <w:proofErr w:type="spellEnd"/>
            <w:r w:rsidRPr="00574F51">
              <w:rPr>
                <w:rFonts w:asciiTheme="minorHAnsi" w:hAnsiTheme="minorHAnsi"/>
              </w:rPr>
              <w:t>/</w:t>
            </w:r>
            <w:proofErr w:type="spellStart"/>
            <w:r w:rsidRPr="00574F51">
              <w:rPr>
                <w:rFonts w:asciiTheme="minorHAnsi" w:hAnsiTheme="minorHAnsi"/>
              </w:rPr>
              <w:t>TEI+xml</w:t>
            </w:r>
            <w:proofErr w:type="spellEnd"/>
          </w:p>
        </w:tc>
      </w:tr>
      <w:tr w:rsidR="00EE2DEF" w14:paraId="780E34A9" w14:textId="77777777" w:rsidTr="004E4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648907" w14:textId="19429393" w:rsidR="004A096F" w:rsidRPr="00574F51" w:rsidRDefault="004A096F">
            <w:pPr>
              <w:rPr>
                <w:rFonts w:asciiTheme="minorHAnsi" w:hAnsiTheme="minorHAnsi"/>
              </w:rPr>
            </w:pPr>
            <w:r w:rsidRPr="00574F51">
              <w:rPr>
                <w:rFonts w:asciiTheme="minorHAnsi" w:hAnsiTheme="minorHAnsi"/>
              </w:rPr>
              <w:t xml:space="preserve">Language </w:t>
            </w:r>
          </w:p>
        </w:tc>
        <w:tc>
          <w:tcPr>
            <w:tcW w:w="1678" w:type="dxa"/>
          </w:tcPr>
          <w:p w14:paraId="4D0CA11C" w14:textId="59EB8061" w:rsidR="001E36E1" w:rsidRPr="004E441C" w:rsidRDefault="001E36E1" w:rsidP="001E3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val="en-GB"/>
              </w:rPr>
            </w:pPr>
            <w:r w:rsidRPr="004E441C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val="en-GB"/>
              </w:rPr>
              <w:t>A language of the resource.</w:t>
            </w:r>
          </w:p>
          <w:p w14:paraId="40E999B3" w14:textId="77777777" w:rsidR="004A096F" w:rsidRPr="004E441C" w:rsidRDefault="004A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858" w:type="dxa"/>
          </w:tcPr>
          <w:p w14:paraId="5CBA3ECB" w14:textId="77777777" w:rsidR="004A096F" w:rsidRPr="004E441C" w:rsidRDefault="004A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397" w:type="dxa"/>
          </w:tcPr>
          <w:p w14:paraId="7007D89F" w14:textId="4F06F0DE" w:rsidR="004A096F" w:rsidRPr="00574F51" w:rsidRDefault="004A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74F51">
              <w:rPr>
                <w:rFonts w:asciiTheme="minorHAnsi" w:hAnsiTheme="minorHAnsi"/>
              </w:rPr>
              <w:t>en (</w:t>
            </w:r>
            <w:proofErr w:type="spellStart"/>
            <w:r w:rsidRPr="00574F51">
              <w:rPr>
                <w:rFonts w:asciiTheme="minorHAnsi" w:hAnsiTheme="minorHAnsi"/>
              </w:rPr>
              <w:t>english</w:t>
            </w:r>
            <w:proofErr w:type="spellEnd"/>
            <w:r w:rsidRPr="00574F51">
              <w:rPr>
                <w:rFonts w:asciiTheme="minorHAnsi" w:hAnsiTheme="minorHAnsi"/>
              </w:rPr>
              <w:t>)</w:t>
            </w:r>
          </w:p>
        </w:tc>
      </w:tr>
      <w:tr w:rsidR="004E441C" w:rsidRPr="003F4BC7" w14:paraId="24DB760A" w14:textId="77777777" w:rsidTr="004E4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BF4404" w14:textId="6D43EF0D" w:rsidR="00960EB3" w:rsidRPr="00574F51" w:rsidRDefault="00960EB3">
            <w:pPr>
              <w:rPr>
                <w:rFonts w:asciiTheme="minorHAnsi" w:hAnsiTheme="minorHAnsi"/>
              </w:rPr>
            </w:pPr>
            <w:r w:rsidRPr="00574F51">
              <w:rPr>
                <w:rFonts w:asciiTheme="minorHAnsi" w:hAnsiTheme="minorHAnsi"/>
              </w:rPr>
              <w:t>Source</w:t>
            </w:r>
          </w:p>
        </w:tc>
        <w:tc>
          <w:tcPr>
            <w:tcW w:w="1678" w:type="dxa"/>
          </w:tcPr>
          <w:p w14:paraId="53A1268B" w14:textId="75EE4803" w:rsidR="00960EB3" w:rsidRPr="004E441C" w:rsidRDefault="0096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4E441C">
              <w:rPr>
                <w:rFonts w:asciiTheme="minorHAnsi" w:eastAsia="Times New Roman" w:hAnsiTheme="minorHAnsi" w:cs="Arial"/>
                <w:color w:val="374151"/>
                <w:lang w:val="en-GB"/>
              </w:rPr>
              <w:t xml:space="preserve">Source describes the relationship between the described resource and another resource, </w:t>
            </w:r>
            <w:r w:rsidRPr="004E441C">
              <w:rPr>
                <w:rFonts w:asciiTheme="minorHAnsi" w:eastAsia="Times New Roman" w:hAnsiTheme="minorHAnsi" w:cs="Arial"/>
                <w:color w:val="374151"/>
                <w:lang w:val="en-GB"/>
              </w:rPr>
              <w:lastRenderedPageBreak/>
              <w:t>from which the described resource is derived in whole or in part (e.g. data of a climate centre are the source of a forecast, a book or journal is the source of a scan, etc.</w:t>
            </w:r>
          </w:p>
        </w:tc>
        <w:tc>
          <w:tcPr>
            <w:tcW w:w="2858" w:type="dxa"/>
          </w:tcPr>
          <w:p w14:paraId="68507B36" w14:textId="77777777" w:rsidR="00960EB3" w:rsidRPr="004E441C" w:rsidRDefault="0096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397" w:type="dxa"/>
          </w:tcPr>
          <w:p w14:paraId="00E03EF4" w14:textId="5F2F299C" w:rsidR="00574F51" w:rsidRPr="004E441C" w:rsidRDefault="00490550" w:rsidP="00574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4E441C">
              <w:rPr>
                <w:rFonts w:asciiTheme="minorHAnsi" w:hAnsiTheme="minorHAnsi"/>
                <w:lang w:val="en-GB"/>
              </w:rPr>
              <w:t xml:space="preserve">Digital scan of the front page </w:t>
            </w:r>
            <w:hyperlink r:id="rId8" w:history="1">
              <w:r w:rsidR="00EE2DEF" w:rsidRPr="004E441C">
                <w:rPr>
                  <w:rStyle w:val="Hyperlink"/>
                  <w:rFonts w:asciiTheme="minorHAnsi" w:hAnsiTheme="minorHAnsi"/>
                  <w:lang w:val="en-GB"/>
                </w:rPr>
                <w:t>https://uploads.guim.co.uk/2019/10/28/10_Nov_89.jpg</w:t>
              </w:r>
            </w:hyperlink>
          </w:p>
          <w:p w14:paraId="1423030B" w14:textId="77777777" w:rsidR="00EE2DEF" w:rsidRPr="004E441C" w:rsidRDefault="00EE2DEF" w:rsidP="00574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  <w:p w14:paraId="7293A2DA" w14:textId="20032790" w:rsidR="00960EB3" w:rsidRPr="004E441C" w:rsidRDefault="00960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</w:tr>
    </w:tbl>
    <w:p w14:paraId="7A854F10" w14:textId="605669ED" w:rsidR="000E4051" w:rsidRPr="004E441C" w:rsidRDefault="000E4051">
      <w:pPr>
        <w:rPr>
          <w:lang w:val="en-GB"/>
        </w:rPr>
      </w:pPr>
    </w:p>
    <w:p w14:paraId="2A2178DA" w14:textId="77777777" w:rsidR="000C6075" w:rsidRPr="004E441C" w:rsidRDefault="000C6075">
      <w:pPr>
        <w:rPr>
          <w:lang w:val="en-GB"/>
        </w:rPr>
      </w:pPr>
    </w:p>
    <w:sectPr w:rsidR="000C6075" w:rsidRPr="004E44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B6BED" w14:textId="77777777" w:rsidR="00C43E6F" w:rsidRDefault="00C43E6F" w:rsidP="00B918F0">
      <w:r>
        <w:separator/>
      </w:r>
    </w:p>
  </w:endnote>
  <w:endnote w:type="continuationSeparator" w:id="0">
    <w:p w14:paraId="35E0FC61" w14:textId="77777777" w:rsidR="00C43E6F" w:rsidRDefault="00C43E6F" w:rsidP="00B9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F8FBE" w14:textId="77777777" w:rsidR="00C43E6F" w:rsidRDefault="00C43E6F" w:rsidP="00B918F0">
      <w:r>
        <w:separator/>
      </w:r>
    </w:p>
  </w:footnote>
  <w:footnote w:type="continuationSeparator" w:id="0">
    <w:p w14:paraId="72AB7B52" w14:textId="77777777" w:rsidR="00C43E6F" w:rsidRDefault="00C43E6F" w:rsidP="00B91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0D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40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38"/>
    <w:rsid w:val="00051765"/>
    <w:rsid w:val="00056CA4"/>
    <w:rsid w:val="0006797F"/>
    <w:rsid w:val="000909DA"/>
    <w:rsid w:val="00093485"/>
    <w:rsid w:val="000968B7"/>
    <w:rsid w:val="000A24E3"/>
    <w:rsid w:val="000B5BAE"/>
    <w:rsid w:val="000C6075"/>
    <w:rsid w:val="000E4051"/>
    <w:rsid w:val="00102029"/>
    <w:rsid w:val="00107B46"/>
    <w:rsid w:val="00111110"/>
    <w:rsid w:val="00112860"/>
    <w:rsid w:val="0013528C"/>
    <w:rsid w:val="0013589F"/>
    <w:rsid w:val="00167EC4"/>
    <w:rsid w:val="00176A4E"/>
    <w:rsid w:val="001B43BA"/>
    <w:rsid w:val="001C7E74"/>
    <w:rsid w:val="001D146F"/>
    <w:rsid w:val="001D1CA3"/>
    <w:rsid w:val="001D1D73"/>
    <w:rsid w:val="001D5241"/>
    <w:rsid w:val="001E36E1"/>
    <w:rsid w:val="00206874"/>
    <w:rsid w:val="002238D1"/>
    <w:rsid w:val="00236B06"/>
    <w:rsid w:val="00243C34"/>
    <w:rsid w:val="00251EDF"/>
    <w:rsid w:val="00253E14"/>
    <w:rsid w:val="0025743C"/>
    <w:rsid w:val="00264F1A"/>
    <w:rsid w:val="00275570"/>
    <w:rsid w:val="0027771A"/>
    <w:rsid w:val="002900FF"/>
    <w:rsid w:val="0029336C"/>
    <w:rsid w:val="00296052"/>
    <w:rsid w:val="002A2D65"/>
    <w:rsid w:val="002B7369"/>
    <w:rsid w:val="002C0884"/>
    <w:rsid w:val="002D6B91"/>
    <w:rsid w:val="002E20A2"/>
    <w:rsid w:val="00315E74"/>
    <w:rsid w:val="003452B4"/>
    <w:rsid w:val="00350B11"/>
    <w:rsid w:val="00391218"/>
    <w:rsid w:val="00394B56"/>
    <w:rsid w:val="003A7FEA"/>
    <w:rsid w:val="003B59C1"/>
    <w:rsid w:val="003D7663"/>
    <w:rsid w:val="003F4BC7"/>
    <w:rsid w:val="00411A74"/>
    <w:rsid w:val="004466A3"/>
    <w:rsid w:val="00450505"/>
    <w:rsid w:val="00453F45"/>
    <w:rsid w:val="00490550"/>
    <w:rsid w:val="00491A0B"/>
    <w:rsid w:val="00497800"/>
    <w:rsid w:val="004A096F"/>
    <w:rsid w:val="004A436A"/>
    <w:rsid w:val="004B0F9D"/>
    <w:rsid w:val="004D5EF4"/>
    <w:rsid w:val="004D6B9B"/>
    <w:rsid w:val="004E29F7"/>
    <w:rsid w:val="004E441C"/>
    <w:rsid w:val="004E6734"/>
    <w:rsid w:val="00514622"/>
    <w:rsid w:val="0051675F"/>
    <w:rsid w:val="00534DA3"/>
    <w:rsid w:val="005500D4"/>
    <w:rsid w:val="00554F77"/>
    <w:rsid w:val="00563738"/>
    <w:rsid w:val="00565FD9"/>
    <w:rsid w:val="00571A08"/>
    <w:rsid w:val="00574F51"/>
    <w:rsid w:val="00575D23"/>
    <w:rsid w:val="00581817"/>
    <w:rsid w:val="00586B5F"/>
    <w:rsid w:val="005C09DD"/>
    <w:rsid w:val="005C2F8F"/>
    <w:rsid w:val="005C5849"/>
    <w:rsid w:val="005D089D"/>
    <w:rsid w:val="005F1A08"/>
    <w:rsid w:val="00600321"/>
    <w:rsid w:val="00603458"/>
    <w:rsid w:val="00603B61"/>
    <w:rsid w:val="0060538D"/>
    <w:rsid w:val="00624E52"/>
    <w:rsid w:val="00654F53"/>
    <w:rsid w:val="006630B0"/>
    <w:rsid w:val="00667FD9"/>
    <w:rsid w:val="00686E97"/>
    <w:rsid w:val="006B4F86"/>
    <w:rsid w:val="006C1DB8"/>
    <w:rsid w:val="006D1681"/>
    <w:rsid w:val="006D2C97"/>
    <w:rsid w:val="006D6000"/>
    <w:rsid w:val="006E76F1"/>
    <w:rsid w:val="007101A7"/>
    <w:rsid w:val="007365DE"/>
    <w:rsid w:val="00741851"/>
    <w:rsid w:val="00766462"/>
    <w:rsid w:val="007702FE"/>
    <w:rsid w:val="0078254D"/>
    <w:rsid w:val="007A69B3"/>
    <w:rsid w:val="007B38BD"/>
    <w:rsid w:val="007B5EBE"/>
    <w:rsid w:val="007C3FBD"/>
    <w:rsid w:val="00814E8F"/>
    <w:rsid w:val="00817CDB"/>
    <w:rsid w:val="00841736"/>
    <w:rsid w:val="00867172"/>
    <w:rsid w:val="00880A09"/>
    <w:rsid w:val="008916EA"/>
    <w:rsid w:val="008B4EB9"/>
    <w:rsid w:val="008B536F"/>
    <w:rsid w:val="008C61C6"/>
    <w:rsid w:val="008D732E"/>
    <w:rsid w:val="008F4BA0"/>
    <w:rsid w:val="00900612"/>
    <w:rsid w:val="00904480"/>
    <w:rsid w:val="00951E7A"/>
    <w:rsid w:val="00960EB3"/>
    <w:rsid w:val="0098272C"/>
    <w:rsid w:val="00985CB5"/>
    <w:rsid w:val="009A5FB6"/>
    <w:rsid w:val="009B5F5E"/>
    <w:rsid w:val="009C0100"/>
    <w:rsid w:val="009F6084"/>
    <w:rsid w:val="00A111D6"/>
    <w:rsid w:val="00A16B38"/>
    <w:rsid w:val="00A36010"/>
    <w:rsid w:val="00A37B36"/>
    <w:rsid w:val="00A44850"/>
    <w:rsid w:val="00A55549"/>
    <w:rsid w:val="00A63AE6"/>
    <w:rsid w:val="00A73186"/>
    <w:rsid w:val="00A73ABC"/>
    <w:rsid w:val="00A82DAC"/>
    <w:rsid w:val="00A94A63"/>
    <w:rsid w:val="00A94FB2"/>
    <w:rsid w:val="00AA1ACD"/>
    <w:rsid w:val="00AA3971"/>
    <w:rsid w:val="00AA4397"/>
    <w:rsid w:val="00AA5534"/>
    <w:rsid w:val="00AE78E2"/>
    <w:rsid w:val="00AF2A7E"/>
    <w:rsid w:val="00AF327C"/>
    <w:rsid w:val="00AF5C22"/>
    <w:rsid w:val="00B16A8B"/>
    <w:rsid w:val="00B50CAF"/>
    <w:rsid w:val="00B71F25"/>
    <w:rsid w:val="00B904EF"/>
    <w:rsid w:val="00B918F0"/>
    <w:rsid w:val="00BC00FF"/>
    <w:rsid w:val="00BC31EF"/>
    <w:rsid w:val="00BC6348"/>
    <w:rsid w:val="00BD7C57"/>
    <w:rsid w:val="00BE7C3B"/>
    <w:rsid w:val="00BF5DF8"/>
    <w:rsid w:val="00BF5F37"/>
    <w:rsid w:val="00C158D5"/>
    <w:rsid w:val="00C20FD5"/>
    <w:rsid w:val="00C335A4"/>
    <w:rsid w:val="00C3383F"/>
    <w:rsid w:val="00C34DF2"/>
    <w:rsid w:val="00C43E6F"/>
    <w:rsid w:val="00C45DC5"/>
    <w:rsid w:val="00C47D90"/>
    <w:rsid w:val="00C62096"/>
    <w:rsid w:val="00C77BE9"/>
    <w:rsid w:val="00C8344F"/>
    <w:rsid w:val="00CB2BEB"/>
    <w:rsid w:val="00CC7ECF"/>
    <w:rsid w:val="00CD074D"/>
    <w:rsid w:val="00CE0C8D"/>
    <w:rsid w:val="00CE42DB"/>
    <w:rsid w:val="00D041A3"/>
    <w:rsid w:val="00D1113E"/>
    <w:rsid w:val="00D365C5"/>
    <w:rsid w:val="00D429F7"/>
    <w:rsid w:val="00D61C20"/>
    <w:rsid w:val="00DA6871"/>
    <w:rsid w:val="00DC1FBD"/>
    <w:rsid w:val="00DD2D6F"/>
    <w:rsid w:val="00DF0B29"/>
    <w:rsid w:val="00DF28DB"/>
    <w:rsid w:val="00E0551D"/>
    <w:rsid w:val="00E257F1"/>
    <w:rsid w:val="00E27E2F"/>
    <w:rsid w:val="00E369C2"/>
    <w:rsid w:val="00E70398"/>
    <w:rsid w:val="00E708F0"/>
    <w:rsid w:val="00E76DDC"/>
    <w:rsid w:val="00EC3527"/>
    <w:rsid w:val="00EE2DEF"/>
    <w:rsid w:val="00F6140E"/>
    <w:rsid w:val="00FA6938"/>
    <w:rsid w:val="00FB28F1"/>
    <w:rsid w:val="00FC4EDC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172C40"/>
  <w15:chartTrackingRefBased/>
  <w15:docId w15:val="{BD4F1763-79F6-AA4D-895F-1C0EE0D5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6E1"/>
    <w:pPr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B3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B3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3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3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3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3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3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3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3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B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6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3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6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B38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6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B38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6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B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18F0"/>
    <w:pPr>
      <w:tabs>
        <w:tab w:val="center" w:pos="4536"/>
        <w:tab w:val="right" w:pos="9072"/>
      </w:tabs>
    </w:pPr>
    <w:rPr>
      <w:rFonts w:ascii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918F0"/>
  </w:style>
  <w:style w:type="paragraph" w:styleId="Footer">
    <w:name w:val="footer"/>
    <w:basedOn w:val="Normal"/>
    <w:link w:val="FooterChar"/>
    <w:uiPriority w:val="99"/>
    <w:unhideWhenUsed/>
    <w:rsid w:val="00B918F0"/>
    <w:pPr>
      <w:tabs>
        <w:tab w:val="center" w:pos="4536"/>
        <w:tab w:val="right" w:pos="9072"/>
      </w:tabs>
    </w:pPr>
    <w:rPr>
      <w:rFonts w:ascii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918F0"/>
  </w:style>
  <w:style w:type="character" w:styleId="Hyperlink">
    <w:name w:val="Hyperlink"/>
    <w:basedOn w:val="DefaultParagraphFont"/>
    <w:uiPriority w:val="99"/>
    <w:unhideWhenUsed/>
    <w:rsid w:val="005167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7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075"/>
    <w:rPr>
      <w:color w:val="96607D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394B56"/>
  </w:style>
  <w:style w:type="paragraph" w:customStyle="1" w:styleId="dcr-s3ycb2">
    <w:name w:val="dcr-s3ycb2"/>
    <w:basedOn w:val="Normal"/>
    <w:rsid w:val="00BC00FF"/>
    <w:pPr>
      <w:spacing w:before="100" w:beforeAutospacing="1" w:after="100" w:afterAutospacing="1"/>
    </w:pPr>
  </w:style>
  <w:style w:type="table" w:styleId="GridTable2-Accent3">
    <w:name w:val="Grid Table 2 Accent 3"/>
    <w:basedOn w:val="TableNormal"/>
    <w:uiPriority w:val="47"/>
    <w:rsid w:val="004E441C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1Light-Accent6">
    <w:name w:val="Grid Table 1 Light Accent 6"/>
    <w:basedOn w:val="TableNormal"/>
    <w:uiPriority w:val="46"/>
    <w:rsid w:val="004E441C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4E4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4E441C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4E441C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4E441C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E441C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s.guim.co.uk/2019/10/28/10_Nov_89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ublincore.org/resources/userguide/creating_meta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Rodewald</dc:creator>
  <cp:keywords/>
  <dc:description/>
  <cp:lastModifiedBy>Joshua Patt</cp:lastModifiedBy>
  <cp:revision>3</cp:revision>
  <dcterms:created xsi:type="dcterms:W3CDTF">2025-03-26T15:44:00Z</dcterms:created>
  <dcterms:modified xsi:type="dcterms:W3CDTF">2025-03-26T17:05:00Z</dcterms:modified>
</cp:coreProperties>
</file>