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27C0FF1D" w14:textId="77777777" w:rsidR="00A95332" w:rsidRDefault="00A95332" w:rsidP="00A95332">
      <w:pPr>
        <w:pStyle w:val="BodyText"/>
        <w:ind w:left="160"/>
      </w:pPr>
      <w:r>
        <w:t>“Salience and Taxation with Imperfect Competition” (with Jean-William Laliberté, René Leal-</w:t>
      </w:r>
    </w:p>
    <w:p w14:paraId="2EB0A8AE" w14:textId="70D6BDF3" w:rsidR="00A95332" w:rsidRPr="00A95332" w:rsidRDefault="00A95332" w:rsidP="00A95332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Conditionally accepted at the </w:t>
      </w:r>
      <w:r>
        <w:rPr>
          <w:i/>
          <w:sz w:val="24"/>
        </w:rPr>
        <w:t>Review of Economic Studies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3E7BC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 w:rsidR="003E0562">
        <w:rPr>
          <w:sz w:val="24"/>
        </w:rPr>
        <w:t>Forthcoming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Vizcaíno, Matthew J. Notowidigdo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Lange and Matthew J. Notowidigdo),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8291497" w14:textId="4FE4FDBE" w:rsidR="00D7474A" w:rsidRPr="00D7474A" w:rsidRDefault="00D7474A" w:rsidP="00D7474A">
      <w:pPr>
        <w:pStyle w:val="BodyText"/>
        <w:ind w:left="160"/>
        <w:rPr>
          <w:i/>
        </w:rPr>
      </w:pPr>
      <w:r>
        <w:t>“Earnings Inequality in Production Networks” (with Federico Huneeus and Kevin Lim)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682BEA13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>” (with Jean-William Laliberté, René Leal-Vizcaíno and Matthew J. Notowidigdo)</w:t>
      </w:r>
      <w:r w:rsidR="00FC0CFE">
        <w:t xml:space="preserve"> </w:t>
      </w:r>
      <w:r w:rsidR="008A5339">
        <w:t>Revised and Resubmitted to the</w:t>
      </w:r>
      <w:r w:rsidR="003A6A1B">
        <w:t xml:space="preserve">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2E654D2D" w:rsidR="001778F3" w:rsidRDefault="000A57F1">
      <w:pPr>
        <w:pStyle w:val="BodyText"/>
        <w:spacing w:line="276" w:lineRule="auto"/>
        <w:ind w:left="160"/>
        <w:rPr>
          <w:i/>
        </w:rPr>
      </w:pPr>
      <w:r>
        <w:t>“</w:t>
      </w:r>
      <w:r w:rsidR="00C12B7D" w:rsidRPr="0056049C">
        <w:rPr>
          <w:shd w:val="clear" w:color="auto" w:fill="FFFFFF"/>
        </w:rPr>
        <w:t>Imperfect Competition and Rents in Labor and Product Markets: The Case of the Construction Industry</w:t>
      </w:r>
      <w:r>
        <w:t>” (with Yao Luo, Magne Mogstad, and Bradley Setzler)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>Baker, Yosh Halberstam, Alex Mas and Derek Messacar)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3E0562"/>
    <w:rsid w:val="00433CCA"/>
    <w:rsid w:val="00540E94"/>
    <w:rsid w:val="0056049C"/>
    <w:rsid w:val="006258BF"/>
    <w:rsid w:val="00821BCF"/>
    <w:rsid w:val="008679DF"/>
    <w:rsid w:val="008A5339"/>
    <w:rsid w:val="00A60C13"/>
    <w:rsid w:val="00A95332"/>
    <w:rsid w:val="00BF02D8"/>
    <w:rsid w:val="00C12427"/>
    <w:rsid w:val="00C12B7D"/>
    <w:rsid w:val="00CB49AF"/>
    <w:rsid w:val="00D7474A"/>
    <w:rsid w:val="00DE5C81"/>
    <w:rsid w:val="00E93775"/>
    <w:rsid w:val="00EC4F33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4</cp:revision>
  <dcterms:created xsi:type="dcterms:W3CDTF">2022-06-24T01:11:00Z</dcterms:created>
  <dcterms:modified xsi:type="dcterms:W3CDTF">2022-07-23T21:44:00Z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