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3" w:type="dxa"/>
        <w:tblLayout w:type="fixed"/>
        <w:tblLook w:val="04A0" w:firstRow="1" w:lastRow="0" w:firstColumn="1" w:lastColumn="0" w:noHBand="0" w:noVBand="1"/>
      </w:tblPr>
      <w:tblGrid>
        <w:gridCol w:w="612"/>
        <w:gridCol w:w="2177"/>
        <w:gridCol w:w="2867"/>
        <w:gridCol w:w="2867"/>
      </w:tblGrid>
      <w:tr w:rsidR="00083241">
        <w:tc>
          <w:tcPr>
            <w:tcW w:w="612" w:type="dxa"/>
          </w:tcPr>
          <w:p w:rsidR="00083241" w:rsidRDefault="00755B59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HMIS</w:t>
            </w:r>
          </w:p>
        </w:tc>
        <w:tc>
          <w:tcPr>
            <w:tcW w:w="2177" w:type="dx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HMIS diagnosis</w:t>
            </w:r>
          </w:p>
        </w:tc>
        <w:tc>
          <w:tcPr>
            <w:tcW w:w="2867" w:type="dx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BCH diagnosis and notes</w:t>
            </w:r>
          </w:p>
        </w:tc>
        <w:tc>
          <w:tcPr>
            <w:tcW w:w="2867" w:type="dx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ICD 10 codes (for discharge summaries)</w:t>
            </w: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NOTIFIABLE DISEASE 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Acute </w:t>
            </w:r>
            <w:proofErr w:type="spellStart"/>
            <w:r>
              <w:rPr>
                <w:lang w:val="en-GB"/>
              </w:rPr>
              <w:t>flacid</w:t>
            </w:r>
            <w:proofErr w:type="spellEnd"/>
            <w:r>
              <w:rPr>
                <w:lang w:val="en-GB"/>
              </w:rPr>
              <w:t xml:space="preserve"> paralysis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Animal bites (suspected rabies)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Notifiable. Only code this way if risk of rabies 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(dog bite with puncture)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cholera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Dysentery 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Bloody diarrhoea with mucus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Guinea worm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malaria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measles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Bacterial meningitis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Neonatal tetanus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plague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Yellow fever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viral haemorrhagic fevers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Severe Acute Respiratory </w:t>
            </w:r>
            <w:r>
              <w:rPr>
                <w:lang w:val="en-GB"/>
              </w:rPr>
              <w:t>Infection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Don</w:t>
            </w:r>
            <w:r>
              <w:rPr>
                <w:lang w:val="en-GB"/>
              </w:rPr>
              <w:t>’t use this code!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Adverse events following immunisation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Typhoid fever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Presumptive MDR TB Cases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177" w:type="dxa"/>
            <w:shd w:val="clear" w:color="auto" w:fill="BDD6EE" w:themeFill="accent1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emerging infectious diseases</w:t>
            </w:r>
          </w:p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  <w:tc>
          <w:tcPr>
            <w:tcW w:w="2867" w:type="dxa"/>
            <w:shd w:val="clear" w:color="auto" w:fill="BDD6EE" w:themeFill="accent1" w:themeFillTint="66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/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INFECTIONS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/>
        </w:tc>
        <w:tc>
          <w:tcPr>
            <w:tcW w:w="2867" w:type="dxa"/>
            <w:shd w:val="clear" w:color="auto" w:fill="92D050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Diarrhoea -acute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Gastroenteritis. Lasting less than 7 days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A0.9</w:t>
            </w:r>
            <w:r>
              <w:rPr>
                <w:lang w:val="en-GB"/>
              </w:rPr>
              <w:t xml:space="preserve"> Infectious gastroenteritis and </w:t>
            </w:r>
            <w:proofErr w:type="spellStart"/>
            <w:r>
              <w:rPr>
                <w:lang w:val="en-GB"/>
              </w:rPr>
              <w:t>collitis</w:t>
            </w:r>
            <w:proofErr w:type="spellEnd"/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Diarrhoea - chronic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Diarrhoea more than 7 days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K52.9 Non-infectious gastroenteritis  (use A.09 if infection that is lasting for long)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Genital infections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Vulval</w:t>
            </w:r>
            <w:proofErr w:type="spellEnd"/>
            <w:r>
              <w:rPr>
                <w:lang w:val="en-GB"/>
              </w:rPr>
              <w:t xml:space="preserve"> warts, herpes. Not PID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A63.0 </w:t>
            </w:r>
            <w:proofErr w:type="spellStart"/>
            <w:r>
              <w:rPr>
                <w:lang w:val="en-GB"/>
              </w:rPr>
              <w:t>Anogenital</w:t>
            </w:r>
            <w:proofErr w:type="spellEnd"/>
            <w:r>
              <w:rPr>
                <w:lang w:val="en-GB"/>
              </w:rPr>
              <w:t xml:space="preserve"> warts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B37.3 Candida of the vulva or vagina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A54.9 Gonococcal infection, unspecified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20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Hepatitis B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B19.1 Unspecified Hepatitis B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Hepatitis C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 19.2 Unspecified Hepatitis C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Hepatitis E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B17.2 Acute Hepatitis E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Septicaemia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Only use this if patient </w:t>
            </w:r>
            <w:r>
              <w:rPr>
                <w:lang w:val="en-GB"/>
              </w:rPr>
              <w:t>clinically septic and no cause found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038.9. Unspecified septicaemia</w:t>
            </w:r>
          </w:p>
        </w:tc>
      </w:tr>
      <w:tr w:rsidR="00083241">
        <w:trPr>
          <w:trHeight w:val="90"/>
        </w:trPr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Peritonitis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K65 Peritonitis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Pneumonia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482.9 Bacterial pneumonia unspecified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510.9 Empyema without fistula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Pyrexia of unknown origin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R50.9 Fever unspecified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Respiratory </w:t>
            </w:r>
            <w:r>
              <w:rPr>
                <w:lang w:val="en-GB"/>
              </w:rPr>
              <w:t>infections other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Flu / upper respiratory infections / bronchitis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J39.9 Disease of the upper respiratory tract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New TB cases diagnosed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A15 Respiratory TB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A19 </w:t>
            </w:r>
            <w:proofErr w:type="spellStart"/>
            <w:r>
              <w:rPr>
                <w:lang w:val="en-GB"/>
              </w:rPr>
              <w:t>Miliary</w:t>
            </w:r>
            <w:proofErr w:type="spellEnd"/>
            <w:r>
              <w:rPr>
                <w:lang w:val="en-GB"/>
              </w:rPr>
              <w:t xml:space="preserve"> TB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A18 Tuberculosis of other organs</w:t>
            </w:r>
          </w:p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Leprosy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A30.9 Leprosy unspecified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 ***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Osteomyelitis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Note many of the </w:t>
            </w:r>
            <w:proofErr w:type="spellStart"/>
            <w:r>
              <w:rPr>
                <w:lang w:val="en-GB"/>
              </w:rPr>
              <w:t>orthopedic</w:t>
            </w:r>
            <w:proofErr w:type="spellEnd"/>
            <w:r>
              <w:rPr>
                <w:lang w:val="en-GB"/>
              </w:rPr>
              <w:t xml:space="preserve"> camp patients have this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M86 Osteomyelitis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Urinary tract infection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N39.0 Urinary tract infection, site unspecified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Tetanus &gt; 28 days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037 Tetanus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Sleeping sickness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083241"/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B56.9 African Trypanosomiasis</w:t>
            </w:r>
          </w:p>
        </w:tc>
      </w:tr>
      <w:tr w:rsidR="00083241">
        <w:tc>
          <w:tcPr>
            <w:tcW w:w="612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17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forms of meningitis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Depends on CSF findings whether to use this or code 08. This would be used for </w:t>
            </w:r>
            <w:proofErr w:type="spellStart"/>
            <w:r>
              <w:rPr>
                <w:lang w:val="en-GB"/>
              </w:rPr>
              <w:t>cryptococcal</w:t>
            </w:r>
            <w:proofErr w:type="spellEnd"/>
            <w:r>
              <w:rPr>
                <w:lang w:val="en-GB"/>
              </w:rPr>
              <w:t xml:space="preserve"> meningitis</w:t>
            </w:r>
          </w:p>
        </w:tc>
        <w:tc>
          <w:tcPr>
            <w:tcW w:w="2867" w:type="dxa"/>
            <w:shd w:val="clear" w:color="auto" w:fill="FFF2CD" w:themeFill="accent4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321.0 </w:t>
            </w:r>
            <w:proofErr w:type="spellStart"/>
            <w:r>
              <w:rPr>
                <w:lang w:val="en-GB"/>
              </w:rPr>
              <w:t>Cryptococcal</w:t>
            </w:r>
            <w:proofErr w:type="spellEnd"/>
            <w:r>
              <w:rPr>
                <w:lang w:val="en-GB"/>
              </w:rPr>
              <w:t xml:space="preserve"> meningitis</w:t>
            </w: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/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NEGLECTED TROPICAL DISEASE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/>
        </w:tc>
        <w:tc>
          <w:tcPr>
            <w:tcW w:w="2867" w:type="dxa"/>
            <w:shd w:val="clear" w:color="auto" w:fill="92D050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17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Leishmaniasis</w:t>
            </w:r>
            <w:proofErr w:type="spellEnd"/>
          </w:p>
        </w:tc>
        <w:tc>
          <w:tcPr>
            <w:tcW w:w="2867" w:type="dxa"/>
            <w:shd w:val="clear" w:color="auto" w:fill="FFC000" w:themeFill="accent4"/>
          </w:tcPr>
          <w:p w:rsidR="00083241" w:rsidRDefault="00083241"/>
        </w:tc>
        <w:tc>
          <w:tcPr>
            <w:tcW w:w="286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B55 </w:t>
            </w:r>
            <w:proofErr w:type="spellStart"/>
            <w:r>
              <w:rPr>
                <w:lang w:val="en-GB"/>
              </w:rPr>
              <w:t>Leishmaniasis</w:t>
            </w:r>
            <w:proofErr w:type="spellEnd"/>
          </w:p>
        </w:tc>
      </w:tr>
      <w:tr w:rsidR="00083241">
        <w:tc>
          <w:tcPr>
            <w:tcW w:w="612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17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Lymphatic </w:t>
            </w:r>
            <w:proofErr w:type="spellStart"/>
            <w:r>
              <w:rPr>
                <w:lang w:val="en-GB"/>
              </w:rPr>
              <w:t>filariasis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hydrocoele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867" w:type="dxa"/>
            <w:shd w:val="clear" w:color="auto" w:fill="FFC000" w:themeFill="accent4"/>
          </w:tcPr>
          <w:p w:rsidR="00083241" w:rsidRDefault="00083241"/>
        </w:tc>
        <w:tc>
          <w:tcPr>
            <w:tcW w:w="286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 B74 </w:t>
            </w:r>
            <w:proofErr w:type="spellStart"/>
            <w:r>
              <w:rPr>
                <w:lang w:val="en-GB"/>
              </w:rPr>
              <w:t>Filariasis</w:t>
            </w:r>
            <w:proofErr w:type="spellEnd"/>
          </w:p>
        </w:tc>
      </w:tr>
      <w:tr w:rsidR="00083241">
        <w:tc>
          <w:tcPr>
            <w:tcW w:w="612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37</w:t>
            </w:r>
          </w:p>
        </w:tc>
        <w:tc>
          <w:tcPr>
            <w:tcW w:w="217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Lymphatic </w:t>
            </w:r>
            <w:proofErr w:type="spellStart"/>
            <w:r>
              <w:rPr>
                <w:lang w:val="en-GB"/>
              </w:rPr>
              <w:t>filariasis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lymphoedema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867" w:type="dxa"/>
            <w:shd w:val="clear" w:color="auto" w:fill="FFC000" w:themeFill="accent4"/>
          </w:tcPr>
          <w:p w:rsidR="00083241" w:rsidRDefault="00083241"/>
        </w:tc>
        <w:tc>
          <w:tcPr>
            <w:tcW w:w="2867" w:type="dxa"/>
            <w:shd w:val="clear" w:color="auto" w:fill="FFC000" w:themeFill="accent4"/>
          </w:tcPr>
          <w:p w:rsidR="00083241" w:rsidRDefault="00755B59">
            <w:r>
              <w:rPr>
                <w:lang w:val="en-GB"/>
              </w:rPr>
              <w:t xml:space="preserve">B74 </w:t>
            </w:r>
            <w:proofErr w:type="spellStart"/>
            <w:r>
              <w:rPr>
                <w:lang w:val="en-GB"/>
              </w:rPr>
              <w:t>Filariasis</w:t>
            </w:r>
            <w:proofErr w:type="spellEnd"/>
          </w:p>
        </w:tc>
      </w:tr>
      <w:tr w:rsidR="00083241">
        <w:tc>
          <w:tcPr>
            <w:tcW w:w="612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17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Urinary schistosomiasis</w:t>
            </w:r>
          </w:p>
        </w:tc>
        <w:tc>
          <w:tcPr>
            <w:tcW w:w="2867" w:type="dxa"/>
            <w:shd w:val="clear" w:color="auto" w:fill="FFC000" w:themeFill="accent4"/>
          </w:tcPr>
          <w:p w:rsidR="00083241" w:rsidRDefault="00083241"/>
        </w:tc>
        <w:tc>
          <w:tcPr>
            <w:tcW w:w="286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B65 Schistosomiasis</w:t>
            </w:r>
          </w:p>
        </w:tc>
      </w:tr>
      <w:tr w:rsidR="00083241">
        <w:tc>
          <w:tcPr>
            <w:tcW w:w="612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17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Intestinal schistosomiasis</w:t>
            </w:r>
          </w:p>
        </w:tc>
        <w:tc>
          <w:tcPr>
            <w:tcW w:w="2867" w:type="dxa"/>
            <w:shd w:val="clear" w:color="auto" w:fill="FFC000" w:themeFill="accent4"/>
          </w:tcPr>
          <w:p w:rsidR="00083241" w:rsidRDefault="00083241"/>
        </w:tc>
        <w:tc>
          <w:tcPr>
            <w:tcW w:w="2867" w:type="dxa"/>
            <w:shd w:val="clear" w:color="auto" w:fill="FFC000" w:themeFill="accent4"/>
          </w:tcPr>
          <w:p w:rsidR="00083241" w:rsidRDefault="00755B59">
            <w:r>
              <w:rPr>
                <w:lang w:val="en-GB"/>
              </w:rPr>
              <w:t>B65 Schistosomiasis</w:t>
            </w:r>
          </w:p>
        </w:tc>
      </w:tr>
      <w:tr w:rsidR="00083241">
        <w:tc>
          <w:tcPr>
            <w:tcW w:w="612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17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Onchocerciasis</w:t>
            </w:r>
          </w:p>
        </w:tc>
        <w:tc>
          <w:tcPr>
            <w:tcW w:w="2867" w:type="dxa"/>
            <w:shd w:val="clear" w:color="auto" w:fill="FFC000" w:themeFill="accent4"/>
          </w:tcPr>
          <w:p w:rsidR="00083241" w:rsidRDefault="00083241"/>
        </w:tc>
        <w:tc>
          <w:tcPr>
            <w:tcW w:w="286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B73 </w:t>
            </w:r>
            <w:proofErr w:type="spellStart"/>
            <w:r>
              <w:rPr>
                <w:lang w:val="en-GB"/>
              </w:rPr>
              <w:t>Onchocirciasis</w:t>
            </w:r>
            <w:proofErr w:type="spellEnd"/>
          </w:p>
        </w:tc>
      </w:tr>
      <w:tr w:rsidR="00083241">
        <w:tc>
          <w:tcPr>
            <w:tcW w:w="612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17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Nodding syndrome </w:t>
            </w:r>
          </w:p>
        </w:tc>
        <w:tc>
          <w:tcPr>
            <w:tcW w:w="2867" w:type="dxa"/>
            <w:shd w:val="clear" w:color="auto" w:fill="FFC000" w:themeFill="accent4"/>
          </w:tcPr>
          <w:p w:rsidR="00083241" w:rsidRDefault="00083241"/>
        </w:tc>
        <w:tc>
          <w:tcPr>
            <w:tcW w:w="2867" w:type="dxa"/>
            <w:shd w:val="clear" w:color="auto" w:fill="FFC000" w:themeFill="accent4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No code.</w:t>
            </w:r>
            <w:r>
              <w:rPr>
                <w:lang w:val="en-GB"/>
              </w:rPr>
              <w:t xml:space="preserve"> Nodding Syndrome</w:t>
            </w: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/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DENTAL CONDITIONS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/>
        </w:tc>
        <w:tc>
          <w:tcPr>
            <w:tcW w:w="2867" w:type="dxa"/>
            <w:shd w:val="clear" w:color="auto" w:fill="92D050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Jaw injuries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Use this code for soft tissue injuries which specifically involve the jaw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oral disease and conditions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/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53 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HIV oral lesions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Oral KS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176.2 </w:t>
            </w:r>
            <w:proofErr w:type="spellStart"/>
            <w:r>
              <w:rPr>
                <w:lang w:val="en-GB"/>
              </w:rPr>
              <w:t>Kaposis</w:t>
            </w:r>
            <w:proofErr w:type="spellEnd"/>
            <w:r>
              <w:rPr>
                <w:lang w:val="en-GB"/>
              </w:rPr>
              <w:t xml:space="preserve"> of palate</w:t>
            </w: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Oral Cancers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HEART </w:t>
            </w:r>
            <w:r>
              <w:rPr>
                <w:lang w:val="en-GB"/>
              </w:rPr>
              <w:t>DISEASE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17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Hypertension (newly diagnosed)</w:t>
            </w:r>
          </w:p>
        </w:tc>
        <w:tc>
          <w:tcPr>
            <w:tcW w:w="2867" w:type="dxa"/>
            <w:shd w:val="clear" w:color="auto" w:fill="FFC00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 10 - Primary (essential ) hypertension</w:t>
            </w:r>
          </w:p>
        </w:tc>
      </w:tr>
      <w:tr w:rsidR="00083241">
        <w:tc>
          <w:tcPr>
            <w:tcW w:w="612" w:type="dxa"/>
            <w:shd w:val="clear" w:color="auto" w:fill="FFC00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Hypertension (old cases)</w:t>
            </w:r>
          </w:p>
        </w:tc>
        <w:tc>
          <w:tcPr>
            <w:tcW w:w="286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Unlikely to be the main diagnosis for an admission</w:t>
            </w:r>
          </w:p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 10 - Primary (essential ) hypertension</w:t>
            </w:r>
          </w:p>
        </w:tc>
      </w:tr>
      <w:tr w:rsidR="00083241">
        <w:tc>
          <w:tcPr>
            <w:tcW w:w="612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17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Stroke</w:t>
            </w:r>
          </w:p>
        </w:tc>
        <w:tc>
          <w:tcPr>
            <w:tcW w:w="2867" w:type="dxa"/>
            <w:shd w:val="clear" w:color="auto" w:fill="FFC00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I63 Cerebral infarction (use this if </w:t>
            </w:r>
            <w:r>
              <w:rPr>
                <w:lang w:val="en-GB"/>
              </w:rPr>
              <w:t>you are confident it is ischaemic)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G46 - vascular syndrome of brain in cerebrovascular disease </w:t>
            </w:r>
          </w:p>
        </w:tc>
      </w:tr>
      <w:tr w:rsidR="00083241">
        <w:tc>
          <w:tcPr>
            <w:tcW w:w="612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17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cardiovascular disease</w:t>
            </w:r>
          </w:p>
        </w:tc>
        <w:tc>
          <w:tcPr>
            <w:tcW w:w="286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Pericardial effusion, valve disease, Congestive cardiac failure</w:t>
            </w:r>
          </w:p>
        </w:tc>
        <w:tc>
          <w:tcPr>
            <w:tcW w:w="2867" w:type="dxa"/>
            <w:shd w:val="clear" w:color="auto" w:fill="FFC00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150.9 Heart failure </w:t>
            </w:r>
            <w:proofErr w:type="spellStart"/>
            <w:r>
              <w:rPr>
                <w:lang w:val="en-GB"/>
              </w:rPr>
              <w:t>unsecified</w:t>
            </w:r>
            <w:proofErr w:type="spellEnd"/>
          </w:p>
          <w:p w:rsidR="00083241" w:rsidRDefault="00083241">
            <w:pPr>
              <w:rPr>
                <w:lang w:val="en-GB"/>
              </w:rPr>
            </w:pP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131.3 Pericardial effusion</w:t>
            </w: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lang w:val="en-GB"/>
              </w:rPr>
              <w:t>ENTAL HEALTH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Anxiety disorders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Eg</w:t>
            </w:r>
            <w:proofErr w:type="spellEnd"/>
            <w:r>
              <w:rPr>
                <w:lang w:val="en-GB"/>
              </w:rPr>
              <w:t xml:space="preserve"> panic attacks, health anxiety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F41.9 Anxiety disorder unspecified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Bipolar illness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 31 Bipolar disorder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Depression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F32.9 Major depressive episode (first)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 33 Major depressive disorder, recurrent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62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Schizophrenia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F20 Schizophrenia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298.9 Unspecified psychosis </w:t>
            </w:r>
          </w:p>
        </w:tc>
      </w:tr>
      <w:tr w:rsidR="00083241">
        <w:trPr>
          <w:trHeight w:val="90"/>
        </w:trPr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Alcohol abuse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This should be a secondary diagnosis we use frequently (</w:t>
            </w:r>
            <w:proofErr w:type="spellStart"/>
            <w:r>
              <w:rPr>
                <w:lang w:val="en-GB"/>
              </w:rPr>
              <w:t>eg</w:t>
            </w:r>
            <w:proofErr w:type="spellEnd"/>
            <w:r>
              <w:rPr>
                <w:lang w:val="en-GB"/>
              </w:rPr>
              <w:t xml:space="preserve"> if someone has a soft tissue injury)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F10.2 Alcohol dependence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K 70 Alcoholic liver disease </w:t>
            </w:r>
          </w:p>
        </w:tc>
      </w:tr>
      <w:tr w:rsidR="00083241">
        <w:trPr>
          <w:trHeight w:val="320"/>
        </w:trPr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Drug abuse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F19.99 </w:t>
            </w:r>
            <w:r>
              <w:rPr>
                <w:lang w:val="en-GB"/>
              </w:rPr>
              <w:t>unspecified psychoactive substance misuse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Attempted suicide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T14.91suicide attempt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Dementia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F 03 Unspecified dementia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Childhood mental disorders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Epilepsy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G40 Epilepsy and recurrent seizures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HIV related psychosis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Nervous system</w:t>
            </w:r>
            <w:r>
              <w:rPr>
                <w:lang w:val="en-GB"/>
              </w:rPr>
              <w:t xml:space="preserve"> disorders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forms of mental illness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CHRONIC RESPIRATORY DISEASE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9CC2E5" w:themeFill="accent1" w:themeFillTint="99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177" w:type="dxa"/>
            <w:shd w:val="clear" w:color="auto" w:fill="9CC2E5" w:themeFill="accent1" w:themeFillTint="99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asthma</w:t>
            </w:r>
          </w:p>
        </w:tc>
        <w:tc>
          <w:tcPr>
            <w:tcW w:w="2867" w:type="dxa"/>
            <w:shd w:val="clear" w:color="auto" w:fill="9CC2E5" w:themeFill="accent1" w:themeFillTint="99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CC2E5" w:themeFill="accent1" w:themeFillTint="99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J45 asthma</w:t>
            </w:r>
          </w:p>
        </w:tc>
      </w:tr>
      <w:tr w:rsidR="00083241">
        <w:tc>
          <w:tcPr>
            <w:tcW w:w="612" w:type="dxa"/>
            <w:shd w:val="clear" w:color="auto" w:fill="9CC2E5" w:themeFill="accent1" w:themeFillTint="99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177" w:type="dxa"/>
            <w:shd w:val="clear" w:color="auto" w:fill="9CC2E5" w:themeFill="accent1" w:themeFillTint="99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COPD</w:t>
            </w:r>
          </w:p>
        </w:tc>
        <w:tc>
          <w:tcPr>
            <w:tcW w:w="2867" w:type="dxa"/>
            <w:shd w:val="clear" w:color="auto" w:fill="9CC2E5" w:themeFill="accent1" w:themeFillTint="99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CC2E5" w:themeFill="accent1" w:themeFillTint="99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J44.1 COPD with acute exacerbation</w:t>
            </w: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rPr>
                <w:lang w:val="en-GB"/>
              </w:rPr>
              <w:t>ANCERS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Cancer prostate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185 malignant neoplasm of the prostate </w:t>
            </w:r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Cancer lung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C34.9 Malignant </w:t>
            </w:r>
            <w:r>
              <w:rPr>
                <w:lang w:val="en-GB"/>
              </w:rPr>
              <w:t>neoplasm of ….bronchus or lung</w:t>
            </w:r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Cancer liver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155 malignant neoplasm of the liver, (primary)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197.7 Malignant neoplasm of the liver, (secondary)</w:t>
            </w:r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Cancer Colon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C18 Malignant neoplasm colon</w:t>
            </w:r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Kaposis</w:t>
            </w:r>
            <w:proofErr w:type="spellEnd"/>
            <w:r>
              <w:rPr>
                <w:lang w:val="en-GB"/>
              </w:rPr>
              <w:t xml:space="preserve"> and other skin cancer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C46 </w:t>
            </w:r>
            <w:proofErr w:type="spellStart"/>
            <w:r>
              <w:rPr>
                <w:lang w:val="en-GB"/>
              </w:rPr>
              <w:t>Kaposis</w:t>
            </w:r>
            <w:proofErr w:type="spellEnd"/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Hepatocellular carcinoma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C22 Liver cell carcinoma</w:t>
            </w:r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80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Malignant neoplasm of haematopoietic tissue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Suspected lymphoma, leukaemia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C95.9 leukaemia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 83/84/85 lymphoma</w:t>
            </w:r>
          </w:p>
        </w:tc>
      </w:tr>
      <w:tr w:rsidR="00083241">
        <w:tc>
          <w:tcPr>
            <w:tcW w:w="612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17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cancer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Cervix </w:t>
            </w:r>
            <w:r>
              <w:rPr>
                <w:lang w:val="en-GB"/>
              </w:rPr>
              <w:t>goes in maternal conditions below 124 or 125</w:t>
            </w:r>
          </w:p>
        </w:tc>
        <w:tc>
          <w:tcPr>
            <w:tcW w:w="2867" w:type="dxa"/>
            <w:shd w:val="clear" w:color="auto" w:fill="FFE599" w:themeFill="accent4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NON COMMUNICABLE </w:t>
            </w:r>
            <w:r>
              <w:rPr>
                <w:lang w:val="en-GB"/>
              </w:rPr>
              <w:t>DISEASE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17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Anaemia</w:t>
            </w:r>
          </w:p>
        </w:tc>
        <w:tc>
          <w:tcPr>
            <w:tcW w:w="286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Use where transfusion is the mainstay of treatment and we don’t have a clear underlying diagnosis (often this is TSS)</w:t>
            </w:r>
          </w:p>
        </w:tc>
        <w:tc>
          <w:tcPr>
            <w:tcW w:w="286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285.9 anaemia unspecified</w:t>
            </w:r>
          </w:p>
        </w:tc>
      </w:tr>
      <w:tr w:rsidR="00083241">
        <w:tc>
          <w:tcPr>
            <w:tcW w:w="612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17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Sickle cell</w:t>
            </w:r>
          </w:p>
        </w:tc>
        <w:tc>
          <w:tcPr>
            <w:tcW w:w="2867" w:type="dxa"/>
            <w:shd w:val="clear" w:color="auto" w:fill="D6AFA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D57 sickle cell disorders</w:t>
            </w:r>
          </w:p>
        </w:tc>
      </w:tr>
      <w:tr w:rsidR="00083241">
        <w:tc>
          <w:tcPr>
            <w:tcW w:w="612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17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Diabetes</w:t>
            </w:r>
            <w:r>
              <w:rPr>
                <w:lang w:val="en-GB"/>
              </w:rPr>
              <w:t xml:space="preserve">  new diagnosis</w:t>
            </w:r>
          </w:p>
        </w:tc>
        <w:tc>
          <w:tcPr>
            <w:tcW w:w="2867" w:type="dxa"/>
            <w:shd w:val="clear" w:color="auto" w:fill="D6AFA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E10 Type 1 </w:t>
            </w:r>
            <w:r>
              <w:rPr>
                <w:lang w:val="en-GB"/>
              </w:rPr>
              <w:t>diabetes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E 11 Type 2 diabetes </w:t>
            </w:r>
          </w:p>
        </w:tc>
      </w:tr>
      <w:tr w:rsidR="00083241">
        <w:tc>
          <w:tcPr>
            <w:tcW w:w="612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17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Diabetes</w:t>
            </w:r>
            <w:r>
              <w:rPr>
                <w:lang w:val="en-GB"/>
              </w:rPr>
              <w:t xml:space="preserve"> - re-attendance</w:t>
            </w:r>
          </w:p>
        </w:tc>
        <w:tc>
          <w:tcPr>
            <w:tcW w:w="2867" w:type="dxa"/>
            <w:shd w:val="clear" w:color="auto" w:fill="D6AFA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E10 Type 1 diabetes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E 11 Type 2 diabetes</w:t>
            </w:r>
          </w:p>
        </w:tc>
      </w:tr>
      <w:tr w:rsidR="00083241">
        <w:tc>
          <w:tcPr>
            <w:tcW w:w="612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17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Endocrine and metabolic disorders</w:t>
            </w:r>
          </w:p>
        </w:tc>
        <w:tc>
          <w:tcPr>
            <w:tcW w:w="2867" w:type="dxa"/>
            <w:shd w:val="clear" w:color="auto" w:fill="D6AFAA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Thyroid disease</w:t>
            </w:r>
          </w:p>
        </w:tc>
        <w:tc>
          <w:tcPr>
            <w:tcW w:w="2867" w:type="dxa"/>
            <w:shd w:val="clear" w:color="auto" w:fill="D6AFAA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Gastrointestinal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disorders non-infective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Gastritis/peptic ulcer disease/simple gallstones (not </w:t>
            </w:r>
            <w:r>
              <w:rPr>
                <w:lang w:val="en-GB"/>
              </w:rPr>
              <w:t>cholecystitis) / surgical GI conditions (not appendicitis</w:t>
            </w:r>
            <w:r>
              <w:rPr>
                <w:lang w:val="en-GB"/>
              </w:rPr>
              <w:t xml:space="preserve">  100 or hernias 99</w:t>
            </w:r>
            <w:r>
              <w:rPr>
                <w:lang w:val="en-GB"/>
              </w:rPr>
              <w:t xml:space="preserve"> )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K29.0 Acute gastritis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K27 Peptic ulcer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K80 </w:t>
            </w:r>
            <w:proofErr w:type="spellStart"/>
            <w:r>
              <w:rPr>
                <w:lang w:val="en-GB"/>
              </w:rPr>
              <w:t>Cholelethiasis</w:t>
            </w:r>
            <w:proofErr w:type="spellEnd"/>
          </w:p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Pain requiring palliative care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Severe Acute Malnutrition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262 other protein-calorie malnutrition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Mild </w:t>
            </w:r>
            <w:r>
              <w:rPr>
                <w:lang w:val="en-GB"/>
              </w:rPr>
              <w:t>Acute Malnutrition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262 other protein-calorie malnutrition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Injuries - Road accidents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Use this code for all soft tissue injuries and fractures related to cars/truck/pedestrians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V89 Motor vehicle accident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Injures - Motorcycle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Use this for all soft tissue </w:t>
            </w:r>
            <w:proofErr w:type="spellStart"/>
            <w:r>
              <w:rPr>
                <w:lang w:val="en-GB"/>
              </w:rPr>
              <w:t>injures</w:t>
            </w:r>
            <w:proofErr w:type="gramStart"/>
            <w:r>
              <w:rPr>
                <w:lang w:val="en-GB"/>
              </w:rPr>
              <w:t>,fractures</w:t>
            </w:r>
            <w:proofErr w:type="spellEnd"/>
            <w:proofErr w:type="gramEnd"/>
            <w:r>
              <w:rPr>
                <w:lang w:val="en-GB"/>
              </w:rPr>
              <w:t xml:space="preserve">, head injuries 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 xml:space="preserve"> related to </w:t>
            </w:r>
            <w:proofErr w:type="spellStart"/>
            <w:r>
              <w:rPr>
                <w:lang w:val="en-GB"/>
              </w:rPr>
              <w:t>Boda</w:t>
            </w:r>
            <w:proofErr w:type="spellEnd"/>
            <w:r>
              <w:rPr>
                <w:lang w:val="en-GB"/>
              </w:rPr>
              <w:t xml:space="preserve"> driving. 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V20 Motorcycle rider injured in transport accident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Injuries - trauma due to other causes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Use this code for all assaults and domestic violence 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Y00 assault by bl</w:t>
            </w:r>
            <w:r>
              <w:rPr>
                <w:lang w:val="en-GB"/>
              </w:rPr>
              <w:t>unt object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X99.1 assault by knife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Animal bites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E90.65 Bite by unspecified animal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95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Snake bites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T63.00 toxic effect of snake venom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Poisoning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Use 65 (attempted suicide) for </w:t>
            </w:r>
            <w:proofErr w:type="spellStart"/>
            <w:r>
              <w:rPr>
                <w:lang w:val="en-GB"/>
              </w:rPr>
              <w:t>self ham</w:t>
            </w:r>
            <w:proofErr w:type="spellEnd"/>
            <w:r>
              <w:rPr>
                <w:lang w:val="en-GB"/>
              </w:rPr>
              <w:t xml:space="preserve"> events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Many codes beginning with T depending on the agent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T60.0X</w:t>
            </w:r>
            <w:r>
              <w:rPr>
                <w:lang w:val="en-GB"/>
              </w:rPr>
              <w:t xml:space="preserve"> organophosphates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Liver Cirrhosis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All alcohol related liver disorders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K74.6 Cirrhosis of the liver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Liver diseases other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(not hepatitis, not HCC)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Hernias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K40 inguinal hernia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K42 umbilical hernia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Diseases of the appendix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K37 unspecified </w:t>
            </w:r>
            <w:r>
              <w:rPr>
                <w:lang w:val="en-GB"/>
              </w:rPr>
              <w:t>appendicitis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Disease of the skin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B35.4 Tinea </w:t>
            </w:r>
            <w:proofErr w:type="spellStart"/>
            <w:r>
              <w:rPr>
                <w:lang w:val="en-GB"/>
              </w:rPr>
              <w:t>corporis</w:t>
            </w:r>
            <w:proofErr w:type="spellEnd"/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L03 cellulitis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Musculoskeletal and connective tissue disease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Musculoskeletal pain, osteoarthritis, inflammatory arthritis</w:t>
            </w:r>
          </w:p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  <w:p w:rsidR="00083241" w:rsidRDefault="00083241">
            <w:pPr>
              <w:rPr>
                <w:lang w:val="en-GB"/>
              </w:rPr>
            </w:pP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***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Genitourinary system diseases non infective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BPH goes </w:t>
            </w:r>
            <w:r>
              <w:rPr>
                <w:lang w:val="en-GB"/>
              </w:rPr>
              <w:t xml:space="preserve">here. Also urinary retention (if no infection), incontinence, vaginal prolapse, </w:t>
            </w:r>
            <w:proofErr w:type="spellStart"/>
            <w:r>
              <w:rPr>
                <w:lang w:val="en-GB"/>
              </w:rPr>
              <w:t>hydrocoele</w:t>
            </w:r>
            <w:proofErr w:type="spellEnd"/>
            <w:r>
              <w:rPr>
                <w:lang w:val="en-GB"/>
              </w:rPr>
              <w:t>, testicular torsion</w:t>
            </w:r>
          </w:p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N40 BPH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R33 Retention of urine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603.9 </w:t>
            </w:r>
            <w:proofErr w:type="spellStart"/>
            <w:r>
              <w:rPr>
                <w:lang w:val="en-GB"/>
              </w:rPr>
              <w:t>Hydrocoele</w:t>
            </w:r>
            <w:proofErr w:type="spellEnd"/>
            <w:r>
              <w:rPr>
                <w:lang w:val="en-GB"/>
              </w:rPr>
              <w:t xml:space="preserve"> unspecified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N44.00 Torsion of testis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Congenital malformation and chromosome abnormalities</w:t>
            </w:r>
          </w:p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***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Complications of medical and surgical care 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Wound infections, bed sores </w:t>
            </w:r>
            <w:proofErr w:type="spellStart"/>
            <w:r>
              <w:rPr>
                <w:lang w:val="en-GB"/>
              </w:rPr>
              <w:t>etc</w:t>
            </w:r>
            <w:proofErr w:type="spellEnd"/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T81.4 Infection following a procedure</w:t>
            </w: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***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Benign neoplasms (all types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Lumps,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Breast benign lesions go here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Uterine fibroids are 127</w:t>
            </w:r>
          </w:p>
        </w:tc>
        <w:tc>
          <w:tcPr>
            <w:tcW w:w="2867" w:type="dxa"/>
            <w:shd w:val="clear" w:color="auto" w:fill="C78B81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BF838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17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Cutaneous ulcers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Vascular ulcers, ischaemic ulcers. 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Code diabetic ulcers under diabetes</w:t>
            </w:r>
          </w:p>
        </w:tc>
        <w:tc>
          <w:tcPr>
            <w:tcW w:w="2867" w:type="dxa"/>
            <w:shd w:val="clear" w:color="auto" w:fill="C78B81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L97 Chronic non-pressure ulcer of lower limb</w:t>
            </w: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MEDICAL EMERGENCIES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/>
        </w:tc>
        <w:tc>
          <w:tcPr>
            <w:tcW w:w="2867" w:type="dxa"/>
            <w:shd w:val="clear" w:color="auto" w:fill="92D050"/>
          </w:tcPr>
          <w:p w:rsidR="00083241" w:rsidRDefault="00083241"/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Cerebrovascular events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Stoke, TIA, Hypertensive emergency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163 cerebral infarction</w:t>
            </w:r>
          </w:p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G45.9 Transient ischaemic </w:t>
            </w:r>
            <w:r>
              <w:rPr>
                <w:lang w:val="en-GB"/>
              </w:rPr>
              <w:t>attack</w:t>
            </w: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Cardiac arrest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I46 cardiac arrest</w:t>
            </w: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Gastrointestinal bleeding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/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K25. 0 Acute gastric ulcer with haemorrhage</w:t>
            </w: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Respiratory diseases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I am not sure which one this is for - This comes under emergencies - 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Acute renal failure 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N17 acute</w:t>
            </w:r>
            <w:r>
              <w:rPr>
                <w:lang w:val="en-GB"/>
              </w:rPr>
              <w:t xml:space="preserve"> kidney failure</w:t>
            </w: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Acute sepsis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R65.2 severe sepsis</w:t>
            </w:r>
          </w:p>
        </w:tc>
      </w:tr>
      <w:tr w:rsidR="00083241">
        <w:tc>
          <w:tcPr>
            <w:tcW w:w="612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177" w:type="dxa"/>
            <w:shd w:val="clear" w:color="auto" w:fill="DEEBF6" w:themeFill="accent1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diagnoses</w:t>
            </w: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EEBF6" w:themeFill="accent1" w:themeFillTint="32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DAE3F3" w:themeFill="accent5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177" w:type="dxa"/>
            <w:shd w:val="clear" w:color="auto" w:fill="DAE3F3" w:themeFill="accent5" w:themeFillTint="32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All others</w:t>
            </w:r>
          </w:p>
        </w:tc>
        <w:tc>
          <w:tcPr>
            <w:tcW w:w="2867" w:type="dxa"/>
            <w:shd w:val="clear" w:color="auto" w:fill="DAE3F3" w:themeFill="accent5" w:themeFillTint="32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DAE3F3" w:themeFill="accent5" w:themeFillTint="32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  <w:shd w:val="clear" w:color="auto" w:fill="92D050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MATERNAL CONDITIONS (SELECTED)</w:t>
            </w: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92D050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rPr>
          <w:trHeight w:val="268"/>
        </w:trPr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Cancer of the cervix (new diagnosis)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C53 Malignant neoplasm of cervix uteri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Cancer of the cervix (</w:t>
            </w:r>
            <w:proofErr w:type="spellStart"/>
            <w:r>
              <w:rPr>
                <w:lang w:val="en-GB"/>
              </w:rPr>
              <w:t>reattendance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C53 Malignant neoplasm of cervix uteri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126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Cancer of the breast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C50 malignant neoplasm breast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127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Uterine fibroids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D25 leiomyoma of uterus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Pelvic </w:t>
            </w:r>
            <w:proofErr w:type="spellStart"/>
            <w:r>
              <w:rPr>
                <w:lang w:val="en-GB"/>
              </w:rPr>
              <w:t>Inflamatory</w:t>
            </w:r>
            <w:proofErr w:type="spellEnd"/>
            <w:r>
              <w:rPr>
                <w:lang w:val="en-GB"/>
              </w:rPr>
              <w:t xml:space="preserve"> Disease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Use this for </w:t>
            </w:r>
            <w:proofErr w:type="spellStart"/>
            <w:r>
              <w:rPr>
                <w:lang w:val="en-GB"/>
              </w:rPr>
              <w:t>salpingitis</w:t>
            </w:r>
            <w:proofErr w:type="spellEnd"/>
            <w:r>
              <w:rPr>
                <w:lang w:val="en-GB"/>
              </w:rPr>
              <w:t xml:space="preserve"> as well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N73.9 Female pelvic </w:t>
            </w:r>
            <w:proofErr w:type="spellStart"/>
            <w:r>
              <w:rPr>
                <w:lang w:val="en-GB"/>
              </w:rPr>
              <w:t>inflamatory</w:t>
            </w:r>
            <w:proofErr w:type="spellEnd"/>
            <w:r>
              <w:rPr>
                <w:lang w:val="en-GB"/>
              </w:rPr>
              <w:t xml:space="preserve"> diseases</w:t>
            </w:r>
          </w:p>
        </w:tc>
      </w:tr>
      <w:tr w:rsidR="00083241">
        <w:tc>
          <w:tcPr>
            <w:tcW w:w="612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  <w:tc>
          <w:tcPr>
            <w:tcW w:w="217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>Other gynaecological conditions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755B59">
            <w:pPr>
              <w:rPr>
                <w:lang w:val="en-GB"/>
              </w:rPr>
            </w:pPr>
            <w:r>
              <w:rPr>
                <w:lang w:val="en-GB"/>
              </w:rPr>
              <w:t xml:space="preserve">Menorrhagia, dysmenorrhoea, cervical polyps, </w:t>
            </w:r>
          </w:p>
        </w:tc>
        <w:tc>
          <w:tcPr>
            <w:tcW w:w="2867" w:type="dxa"/>
            <w:shd w:val="clear" w:color="auto" w:fill="C5E0B3" w:themeFill="accent6" w:themeFillTint="66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083241" w:rsidRDefault="00083241">
            <w:pPr>
              <w:rPr>
                <w:lang w:val="en-GB"/>
              </w:rPr>
            </w:pPr>
          </w:p>
        </w:tc>
      </w:tr>
      <w:tr w:rsidR="00083241">
        <w:tc>
          <w:tcPr>
            <w:tcW w:w="612" w:type="dx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177" w:type="dx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083241" w:rsidRDefault="00083241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083241" w:rsidRDefault="00083241">
            <w:pPr>
              <w:rPr>
                <w:lang w:val="en-GB"/>
              </w:rPr>
            </w:pPr>
          </w:p>
        </w:tc>
      </w:tr>
    </w:tbl>
    <w:p w:rsidR="00083241" w:rsidRDefault="00083241">
      <w:pPr>
        <w:rPr>
          <w:lang w:val="en-GB"/>
        </w:rPr>
      </w:pPr>
    </w:p>
    <w:sectPr w:rsidR="000832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93B67"/>
    <w:rsid w:val="00083241"/>
    <w:rsid w:val="00755B59"/>
    <w:rsid w:val="15DB4A5F"/>
    <w:rsid w:val="19411599"/>
    <w:rsid w:val="1B841A86"/>
    <w:rsid w:val="1E513AD4"/>
    <w:rsid w:val="20880570"/>
    <w:rsid w:val="22EA60C2"/>
    <w:rsid w:val="26727AA3"/>
    <w:rsid w:val="27293B67"/>
    <w:rsid w:val="3B902BB9"/>
    <w:rsid w:val="3E922BF9"/>
    <w:rsid w:val="4E4C4DBA"/>
    <w:rsid w:val="4F41142F"/>
    <w:rsid w:val="5D582898"/>
    <w:rsid w:val="5E926606"/>
    <w:rsid w:val="7BA1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EB47AF-B3BD-4DCD-8309-2CB78468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</dc:creator>
  <cp:lastModifiedBy>Andrew</cp:lastModifiedBy>
  <cp:revision>2</cp:revision>
  <dcterms:created xsi:type="dcterms:W3CDTF">2019-07-26T21:04:00Z</dcterms:created>
  <dcterms:modified xsi:type="dcterms:W3CDTF">2019-07-26T21:04:00Z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2057-11.2.0.8641</vt:lpwstr>
  </property>
</Properties>
</file>