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Arial" w:cs="Arial" w:eastAsia="Arial" w:hAnsi="Arial"/>
          <w:b/>
          <w:bCs/>
          <w:sz w:val="40"/>
          <w:szCs w:val="40"/>
          <w:rtl/>
        </w:rPr>
        <w:t xml:space="preserve">ملخص جلسة تعلّم الشبكات</w:t>
      </w:r>
    </w:p>
    <w:p>
      <w:pPr>
        <w:bidi/>
        <w:spacing w:after="400"/>
        <w:jc w:val="center"/>
      </w:pPr>
      <w:r>
        <w:rPr>
          <w:rFonts w:ascii="Arial" w:cs="Arial" w:eastAsia="Arial" w:hAnsi="Arial"/>
          <w:i/>
          <w:iCs/>
          <w:color w:val="555555"/>
          <w:sz w:val="26"/>
          <w:szCs w:val="26"/>
          <w:rtl/>
        </w:rPr>
        <w:t xml:space="preserve">Route Redistribution و HSRP — Cisco Packet Tracer</w:t>
      </w:r>
    </w:p>
    <w:p>
      <w:pPr>
        <w:pStyle w:val="Heading1"/>
        <w:bidi/>
        <w:spacing w:after="150" w:before="250"/>
        <w:jc w:val="right"/>
      </w:pPr>
      <w:r>
        <w:rPr>
          <w:rFonts w:ascii="Arial" w:cs="Arial" w:eastAsia="Arial" w:hAnsi="Arial"/>
          <w:b/>
          <w:bCs/>
          <w:rtl/>
        </w:rPr>
        <w:t xml:space="preserve">1. نظرة عامة على الجلسة</w:t>
      </w:r>
    </w:p>
    <w:p>
      <w:pPr>
        <w:bidi/>
        <w:spacing w:after="150"/>
        <w:jc w:val="right"/>
      </w:pPr>
      <w:r>
        <w:rPr>
          <w:rFonts w:ascii="Arial" w:cs="Arial" w:eastAsia="Arial" w:hAnsi="Arial"/>
          <w:rtl/>
        </w:rPr>
        <w:t xml:space="preserve">تناولت جلسة اليوم موضوعين رئيسيين ضمن مسار التعلم العملي على Cisco Packet Tracer: أولاً تفعيل الربط بين شبكة تعمل بـ OSPF وشبكة أخرى تعمل بـ Static Routing عبر آلية Route Redistribution، وثانياً استكشاف مفهوم HSRP لتوفير التكرار (Redundancy) على مستوى الـ Gateway. تخلل الجلسة أيضاً جلسة تشخيص وتصحيح أخطاء (Troubleshooting) لمشكلة عدم تكوّن علاقة OSPF Neighbor بين راوترين.</w:t>
      </w:r>
    </w:p>
    <w:p>
      <w:pPr>
        <w:pStyle w:val="Heading1"/>
        <w:bidi/>
        <w:spacing w:after="150" w:before="250"/>
        <w:jc w:val="right"/>
      </w:pPr>
      <w:r>
        <w:rPr>
          <w:rFonts w:ascii="Arial" w:cs="Arial" w:eastAsia="Arial" w:hAnsi="Arial"/>
          <w:b/>
          <w:bCs/>
          <w:rtl/>
        </w:rPr>
        <w:t xml:space="preserve">2. تشخيص مشكلة OSPF Neighbor</w:t>
      </w:r>
    </w:p>
    <w:p>
      <w:pPr>
        <w:bidi/>
        <w:spacing w:after="150"/>
        <w:jc w:val="right"/>
      </w:pPr>
      <w:r>
        <w:rPr>
          <w:rFonts w:ascii="Arial" w:cs="Arial" w:eastAsia="Arial" w:hAnsi="Arial"/>
          <w:rtl/>
        </w:rPr>
        <w:t xml:space="preserve">بدأت الجلسة بمواجهة مشكلة: الشبكة اليسرى (OSPF) لم تكوّن علاقات Neighbor رغم أن حالة الواجهات (Interfaces) كانت up/up على الطرفين. تم اتباع منهجية تشخيص متدرجة:</w:t>
      </w:r>
    </w:p>
    <w:p>
      <w:pPr>
        <w:pStyle w:val="ListParagraph"/>
        <w:numPr>
          <w:ilvl w:val="0"/>
          <w:numId w:val="2"/>
        </w:numPr>
        <w:bidi/>
        <w:spacing w:after="100"/>
        <w:jc w:val="right"/>
      </w:pPr>
      <w:r>
        <w:rPr>
          <w:rFonts w:ascii="Arial" w:cs="Arial" w:eastAsia="Arial" w:hAnsi="Arial"/>
          <w:rtl/>
        </w:rPr>
        <w:t xml:space="preserve">التحقق من إعدادات router ospf وتطابق الشبكات المعلَنة على الراوترين.</w:t>
      </w:r>
    </w:p>
    <w:p>
      <w:pPr>
        <w:pStyle w:val="ListParagraph"/>
        <w:numPr>
          <w:ilvl w:val="0"/>
          <w:numId w:val="2"/>
        </w:numPr>
        <w:bidi/>
        <w:spacing w:after="100"/>
        <w:jc w:val="right"/>
      </w:pPr>
      <w:r>
        <w:rPr>
          <w:rFonts w:ascii="Arial" w:cs="Arial" w:eastAsia="Arial" w:hAnsi="Arial"/>
          <w:rtl/>
        </w:rPr>
        <w:t xml:space="preserve">التحقق من show ip interface brief للتأكد من أن الواجهات فعّالة فعلياً.</w:t>
      </w:r>
    </w:p>
    <w:p>
      <w:pPr>
        <w:pStyle w:val="ListParagraph"/>
        <w:numPr>
          <w:ilvl w:val="0"/>
          <w:numId w:val="2"/>
        </w:numPr>
        <w:bidi/>
        <w:spacing w:after="100"/>
        <w:jc w:val="right"/>
      </w:pPr>
      <w:r>
        <w:rPr>
          <w:rFonts w:ascii="Arial" w:cs="Arial" w:eastAsia="Arial" w:hAnsi="Arial"/>
          <w:rtl/>
        </w:rPr>
        <w:t xml:space="preserve">التحقق من show ip ospf interface لمعرفة هل الواجهة داخلة ضمن عملية OSPF.</w:t>
      </w:r>
    </w:p>
    <w:p>
      <w:pPr>
        <w:pStyle w:val="ListParagraph"/>
        <w:numPr>
          <w:ilvl w:val="0"/>
          <w:numId w:val="2"/>
        </w:numPr>
        <w:bidi/>
        <w:spacing w:after="100"/>
        <w:jc w:val="right"/>
      </w:pPr>
      <w:r>
        <w:rPr>
          <w:rFonts w:ascii="Arial" w:cs="Arial" w:eastAsia="Arial" w:hAnsi="Arial"/>
          <w:rtl/>
        </w:rPr>
        <w:t xml:space="preserve">استخدام show cdp neighbors لاستبعاد مشاكل الطبقة الفيزيائية (Layer 1/2) — وتبيّن أن الربط الفيزيائي سليم 100%.</w:t>
      </w:r>
    </w:p>
    <w:p>
      <w:pPr>
        <w:pStyle w:val="ListParagraph"/>
        <w:numPr>
          <w:ilvl w:val="0"/>
          <w:numId w:val="2"/>
        </w:numPr>
        <w:bidi/>
        <w:spacing w:after="100"/>
        <w:jc w:val="right"/>
      </w:pPr>
      <w:r>
        <w:rPr>
          <w:rFonts w:ascii="Arial" w:cs="Arial" w:eastAsia="Arial" w:hAnsi="Arial"/>
          <w:rtl/>
        </w:rPr>
        <w:t xml:space="preserve">الفحص الحاسم: استخدام debug ip ospf adj و debug ip ospf events.</w:t>
      </w:r>
    </w:p>
    <w:p>
      <w:pPr>
        <w:bidi/>
        <w:spacing w:after="150"/>
        <w:jc w:val="right"/>
      </w:pPr>
      <w:r>
        <w:rPr>
          <w:rFonts w:ascii="Arial" w:cs="Arial" w:eastAsia="Arial" w:hAnsi="Arial"/>
          <w:rtl/>
        </w:rPr>
        <w:t xml:space="preserve">أظهر الـ debug الرسالة التالية:</w:t>
      </w:r>
    </w:p>
    <w:p>
      <w:pPr>
        <w:pBdr>
          <w:top w:val="single" w:color="CCCCCC" w:sz="4"/>
          <w:bottom w:val="single" w:color="CCCCCC" w:sz="4"/>
          <w:left w:val="single" w:color="CCCCCC" w:sz="4"/>
          <w:right w:val="single" w:color="CCCCCC" w:sz="4"/>
        </w:pBdr>
        <w:shd w:fill="F2F2F2" w:val="clear"/>
        <w:spacing w:after="200" w:before="100"/>
        <w:jc w:val="left"/>
      </w:pPr>
      <w:r>
        <w:rPr>
          <w:rFonts w:ascii="Consolas" w:cs="Consolas" w:eastAsia="Consolas" w:hAnsi="Consolas"/>
          <w:sz w:val="20"/>
          <w:szCs w:val="20"/>
        </w:rPr>
        <w:t xml:space="preserve">Mismatched hello parameters from 10.0.0.2</w:t>
      </w:r>
      <w:r>
        <w:br/>
        <w:t xml:space="preserve"/>
      </w:r>
      <w:r>
        <w:rPr>
          <w:rFonts w:ascii="Consolas" w:cs="Consolas" w:eastAsia="Consolas" w:hAnsi="Consolas"/>
          <w:sz w:val="20"/>
          <w:szCs w:val="20"/>
        </w:rPr>
        <w:t xml:space="preserve">Dead R 40 C 40   Hello R 10 C 10</w:t>
      </w:r>
      <w:r>
        <w:br/>
        <w:t xml:space="preserve"/>
      </w:r>
      <w:r>
        <w:rPr>
          <w:rFonts w:ascii="Consolas" w:cs="Consolas" w:eastAsia="Consolas" w:hAnsi="Consolas"/>
          <w:sz w:val="20"/>
          <w:szCs w:val="20"/>
        </w:rPr>
        <w:t xml:space="preserve">Mask R 255.0.0.0 C 255.255.255.0</w:t>
      </w:r>
    </w:p>
    <w:p>
      <w:pPr>
        <w:bidi/>
        <w:spacing w:after="150"/>
        <w:jc w:val="right"/>
      </w:pPr>
      <w:r>
        <w:rPr>
          <w:rFonts w:ascii="Arial" w:cs="Arial" w:eastAsia="Arial" w:hAnsi="Arial"/>
          <w:rtl/>
        </w:rPr>
        <w:t xml:space="preserve">الحرف R يشير إلى القيمة المستقبَلة (Received) من الراوتر الآخر، والحرف C يشير إلى القيمة المكوَّنة (Configured) على الراوتر المحلي. بمقارنة القيم الثلاث تبيّن أن Dead وHello متطابقان، بينما الـ Subnet Mask مختلف تماماً (255.0.0.0 مقابل 255.255.255.0). كانت هذه المخالفة السبب المباشر في رفض OSPF لتكوين علاقة Adjacency.</w:t>
      </w:r>
    </w:p>
    <w:p>
      <w:pPr>
        <w:bidi/>
        <w:spacing w:after="150"/>
        <w:jc w:val="right"/>
      </w:pPr>
      <w:r>
        <w:rPr>
          <w:rFonts w:ascii="Arial" w:cs="Arial" w:eastAsia="Arial" w:hAnsi="Arial"/>
          <w:b/>
          <w:bCs/>
          <w:rtl/>
        </w:rPr>
        <w:t xml:space="preserve">الحل: تصحيح قناع الشبكة (Subnet Mask) على الراوتر الذي كان لا يزال يستخدم /8 بدلاً من /24، بحيث يتطابق مع الطرف الآخر. بعد التصحيح تكوّنت علاقة Neighbor بنجاح.</w:t>
      </w:r>
    </w:p>
    <w:p>
      <w:pPr>
        <w:pStyle w:val="Heading1"/>
        <w:bidi/>
        <w:spacing w:after="150" w:before="250"/>
        <w:jc w:val="right"/>
      </w:pPr>
      <w:r>
        <w:rPr>
          <w:rFonts w:ascii="Arial" w:cs="Arial" w:eastAsia="Arial" w:hAnsi="Arial"/>
          <w:b/>
          <w:bCs/>
          <w:rtl/>
        </w:rPr>
        <w:t xml:space="preserve">3. Route Redistribution و ASBR</w:t>
      </w:r>
    </w:p>
    <w:p>
      <w:pPr>
        <w:bidi/>
        <w:spacing w:after="150"/>
        <w:jc w:val="right"/>
      </w:pPr>
      <w:r>
        <w:rPr>
          <w:rFonts w:ascii="Arial" w:cs="Arial" w:eastAsia="Arial" w:hAnsi="Arial"/>
          <w:rtl/>
        </w:rPr>
        <w:t xml:space="preserve">الفكرة: ربط شبكة تعمل بـ OSPF (يسار) بشبكة تعمل بـ Static Routing (يمين) عبر راوتر حدودي واحد يُعرف بـ ASBR (Autonomous System Boundary Router).</w:t>
      </w:r>
    </w:p>
    <w:p>
      <w:pPr>
        <w:pStyle w:val="Heading2"/>
        <w:bidi/>
        <w:spacing w:after="150" w:before="250"/>
        <w:jc w:val="right"/>
      </w:pPr>
      <w:r>
        <w:rPr>
          <w:rFonts w:ascii="Arial" w:cs="Arial" w:eastAsia="Arial" w:hAnsi="Arial"/>
          <w:b/>
          <w:bCs/>
          <w:rtl/>
        </w:rPr>
        <w:t xml:space="preserve">3.1 خطوات التطبيق</w:t>
      </w:r>
    </w:p>
    <w:p>
      <w:pPr>
        <w:pStyle w:val="ListParagraph"/>
        <w:numPr>
          <w:ilvl w:val="0"/>
          <w:numId w:val="2"/>
        </w:numPr>
        <w:bidi/>
        <w:spacing w:after="100"/>
        <w:jc w:val="right"/>
      </w:pPr>
      <w:r>
        <w:rPr>
          <w:rFonts w:ascii="Arial" w:cs="Arial" w:eastAsia="Arial" w:hAnsi="Arial"/>
          <w:rtl/>
        </w:rPr>
        <w:t xml:space="preserve">التأكد من عمل كل منطقة بشكل مستقل أولاً (Static routes تعمل يمين، OSPF Neighbors مكتملة يسار).</w:t>
      </w:r>
    </w:p>
    <w:p>
      <w:pPr>
        <w:pStyle w:val="ListParagraph"/>
        <w:numPr>
          <w:ilvl w:val="0"/>
          <w:numId w:val="2"/>
        </w:numPr>
        <w:bidi/>
        <w:spacing w:after="100"/>
        <w:jc w:val="right"/>
      </w:pPr>
      <w:r>
        <w:rPr>
          <w:rFonts w:ascii="Arial" w:cs="Arial" w:eastAsia="Arial" w:hAnsi="Arial"/>
          <w:rtl/>
        </w:rPr>
        <w:t xml:space="preserve">إضافة Static Routes على الراوتر الحدودي نحو الشبكات اليمينية.</w:t>
      </w:r>
    </w:p>
    <w:p>
      <w:pPr>
        <w:pStyle w:val="ListParagraph"/>
        <w:numPr>
          <w:ilvl w:val="0"/>
          <w:numId w:val="2"/>
        </w:numPr>
        <w:bidi/>
        <w:spacing w:after="100"/>
        <w:jc w:val="right"/>
      </w:pPr>
      <w:r>
        <w:rPr>
          <w:rFonts w:ascii="Arial" w:cs="Arial" w:eastAsia="Arial" w:hAnsi="Arial"/>
          <w:rtl/>
        </w:rPr>
        <w:t xml:space="preserve">إضافة Static Routes على راوترات اليمين نحو شبكات OSPF (خطوة كانت ناقصة وتسببت في فشل الـ Ping في البداية).</w:t>
      </w:r>
    </w:p>
    <w:p>
      <w:pPr>
        <w:pStyle w:val="ListParagraph"/>
        <w:numPr>
          <w:ilvl w:val="0"/>
          <w:numId w:val="2"/>
        </w:numPr>
        <w:bidi/>
        <w:spacing w:after="100"/>
        <w:jc w:val="right"/>
      </w:pPr>
      <w:r>
        <w:rPr>
          <w:rFonts w:ascii="Arial" w:cs="Arial" w:eastAsia="Arial" w:hAnsi="Arial"/>
          <w:rtl/>
        </w:rPr>
        <w:t xml:space="preserve">تفعيل الـ Redistribution على الراوتر الحدودي.</w:t>
      </w:r>
    </w:p>
    <w:p>
      <w:pPr>
        <w:pBdr>
          <w:top w:val="single" w:color="CCCCCC" w:sz="4"/>
          <w:bottom w:val="single" w:color="CCCCCC" w:sz="4"/>
          <w:left w:val="single" w:color="CCCCCC" w:sz="4"/>
          <w:right w:val="single" w:color="CCCCCC" w:sz="4"/>
        </w:pBdr>
        <w:shd w:fill="F2F2F2" w:val="clear"/>
        <w:spacing w:after="200" w:before="100"/>
        <w:jc w:val="left"/>
      </w:pPr>
      <w:r>
        <w:rPr>
          <w:rFonts w:ascii="Consolas" w:cs="Consolas" w:eastAsia="Consolas" w:hAnsi="Consolas"/>
          <w:sz w:val="20"/>
          <w:szCs w:val="20"/>
        </w:rPr>
        <w:t xml:space="preserve">router ospf 1</w:t>
      </w:r>
      <w:r>
        <w:br/>
        <w:t xml:space="preserve"/>
      </w:r>
      <w:r>
        <w:rPr>
          <w:rFonts w:ascii="Consolas" w:cs="Consolas" w:eastAsia="Consolas" w:hAnsi="Consolas"/>
          <w:sz w:val="20"/>
          <w:szCs w:val="20"/>
        </w:rPr>
        <w:t xml:space="preserve">redistribute static metric 20 metric-type 1 subnets</w:t>
      </w:r>
    </w:p>
    <w:p>
      <w:pPr>
        <w:pStyle w:val="Heading2"/>
        <w:bidi/>
        <w:spacing w:after="150" w:before="250"/>
        <w:jc w:val="right"/>
      </w:pPr>
      <w:r>
        <w:rPr>
          <w:rFonts w:ascii="Arial" w:cs="Arial" w:eastAsia="Arial" w:hAnsi="Arial"/>
          <w:b/>
          <w:bCs/>
          <w:rtl/>
        </w:rPr>
        <w:t xml:space="preserve">3.2 شرح مكونات الأمر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4E78" w:val="clear"/>
          </w:tcPr>
          <w:p>
            <w:pPr>
              <w:bidi/>
              <w:jc w:val="right"/>
            </w:pPr>
            <w:r>
              <w:rPr>
                <w:rFonts w:ascii="Arial" w:cs="Arial" w:eastAsia="Arial" w:hAnsi="Arial"/>
                <w:b/>
                <w:bCs/>
                <w:color w:val="FFFFFF"/>
                <w:rtl/>
              </w:rPr>
              <w:t xml:space="preserve">الجزء</w:t>
            </w:r>
          </w:p>
        </w:tc>
        <w:tc>
          <w:tcPr>
            <w:tcW w:type="dxa" w:w="6200"/>
            <w:shd w:fill="1F4E78" w:val="clear"/>
          </w:tcPr>
          <w:p>
            <w:pPr>
              <w:bidi/>
              <w:jc w:val="right"/>
            </w:pPr>
            <w:r>
              <w:rPr>
                <w:rFonts w:ascii="Arial" w:cs="Arial" w:eastAsia="Arial" w:hAnsi="Arial"/>
                <w:b/>
                <w:bCs/>
                <w:color w:val="FFFFFF"/>
                <w:rtl/>
              </w:rPr>
              <w:t xml:space="preserve">الوظيفة</w:t>
            </w:r>
          </w:p>
        </w:tc>
      </w:tr>
      <w:tr>
        <w:tc>
          <w:tcPr>
            <w:tcW w:type="dxa" w:w="3200"/>
          </w:tcPr>
          <w:p>
            <w:pPr>
              <w:bidi/>
              <w:jc w:val="right"/>
            </w:pPr>
            <w:r>
              <w:rPr>
                <w:rFonts w:ascii="Arial" w:cs="Arial" w:eastAsia="Arial" w:hAnsi="Arial"/>
                <w:b w:val="false"/>
                <w:bCs w:val="false"/>
                <w:rtl/>
              </w:rPr>
              <w:t xml:space="preserve">redistribute static</w:t>
            </w:r>
          </w:p>
        </w:tc>
        <w:tc>
          <w:tcPr>
            <w:tcW w:type="dxa" w:w="6200"/>
          </w:tcPr>
          <w:p>
            <w:pPr>
              <w:bidi/>
              <w:jc w:val="right"/>
            </w:pPr>
            <w:r>
              <w:rPr>
                <w:rFonts w:ascii="Arial" w:cs="Arial" w:eastAsia="Arial" w:hAnsi="Arial"/>
                <w:b w:val="false"/>
                <w:bCs w:val="false"/>
                <w:rtl/>
              </w:rPr>
              <w:t xml:space="preserve">حقن الـ Static Routes داخل عملية OSPF</w:t>
            </w:r>
          </w:p>
        </w:tc>
      </w:tr>
      <w:tr>
        <w:tc>
          <w:tcPr>
            <w:tcW w:type="dxa" w:w="3200"/>
          </w:tcPr>
          <w:p>
            <w:pPr>
              <w:bidi/>
              <w:jc w:val="right"/>
            </w:pPr>
            <w:r>
              <w:rPr>
                <w:rFonts w:ascii="Arial" w:cs="Arial" w:eastAsia="Arial" w:hAnsi="Arial"/>
                <w:b w:val="false"/>
                <w:bCs w:val="false"/>
                <w:rtl/>
              </w:rPr>
              <w:t xml:space="preserve">metric 20</w:t>
            </w:r>
          </w:p>
        </w:tc>
        <w:tc>
          <w:tcPr>
            <w:tcW w:type="dxa" w:w="6200"/>
          </w:tcPr>
          <w:p>
            <w:pPr>
              <w:bidi/>
              <w:jc w:val="right"/>
            </w:pPr>
            <w:r>
              <w:rPr>
                <w:rFonts w:ascii="Arial" w:cs="Arial" w:eastAsia="Arial" w:hAnsi="Arial"/>
                <w:b w:val="false"/>
                <w:bCs w:val="false"/>
                <w:rtl/>
              </w:rPr>
              <w:t xml:space="preserve">تحديد القيمة (Cost) للطرق المُعاد توزيعها</w:t>
            </w:r>
          </w:p>
        </w:tc>
      </w:tr>
      <w:tr>
        <w:tc>
          <w:tcPr>
            <w:tcW w:type="dxa" w:w="3200"/>
          </w:tcPr>
          <w:p>
            <w:pPr>
              <w:bidi/>
              <w:jc w:val="right"/>
            </w:pPr>
            <w:r>
              <w:rPr>
                <w:rFonts w:ascii="Arial" w:cs="Arial" w:eastAsia="Arial" w:hAnsi="Arial"/>
                <w:b w:val="false"/>
                <w:bCs w:val="false"/>
                <w:rtl/>
              </w:rPr>
              <w:t xml:space="preserve">metric-type 1</w:t>
            </w:r>
          </w:p>
        </w:tc>
        <w:tc>
          <w:tcPr>
            <w:tcW w:type="dxa" w:w="6200"/>
          </w:tcPr>
          <w:p>
            <w:pPr>
              <w:bidi/>
              <w:jc w:val="right"/>
            </w:pPr>
            <w:r>
              <w:rPr>
                <w:rFonts w:ascii="Arial" w:cs="Arial" w:eastAsia="Arial" w:hAnsi="Arial"/>
                <w:b w:val="false"/>
                <w:bCs w:val="false"/>
                <w:rtl/>
              </w:rPr>
              <w:t xml:space="preserve">النوع E1: التكلفة تتراكم مع باقي الشبكة (أدق من E2)</w:t>
            </w:r>
          </w:p>
        </w:tc>
      </w:tr>
      <w:tr>
        <w:tc>
          <w:tcPr>
            <w:tcW w:type="dxa" w:w="3200"/>
          </w:tcPr>
          <w:p>
            <w:pPr>
              <w:bidi/>
              <w:jc w:val="right"/>
            </w:pPr>
            <w:r>
              <w:rPr>
                <w:rFonts w:ascii="Arial" w:cs="Arial" w:eastAsia="Arial" w:hAnsi="Arial"/>
                <w:b w:val="false"/>
                <w:bCs w:val="false"/>
                <w:rtl/>
              </w:rPr>
              <w:t xml:space="preserve">subnets</w:t>
            </w:r>
          </w:p>
        </w:tc>
        <w:tc>
          <w:tcPr>
            <w:tcW w:type="dxa" w:w="6200"/>
          </w:tcPr>
          <w:p>
            <w:pPr>
              <w:bidi/>
              <w:jc w:val="right"/>
            </w:pPr>
            <w:r>
              <w:rPr>
                <w:rFonts w:ascii="Arial" w:cs="Arial" w:eastAsia="Arial" w:hAnsi="Arial"/>
                <w:b w:val="false"/>
                <w:bCs w:val="false"/>
                <w:rtl/>
              </w:rPr>
              <w:t xml:space="preserve">ضروري لتوزيع الشبكات المجزأة (Subnetted)؛ إغفالها من أكثر أسباب فشل الـ Redistribution</w:t>
            </w:r>
          </w:p>
        </w:tc>
      </w:tr>
    </w:tbl>
    <w:p>
      <w:pPr>
        <w:bidi/>
        <w:spacing w:after="150"/>
        <w:jc w:val="right"/>
      </w:pPr>
      <w:r>
        <w:rPr>
          <w:rFonts w:ascii="Arial" w:cs="Arial" w:eastAsia="Arial" w:hAnsi="Arial"/>
          <w:rtl/>
        </w:rPr>
        <w:t xml:space="preserve">التحقق من عمل ASBR: يمكن التأكد عبر show ip ospf والبحث عن العبارة It is an autonomous system boundary router. كما يمكن رؤية الطرق المُعاد توزيعها في show ip route بعلامة O E1 أو O E2.</w:t>
      </w:r>
    </w:p>
    <w:p>
      <w:pPr>
        <w:pStyle w:val="Heading2"/>
        <w:bidi/>
        <w:spacing w:after="150" w:before="250"/>
        <w:jc w:val="right"/>
      </w:pPr>
      <w:r>
        <w:rPr>
          <w:rFonts w:ascii="Arial" w:cs="Arial" w:eastAsia="Arial" w:hAnsi="Arial"/>
          <w:b/>
          <w:bCs/>
          <w:rtl/>
        </w:rPr>
        <w:t xml:space="preserve">3.3 درس مهم: الاتجاه الواحد لا يكفي</w:t>
      </w:r>
    </w:p>
    <w:p>
      <w:pPr>
        <w:bidi/>
        <w:spacing w:after="150"/>
        <w:jc w:val="right"/>
      </w:pPr>
      <w:r>
        <w:rPr>
          <w:rFonts w:ascii="Arial" w:cs="Arial" w:eastAsia="Arial" w:hAnsi="Arial"/>
          <w:rtl/>
        </w:rPr>
        <w:t xml:space="preserve">بعد تفعيل الـ Redistribution، نجح الـ Ping من جهة OSPF لكنه فشل من الاتجاه المعاكس. السبب: راوترات اليمين (Static) لا تملك أي آلية تلقائية لتعلّم الطرق، فبقيت لا تعرف شبكات OSPF. تم الحل بإضافة Static Routes يدوية على راوترات اليمين نحو شبكات اليسار، أو بدلاً من ذلك استخدام Default Route:</w:t>
      </w:r>
    </w:p>
    <w:p>
      <w:pPr>
        <w:pBdr>
          <w:top w:val="single" w:color="CCCCCC" w:sz="4"/>
          <w:bottom w:val="single" w:color="CCCCCC" w:sz="4"/>
          <w:left w:val="single" w:color="CCCCCC" w:sz="4"/>
          <w:right w:val="single" w:color="CCCCCC" w:sz="4"/>
        </w:pBdr>
        <w:shd w:fill="F2F2F2" w:val="clear"/>
        <w:spacing w:after="200" w:before="100"/>
        <w:jc w:val="left"/>
      </w:pPr>
      <w:r>
        <w:rPr>
          <w:rFonts w:ascii="Consolas" w:cs="Consolas" w:eastAsia="Consolas" w:hAnsi="Consolas"/>
          <w:sz w:val="20"/>
          <w:szCs w:val="20"/>
        </w:rPr>
        <w:t xml:space="preserve">ip route 0.0.0.0 0.0.0.0 &lt;next-hop نحو ASBR&gt;</w:t>
      </w:r>
    </w:p>
    <w:p>
      <w:pPr>
        <w:pStyle w:val="Heading2"/>
        <w:bidi/>
        <w:spacing w:after="150" w:before="250"/>
        <w:jc w:val="right"/>
      </w:pPr>
      <w:r>
        <w:rPr>
          <w:rFonts w:ascii="Arial" w:cs="Arial" w:eastAsia="Arial" w:hAnsi="Arial"/>
          <w:b/>
          <w:bCs/>
          <w:rtl/>
        </w:rPr>
        <w:t xml:space="preserve">3.4 مقارنة نقدية: هل كان يجب استخدام OSPF بالكامل؟</w:t>
      </w:r>
    </w:p>
    <w:p>
      <w:pPr>
        <w:bidi/>
        <w:spacing w:after="150"/>
        <w:jc w:val="right"/>
      </w:pPr>
      <w:r>
        <w:rPr>
          <w:rFonts w:ascii="Arial" w:cs="Arial" w:eastAsia="Arial" w:hAnsi="Arial"/>
          <w:rtl/>
        </w:rPr>
        <w:t xml:space="preserve">طُرح سؤال منهجي مهم: لو كان الهدف فقط ربط الشبكتين، لماذا لا نحوّل كل الشبكة إلى OSPF بدلاً من التعامل مع تعقيد الـ Redistribution؟ الجواب: من الناحية العملية البحتة كان ذلك أبسط، ولكن الـ Redistribution يُدرَّس لأنه يمثل حالات حقيقية لا يمكن فيها استبدال البروتوكول، مثل:</w:t>
      </w:r>
    </w:p>
    <w:p>
      <w:pPr>
        <w:pStyle w:val="ListParagraph"/>
        <w:numPr>
          <w:ilvl w:val="0"/>
          <w:numId w:val="2"/>
        </w:numPr>
        <w:bidi/>
        <w:spacing w:after="100"/>
        <w:jc w:val="right"/>
      </w:pPr>
      <w:r>
        <w:rPr>
          <w:rFonts w:ascii="Arial" w:cs="Arial" w:eastAsia="Arial" w:hAnsi="Arial"/>
          <w:rtl/>
        </w:rPr>
        <w:t xml:space="preserve">عمليات استحواذ بين شركات تمتلك بنى توجيه مختلفة تاريخياً.</w:t>
      </w:r>
    </w:p>
    <w:p>
      <w:pPr>
        <w:pStyle w:val="ListParagraph"/>
        <w:numPr>
          <w:ilvl w:val="0"/>
          <w:numId w:val="2"/>
        </w:numPr>
        <w:bidi/>
        <w:spacing w:after="100"/>
        <w:jc w:val="right"/>
      </w:pPr>
      <w:r>
        <w:rPr>
          <w:rFonts w:ascii="Arial" w:cs="Arial" w:eastAsia="Arial" w:hAnsi="Arial"/>
          <w:rtl/>
        </w:rPr>
        <w:t xml:space="preserve">ربط عميل ذو رابط Static بسيط بشبكة مزود خدمة تعمل بـ OSPF أو BGP.</w:t>
      </w:r>
    </w:p>
    <w:p>
      <w:pPr>
        <w:pStyle w:val="ListParagraph"/>
        <w:numPr>
          <w:ilvl w:val="0"/>
          <w:numId w:val="2"/>
        </w:numPr>
        <w:bidi/>
        <w:spacing w:after="100"/>
        <w:jc w:val="right"/>
      </w:pPr>
      <w:r>
        <w:rPr>
          <w:rFonts w:ascii="Arial" w:cs="Arial" w:eastAsia="Arial" w:hAnsi="Arial"/>
          <w:rtl/>
        </w:rPr>
        <w:t xml:space="preserve">وجود أجزاء قديمة (Legacy) في الشبكة لا تدعم بروتوكولات ديناميكية.</w:t>
      </w:r>
    </w:p>
    <w:p>
      <w:pPr>
        <w:pStyle w:val="Heading1"/>
        <w:bidi/>
        <w:spacing w:after="150" w:before="250"/>
        <w:jc w:val="right"/>
      </w:pPr>
      <w:r>
        <w:rPr>
          <w:rFonts w:ascii="Arial" w:cs="Arial" w:eastAsia="Arial" w:hAnsi="Arial"/>
          <w:b/>
          <w:bCs/>
          <w:rtl/>
        </w:rPr>
        <w:t xml:space="preserve">4. إعادة توزيع EIGRP مع OSPF (نظري)</w:t>
      </w:r>
    </w:p>
    <w:p>
      <w:pPr>
        <w:bidi/>
        <w:spacing w:after="150"/>
        <w:jc w:val="right"/>
      </w:pPr>
      <w:r>
        <w:rPr>
          <w:rFonts w:ascii="Arial" w:cs="Arial" w:eastAsia="Arial" w:hAnsi="Arial"/>
          <w:rtl/>
        </w:rPr>
        <w:t xml:space="preserve">تم شرح نفس المبدأ بالاتجاهين لأن كلا البروتوكولين ديناميكيان:</w:t>
      </w:r>
    </w:p>
    <w:p>
      <w:pPr>
        <w:pBdr>
          <w:top w:val="single" w:color="CCCCCC" w:sz="4"/>
          <w:bottom w:val="single" w:color="CCCCCC" w:sz="4"/>
          <w:left w:val="single" w:color="CCCCCC" w:sz="4"/>
          <w:right w:val="single" w:color="CCCCCC" w:sz="4"/>
        </w:pBdr>
        <w:shd w:fill="F2F2F2" w:val="clear"/>
        <w:spacing w:after="200" w:before="100"/>
        <w:jc w:val="left"/>
      </w:pPr>
      <w:r>
        <w:rPr>
          <w:rFonts w:ascii="Consolas" w:cs="Consolas" w:eastAsia="Consolas" w:hAnsi="Consolas"/>
          <w:sz w:val="20"/>
          <w:szCs w:val="20"/>
        </w:rPr>
        <w:t xml:space="preserve">router ospf 1</w:t>
      </w:r>
      <w:r>
        <w:br/>
        <w:t xml:space="preserve"/>
      </w:r>
      <w:r>
        <w:rPr>
          <w:rFonts w:ascii="Consolas" w:cs="Consolas" w:eastAsia="Consolas" w:hAnsi="Consolas"/>
          <w:sz w:val="20"/>
          <w:szCs w:val="20"/>
        </w:rPr>
        <w:t xml:space="preserve">redistribute eigrp 100 metric 20 metric-type 1 subnets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router eigrp 100</w:t>
      </w:r>
      <w:r>
        <w:br/>
        <w:t xml:space="preserve"/>
      </w:r>
      <w:r>
        <w:rPr>
          <w:rFonts w:ascii="Consolas" w:cs="Consolas" w:eastAsia="Consolas" w:hAnsi="Consolas"/>
          <w:sz w:val="20"/>
          <w:szCs w:val="20"/>
        </w:rPr>
        <w:t xml:space="preserve">redistribute ospf 1 metric 10000 100 255 1 1500</w:t>
      </w:r>
    </w:p>
    <w:p>
      <w:pPr>
        <w:bidi/>
        <w:spacing w:after="150"/>
        <w:jc w:val="right"/>
      </w:pPr>
      <w:r>
        <w:rPr>
          <w:rFonts w:ascii="Arial" w:cs="Arial" w:eastAsia="Arial" w:hAnsi="Arial"/>
          <w:rtl/>
        </w:rPr>
        <w:t xml:space="preserve">قيم metric في EIGRP تمثل بالترتيب: Bandwidth (Kbps) — Delay (tens of µs) — Reliability (255 = الأعلى) — Load (1 = الأقل تحميل) — MTU (بايت). لا حاجة لحفظ هذه القيم عن ظهر قلب؛ يمكن مراجعتها لحظياً عبر علامة الاستفهام (?) في CLI. الفهم الأهم: ليش نحتاج Redistribution، والفرق بين E1 و E2، وكيفية تجنّب Routing Loops.</w:t>
      </w:r>
    </w:p>
    <w:p>
      <w:pPr>
        <w:pStyle w:val="Heading1"/>
        <w:bidi/>
        <w:spacing w:after="150" w:before="250"/>
        <w:jc w:val="right"/>
      </w:pPr>
      <w:r>
        <w:rPr>
          <w:rFonts w:ascii="Arial" w:cs="Arial" w:eastAsia="Arial" w:hAnsi="Arial"/>
          <w:b/>
          <w:bCs/>
          <w:rtl/>
        </w:rPr>
        <w:t xml:space="preserve">5. HSRP (Hot Standby Router Protocol)</w:t>
      </w:r>
    </w:p>
    <w:p>
      <w:pPr>
        <w:bidi/>
        <w:spacing w:after="150"/>
        <w:jc w:val="right"/>
      </w:pPr>
      <w:r>
        <w:rPr>
          <w:rFonts w:ascii="Arial" w:cs="Arial" w:eastAsia="Arial" w:hAnsi="Arial"/>
          <w:rtl/>
        </w:rPr>
        <w:t xml:space="preserve">بروتوكول من Cisco يوفر تكراراً (Redundancy) على مستوى الـ Default Gateway. يعتمد على راوترين أو أكثر يتشاركان IP وهمياً واحداً (Virtual IP)، بحيث يكون أحدهما Active والآخر Standby، دون أن تشعر الأجهزة النهائية بأي تبديل عند فشل الراوتر النشط.</w:t>
      </w:r>
    </w:p>
    <w:p>
      <w:pPr>
        <w:pStyle w:val="Heading2"/>
        <w:bidi/>
        <w:spacing w:after="150" w:before="250"/>
        <w:jc w:val="right"/>
      </w:pPr>
      <w:r>
        <w:rPr>
          <w:rFonts w:ascii="Arial" w:cs="Arial" w:eastAsia="Arial" w:hAnsi="Arial"/>
          <w:b/>
          <w:bCs/>
          <w:rtl/>
        </w:rPr>
        <w:t xml:space="preserve">5.1 الشرط الأساسي: نفس Subnet</w:t>
      </w:r>
    </w:p>
    <w:p>
      <w:pPr>
        <w:bidi/>
        <w:spacing w:after="150"/>
        <w:jc w:val="right"/>
      </w:pPr>
      <w:r>
        <w:rPr>
          <w:rFonts w:ascii="Arial" w:cs="Arial" w:eastAsia="Arial" w:hAnsi="Arial"/>
          <w:rtl/>
        </w:rPr>
        <w:t xml:space="preserve">خلافاً لـ Redistribution (الذي يربط شبكات مختلفة)، يتطلب HSRP أن يكون الراوتران المشاركان على نفس الشبكة (Subnet) بالضرورة، لأن الجهاز النهائي (PC) لا يستطيع التعامل مع Gateway خارج نطاق شبكته المباشرة، والـ Virtual IP لا بد أن يكون قابلاً للوصول عبر ARP على نفس الـ Segment.</w:t>
      </w:r>
    </w:p>
    <w:p>
      <w:pPr>
        <w:pStyle w:val="Heading2"/>
        <w:bidi/>
        <w:spacing w:after="150" w:before="250"/>
        <w:jc w:val="right"/>
      </w:pPr>
      <w:r>
        <w:rPr>
          <w:rFonts w:ascii="Arial" w:cs="Arial" w:eastAsia="Arial" w:hAnsi="Arial"/>
          <w:b/>
          <w:bCs/>
          <w:rtl/>
        </w:rPr>
        <w:t xml:space="preserve">5.2 آلية الاتصال بين الراوترين</w:t>
      </w:r>
    </w:p>
    <w:p>
      <w:pPr>
        <w:bidi/>
        <w:spacing w:after="150"/>
        <w:jc w:val="right"/>
      </w:pPr>
      <w:r>
        <w:rPr>
          <w:rFonts w:ascii="Arial" w:cs="Arial" w:eastAsia="Arial" w:hAnsi="Arial"/>
          <w:rtl/>
        </w:rPr>
        <w:t xml:space="preserve">لا يحتاج الراوتران إلى رابط مباشر (Router-to-Router) بينهما؛ يتواصلان عبر رسائل Hello بروتوكول Multicast (224.0.0.2 أو 224.0.0.102 في HSRPv2) المرسلة على نفس شريحة الشبكة (LAN Segment) التي يخدمانها معاً عبر الـ Switch المشترك.</w:t>
      </w:r>
    </w:p>
    <w:p>
      <w:pPr>
        <w:pStyle w:val="Heading2"/>
        <w:bidi/>
        <w:spacing w:after="150" w:before="250"/>
        <w:jc w:val="right"/>
      </w:pPr>
      <w:r>
        <w:rPr>
          <w:rFonts w:ascii="Arial" w:cs="Arial" w:eastAsia="Arial" w:hAnsi="Arial"/>
          <w:b/>
          <w:bCs/>
          <w:rtl/>
        </w:rPr>
        <w:t xml:space="preserve">5.3 الإعدادات الأساسية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1F4E78" w:val="clear"/>
          </w:tcPr>
          <w:p>
            <w:pPr>
              <w:bidi/>
              <w:jc w:val="right"/>
            </w:pPr>
            <w:r>
              <w:rPr>
                <w:rFonts w:ascii="Arial" w:cs="Arial" w:eastAsia="Arial" w:hAnsi="Arial"/>
                <w:b/>
                <w:bCs/>
                <w:color w:val="FFFFFF"/>
                <w:rtl/>
              </w:rPr>
              <w:t xml:space="preserve">Router-A (Active)</w:t>
            </w:r>
          </w:p>
        </w:tc>
        <w:tc>
          <w:tcPr>
            <w:tcW w:type="dxa" w:w="4700"/>
            <w:shd w:fill="1F4E78" w:val="clear"/>
          </w:tcPr>
          <w:p>
            <w:pPr>
              <w:bidi/>
              <w:jc w:val="right"/>
            </w:pPr>
            <w:r>
              <w:rPr>
                <w:rFonts w:ascii="Arial" w:cs="Arial" w:eastAsia="Arial" w:hAnsi="Arial"/>
                <w:b/>
                <w:bCs/>
                <w:color w:val="FFFFFF"/>
                <w:rtl/>
              </w:rPr>
              <w:t xml:space="preserve">Router-B (Standby)</w:t>
            </w:r>
          </w:p>
        </w:tc>
      </w:tr>
      <w:tr>
        <w:tc>
          <w:tcPr>
            <w:tcW w:type="dxa" w:w="4700"/>
          </w:tcPr>
          <w:p>
            <w:pPr>
              <w:bidi/>
              <w:jc w:val="right"/>
            </w:pPr>
            <w:r>
              <w:rPr>
                <w:rFonts w:ascii="Arial" w:cs="Arial" w:eastAsia="Arial" w:hAnsi="Arial"/>
                <w:b w:val="false"/>
                <w:bCs w:val="false"/>
                <w:rtl/>
              </w:rPr>
              <w:t xml:space="preserve">ip address 192.168.50.1 255.255.255.0
standby 1 ip 192.168.50.254
standby 1 priority 110
standby 1 preempt</w:t>
            </w:r>
          </w:p>
        </w:tc>
        <w:tc>
          <w:tcPr>
            <w:tcW w:type="dxa" w:w="4700"/>
          </w:tcPr>
          <w:p>
            <w:pPr>
              <w:bidi/>
              <w:jc w:val="right"/>
            </w:pPr>
            <w:r>
              <w:rPr>
                <w:rFonts w:ascii="Arial" w:cs="Arial" w:eastAsia="Arial" w:hAnsi="Arial"/>
                <w:b w:val="false"/>
                <w:bCs w:val="false"/>
                <w:rtl/>
              </w:rPr>
              <w:t xml:space="preserve">ip address 192.168.50.2 255.255.255.0
standby 1 ip 192.168.50.254
standby 1 priority 100</w:t>
            </w:r>
          </w:p>
        </w:tc>
      </w:tr>
    </w:tbl>
    <w:p>
      <w:pPr>
        <w:pStyle w:val="Heading2"/>
        <w:bidi/>
        <w:spacing w:after="150" w:before="250"/>
        <w:jc w:val="right"/>
      </w:pPr>
      <w:r>
        <w:rPr>
          <w:rFonts w:ascii="Arial" w:cs="Arial" w:eastAsia="Arial" w:hAnsi="Arial"/>
          <w:b/>
          <w:bCs/>
          <w:rtl/>
        </w:rPr>
        <w:t xml:space="preserve">5.4 ما يجب أن يتطابق وما يجب أن يختلف</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1F4E78" w:val="clear"/>
          </w:tcPr>
          <w:p>
            <w:pPr>
              <w:bidi/>
              <w:jc w:val="right"/>
            </w:pPr>
            <w:r>
              <w:rPr>
                <w:rFonts w:ascii="Arial" w:cs="Arial" w:eastAsia="Arial" w:hAnsi="Arial"/>
                <w:b/>
                <w:bCs/>
                <w:color w:val="FFFFFF"/>
                <w:rtl/>
              </w:rPr>
              <w:t xml:space="preserve">العنصر</w:t>
            </w:r>
          </w:p>
        </w:tc>
        <w:tc>
          <w:tcPr>
            <w:tcW w:type="dxa" w:w="4700"/>
            <w:shd w:fill="1F4E78" w:val="clear"/>
          </w:tcPr>
          <w:p>
            <w:pPr>
              <w:bidi/>
              <w:jc w:val="right"/>
            </w:pPr>
            <w:r>
              <w:rPr>
                <w:rFonts w:ascii="Arial" w:cs="Arial" w:eastAsia="Arial" w:hAnsi="Arial"/>
                <w:b/>
                <w:bCs/>
                <w:color w:val="FFFFFF"/>
                <w:rtl/>
              </w:rPr>
              <w:t xml:space="preserve">يتطابق أم يختلف؟</w:t>
            </w:r>
          </w:p>
        </w:tc>
      </w:tr>
      <w:tr>
        <w:tc>
          <w:tcPr>
            <w:tcW w:type="dxa" w:w="4700"/>
          </w:tcPr>
          <w:p>
            <w:pPr>
              <w:bidi/>
              <w:jc w:val="right"/>
            </w:pPr>
            <w:r>
              <w:rPr>
                <w:rFonts w:ascii="Arial" w:cs="Arial" w:eastAsia="Arial" w:hAnsi="Arial"/>
                <w:b w:val="false"/>
                <w:bCs w:val="false"/>
                <w:rtl/>
              </w:rPr>
              <w:t xml:space="preserve">رقم المجموعة (standby 1)</w:t>
            </w:r>
          </w:p>
        </w:tc>
        <w:tc>
          <w:tcPr>
            <w:tcW w:type="dxa" w:w="4700"/>
          </w:tcPr>
          <w:p>
            <w:pPr>
              <w:bidi/>
              <w:jc w:val="right"/>
            </w:pPr>
            <w:r>
              <w:rPr>
                <w:rFonts w:ascii="Arial" w:cs="Arial" w:eastAsia="Arial" w:hAnsi="Arial"/>
                <w:b w:val="false"/>
                <w:bCs w:val="false"/>
                <w:rtl/>
              </w:rPr>
              <w:t xml:space="preserve">يجب أن يتطابق</w:t>
            </w:r>
          </w:p>
        </w:tc>
      </w:tr>
      <w:tr>
        <w:tc>
          <w:tcPr>
            <w:tcW w:type="dxa" w:w="4700"/>
          </w:tcPr>
          <w:p>
            <w:pPr>
              <w:bidi/>
              <w:jc w:val="right"/>
            </w:pPr>
            <w:r>
              <w:rPr>
                <w:rFonts w:ascii="Arial" w:cs="Arial" w:eastAsia="Arial" w:hAnsi="Arial"/>
                <w:b w:val="false"/>
                <w:bCs w:val="false"/>
                <w:rtl/>
              </w:rPr>
              <w:t xml:space="preserve">الـ Virtual IP</w:t>
            </w:r>
          </w:p>
        </w:tc>
        <w:tc>
          <w:tcPr>
            <w:tcW w:type="dxa" w:w="4700"/>
          </w:tcPr>
          <w:p>
            <w:pPr>
              <w:bidi/>
              <w:jc w:val="right"/>
            </w:pPr>
            <w:r>
              <w:rPr>
                <w:rFonts w:ascii="Arial" w:cs="Arial" w:eastAsia="Arial" w:hAnsi="Arial"/>
                <w:b w:val="false"/>
                <w:bCs w:val="false"/>
                <w:rtl/>
              </w:rPr>
              <w:t xml:space="preserve">يجب أن يتطابق</w:t>
            </w:r>
          </w:p>
        </w:tc>
      </w:tr>
      <w:tr>
        <w:tc>
          <w:tcPr>
            <w:tcW w:type="dxa" w:w="4700"/>
          </w:tcPr>
          <w:p>
            <w:pPr>
              <w:bidi/>
              <w:jc w:val="right"/>
            </w:pPr>
            <w:r>
              <w:rPr>
                <w:rFonts w:ascii="Arial" w:cs="Arial" w:eastAsia="Arial" w:hAnsi="Arial"/>
                <w:b w:val="false"/>
                <w:bCs w:val="false"/>
                <w:rtl/>
              </w:rPr>
              <w:t xml:space="preserve">الـ IP الحقيقي (Real IP)</w:t>
            </w:r>
          </w:p>
        </w:tc>
        <w:tc>
          <w:tcPr>
            <w:tcW w:type="dxa" w:w="4700"/>
          </w:tcPr>
          <w:p>
            <w:pPr>
              <w:bidi/>
              <w:jc w:val="right"/>
            </w:pPr>
            <w:r>
              <w:rPr>
                <w:rFonts w:ascii="Arial" w:cs="Arial" w:eastAsia="Arial" w:hAnsi="Arial"/>
                <w:b w:val="false"/>
                <w:bCs w:val="false"/>
                <w:rtl/>
              </w:rPr>
              <w:t xml:space="preserve">يختلف دائماً</w:t>
            </w:r>
          </w:p>
        </w:tc>
      </w:tr>
      <w:tr>
        <w:tc>
          <w:tcPr>
            <w:tcW w:type="dxa" w:w="4700"/>
          </w:tcPr>
          <w:p>
            <w:pPr>
              <w:bidi/>
              <w:jc w:val="right"/>
            </w:pPr>
            <w:r>
              <w:rPr>
                <w:rFonts w:ascii="Arial" w:cs="Arial" w:eastAsia="Arial" w:hAnsi="Arial"/>
                <w:b w:val="false"/>
                <w:bCs w:val="false"/>
                <w:rtl/>
              </w:rPr>
              <w:t xml:space="preserve">Priority</w:t>
            </w:r>
          </w:p>
        </w:tc>
        <w:tc>
          <w:tcPr>
            <w:tcW w:type="dxa" w:w="4700"/>
          </w:tcPr>
          <w:p>
            <w:pPr>
              <w:bidi/>
              <w:jc w:val="right"/>
            </w:pPr>
            <w:r>
              <w:rPr>
                <w:rFonts w:ascii="Arial" w:cs="Arial" w:eastAsia="Arial" w:hAnsi="Arial"/>
                <w:b w:val="false"/>
                <w:bCs w:val="false"/>
                <w:rtl/>
              </w:rPr>
              <w:t xml:space="preserve">يختلف عمداً لتحديد من هو Active</w:t>
            </w:r>
          </w:p>
        </w:tc>
      </w:tr>
      <w:tr>
        <w:tc>
          <w:tcPr>
            <w:tcW w:type="dxa" w:w="4700"/>
          </w:tcPr>
          <w:p>
            <w:pPr>
              <w:bidi/>
              <w:jc w:val="right"/>
            </w:pPr>
            <w:r>
              <w:rPr>
                <w:rFonts w:ascii="Arial" w:cs="Arial" w:eastAsia="Arial" w:hAnsi="Arial"/>
                <w:b w:val="false"/>
                <w:bCs w:val="false"/>
                <w:rtl/>
              </w:rPr>
              <w:t xml:space="preserve">preempt</w:t>
            </w:r>
          </w:p>
        </w:tc>
        <w:tc>
          <w:tcPr>
            <w:tcW w:type="dxa" w:w="4700"/>
          </w:tcPr>
          <w:p>
            <w:pPr>
              <w:bidi/>
              <w:jc w:val="right"/>
            </w:pPr>
            <w:r>
              <w:rPr>
                <w:rFonts w:ascii="Arial" w:cs="Arial" w:eastAsia="Arial" w:hAnsi="Arial"/>
                <w:b w:val="false"/>
                <w:bCs w:val="false"/>
                <w:rtl/>
              </w:rPr>
              <w:t xml:space="preserve">يُفضَّل إضافته على الراوتر الأعلى Priority</w:t>
            </w:r>
          </w:p>
        </w:tc>
      </w:tr>
    </w:tbl>
    <w:p>
      <w:pPr>
        <w:pStyle w:val="Heading2"/>
        <w:bidi/>
        <w:spacing w:after="150" w:before="250"/>
        <w:jc w:val="right"/>
      </w:pPr>
      <w:r>
        <w:rPr>
          <w:rFonts w:ascii="Arial" w:cs="Arial" w:eastAsia="Arial" w:hAnsi="Arial"/>
          <w:b/>
          <w:bCs/>
          <w:rtl/>
        </w:rPr>
        <w:t xml:space="preserve">5.5 أوامر التحقق</w:t>
      </w:r>
    </w:p>
    <w:p>
      <w:pPr>
        <w:pBdr>
          <w:top w:val="single" w:color="CCCCCC" w:sz="4"/>
          <w:bottom w:val="single" w:color="CCCCCC" w:sz="4"/>
          <w:left w:val="single" w:color="CCCCCC" w:sz="4"/>
          <w:right w:val="single" w:color="CCCCCC" w:sz="4"/>
        </w:pBdr>
        <w:shd w:fill="F2F2F2" w:val="clear"/>
        <w:spacing w:after="200" w:before="100"/>
        <w:jc w:val="left"/>
      </w:pPr>
      <w:r>
        <w:rPr>
          <w:rFonts w:ascii="Consolas" w:cs="Consolas" w:eastAsia="Consolas" w:hAnsi="Consolas"/>
          <w:sz w:val="20"/>
          <w:szCs w:val="20"/>
        </w:rPr>
        <w:t xml:space="preserve">show standby brief</w:t>
      </w:r>
      <w:r>
        <w:br/>
        <w:t xml:space="preserve"/>
      </w:r>
      <w:r>
        <w:rPr>
          <w:rFonts w:ascii="Consolas" w:cs="Consolas" w:eastAsia="Consolas" w:hAnsi="Consolas"/>
          <w:sz w:val="20"/>
          <w:szCs w:val="20"/>
        </w:rPr>
        <w:t xml:space="preserve">show standby</w:t>
      </w:r>
    </w:p>
    <w:p>
      <w:pPr>
        <w:bidi/>
        <w:spacing w:after="150"/>
        <w:jc w:val="right"/>
      </w:pPr>
      <w:r>
        <w:rPr>
          <w:rFonts w:ascii="Arial" w:cs="Arial" w:eastAsia="Arial" w:hAnsi="Arial"/>
          <w:rtl/>
        </w:rPr>
        <w:t xml:space="preserve">لاختبار عملية التبديل الفعلي: يتم إيقاف الواجهة على الراوتر النشط (shutdown) ثم تنفيذ show standby brief على الراوتر الآخر للتأكد من انتقاله إلى حالة Active.</w:t>
      </w:r>
    </w:p>
    <w:p>
      <w:pPr>
        <w:pStyle w:val="Heading1"/>
        <w:bidi/>
        <w:spacing w:after="150" w:before="250"/>
        <w:jc w:val="right"/>
      </w:pPr>
      <w:r>
        <w:rPr>
          <w:rFonts w:ascii="Arial" w:cs="Arial" w:eastAsia="Arial" w:hAnsi="Arial"/>
          <w:b/>
          <w:bCs/>
          <w:rtl/>
        </w:rPr>
        <w:t xml:space="preserve">6. مشكلة إضافية: مسارات متعددة (Multiple Static Paths)</w:t>
      </w:r>
    </w:p>
    <w:p>
      <w:pPr>
        <w:bidi/>
        <w:spacing w:after="150"/>
        <w:jc w:val="right"/>
      </w:pPr>
      <w:r>
        <w:rPr>
          <w:rFonts w:ascii="Arial" w:cs="Arial" w:eastAsia="Arial" w:hAnsi="Arial"/>
          <w:rtl/>
        </w:rPr>
        <w:t xml:space="preserve">خلال بناء تصميم يحتوي على راوترين إضافيين (Router4 إلى جانب Router2) موصولين بمسارات فيزيائية مختلفة (عبر 11.0.0.0 و13.0.0.0) نحو نفس الوجهة، ظهرت مشكلة Packet Loss بنسبة 50% أثناء الـ Ping. كان السبب أن الراوتر يحمل مسارين Static بنفس الـ Administrative Distance نحو نفس الشبكة، فقام تلقائياً بعمل Load Balancing (توزيع الحمل) بينهما — Equal-Cost Multi-Path.</w:t>
      </w:r>
    </w:p>
    <w:p>
      <w:pPr>
        <w:bidi/>
        <w:spacing w:after="150"/>
        <w:jc w:val="right"/>
      </w:pPr>
      <w:r>
        <w:rPr>
          <w:rFonts w:ascii="Arial" w:cs="Arial" w:eastAsia="Arial" w:hAnsi="Arial"/>
          <w:b w:val="false"/>
          <w:bCs w:val="false"/>
          <w:rtl/>
        </w:rPr>
        <w:t xml:space="preserve">أهم درس تم استخلاصه: عند إيقاف أحد الراوترات (Router2)، استمرت مشكلة انقطاع الـ Ping. السبب أن الـ Static Route لا يتحقق إلا من توفر أول قفزة (Next-Hop reachability عبر الواجهة المباشرة)، ولا يعرف شيئاً عن حالة الشبكة خلف تلك القفزة. لذلك يبقى المسار "ظاهرياً صالحاً" في جدول التوجيه حتى لو كان الراوتر الفعلي في الطرف الآخر متوقفاً بالكامل — وهي فجوة جوهرية تميّز Static Routing عن البروتوكولات الديناميكية كـ OSPF، التي تكتشف فقدان الجار (Neighbor) تلقائياً عبر Hello/Dead Timers وتحذف المسار من الجدول فوراً.</w:t>
      </w:r>
    </w:p>
    <w:p>
      <w:pPr>
        <w:pStyle w:val="Heading1"/>
        <w:bidi/>
        <w:spacing w:after="150" w:before="250"/>
        <w:jc w:val="right"/>
      </w:pPr>
      <w:r>
        <w:rPr>
          <w:rFonts w:ascii="Arial" w:cs="Arial" w:eastAsia="Arial" w:hAnsi="Arial"/>
          <w:b/>
          <w:bCs/>
          <w:rtl/>
        </w:rPr>
        <w:t xml:space="preserve">7. الخلاصة والدروس المستفادة</w:t>
      </w:r>
    </w:p>
    <w:p>
      <w:pPr>
        <w:pStyle w:val="ListParagraph"/>
        <w:numPr>
          <w:ilvl w:val="0"/>
          <w:numId w:val="2"/>
        </w:numPr>
        <w:bidi/>
        <w:spacing w:after="100"/>
        <w:jc w:val="right"/>
      </w:pPr>
      <w:r>
        <w:rPr>
          <w:rFonts w:ascii="Arial" w:cs="Arial" w:eastAsia="Arial" w:hAnsi="Arial"/>
          <w:rtl/>
        </w:rPr>
        <w:t xml:space="preserve">رسائل Mismatched hello parameters في OSPF تُقرأ بمقارنة القيم R (Received) و C (Configured) لتحديد سبب فشل الـ Adjacency بدقة — غالباً Subnet Mask أو Hello/Dead Timers.</w:t>
      </w:r>
    </w:p>
    <w:p>
      <w:pPr>
        <w:pStyle w:val="ListParagraph"/>
        <w:numPr>
          <w:ilvl w:val="0"/>
          <w:numId w:val="2"/>
        </w:numPr>
        <w:bidi/>
        <w:spacing w:after="100"/>
        <w:jc w:val="right"/>
      </w:pPr>
      <w:r>
        <w:rPr>
          <w:rFonts w:ascii="Arial" w:cs="Arial" w:eastAsia="Arial" w:hAnsi="Arial"/>
          <w:rtl/>
        </w:rPr>
        <w:t xml:space="preserve">كلمة subnets في أمر redistribute ضرورية لتوزيع الشبكات المجزأة؛ إغفالها من أشهر أخطاء الـ Redistribution.</w:t>
      </w:r>
    </w:p>
    <w:p>
      <w:pPr>
        <w:pStyle w:val="ListParagraph"/>
        <w:numPr>
          <w:ilvl w:val="0"/>
          <w:numId w:val="2"/>
        </w:numPr>
        <w:bidi/>
        <w:spacing w:after="100"/>
        <w:jc w:val="right"/>
      </w:pPr>
      <w:r>
        <w:rPr>
          <w:rFonts w:ascii="Arial" w:cs="Arial" w:eastAsia="Arial" w:hAnsi="Arial"/>
          <w:rtl/>
        </w:rPr>
        <w:t xml:space="preserve">الـ Redistribution بين بروتوكولين ديناميكيين (مثل EIGRP و OSPF) يجب أن يكون بالاتجاهين، بخلاف الربط مع Static حيث الاتجاه الآخر يحتاج تكويناً يدوياً بالكامل.</w:t>
      </w:r>
    </w:p>
    <w:p>
      <w:pPr>
        <w:pStyle w:val="ListParagraph"/>
        <w:numPr>
          <w:ilvl w:val="0"/>
          <w:numId w:val="2"/>
        </w:numPr>
        <w:bidi/>
        <w:spacing w:after="100"/>
        <w:jc w:val="right"/>
      </w:pPr>
      <w:r>
        <w:rPr>
          <w:rFonts w:ascii="Arial" w:cs="Arial" w:eastAsia="Arial" w:hAnsi="Arial"/>
          <w:rtl/>
        </w:rPr>
        <w:t xml:space="preserve">HSRP يتطلب أن يكون الراوتران على نفس الشبكة تماماً؛ هذا يختلف جذرياً عن مفهوم Redistribution الذي يربط شبكات مختلفة.</w:t>
      </w:r>
    </w:p>
    <w:p>
      <w:pPr>
        <w:pStyle w:val="ListParagraph"/>
        <w:numPr>
          <w:ilvl w:val="0"/>
          <w:numId w:val="2"/>
        </w:numPr>
        <w:bidi/>
        <w:spacing w:after="100"/>
        <w:jc w:val="right"/>
      </w:pPr>
      <w:r>
        <w:rPr>
          <w:rFonts w:ascii="Arial" w:cs="Arial" w:eastAsia="Arial" w:hAnsi="Arial"/>
          <w:rtl/>
        </w:rPr>
        <w:t xml:space="preserve">Static Routes لا تكتشف تلقائياً فشل الراوتر البعيد؛ فقط تتحقق من توفر الواجهة المباشرة (Next-Hop) — وهذا يفسر استمرار مشاكل التوجيه حتى بعد إيقاف راوتر معطّل ظاهرياً.</w:t>
      </w:r>
    </w:p>
    <w:p>
      <w:pPr>
        <w:pStyle w:val="ListParagraph"/>
        <w:numPr>
          <w:ilvl w:val="0"/>
          <w:numId w:val="2"/>
        </w:numPr>
        <w:bidi/>
        <w:spacing w:after="100"/>
        <w:jc w:val="right"/>
      </w:pPr>
      <w:r>
        <w:rPr>
          <w:rFonts w:ascii="Arial" w:cs="Arial" w:eastAsia="Arial" w:hAnsi="Arial"/>
          <w:rtl/>
        </w:rPr>
        <w:t xml:space="preserve">منهجية التشخيص المتبعة اليوم (فحص الواجهات ← فحص CDP ← فحص OSPF Interface ← Debug) نموذج عملي جيد يُستخدم في بيئات العمل الحقيقية.</w:t>
      </w:r>
    </w:p>
    <w:p>
      <w:pPr>
        <w:pBdr>
          <w:top w:val="single" w:color="999999" w:sz="6"/>
        </w:pBdr>
        <w:spacing w:before="500"/>
      </w:pPr>
    </w:p>
    <w:p>
      <w:pPr>
        <w:bidi/>
        <w:spacing w:before="200"/>
        <w:jc w:val="center"/>
      </w:pPr>
      <w:r>
        <w:rPr>
          <w:rFonts w:ascii="Arial" w:cs="Arial" w:eastAsia="Arial" w:hAnsi="Arial"/>
          <w:i/>
          <w:iCs/>
          <w:color w:val="888888"/>
          <w:sz w:val="20"/>
          <w:szCs w:val="20"/>
          <w:rtl/>
        </w:rPr>
        <w:t xml:space="preserve">تم إعداد هذا الملخص بمساعدة Claude — جلسة تعلّم Cisco Packet Tracer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2026-08-01T21:05:50.602Z</dcterms:created>
  <dcterms:modified xsi:type="dcterms:W3CDTF">2026-08-01T21:05:50.660Z</dcterms:modified>
</cp:coreProperties>
</file>

<file path=docProps/custom.xml><?xml version="1.0" encoding="utf-8"?>
<Properties xmlns="http://schemas.openxmlformats.org/officeDocument/2006/custom-properties" xmlns:vt="http://schemas.openxmlformats.org/officeDocument/2006/docPropsVTypes"/>
</file>