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みえるクラウド事業-環境分析現状整理pest3c5fswot"/>
    <w:p>
      <w:pPr>
        <w:pStyle w:val="Heading1"/>
      </w:pPr>
      <w:r>
        <w:t xml:space="preserve">みえるクラウド®事業 環境分析・現状整理（PEST／3C／5F／SWOT）</w:t>
      </w:r>
    </w:p>
    <w:p>
      <w:pPr>
        <w:pStyle w:val="FirstParagraph"/>
      </w:pPr>
      <w:r>
        <w:rPr>
          <w:bCs/>
          <w:b/>
        </w:rPr>
        <w:t xml:space="preserve">作成: 2026/10/14 ／ 対象: セブンセンスマーケティング株式会社「みえるクラウド®ログ」および関連事業</w:t>
      </w:r>
    </w:p>
    <w:p>
      <w:r>
        <w:pict>
          <v:rect style="width:0;height:1.5pt" o:hralign="center" o:hrstd="t" o:hr="t"/>
        </w:pict>
      </w:r>
    </w:p>
    <w:bookmarkStart w:id="20" w:name="エグゼクティブサマリー"/>
    <w:p>
      <w:pPr>
        <w:pStyle w:val="Heading2"/>
      </w:pPr>
      <w:r>
        <w:t xml:space="preserve">0. エグゼクティブサマリー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市場は伸びているが、競争の中心は「AI機能」に移った。</w:t>
      </w:r>
      <w:r>
        <w:t xml:space="preserve"> </w:t>
      </w:r>
      <w:r>
        <w:t xml:space="preserve">PCログを集める技術そのものは差別化にならなくなっています。勝負どころは「集めたログを何に変えるか」です。2026年は国内大手も同じ方向に動き出しました。例えばSKYSEA Client View Ver.22（2026/9/29発売）は、AI機能の拡充と有償の「AI働き方分析レポートサービス」を打ち出しています。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みえるクラウドの差別化は「MCP経由で汎用AIエージェント（Claude／Copilot／ChatGPT）にPCログをつなぐ」の一点に集約される。</w:t>
      </w:r>
      <w:r>
        <w:t xml:space="preserve"> </w:t>
      </w:r>
      <w:r>
        <w:t xml:space="preserve">自社調べで「日本初」とうたっており、特許も持っています。ただし</w:t>
      </w:r>
      <w:r>
        <w:rPr>
          <w:bCs/>
          <w:b/>
        </w:rPr>
        <w:t xml:space="preserve">MCPの接続部分は他社も比較的短期間で作れる</w:t>
      </w:r>
      <w:r>
        <w:t xml:space="preserve">とみられます。先行していられる期間は限られます（推定12〜24か月）。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最大の構造的弱点は「価格」と「規模」。</w:t>
      </w:r>
      <w:r>
        <w:t xml:space="preserve"> </w:t>
      </w:r>
      <w:r>
        <w:t xml:space="preserve">スタンダードプランは1台あたり約¥1,000/月で、競合（¥300〜500/台）の2〜3倍です。最低契約が50台なので小規模事業者は対象外になります。社員は12名、資本金は300万円。競合が同じ機能を出したとき、価格・営業網・サポートで正面から戦える体力はありませ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最大の未活用資産は、グループの士業（税理士・社労士・行政書士法人）とのつながり。</w:t>
      </w:r>
      <w:r>
        <w:t xml:space="preserve"> </w:t>
      </w:r>
      <w:r>
        <w:t xml:space="preserve">労務・健康経営の専門知識と中小企業の顧問先網を持っています。これを「製品＋運用（規程整備・評価設計）」のセット販売とチャネルに変えられるかが、大手との違いを決めます。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事業リスクで見落とされやすい点が3つある。</w:t>
      </w:r>
      <w:r>
        <w:t xml:space="preserve"> </w:t>
      </w:r>
      <w:r>
        <w:t xml:space="preserve">①「みえるクラウド」の登録商標が</w:t>
      </w:r>
      <w:r>
        <w:rPr>
          <w:bCs/>
          <w:b/>
        </w:rPr>
        <w:t xml:space="preserve">他社（株式会社CONNECTIONS）名義</w:t>
      </w:r>
      <w:r>
        <w:t xml:space="preserve">になっている。②導入社数の公表値が媒体ごとにばらついている（100社〜300社以上）。③「従業員監視」に対する規制と社会の目線。①②は信頼性とM&amp;A・資本政策に直結するため、早めに整理するよう推奨します。</w:t>
      </w:r>
    </w:p>
    <w:p>
      <w:pPr>
        <w:pStyle w:val="BlockText"/>
      </w:pPr>
      <w:r>
        <w:rPr>
          <w:bCs/>
          <w:b/>
        </w:rPr>
        <w:t xml:space="preserve">凡例</w:t>
      </w:r>
      <w:r>
        <w:t xml:space="preserve">：【事実】＝公開情報で確認できたもの（出典は末尾）／【推定】＝公開情報からの推論・当方見解。数値は公開時点のもので、社内データとの突き合わせが必要です。</w:t>
      </w:r>
    </w:p>
    <w:p>
      <w:r>
        <w:pict>
          <v:rect style="width:0;height:1.5pt" o:hralign="center" o:hrstd="t" o:hr="t"/>
        </w:pict>
      </w:r>
    </w:p>
    <w:bookmarkEnd w:id="20"/>
    <w:bookmarkStart w:id="25" w:name="事業概要現状把握"/>
    <w:p>
      <w:pPr>
        <w:pStyle w:val="Heading2"/>
      </w:pPr>
      <w:r>
        <w:t xml:space="preserve">1. 事業概要（現状把握）</w:t>
      </w:r>
    </w:p>
    <w:bookmarkStart w:id="21" w:name="会社グループ"/>
    <w:p>
      <w:pPr>
        <w:pStyle w:val="Heading3"/>
      </w:pPr>
      <w:r>
        <w:t xml:space="preserve">1-1. 会社・グループ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運営会社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セブンセンスマーケティング株式会社【事実】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設立／資本金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2020年3月4日／300万円【事実】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従業員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12名（役員含む、2026/10プレスリリース）※会社HPでは業務委託含め20名【事実】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拠点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静岡県沼津市（本社）、東京都中央区銀座【事実】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宮田 昌輝（特許の発明者）【事実】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セブンセンスグループ（税理士法人・社会保険労務士法人・行政書士法人等、創業50年超）【事実】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認証・受賞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Pマーク、テレワーク推進マーク、ASPICクラウドアワード2024「働き方改革賞」、静岡県アントレプレナー賞（2025）、NIKKEI THE PITCH GROWTH オーディエンス賞【事実】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体制強化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2025/12 東芝テック社員を期間限定の「レンタル移籍」で受け入れ、執行役員CPOに就任【事実】</w:t>
            </w:r>
          </w:p>
        </w:tc>
      </w:tr>
    </w:tbl>
    <w:bookmarkEnd w:id="21"/>
    <w:bookmarkStart w:id="22" w:name="事業ポートフォリオ"/>
    <w:p>
      <w:pPr>
        <w:pStyle w:val="Heading3"/>
      </w:pPr>
      <w:r>
        <w:t xml:space="preserve">1-2. 事業ポートフォリオ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位置づけ【推定】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みえるクラウド®ログ</w:t>
            </w:r>
            <w:r>
              <w:t xml:space="preserve">（主力）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PC操作ログ（ログオン/オフ、アプリ・操作履歴、画面キャプチャ、USB・印刷等）を自動記録→蓄積→レポート。Windows／Mac（Mac版はβ→提供）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主力SaaS。ストック収益の柱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MCP活用プラン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蓄積ログをMCPでClaude（2026/6〜）、Microsoft Copilot・ChatGPT（2026/10〜）に接続。業務報告・評価資料などを自然言語で自動生成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差別化と単価アップの軸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日報AIポチ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PC操作履歴からAIが日報を自動作成（特許第7572760号「業務支援書類作成装置」を利用）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個人・チーム向けの入口商材／アップセルの起点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Webマーケ・制作・システム開発・DXコンサル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SEO・リスティング、Web制作、CMS/EC開発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受託収益。自社の集客ノウハウ源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（グループ）士業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税務・労務・許認可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顧客基盤・専門知識・信頼の源泉</w:t>
            </w:r>
          </w:p>
        </w:tc>
      </w:tr>
    </w:tbl>
    <w:bookmarkEnd w:id="22"/>
    <w:bookmarkStart w:id="23" w:name="料金公開情報"/>
    <w:p>
      <w:pPr>
        <w:pStyle w:val="Heading3"/>
      </w:pPr>
      <w:r>
        <w:t xml:space="preserve">1-3. 料金（公開情報）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価格（税別）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スタンダード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月額50,000円〜（50台以上、51台目以降1,000円/台/月）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実質</w:t>
            </w:r>
            <w:r>
              <w:t xml:space="preserve"> </w:t>
            </w:r>
            <w:r>
              <w:rPr>
                <w:bCs/>
                <w:b/>
              </w:rPr>
              <w:t xml:space="preserve">約1,000円/台/月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MCP活用プラン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月額100,000円〜＋初期導入費200,000円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Claude/Copilot/ChatGPT連携、レポート自動作成、専任サポート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（旧掲載・比較サイト）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月額33,000円＋初期100,000円/OS（2025/3時点の掲載）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価格を改定した可能性あり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申込から最短3営業日で利用開始。約45分のオンラインデモあり【事実】</w:t>
      </w:r>
    </w:p>
    <w:p>
      <w:pPr>
        <w:numPr>
          <w:ilvl w:val="0"/>
          <w:numId w:val="1002"/>
        </w:numPr>
        <w:pStyle w:val="Compact"/>
      </w:pPr>
      <w:r>
        <w:t xml:space="preserve">2026/10末までの期間限定で、Copilot/ChatGPT連携の無料トライアルを5社に提供中【事実】</w:t>
      </w:r>
    </w:p>
    <w:bookmarkEnd w:id="23"/>
    <w:bookmarkStart w:id="24" w:name="公開情報の不整合要整理"/>
    <w:p>
      <w:pPr>
        <w:pStyle w:val="Heading3"/>
      </w:pPr>
      <w:r>
        <w:t xml:space="preserve">1-4. 公開情報の不整合（要整理）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導入社数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公式LP「300社以上」／比較サイト「100社以上」「150社超」「200社以上」／アイミツ「情報なし」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広告表示（景表法）・審査・商談での信頼性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「日本初」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根拠は「自社調べ（2026/10/1 Web調査）」。比較対象のツール数は非公表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優良誤認リスク。広告審査で裏づけを求められる可能性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「みえるクラウド」は</w:t>
            </w:r>
            <w:r>
              <w:rPr>
                <w:bCs/>
                <w:b/>
              </w:rPr>
              <w:t xml:space="preserve">株式会社CONNECTIONSの登録商標</w:t>
            </w:r>
            <w:r>
              <w:t xml:space="preserve">と表記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ブランドの帰属・ライセンス条件・譲渡時の扱い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創業年数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広告資料「創業56年」／公式「創業50年超」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表記をどちらかに統一する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販売体制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2024/4からラモ・テクノロジー社も販売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代理店チャネルの方針・価格統制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pest分析マクロ環境"/>
    <w:p>
      <w:pPr>
        <w:pStyle w:val="Heading2"/>
      </w:pPr>
      <w:r>
        <w:t xml:space="preserve">2. PEST分析（マクロ環境）</w:t>
      </w:r>
    </w:p>
    <w:bookmarkStart w:id="26" w:name="p政治法規制"/>
    <w:p>
      <w:pPr>
        <w:pStyle w:val="Heading3"/>
      </w:pPr>
      <w:r>
        <w:t xml:space="preserve">P：政治・法規制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改正労働安全衛生法</w:t>
            </w:r>
            <w:r>
              <w:t xml:space="preserve">（2025/5/14公布）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従業員50人未満の事業場にもストレスチェックを義務化。施行は公布から3年以内（2028年頃の見込み）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追い風</w:t>
            </w:r>
            <w:r>
              <w:t xml:space="preserve">：中小でもメンタルヘルス・過重労働への対応ニーズが顕在化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働き方改革関連法（時間外労働の上限規制）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2024年4月から建設・運輸・医師にも適用され、全業種に拡大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追い風</w:t>
            </w:r>
            <w:r>
              <w:t xml:space="preserve">：「申告していない残業」「隠れ残業」を客観的に把握する需要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デジタル化・AI導入補助金2026</w:t>
            </w:r>
            <w:r>
              <w:t xml:space="preserve">（旧IT導入補助金）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上限450万円、補助率1/2〜4/5。</w:t>
            </w:r>
            <w:r>
              <w:rPr>
                <w:bCs/>
                <w:b/>
              </w:rPr>
              <w:t xml:space="preserve">AI機能を持つツールが対象として明確化</w:t>
            </w:r>
            <w:r>
              <w:t xml:space="preserve">。3次締切までの採択率44.0%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追い風</w:t>
            </w:r>
            <w:r>
              <w:t xml:space="preserve">：中小が導入するときの負担が下がる。ITツール登録の有無が営業上の条件になる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個人情報保護法／労働者の個人情報保護に関する指針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モニタリングは、目的の特定・社内規程化・従業者への明示・責任者の明確化が前提。</w:t>
            </w:r>
            <w:r>
              <w:rPr>
                <w:bCs/>
                <w:b/>
              </w:rPr>
              <w:t xml:space="preserve">自動処理の結果だけで評価・雇用を決めることは原則禁止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制約</w:t>
            </w:r>
            <w:r>
              <w:t xml:space="preserve">：「AIが評価資料を作る」訴求は、最終判断は人が行う設計とセットで示す必要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広告プラットフォームの規約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Google・Metaは監視・追跡製品の広告を制限している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制約</w:t>
            </w:r>
            <w:r>
              <w:t xml:space="preserve">：「個人の監視」ではなく「業務の見える化」で訴求する必要（既存の広告レビューで指摘済み）</w:t>
            </w:r>
          </w:p>
        </w:tc>
      </w:tr>
    </w:tbl>
    <w:bookmarkEnd w:id="26"/>
    <w:bookmarkStart w:id="27" w:name="e経済"/>
    <w:p>
      <w:pPr>
        <w:pStyle w:val="Heading3"/>
      </w:pPr>
      <w:r>
        <w:t xml:space="preserve">E：経済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国内SaaS市場の拡大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2026年に約1.7兆円、2029年度にSaaS/PaaSで約3.4兆円との予測（富士キメラ総研、二次情報経由）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市場は年10%以上成長。SaaSで課金する前提は受け入れられている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人手不足・賃上げ圧力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中小は賃上げの原資を生産性向上で生み出す必要がある【推定】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工数分析・ボトルネック可視化の投資理由が立てやすい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中小のIT予算の制約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1台あたり単価への感度が高い【推定】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価格差（¥1,000 vs ¥300〜500）が比較検討の段階で効きやすい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生成AIの費用構造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MCPプランは顧客が契約するClaude/Copilot/ChatGPTの利用が前提【推定】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顧客から見た総コスト＝みえるクラウド＋AIライセンス。費用対効果の説明が必須</w:t>
            </w:r>
          </w:p>
        </w:tc>
      </w:tr>
    </w:tbl>
    <w:bookmarkEnd w:id="27"/>
    <w:bookmarkStart w:id="28" w:name="s社会"/>
    <w:p>
      <w:pPr>
        <w:pStyle w:val="Heading3"/>
      </w:pPr>
      <w:r>
        <w:t xml:space="preserve">S：社会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ハイブリッドワークの定着と出社回帰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テレワーク実施率21.4%（2026/7、2022年以降じわじわ低下）。「原則出社」の指示は24.6%で2年連続増。一方、実施者の81.6%が継続を希望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中立〜やや逆風</w:t>
            </w:r>
            <w:r>
              <w:t xml:space="preserve">：「リモートで見えない不安」だけでは需要が先細る。</w:t>
            </w:r>
            <w:r>
              <w:rPr>
                <w:bCs/>
                <w:b/>
              </w:rPr>
              <w:t xml:space="preserve">訴求を出社/在宅を問わない「業務の可視化・評価の公平性」に移す必要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健康経営・人的資本開示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健康経営優良法人、人的資本情報の開示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労働時間・稼働傾向を客観データで示すニーズ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評価の公平性・「隠れた貢献」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成果が見えにくい職種での評価不満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「A氏の4月の業務は？」型の訴求と合う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監視への抵抗感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従業員エンゲージメントの低下、炎上リスク【推定】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導入時の社内説明・規程整備の支援が、導入・定着の成否を分ける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AIエージェントの業務利用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MCPの普及で「社内データ×AI」が一般的な話題になった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先行して話題を取れる</w:t>
            </w:r>
          </w:p>
        </w:tc>
      </w:tr>
    </w:tbl>
    <w:bookmarkEnd w:id="28"/>
    <w:bookmarkStart w:id="29" w:name="t技術"/>
    <w:p>
      <w:pPr>
        <w:pStyle w:val="Heading3"/>
      </w:pPr>
      <w:r>
        <w:t xml:space="preserve">T：技術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MCPの事実上の標準化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Anthropic発のMCPに主要AIベンダーが対応し、みえるクラウドもClaude→Copilot/ChatGPTへ拡大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追い風かつ脅威</w:t>
            </w:r>
            <w:r>
              <w:t xml:space="preserve">：つなぐ先が増える一方、</w:t>
            </w:r>
            <w:r>
              <w:rPr>
                <w:bCs/>
                <w:b/>
              </w:rPr>
              <w:t xml:space="preserve">接続部分そのものはコモディティ化する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大手IT資産管理ツールのAI化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SKYSEA Ver.22（2026/9）でAI機能を拡充し、AI働き方分析レポートを有償提供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「PCログ×AI」はニッチではなくなりつつある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OS・オフィス基盤側の分析機能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365の利用分析など、プラットフォーム側で業務データを分析する機能が広がっている【推定】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M365中心の企業では代替品になる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MCP・AI連携のセキュリティ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外部に公開されたMCPサーバーのリスクが報告されている（Trend Micro, 2026）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監視ログは機微情報。</w:t>
            </w:r>
            <w:r>
              <w:rPr>
                <w:bCs/>
                <w:b/>
              </w:rPr>
              <w:t xml:space="preserve">1件の事故で事業が止まり得る</w:t>
            </w:r>
            <w:r>
              <w:t xml:space="preserve">。セキュリティ設計と第三者認証の重要性が増す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Mac・マルチOS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Mac版の提供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クリエイティブ・IT企業への対象拡大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c分析"/>
    <w:p>
      <w:pPr>
        <w:pStyle w:val="Heading2"/>
      </w:pPr>
      <w:r>
        <w:t xml:space="preserve">3. 3C分析</w:t>
      </w:r>
    </w:p>
    <w:bookmarkStart w:id="31" w:name="customer市場顧客"/>
    <w:p>
      <w:pPr>
        <w:pStyle w:val="Heading3"/>
      </w:pPr>
      <w:r>
        <w:t xml:space="preserve">3-1. Customer（市場・顧客）</w:t>
      </w:r>
    </w:p>
    <w:p>
      <w:pPr>
        <w:pStyle w:val="FirstParagraph"/>
      </w:pPr>
      <w:r>
        <w:rPr>
          <w:bCs/>
          <w:b/>
        </w:rPr>
        <w:t xml:space="preserve">主要セグメント【推定を含む】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セグメント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主な課題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重視する点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中堅・中小企業（50〜300名）の経営者・管理部門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隠れ残業、労務リスク、業務の偏り、評価の納得感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導入の手軽さ、価格、レポートの分かりやすさ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  <w:r>
              <w:t xml:space="preserve">（主戦場）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税理士・会計事務所（士業）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テレワーク時の業務記録、顧問先対応工数の把握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業界特化の運用、信頼性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  <w:r>
              <w:t xml:space="preserve">（グループの知見が直接効く）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上場企業・大企業の一部門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ガバナンス、情報漏えい対策、人的資本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セキュリティ、既存のIT資産管理との統合、監査対応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中（大手競合が強い）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小規模事業者（〜49名）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日報・報告の手間、ストレスチェック義務化への対応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低価格、少ない台数から使えること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</w:t>
            </w:r>
            <w:r>
              <w:t xml:space="preserve">（最低50台の制約）→日報AIポチで補完できる余地あり</w:t>
            </w:r>
          </w:p>
        </w:tc>
      </w:tr>
    </w:tbl>
    <w:p>
      <w:pPr>
        <w:pStyle w:val="BodyText"/>
      </w:pPr>
      <w:r>
        <w:rPr>
          <w:bCs/>
          <w:b/>
        </w:rPr>
        <w:t xml:space="preserve">購買行動の特徴【推定】</w:t>
      </w:r>
      <w:r>
        <w:t xml:space="preserve"> </w:t>
      </w:r>
      <w:r>
        <w:t xml:space="preserve">- 比較サイト（ITreview、BOXIL、アイミツ等）で、1台あたり単価と機能の○×を見比べるのが一般的。</w:t>
      </w:r>
      <w:r>
        <w:t xml:space="preserve"> </w:t>
      </w:r>
      <w:r>
        <w:t xml:space="preserve">- 決裁者（経営者）と運用者（総務・情報システム）が別。経営者には「AIで報告書」が響き、運用者にはセキュリティ・既存ツールとの重複が気になる。</w:t>
      </w:r>
      <w:r>
        <w:t xml:space="preserve"> </w:t>
      </w:r>
      <w:r>
        <w:t xml:space="preserve">- 既にIT資産管理ツールを入れている企業では、「追加でもう1本」入れる理由が要る。</w:t>
      </w:r>
    </w:p>
    <w:bookmarkEnd w:id="31"/>
    <w:bookmarkStart w:id="32" w:name="competitor競合"/>
    <w:p>
      <w:pPr>
        <w:pStyle w:val="Heading3"/>
      </w:pPr>
      <w:r>
        <w:t xml:space="preserve">3-2. Competitor（競合）</w:t>
      </w:r>
    </w:p>
    <w:p>
      <w:pPr>
        <w:pStyle w:val="FirstParagraph"/>
      </w:pPr>
      <w:r>
        <w:t xml:space="preserve">競合は4つのグループに分けて整理します。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強み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みえるクラウドとの関係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統合型IT資産管理（大手）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SKYSEA Client View、LANSCOPE、SS1、MaLion、AssetView等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LANSCOPEクラウド ¥300/台〜（公開）、SKYSEAは見積制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顧客基盤・営業網・セキュリティ機能の幅。</w:t>
            </w:r>
            <w:r>
              <w:rPr>
                <w:bCs/>
                <w:b/>
              </w:rPr>
              <w:t xml:space="preserve">AI機能の追加を開始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最大の脅威。「ついでのAI」で十分と判断されると代替される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業務可視化の専業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MITERAS仕事可視化（パーソルBPD）、Eye“247” Work Smart Cloud（フーバーブレイン）等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Eye247：50台で¥25,000/月（¥500/台）、¥400〜1,100/ユーザー、初期費用0円。MITERASは非公開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MITERASは大手人材グループの信用と社内2万人への導入、ITreviewのLeader受賞。Eye247は低価格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直接競合。</w:t>
            </w:r>
            <w:r>
              <w:rPr>
                <w:bCs/>
                <w:b/>
              </w:rPr>
              <w:t xml:space="preserve">価格ではEye247に、ブランドではMITERASに劣る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勤怠・HR・工数SaaS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勤怠管理・工数管理SaaSのPCログ連携機能【推定】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勤怠の付帯機能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既に導入されていること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「勤怠とPCログの乖離チェック」の用途を奪われる可能性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プラットフォーマー／汎用AI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365系の利用分析、汎用AIでの日報作成【推定】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既存ライセンス内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データの網羅性、追加費用なし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代替品。M365中心の企業には説明が必要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ポジショニング（定性）</w:t>
      </w:r>
    </w:p>
    <w:p>
      <w:pPr>
        <w:pStyle w:val="SourceCode"/>
      </w:pPr>
      <w:r>
        <w:rPr>
          <w:rStyle w:val="VerbatimChar"/>
        </w:rPr>
        <w:t xml:space="preserve">                  AI活用度（ログ→示唆・文書化）</w:t>
      </w:r>
      <w:r>
        <w:br/>
      </w:r>
      <w:r>
        <w:rPr>
          <w:rStyle w:val="VerbatimChar"/>
        </w:rPr>
        <w:t xml:space="preserve">                         高</w:t>
      </w:r>
      <w:r>
        <w:br/>
      </w:r>
      <w:r>
        <w:rPr>
          <w:rStyle w:val="VerbatimChar"/>
        </w:rPr>
        <w:t xml:space="preserve">                          │      ● みえるクラウド（MCP×3AI）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● SKYSEA（AI拡充）  │</w:t>
      </w:r>
      <w:r>
        <w:br/>
      </w:r>
      <w:r>
        <w:rPr>
          <w:rStyle w:val="VerbatimChar"/>
        </w:rPr>
        <w:t xml:space="preserve">                          │   ● MITERAS</w:t>
      </w:r>
      <w:r>
        <w:br/>
      </w:r>
      <w:r>
        <w:rPr>
          <w:rStyle w:val="VerbatimChar"/>
        </w:rPr>
        <w:t xml:space="preserve">   セキュリティ・資産 ─────┼──────────── 業務・労務可視化</w:t>
      </w:r>
      <w:r>
        <w:br/>
      </w:r>
      <w:r>
        <w:rPr>
          <w:rStyle w:val="VerbatimChar"/>
        </w:rPr>
        <w:t xml:space="preserve">   管理中心               │</w:t>
      </w:r>
      <w:r>
        <w:br/>
      </w:r>
      <w:r>
        <w:rPr>
          <w:rStyle w:val="VerbatimChar"/>
        </w:rPr>
        <w:t xml:space="preserve">       ● LANSCOPE         │  ● Eye247（低価格）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低</w:t>
      </w:r>
    </w:p>
    <w:p>
      <w:pPr>
        <w:pStyle w:val="FirstParagraph"/>
      </w:pPr>
      <w:r>
        <w:t xml:space="preserve">→ 現時点では「AI活用×業務可視化」の象限で先行しています。ただし</w:t>
      </w:r>
      <w:r>
        <w:rPr>
          <w:bCs/>
          <w:b/>
        </w:rPr>
        <w:t xml:space="preserve">大手（A）が上方向へ、専業（B）が右上へ動いており、この象限は混み合い始めています。</w:t>
      </w:r>
    </w:p>
    <w:bookmarkEnd w:id="32"/>
    <w:bookmarkStart w:id="33" w:name="company自社"/>
    <w:p>
      <w:pPr>
        <w:pStyle w:val="Heading3"/>
      </w:pPr>
      <w:r>
        <w:t xml:space="preserve">3-3. Company（自社）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観点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製品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Win/Mac対応、セキュリティ・労務・生産性を1つの製品でカバー。MCPで3大AIに対応。特許あり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価格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割高（¥1,000/台）。MCPプランは月10万円＋初期20万円で、価値訴求型の価格設定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チャネル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自社のWebマーケ（広告・セミナー）、代理店（ラモ・テクノロジー）、グループの士業網（活用度は不明）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組織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12名規模。開発・営業・CSを少人数で兼務している可能性【推定】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ブランド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受賞・メディア掲載はあるが、認知は限定的。商標の帰属に論点あり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財務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資本金300万円。大型の開発投資・営業投資には外部資金か提携が必要になる可能性【推定】</w:t>
            </w:r>
          </w:p>
        </w:tc>
      </w:tr>
    </w:tbl>
    <w:p>
      <w:pPr>
        <w:pStyle w:val="BodyText"/>
      </w:pPr>
      <w:r>
        <w:rPr>
          <w:bCs/>
          <w:b/>
        </w:rPr>
        <w:t xml:space="preserve">KSF（主要成功要因）</w:t>
      </w:r>
      <w:r>
        <w:t xml:space="preserve">：①AIで「すぐ使える成果物」まで出せること（ログの可視化ではなく、文書・意思決定まで届けること）／②導入時の規程整備・社内説明まで含めた「安心して入れられる」設計／③価格の妥当性（1台単価ではなく成果で説明できること）／④チャネル（士業・代理店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ファイブフォース分析pcログ業務可視化市場"/>
    <w:p>
      <w:pPr>
        <w:pStyle w:val="Heading2"/>
      </w:pPr>
      <w:r>
        <w:t xml:space="preserve">4. ファイブフォース分析（PCログ・業務可視化市場）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脅威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業界内の競争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大手IT資産管理と専業が多数あり、¥300〜500/台の価格帯が基準になっている。大手のAI機能追加で機能差が縮まりつつある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新規参入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中〜高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PCエージェントとクラウドの技術的な壁は高くない。MCP接続は実装しやすい。一方、Pマーク・セキュリティ実績・販売網は参入障壁として一定程度機能する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代替品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自己申告型の日報＋生成AI、勤怠SaaS、M365の分析機能、カメラ・出社管理。「監視しない」選択肢そのものも代替になる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買い手の交渉力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中〜高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比較サイトで価格が透明。導入初期は乗り換えコストが低い。ただし</w:t>
            </w:r>
            <w:r>
              <w:rPr>
                <w:bCs/>
                <w:b/>
              </w:rPr>
              <w:t xml:space="preserve">ログが溜まるほど乗り換えコストは上がる</w:t>
            </w:r>
            <w:r>
              <w:t xml:space="preserve">（蓄積データという資産）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売り手の交渉力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クラウド基盤はコモディティ。一方、</w:t>
            </w:r>
            <w:r>
              <w:rPr>
                <w:bCs/>
                <w:b/>
              </w:rPr>
              <w:t xml:space="preserve">AIベンダー（Anthropic／Microsoft／OpenAI）の仕様・価格・規約の変更</w:t>
            </w:r>
            <w:r>
              <w:t xml:space="preserve">に価値提案が左右される</w:t>
            </w:r>
          </w:p>
        </w:tc>
      </w:tr>
    </w:tbl>
    <w:p>
      <w:pPr>
        <w:pStyle w:val="BodyText"/>
      </w:pPr>
      <w:r>
        <w:rPr>
          <w:bCs/>
          <w:b/>
        </w:rPr>
        <w:t xml:space="preserve">総合評価【推定】</w:t>
      </w:r>
      <w:r>
        <w:t xml:space="preserve">：市場の魅力度は「中」。成長市場だが、価格とAI機能で同質化が進みやすい構造です。</w:t>
      </w:r>
      <w:r>
        <w:rPr>
          <w:bCs/>
          <w:b/>
        </w:rPr>
        <w:t xml:space="preserve">利益を残すには「ログ」ではなく「ログ×士業の専門知識×AIで作る成果物（評価・労務・報告）」まで、提供価値の上流に上がることが条件</w:t>
      </w:r>
      <w:r>
        <w:t xml:space="preserve">です。</w:t>
      </w:r>
    </w:p>
    <w:p>
      <w:r>
        <w:pict>
          <v:rect style="width:0;height:1.5pt" o:hralign="center" o:hrstd="t" o:hr="t"/>
        </w:pict>
      </w:r>
    </w:p>
    <w:bookmarkEnd w:id="35"/>
    <w:bookmarkStart w:id="37" w:name="swot分析"/>
    <w:p>
      <w:pPr>
        <w:pStyle w:val="Heading2"/>
      </w:pPr>
      <w:r>
        <w:t xml:space="preserve">5. SWOT分析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プラス要因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マイナス要因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S：強み</w:t>
            </w:r>
            <w:r>
              <w:t xml:space="preserve">1. PCログ×MCPで「日本初」（自社調べ）、Claude／Copilot／ChatGPTの3つに対応</w:t>
            </w:r>
            <w:r>
              <w:t xml:space="preserve">2. 特許（第7572760号）による文書自動作成技術</w:t>
            </w:r>
            <w:r>
              <w:t xml:space="preserve">3. 税理士・社労士グループが持つ労務・税務の専門知識と顧客網</w:t>
            </w:r>
            <w:r>
              <w:t xml:space="preserve">4. Win/Mac両対応、最短3営業日で導入</w:t>
            </w:r>
            <w:r>
              <w:t xml:space="preserve">5. 受賞歴・Pマーク・テレワーク推進マーク</w:t>
            </w:r>
            <w:r>
              <w:t xml:space="preserve">6. 自社にWebマーケの能力があり、集客の打ち手を素早く回せる</w:t>
            </w:r>
            <w:r>
              <w:t xml:space="preserve">7. 日報AIポチという入口商材がある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W：弱み</w:t>
            </w:r>
            <w:r>
              <w:t xml:space="preserve">1. 1台単価が競合の2〜3倍（¥1,000 vs ¥300〜500）</w:t>
            </w:r>
            <w:r>
              <w:t xml:space="preserve">2. 最低50台の制約で、小規模事業者に届かない</w:t>
            </w:r>
            <w:r>
              <w:t xml:space="preserve">3. 組織・財務の規模が小さく（12名・資本金300万円）、開発・CS・営業の拡張余力が乏しい</w:t>
            </w:r>
            <w:r>
              <w:t xml:space="preserve">4. 導入社数の表記がばらつき、「日本初」の根拠が自社調べで、信頼性に疑問を持たれうる</w:t>
            </w:r>
            <w:r>
              <w:t xml:space="preserve">5. 商標が他社名義</w:t>
            </w:r>
            <w:r>
              <w:t xml:space="preserve">6. ブランド認知が限定的</w:t>
            </w:r>
            <w:r>
              <w:t xml:space="preserve">7. 差別化がMCPの1点に集中している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O：機会</w:t>
            </w:r>
            <w:r>
              <w:t xml:space="preserve">1. デジタル化・AI導入補助金でAIツールが明確に対象化</w:t>
            </w:r>
            <w:r>
              <w:t xml:space="preserve">2. ストレスチェックの50人未満義務化（2028年頃）、時間外上限規制の全業種適用</w:t>
            </w:r>
            <w:r>
              <w:t xml:space="preserve">3. 人手不足・賃上げ原資の確保に向けた生産性投資</w:t>
            </w:r>
            <w:r>
              <w:t xml:space="preserve">4. 人的資本開示・評価の公平性ニーズ</w:t>
            </w:r>
            <w:r>
              <w:t xml:space="preserve">5. MCPの普及でAI×社内データの需要が急拡大</w:t>
            </w:r>
            <w:r>
              <w:t xml:space="preserve">6. 士業経由の中小顧問先チャネル（税理士・社労士の顧問先）</w:t>
            </w:r>
            <w:r>
              <w:t xml:space="preserve">7. 出社/在宅を問わない「業務の可視化」需要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T：脅威</w:t>
            </w:r>
            <w:r>
              <w:t xml:space="preserve">1. 大手（SKYSEA等）のAI機能追加、専業（MITERAS等）の追随</w:t>
            </w:r>
            <w:r>
              <w:t xml:space="preserve">2. MCP接続のコモディティ化による先行優位の消失</w:t>
            </w:r>
            <w:r>
              <w:t xml:space="preserve">3. プラットフォーマーの分析機能による代替</w:t>
            </w:r>
            <w:r>
              <w:t xml:space="preserve">4. 監視への批判、労働者の個人情報・自動評価に関する規制強化</w:t>
            </w:r>
            <w:r>
              <w:t xml:space="preserve">5. 広告プラットフォームの監視製品規制</w:t>
            </w:r>
            <w:r>
              <w:t xml:space="preserve">6. MCP／AI連携のセキュリティ事故（業界全体の信頼低下を含む）</w:t>
            </w:r>
            <w:r>
              <w:t xml:space="preserve">7. AIベンダーの仕様・規約変更</w:t>
            </w:r>
            <w:r>
              <w:t xml:space="preserve">8. テレワーク縮小で「リモートの不安」型需要が減る</w:t>
            </w:r>
          </w:p>
        </w:tc>
      </w:tr>
    </w:tbl>
    <w:bookmarkStart w:id="36" w:name="クロスswot戦略オプション"/>
    <w:p>
      <w:pPr>
        <w:pStyle w:val="Heading3"/>
      </w:pPr>
      <w:r>
        <w:t xml:space="preserve">5-1. クロスSWOT（戦略オプション）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機会（O）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脅威（T）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強み（S）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SO：攻め</w:t>
            </w:r>
            <w:r>
              <w:t xml:space="preserve">・士業グループと共同で「労務・健康経営パッケージ」（ツール＋就業規則/モニタリング規程整備＋ストレスチェック前後の分析）を顧問先に展開</w:t>
            </w:r>
            <w:r>
              <w:t xml:space="preserve">・補助金のITツール登録（未登録なら）と「補助金活用プラン」の提示</w:t>
            </w:r>
            <w:r>
              <w:t xml:space="preserve">・用途特化の評価・報告テンプレート（税理士事務所向け等）で「AIで書類まで」を前面に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ST：差別化の防衛</w:t>
            </w:r>
            <w:r>
              <w:t xml:space="preserve">・MCP接続ではなく「業務辞書・評価テンプレート・士業ノウハウ」を競争の軸にする（模倣しにくい層へ移る）</w:t>
            </w:r>
            <w:r>
              <w:t xml:space="preserve">・特許の権利範囲の確認と活用（ライセンス・抑止）</w:t>
            </w:r>
            <w:r>
              <w:t xml:space="preserve">・「監視ではなく本人と組織のための可視化」を設計思想として打ち出す（本人閲覧、評価の最終判断は人）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弱み（W）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WO：弱みの補完</w:t>
            </w:r>
            <w:r>
              <w:t xml:space="preserve">・日報AIポチを小規模向けの入口にし、50台未満の需要を拾う／段階的な価格体系</w:t>
            </w:r>
            <w:r>
              <w:t xml:space="preserve">・単価ではなく「1人あたりの報告・評価作業の削減時間」でROIを示す</w:t>
            </w:r>
            <w:r>
              <w:t xml:space="preserve">・代理店・士業チャネルで営業力を補う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WT：リスク回避</w:t>
            </w:r>
            <w:r>
              <w:t xml:space="preserve">・商標の帰属・使用許諾の整理（最優先）</w:t>
            </w:r>
            <w:r>
              <w:t xml:space="preserve">・導入社数・「日本初」の根拠を社内で確定し、表記を統一</w:t>
            </w:r>
            <w:r>
              <w:t xml:space="preserve">・セキュリティ第三者認証（ISMAP/ISO27001等の検討）、MCP連携の脆弱性診断</w:t>
            </w:r>
            <w:r>
              <w:t xml:space="preserve">・特定AIベンダーへの依存を避ける（3社対応の維持）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関連事業の整理"/>
    <w:p>
      <w:pPr>
        <w:pStyle w:val="Heading2"/>
      </w:pPr>
      <w:r>
        <w:t xml:space="preserve">6. 関連事業の整理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本体（みえるクラウド）とのシナジー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論点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日報AIポチ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正式リリース済。PC履歴→AI日報（作成時間 約10分→約1分と自社主張）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個人・小規模向けの入口→組織導入へのアップセル。同じ特許技術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価格・ターゲットの切り分け（本体と食い合わないか）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Webマーケ・制作・DXコンサル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受託型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自社の集客力。DX案件からクロスセル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リソースの配分（受託が本体開発を圧迫しないか）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士業グループ（税理士・社労士・行政書士）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創業50年超の顧客基盤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労務・規程整備・評価制度設計の専門知識、顧問先チャネル、信頼の担保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実際の送客・協業の仕組み化（紹介インセンティブ、共同商品）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代理店（ラモ・テクノロジー等）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2024/4〜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営業網の拡張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価格統制、MCPプランの販売・サポート体制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総括現状認識と論点"/>
    <w:p>
      <w:pPr>
        <w:pStyle w:val="Heading2"/>
      </w:pPr>
      <w:r>
        <w:t xml:space="preserve">7. 総括：現状認識と論点</w:t>
      </w:r>
    </w:p>
    <w:p>
      <w:pPr>
        <w:pStyle w:val="FirstParagraph"/>
      </w:pPr>
      <w:r>
        <w:rPr>
          <w:bCs/>
          <w:b/>
        </w:rPr>
        <w:t xml:space="preserve">現状認識</w:t>
      </w:r>
      <w:r>
        <w:t xml:space="preserve"> </w:t>
      </w:r>
      <w:r>
        <w:t xml:space="preserve">- 「PCログ管理」市場ではなく、</w:t>
      </w:r>
      <w:r>
        <w:rPr>
          <w:bCs/>
          <w:b/>
        </w:rPr>
        <w:t xml:space="preserve">「業務データ×AIによる文書化・意思決定支援」市場の早期参入者</w:t>
      </w:r>
      <w:r>
        <w:t xml:space="preserve">と位置づけるのが妥当です。PCログ市場で戦えば、価格と規模で大手に劣ります。</w:t>
      </w:r>
      <w:r>
        <w:t xml:space="preserve"> </w:t>
      </w:r>
      <w:r>
        <w:t xml:space="preserve">- 2026年は、MCP対応の拡大（6月・10月）で話題性と先行性を確保した年です。一方で大手のAI化も始まりました。</w:t>
      </w:r>
      <w:r>
        <w:rPr>
          <w:bCs/>
          <w:b/>
        </w:rPr>
        <w:t xml:space="preserve">今後12〜24か月が、先行優位を模倣しにくい資産（ノウハウ・テンプレート・チャネル・顧客データ）に変えられるかどうかの期間</w:t>
      </w:r>
      <w:r>
        <w:t xml:space="preserve">です。</w:t>
      </w:r>
    </w:p>
    <w:p>
      <w:pPr>
        <w:pStyle w:val="BodyText"/>
      </w:pPr>
      <w:r>
        <w:rPr>
          <w:bCs/>
          <w:b/>
        </w:rPr>
        <w:t xml:space="preserve">意思決定が必要な論点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ポジショニング</w:t>
      </w:r>
      <w:r>
        <w:t xml:space="preserve">：「PCログツール」と「AI業務レポート／評価支援」のどちらで売るか（比較される相手と価格の妥当性が変わる）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価格体系</w:t>
      </w:r>
      <w:r>
        <w:t xml:space="preserve">：1台課金を続けるか、成果物（レポート・評価）や利用者単位に寄せるか。小規模向けの入口をどう作るか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士業シナジーの事業化</w:t>
      </w:r>
      <w:r>
        <w:t xml:space="preserve">：グループ顧問先への展開を、仕組み（共同商品・送客KPI）にできるか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信頼の基盤</w:t>
      </w:r>
      <w:r>
        <w:t xml:space="preserve">：商標・導入社数・「日本初」の根拠・セキュリティ認証の整備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資本・提携</w:t>
      </w:r>
      <w:r>
        <w:t xml:space="preserve">：大手との競争に必要な開発・営業投資の資金源（自己資金／VC／事業会社との提携）</w:t>
      </w:r>
    </w:p>
    <w:p>
      <w:pPr>
        <w:pStyle w:val="BodyText"/>
      </w:pPr>
      <w:r>
        <w:rPr>
          <w:bCs/>
          <w:b/>
        </w:rPr>
        <w:t xml:space="preserve">モニタリングすべきKPI（案）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導入社数・台数、MRR、MCPプランの比率・ARPA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解約率（ロゴ/台数）、MCPでのレポート生成回数／社・月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獲得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チャネル別のリード数・商談化率（Web／代理店／士業）、補助金経由の比率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競争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比較サイトでの比較対象・失注理由（価格／既存ツール／監視懸念）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本分析の限界と次のステップ"/>
    <w:p>
      <w:pPr>
        <w:pStyle w:val="Heading2"/>
      </w:pPr>
      <w:r>
        <w:t xml:space="preserve">8. 本分析の限界と次のステップ</w:t>
      </w:r>
    </w:p>
    <w:p>
      <w:pPr>
        <w:numPr>
          <w:ilvl w:val="0"/>
          <w:numId w:val="1003"/>
        </w:numPr>
        <w:pStyle w:val="Compact"/>
      </w:pPr>
      <w:r>
        <w:t xml:space="preserve">本分析は</w:t>
      </w:r>
      <w:r>
        <w:rPr>
          <w:bCs/>
          <w:b/>
        </w:rPr>
        <w:t xml:space="preserve">公開情報のみ</w:t>
      </w:r>
      <w:r>
        <w:t xml:space="preserve">に基づいています。売上・顧客数・解約率・チャネル別実績などの社内データで検証すると精度が上がります。</w:t>
      </w:r>
    </w:p>
    <w:p>
      <w:pPr>
        <w:numPr>
          <w:ilvl w:val="0"/>
          <w:numId w:val="1003"/>
        </w:numPr>
        <w:pStyle w:val="Compact"/>
      </w:pPr>
      <w:r>
        <w:t xml:space="preserve">国内の「業務可視化ツール」市場規模を直接示す公的な統計は確認できませんでした（IT資産管理市場、SaaS市場全体の予測で代用）。</w:t>
      </w:r>
    </w:p>
    <w:p>
      <w:pPr>
        <w:numPr>
          <w:ilvl w:val="0"/>
          <w:numId w:val="1003"/>
        </w:numPr>
        <w:pStyle w:val="Compact"/>
      </w:pPr>
      <w:r>
        <w:t xml:space="preserve">競合のうち、MITERAS・SKYSEAは価格非公開のため、価格比較は公開している製品（LANSCOPE・Eye247）との比較にとどまります。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推奨する次のステップ</w:t>
      </w:r>
      <w:r>
        <w:t xml:space="preserve">：①社内KPIを使った定量的な現状診断、②失注・解約理由の分析（10〜20件）、③士業グループ顧問先の潜在需要調査、④商標・特許の権利関係の確認。</w:t>
      </w:r>
    </w:p>
    <w:p>
      <w:r>
        <w:pict>
          <v:rect style="width:0;height:1.5pt" o:hralign="center" o:hrstd="t" o:hr="t"/>
        </w:pict>
      </w:r>
    </w:p>
    <w:bookmarkEnd w:id="40"/>
    <w:bookmarkStart w:id="65" w:name="出典"/>
    <w:p>
      <w:pPr>
        <w:pStyle w:val="Heading2"/>
      </w:pPr>
      <w:r>
        <w:t xml:space="preserve">出典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みえるクラウド®ログ 公式サイト</w:t>
        </w:r>
      </w:hyperlink>
      <w:r>
        <w:t xml:space="preserve">／</w:t>
      </w:r>
      <w:hyperlink r:id="rId42">
        <w:r>
          <w:rPr>
            <w:rStyle w:val="Hyperlink"/>
          </w:rPr>
          <w:t xml:space="preserve">会社情報</w:t>
        </w:r>
      </w:hyperlink>
    </w:p>
    <w:p>
      <w:pPr>
        <w:numPr>
          <w:ilvl w:val="0"/>
          <w:numId w:val="1004"/>
        </w:numPr>
        <w:pStyle w:val="Compact"/>
      </w:pPr>
      <w:hyperlink r:id="rId43">
        <w:r>
          <w:rPr>
            <w:rStyle w:val="Hyperlink"/>
          </w:rPr>
          <w:t xml:space="preserve">PR TIMES：MCP連携機能がCopilot・ChatGPTにも対応（2026/10）</w:t>
        </w:r>
      </w:hyperlink>
    </w:p>
    <w:p>
      <w:pPr>
        <w:numPr>
          <w:ilvl w:val="0"/>
          <w:numId w:val="1004"/>
        </w:numPr>
        <w:pStyle w:val="Compact"/>
      </w:pPr>
      <w:hyperlink r:id="rId44">
        <w:r>
          <w:rPr>
            <w:rStyle w:val="Hyperlink"/>
          </w:rPr>
          <w:t xml:space="preserve">東京新聞×PR TIMES：PCログ領域でAIエージェントに接続するMCP連携機能をリリース（2026/6）</w:t>
        </w:r>
      </w:hyperlink>
    </w:p>
    <w:p>
      <w:pPr>
        <w:numPr>
          <w:ilvl w:val="0"/>
          <w:numId w:val="1004"/>
        </w:numPr>
        <w:pStyle w:val="Compact"/>
      </w:pPr>
      <w:hyperlink r:id="rId45">
        <w:r>
          <w:rPr>
            <w:rStyle w:val="Hyperlink"/>
          </w:rPr>
          <w:t xml:space="preserve">PR TIMES：日報AIポチ 正式リリース</w:t>
        </w:r>
      </w:hyperlink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VOIX：みえるクラウド ログ Mac β版リリース</w:t>
        </w:r>
      </w:hyperlink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</w:rPr>
          <w:t xml:space="preserve">ラモ・テクノロジー：みえるクラウドログ販売開始</w:t>
        </w:r>
      </w:hyperlink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</w:rPr>
          <w:t xml:space="preserve">PRONIアイミツ：みえるクラウド ログ</w:t>
        </w:r>
      </w:hyperlink>
      <w:r>
        <w:t xml:space="preserve">／</w:t>
      </w:r>
      <w:hyperlink r:id="rId49">
        <w:r>
          <w:rPr>
            <w:rStyle w:val="Hyperlink"/>
          </w:rPr>
          <w:t xml:space="preserve">デジタル化の窓口</w:t>
        </w:r>
      </w:hyperlink>
    </w:p>
    <w:p>
      <w:pPr>
        <w:numPr>
          <w:ilvl w:val="0"/>
          <w:numId w:val="1004"/>
        </w:numPr>
        <w:pStyle w:val="Compact"/>
      </w:pPr>
      <w:hyperlink r:id="rId50">
        <w:r>
          <w:rPr>
            <w:rStyle w:val="Hyperlink"/>
          </w:rPr>
          <w:t xml:space="preserve">PR TIMES：SKYSEA Client View Ver.22 発売（2026/9/29）</w:t>
        </w:r>
      </w:hyperlink>
    </w:p>
    <w:p>
      <w:pPr>
        <w:numPr>
          <w:ilvl w:val="0"/>
          <w:numId w:val="1004"/>
        </w:numPr>
        <w:pStyle w:val="Compact"/>
      </w:pPr>
      <w:hyperlink r:id="rId51">
        <w:r>
          <w:rPr>
            <w:rStyle w:val="Hyperlink"/>
          </w:rPr>
          <w:t xml:space="preserve">ITreview：MITERAS仕事可視化 価格</w:t>
        </w:r>
      </w:hyperlink>
      <w:r>
        <w:t xml:space="preserve">／</w:t>
      </w:r>
      <w:hyperlink r:id="rId52">
        <w:r>
          <w:rPr>
            <w:rStyle w:val="Hyperlink"/>
          </w:rPr>
          <w:t xml:space="preserve">BOXIL：MITERAS</w:t>
        </w:r>
      </w:hyperlink>
    </w:p>
    <w:p>
      <w:pPr>
        <w:numPr>
          <w:ilvl w:val="0"/>
          <w:numId w:val="1004"/>
        </w:numPr>
        <w:pStyle w:val="Compact"/>
      </w:pPr>
      <w:hyperlink r:id="rId53">
        <w:r>
          <w:rPr>
            <w:rStyle w:val="Hyperlink"/>
          </w:rPr>
          <w:t xml:space="preserve">Eye“247” Work Smart Cloud 公式</w:t>
        </w:r>
      </w:hyperlink>
      <w:r>
        <w:t xml:space="preserve">／</w:t>
      </w:r>
      <w:hyperlink r:id="rId54">
        <w:r>
          <w:rPr>
            <w:rStyle w:val="Hyperlink"/>
          </w:rPr>
          <w:t xml:space="preserve">マネックス カタログ</w:t>
        </w:r>
      </w:hyperlink>
    </w:p>
    <w:p>
      <w:pPr>
        <w:numPr>
          <w:ilvl w:val="0"/>
          <w:numId w:val="1004"/>
        </w:numPr>
        <w:pStyle w:val="Compact"/>
      </w:pPr>
      <w:hyperlink r:id="rId55">
        <w:r>
          <w:rPr>
            <w:rStyle w:val="Hyperlink"/>
          </w:rPr>
          <w:t xml:space="preserve">BOXIL：ログ管理ツール比較</w:t>
        </w:r>
      </w:hyperlink>
    </w:p>
    <w:p>
      <w:pPr>
        <w:numPr>
          <w:ilvl w:val="0"/>
          <w:numId w:val="1004"/>
        </w:numPr>
        <w:pStyle w:val="Compact"/>
      </w:pPr>
      <w:hyperlink r:id="rId56">
        <w:r>
          <w:rPr>
            <w:rStyle w:val="Hyperlink"/>
          </w:rPr>
          <w:t xml:space="preserve">中小企業庁：デジタル化・AI導入補助金2026 公募要領</w:t>
        </w:r>
      </w:hyperlink>
      <w:r>
        <w:t xml:space="preserve">／</w:t>
      </w:r>
      <w:hyperlink r:id="rId57">
        <w:r>
          <w:rPr>
            <w:rStyle w:val="Hyperlink"/>
          </w:rPr>
          <w:t xml:space="preserve">補助金ポータル</w:t>
        </w:r>
      </w:hyperlink>
    </w:p>
    <w:p>
      <w:pPr>
        <w:numPr>
          <w:ilvl w:val="0"/>
          <w:numId w:val="1004"/>
        </w:numPr>
        <w:pStyle w:val="Compact"/>
      </w:pPr>
      <w:hyperlink r:id="rId58">
        <w:r>
          <w:rPr>
            <w:rStyle w:val="Hyperlink"/>
          </w:rPr>
          <w:t xml:space="preserve">労働新聞：ストレスチェックの義務対象を拡大 改正安衛法が成立</w:t>
        </w:r>
      </w:hyperlink>
      <w:r>
        <w:t xml:space="preserve">／</w:t>
      </w:r>
      <w:hyperlink r:id="rId59">
        <w:r>
          <w:rPr>
            <w:rStyle w:val="Hyperlink"/>
          </w:rPr>
          <w:t xml:space="preserve">徳島労働局</w:t>
        </w:r>
      </w:hyperlink>
    </w:p>
    <w:p>
      <w:pPr>
        <w:numPr>
          <w:ilvl w:val="0"/>
          <w:numId w:val="1004"/>
        </w:numPr>
        <w:pStyle w:val="Compact"/>
      </w:pPr>
      <w:hyperlink r:id="rId60">
        <w:r>
          <w:rPr>
            <w:rStyle w:val="Hyperlink"/>
          </w:rPr>
          <w:t xml:space="preserve">パーソル総合研究所：テレワークに関する調査（2026）</w:t>
        </w:r>
      </w:hyperlink>
    </w:p>
    <w:p>
      <w:pPr>
        <w:numPr>
          <w:ilvl w:val="0"/>
          <w:numId w:val="1004"/>
        </w:numPr>
        <w:pStyle w:val="Compact"/>
      </w:pPr>
      <w:hyperlink r:id="rId61">
        <w:r>
          <w:rPr>
            <w:rStyle w:val="Hyperlink"/>
          </w:rPr>
          <w:t xml:space="preserve">J-Net21：社員PCのモニタリングに関するQ&amp;A</w:t>
        </w:r>
      </w:hyperlink>
    </w:p>
    <w:p>
      <w:pPr>
        <w:numPr>
          <w:ilvl w:val="0"/>
          <w:numId w:val="1004"/>
        </w:numPr>
        <w:pStyle w:val="Compact"/>
      </w:pPr>
      <w:hyperlink r:id="rId62">
        <w:r>
          <w:rPr>
            <w:rStyle w:val="Hyperlink"/>
          </w:rPr>
          <w:t xml:space="preserve">Trend Micro：公開MCPサーバーの脅威（2026）</w:t>
        </w:r>
      </w:hyperlink>
    </w:p>
    <w:p>
      <w:pPr>
        <w:numPr>
          <w:ilvl w:val="0"/>
          <w:numId w:val="1004"/>
        </w:numPr>
        <w:pStyle w:val="Compact"/>
      </w:pPr>
      <w:hyperlink r:id="rId63">
        <w:r>
          <w:rPr>
            <w:rStyle w:val="Hyperlink"/>
          </w:rPr>
          <w:t xml:space="preserve">Qiita：日本SaaS市場1.7兆円の行方（富士キメラ総研の数値を引用）</w:t>
        </w:r>
      </w:hyperlink>
    </w:p>
    <w:p>
      <w:pPr>
        <w:numPr>
          <w:ilvl w:val="0"/>
          <w:numId w:val="1004"/>
        </w:numPr>
        <w:pStyle w:val="Compact"/>
      </w:pPr>
      <w:hyperlink r:id="rId64">
        <w:r>
          <w:rPr>
            <w:rStyle w:val="Hyperlink"/>
          </w:rPr>
          <w:t xml:space="preserve">GII：IT資産管理ソフトウェア市場</w:t>
        </w:r>
      </w:hyperlink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adv.tokyo-np.co.jp/prtimes/article162703/" TargetMode="External" /><Relationship Type="http://schemas.openxmlformats.org/officeDocument/2006/relationships/hyperlink" Id="rId55" Target="https://boxil.jp/mag/a8410/" TargetMode="External" /><Relationship Type="http://schemas.openxmlformats.org/officeDocument/2006/relationships/hyperlink" Id="rId52" Target="https://boxil.jp/service/8390/" TargetMode="External" /><Relationship Type="http://schemas.openxmlformats.org/officeDocument/2006/relationships/hyperlink" Id="rId54" Target="https://catalog.monex.co.jp/service/1294" TargetMode="External" /><Relationship Type="http://schemas.openxmlformats.org/officeDocument/2006/relationships/hyperlink" Id="rId49" Target="https://digi-mado.jp/products/93183/" TargetMode="External" /><Relationship Type="http://schemas.openxmlformats.org/officeDocument/2006/relationships/hyperlink" Id="rId57" Target="https://hojyokin-portal.jp/columns/degital_ai_summary" TargetMode="External" /><Relationship Type="http://schemas.openxmlformats.org/officeDocument/2006/relationships/hyperlink" Id="rId61" Target="https://j-net21.smrj.go.jp/qa/hr/Q0655.html" TargetMode="External" /><Relationship Type="http://schemas.openxmlformats.org/officeDocument/2006/relationships/hyperlink" Id="rId59" Target="https://jsite.mhlw.go.jp/tokushima-roudoukyoku/hourei_seido_tetsuzuki/anzen_eisei/newpage_02102.html" TargetMode="External" /><Relationship Type="http://schemas.openxmlformats.org/officeDocument/2006/relationships/hyperlink" Id="rId47" Target="https://lamo-tech.com/news/%E3%80%8C%E3%81%BF%E3%81%88%E3%82%8B%E3%82%AF%E3%83%A9%E3%82%A6%E3%83%89%E3%83%AD%E3%82%B0%E3%80%8D%E3%81%AE%E8%B2%A9%E5%A3%B2%E9%96%8B%E5%A7%8B%E3%81%AE%E3%81%8A%E7%9F%A5%E3%82%89%E3%81%9B/" TargetMode="External" /><Relationship Type="http://schemas.openxmlformats.org/officeDocument/2006/relationships/hyperlink" Id="rId42" Target="https://mierucloud.co.jp/" TargetMode="External" /><Relationship Type="http://schemas.openxmlformats.org/officeDocument/2006/relationships/hyperlink" Id="rId41" Target="https://mierucloud.co.jp/log/" TargetMode="External" /><Relationship Type="http://schemas.openxmlformats.org/officeDocument/2006/relationships/hyperlink" Id="rId45" Target="https://prtimes.jp/main/html/rd/p/000000012.000139917.html" TargetMode="External" /><Relationship Type="http://schemas.openxmlformats.org/officeDocument/2006/relationships/hyperlink" Id="rId43" Target="https://prtimes.jp/main/html/rd/p/000000019.000139917.html" TargetMode="External" /><Relationship Type="http://schemas.openxmlformats.org/officeDocument/2006/relationships/hyperlink" Id="rId50" Target="https://prtimes.jp/main/html/rd/p/000001377.000001552.html" TargetMode="External" /><Relationship Type="http://schemas.openxmlformats.org/officeDocument/2006/relationships/hyperlink" Id="rId63" Target="https://qiita.com/daisuke-nagata/items/2bb208567e42845faf84" TargetMode="External" /><Relationship Type="http://schemas.openxmlformats.org/officeDocument/2006/relationships/hyperlink" Id="rId60" Target="https://rc.persol-group.co.jp/news/release-20260827-1000-1/" TargetMode="External" /><Relationship Type="http://schemas.openxmlformats.org/officeDocument/2006/relationships/hyperlink" Id="rId48" Target="https://saas.imitsu.jp/cate-it-asset-management/service/4276" TargetMode="External" /><Relationship Type="http://schemas.openxmlformats.org/officeDocument/2006/relationships/hyperlink" Id="rId46" Target="https://voix.jp/biz/news/119927/" TargetMode="External" /><Relationship Type="http://schemas.openxmlformats.org/officeDocument/2006/relationships/hyperlink" Id="rId56" Target="https://www.chusho.meti.go.jp/koukai/hojyokin/kobo/2026/260310001.html" TargetMode="External" /><Relationship Type="http://schemas.openxmlformats.org/officeDocument/2006/relationships/hyperlink" Id="rId53" Target="https://www.eye247wsc.jp/" TargetMode="External" /><Relationship Type="http://schemas.openxmlformats.org/officeDocument/2006/relationships/hyperlink" Id="rId64" Target="https://www.gii.co.jp/report/tbrc1981294-information-technology-it-asset-management.html" TargetMode="External" /><Relationship Type="http://schemas.openxmlformats.org/officeDocument/2006/relationships/hyperlink" Id="rId51" Target="https://www.itreview.jp/products/miteras-work-visible/price" TargetMode="External" /><Relationship Type="http://schemas.openxmlformats.org/officeDocument/2006/relationships/hyperlink" Id="rId58" Target="https://www.rodo.co.jp/news/199345/" TargetMode="External" /><Relationship Type="http://schemas.openxmlformats.org/officeDocument/2006/relationships/hyperlink" Id="rId62" Target="https://www.trendmicro.com/ja_jp/research/26/d/update-on-exposed-mcp-servers-the-threat-widens-to-the-clou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dv.tokyo-np.co.jp/prtimes/article162703/" TargetMode="External" /><Relationship Type="http://schemas.openxmlformats.org/officeDocument/2006/relationships/hyperlink" Id="rId55" Target="https://boxil.jp/mag/a8410/" TargetMode="External" /><Relationship Type="http://schemas.openxmlformats.org/officeDocument/2006/relationships/hyperlink" Id="rId52" Target="https://boxil.jp/service/8390/" TargetMode="External" /><Relationship Type="http://schemas.openxmlformats.org/officeDocument/2006/relationships/hyperlink" Id="rId54" Target="https://catalog.monex.co.jp/service/1294" TargetMode="External" /><Relationship Type="http://schemas.openxmlformats.org/officeDocument/2006/relationships/hyperlink" Id="rId49" Target="https://digi-mado.jp/products/93183/" TargetMode="External" /><Relationship Type="http://schemas.openxmlformats.org/officeDocument/2006/relationships/hyperlink" Id="rId57" Target="https://hojyokin-portal.jp/columns/degital_ai_summary" TargetMode="External" /><Relationship Type="http://schemas.openxmlformats.org/officeDocument/2006/relationships/hyperlink" Id="rId61" Target="https://j-net21.smrj.go.jp/qa/hr/Q0655.html" TargetMode="External" /><Relationship Type="http://schemas.openxmlformats.org/officeDocument/2006/relationships/hyperlink" Id="rId59" Target="https://jsite.mhlw.go.jp/tokushima-roudoukyoku/hourei_seido_tetsuzuki/anzen_eisei/newpage_02102.html" TargetMode="External" /><Relationship Type="http://schemas.openxmlformats.org/officeDocument/2006/relationships/hyperlink" Id="rId47" Target="https://lamo-tech.com/news/%E3%80%8C%E3%81%BF%E3%81%88%E3%82%8B%E3%82%AF%E3%83%A9%E3%82%A6%E3%83%89%E3%83%AD%E3%82%B0%E3%80%8D%E3%81%AE%E8%B2%A9%E5%A3%B2%E9%96%8B%E5%A7%8B%E3%81%AE%E3%81%8A%E7%9F%A5%E3%82%89%E3%81%9B/" TargetMode="External" /><Relationship Type="http://schemas.openxmlformats.org/officeDocument/2006/relationships/hyperlink" Id="rId42" Target="https://mierucloud.co.jp/" TargetMode="External" /><Relationship Type="http://schemas.openxmlformats.org/officeDocument/2006/relationships/hyperlink" Id="rId41" Target="https://mierucloud.co.jp/log/" TargetMode="External" /><Relationship Type="http://schemas.openxmlformats.org/officeDocument/2006/relationships/hyperlink" Id="rId45" Target="https://prtimes.jp/main/html/rd/p/000000012.000139917.html" TargetMode="External" /><Relationship Type="http://schemas.openxmlformats.org/officeDocument/2006/relationships/hyperlink" Id="rId43" Target="https://prtimes.jp/main/html/rd/p/000000019.000139917.html" TargetMode="External" /><Relationship Type="http://schemas.openxmlformats.org/officeDocument/2006/relationships/hyperlink" Id="rId50" Target="https://prtimes.jp/main/html/rd/p/000001377.000001552.html" TargetMode="External" /><Relationship Type="http://schemas.openxmlformats.org/officeDocument/2006/relationships/hyperlink" Id="rId63" Target="https://qiita.com/daisuke-nagata/items/2bb208567e42845faf84" TargetMode="External" /><Relationship Type="http://schemas.openxmlformats.org/officeDocument/2006/relationships/hyperlink" Id="rId60" Target="https://rc.persol-group.co.jp/news/release-20260827-1000-1/" TargetMode="External" /><Relationship Type="http://schemas.openxmlformats.org/officeDocument/2006/relationships/hyperlink" Id="rId48" Target="https://saas.imitsu.jp/cate-it-asset-management/service/4276" TargetMode="External" /><Relationship Type="http://schemas.openxmlformats.org/officeDocument/2006/relationships/hyperlink" Id="rId46" Target="https://voix.jp/biz/news/119927/" TargetMode="External" /><Relationship Type="http://schemas.openxmlformats.org/officeDocument/2006/relationships/hyperlink" Id="rId56" Target="https://www.chusho.meti.go.jp/koukai/hojyokin/kobo/2026/260310001.html" TargetMode="External" /><Relationship Type="http://schemas.openxmlformats.org/officeDocument/2006/relationships/hyperlink" Id="rId53" Target="https://www.eye247wsc.jp/" TargetMode="External" /><Relationship Type="http://schemas.openxmlformats.org/officeDocument/2006/relationships/hyperlink" Id="rId64" Target="https://www.gii.co.jp/report/tbrc1981294-information-technology-it-asset-management.html" TargetMode="External" /><Relationship Type="http://schemas.openxmlformats.org/officeDocument/2006/relationships/hyperlink" Id="rId51" Target="https://www.itreview.jp/products/miteras-work-visible/price" TargetMode="External" /><Relationship Type="http://schemas.openxmlformats.org/officeDocument/2006/relationships/hyperlink" Id="rId58" Target="https://www.rodo.co.jp/news/199345/" TargetMode="External" /><Relationship Type="http://schemas.openxmlformats.org/officeDocument/2006/relationships/hyperlink" Id="rId62" Target="https://www.trendmicro.com/ja_jp/research/26/d/update-on-exposed-mcp-servers-the-threat-widens-to-the-clou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2026-10-14T06:38:36Z</dcterms:created>
  <dcterms:modified xsi:type="dcterms:W3CDTF">2026-10-14T06:38:36Z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