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Tomato Leaf Segmentation and Growth-Stage Classification</w:t>
      </w:r>
    </w:p>
    <w:p>
      <w:r>
        <w:t>Consolidated Results Report</w:t>
      </w:r>
    </w:p>
    <w:p>
      <w:r>
        <w:t>Prepared: 30 September 2026</w:t>
      </w:r>
    </w:p>
    <w:p>
      <w:r>
        <w:t>This document separates segmentation-model performance, complete sequential pipeline performance, and cross-validation results. It consolidates saved results from the U-Net and Resnet50test projects. No models were retrained or inference rerun for this report. Fold summaries and U-Net fixed-test classification metrics were recalculated from saved CSV files. DeepLabV3 fixed-split macro metrics were transcribed from saved notebook output. Source identifiers [S1–S10] are resolved in Section 8.</w:t>
      </w:r>
    </w:p>
    <w:p>
      <w:pPr>
        <w:pStyle w:val="Heading1"/>
      </w:pPr>
      <w:r>
        <w:t>1. Study scope and experimental organization</w:t>
      </w:r>
    </w:p>
    <w:p>
      <w:r>
        <w:t>The segmentation task labels pixels as leaf/plant foreground or background. The classification task assigns an image to developing, flowering, fruiting, or seeding. The sequential pipeline predicts a mask, applies it to the RGB image, and sends the masked image to a ResNet50 classifier. DeepLabV3–ResNet50 names the segmentation network and its backbone; the downstream ResNet50 classifier is a separate model. These results concern sequential masking, not learned concatenation of LPF and classifier features.</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60"/>
            </w:pPr>
            <w:r>
              <w:rPr>
                <w:sz w:val="16"/>
              </w:rPr>
              <w:t>Experiment</w:t>
            </w:r>
          </w:p>
        </w:tc>
        <w:tc>
          <w:tcPr>
            <w:tcW w:type="dxa" w:w="3346"/>
          </w:tcPr>
          <w:p>
            <w:pPr>
              <w:spacing w:after="60"/>
            </w:pPr>
            <w:r>
              <w:rPr>
                <w:sz w:val="16"/>
              </w:rPr>
              <w:t>Evaluation design</w:t>
            </w:r>
          </w:p>
        </w:tc>
        <w:tc>
          <w:tcPr>
            <w:tcW w:type="dxa" w:w="3346"/>
          </w:tcPr>
          <w:p>
            <w:pPr>
              <w:spacing w:after="60"/>
            </w:pPr>
            <w:r>
              <w:rPr>
                <w:sz w:val="16"/>
              </w:rPr>
              <w:t>What is measured</w:t>
            </w:r>
          </w:p>
        </w:tc>
      </w:tr>
      <w:tr>
        <w:trPr>
          <w:cantSplit/>
        </w:trPr>
        <w:tc>
          <w:tcPr>
            <w:tcW w:type="dxa" w:w="3346"/>
          </w:tcPr>
          <w:p>
            <w:pPr>
              <w:spacing w:after="60"/>
            </w:pPr>
            <w:r>
              <w:rPr>
                <w:sz w:val="16"/>
              </w:rPr>
              <w:t>Fixed-split segmentation</w:t>
            </w:r>
          </w:p>
        </w:tc>
        <w:tc>
          <w:tcPr>
            <w:tcW w:type="dxa" w:w="3346"/>
          </w:tcPr>
          <w:p>
            <w:pPr>
              <w:spacing w:after="60"/>
            </w:pPr>
            <w:r>
              <w:rPr>
                <w:sz w:val="16"/>
              </w:rPr>
              <w:t>Saved trained segmenter; existing test split</w:t>
            </w:r>
          </w:p>
        </w:tc>
        <w:tc>
          <w:tcPr>
            <w:tcW w:type="dxa" w:w="3346"/>
          </w:tcPr>
          <w:p>
            <w:pPr>
              <w:spacing w:after="60"/>
            </w:pPr>
            <w:r>
              <w:rPr>
                <w:sz w:val="16"/>
              </w:rPr>
              <w:t>Pixel overlap and pixel classification</w:t>
            </w:r>
          </w:p>
        </w:tc>
      </w:tr>
      <w:tr>
        <w:trPr>
          <w:cantSplit/>
        </w:trPr>
        <w:tc>
          <w:tcPr>
            <w:tcW w:type="dxa" w:w="3346"/>
          </w:tcPr>
          <w:p>
            <w:pPr>
              <w:spacing w:after="60"/>
            </w:pPr>
            <w:r>
              <w:rPr>
                <w:sz w:val="16"/>
              </w:rPr>
              <w:t>Fixed-split pipeline</w:t>
            </w:r>
          </w:p>
        </w:tc>
        <w:tc>
          <w:tcPr>
            <w:tcW w:type="dxa" w:w="3346"/>
          </w:tcPr>
          <w:p>
            <w:pPr>
              <w:spacing w:after="60"/>
            </w:pPr>
            <w:r>
              <w:rPr>
                <w:sz w:val="16"/>
              </w:rPr>
              <w:t>Saved segmenter and classifier; 160 test images</w:t>
            </w:r>
          </w:p>
        </w:tc>
        <w:tc>
          <w:tcPr>
            <w:tcW w:type="dxa" w:w="3346"/>
          </w:tcPr>
          <w:p>
            <w:pPr>
              <w:spacing w:after="60"/>
            </w:pPr>
            <w:r>
              <w:rPr>
                <w:sz w:val="16"/>
              </w:rPr>
              <w:t>Four-stage image classification</w:t>
            </w:r>
          </w:p>
        </w:tc>
      </w:tr>
      <w:tr>
        <w:trPr>
          <w:cantSplit/>
        </w:trPr>
        <w:tc>
          <w:tcPr>
            <w:tcW w:type="dxa" w:w="3346"/>
          </w:tcPr>
          <w:p>
            <w:pPr>
              <w:spacing w:after="60"/>
            </w:pPr>
            <w:r>
              <w:rPr>
                <w:sz w:val="16"/>
              </w:rPr>
              <w:t>U-Net five-fold study</w:t>
            </w:r>
          </w:p>
        </w:tc>
        <w:tc>
          <w:tcPr>
            <w:tcW w:type="dxa" w:w="3346"/>
          </w:tcPr>
          <w:p>
            <w:pPr>
              <w:spacing w:after="60"/>
            </w:pPr>
            <w:r>
              <w:rPr>
                <w:sz w:val="16"/>
              </w:rPr>
              <w:t>822 development images; five U-Nets; fixed 160-image test set</w:t>
            </w:r>
          </w:p>
        </w:tc>
        <w:tc>
          <w:tcPr>
            <w:tcW w:type="dxa" w:w="3346"/>
          </w:tcPr>
          <w:p>
            <w:pPr>
              <w:spacing w:after="60"/>
            </w:pPr>
            <w:r>
              <w:rPr>
                <w:sz w:val="16"/>
              </w:rPr>
              <w:t>Segmenter variation and downstream variation with a fixed classifier</w:t>
            </w:r>
          </w:p>
        </w:tc>
      </w:tr>
      <w:tr>
        <w:trPr>
          <w:cantSplit/>
        </w:trPr>
        <w:tc>
          <w:tcPr>
            <w:tcW w:type="dxa" w:w="3346"/>
          </w:tcPr>
          <w:p>
            <w:pPr>
              <w:spacing w:after="60"/>
            </w:pPr>
            <w:r>
              <w:rPr>
                <w:sz w:val="16"/>
              </w:rPr>
              <w:t>DeepLabV3 segmenter-only CV</w:t>
            </w:r>
          </w:p>
        </w:tc>
        <w:tc>
          <w:tcPr>
            <w:tcW w:type="dxa" w:w="3346"/>
          </w:tcPr>
          <w:p>
            <w:pPr>
              <w:spacing w:after="60"/>
            </w:pPr>
            <w:r>
              <w:rPr>
                <w:sz w:val="16"/>
              </w:rPr>
              <w:t>979 annotated images; five outer test folds</w:t>
            </w:r>
          </w:p>
        </w:tc>
        <w:tc>
          <w:tcPr>
            <w:tcW w:type="dxa" w:w="3346"/>
          </w:tcPr>
          <w:p>
            <w:pPr>
              <w:spacing w:after="60"/>
            </w:pPr>
            <w:r>
              <w:rPr>
                <w:sz w:val="16"/>
              </w:rPr>
              <w:t>Generalization of the segmentation training procedure</w:t>
            </w:r>
          </w:p>
        </w:tc>
      </w:tr>
      <w:tr>
        <w:trPr>
          <w:cantSplit/>
        </w:trPr>
        <w:tc>
          <w:tcPr>
            <w:tcW w:type="dxa" w:w="3346"/>
          </w:tcPr>
          <w:p>
            <w:pPr>
              <w:spacing w:after="60"/>
            </w:pPr>
            <w:r>
              <w:rPr>
                <w:sz w:val="16"/>
              </w:rPr>
              <w:t>DeepLabV3 full-pipeline CV</w:t>
            </w:r>
          </w:p>
        </w:tc>
        <w:tc>
          <w:tcPr>
            <w:tcW w:type="dxa" w:w="3346"/>
          </w:tcPr>
          <w:p>
            <w:pPr>
              <w:spacing w:after="60"/>
            </w:pPr>
            <w:r>
              <w:rPr>
                <w:sz w:val="16"/>
              </w:rPr>
              <w:t>979 annotated images; both models retrained per outer fold</w:t>
            </w:r>
          </w:p>
        </w:tc>
        <w:tc>
          <w:tcPr>
            <w:tcW w:type="dxa" w:w="3346"/>
          </w:tcPr>
          <w:p>
            <w:pPr>
              <w:spacing w:after="60"/>
            </w:pPr>
            <w:r>
              <w:rPr>
                <w:sz w:val="16"/>
              </w:rPr>
              <w:t>Generalization of the sequential two-model training procedure</w:t>
            </w:r>
          </w:p>
        </w:tc>
      </w:tr>
    </w:tbl>
    <w:p/>
    <w:p>
      <w:r>
        <w:t>The original U-Net split contains 687 training, 135 validation, and 160 test images (982 total). DeepLabV3 CV records contain 979 usable annotated images after excluding samples without usable annotations. The exact three-image difference and cross-project identity should be reconciled before describing the CV studies as matched experiments. [S1, S6, S7]</w:t>
      </w:r>
    </w:p>
    <w:p>
      <w:pPr>
        <w:pStyle w:val="Heading2"/>
      </w:pPr>
      <w:r>
        <w:t>1.1 Metric conventions</w:t>
      </w:r>
    </w:p>
    <w:p>
      <w:r>
        <w:t>IoU and Dice are reported on the 0–1 scale. Classification accuracy, macro precision, macro recall, and macro F1 are percentages. Macro classification metrics average the four stages equally. Segmentation macro metrics average background and foreground equally. Foreground IoU is TP/(TP+FP+FN); binary Dice is 2TP/(2TP+FP+FN). Soft Dice uses probabilities and is a different measurement. Binary Dice equals foreground F1 only when masks and aggregation are identical.</w:t>
      </w:r>
    </w:p>
    <w:p>
      <w:r>
        <w:t>All fold summaries use an unweighted arithmetic mean and sample standard deviation (denominator K−1). A percentage metric’s SD is in percentage points. SD describes fold/run spread, not a confidence interval. DeepLabV3 CSV values were saved to four decimal places; derived summaries inherit this precision limit. Mean IoU cannot generally be converted into mean Dice after averaging.</w:t>
      </w:r>
    </w:p>
    <w:p>
      <w:pPr>
        <w:pStyle w:val="Heading1"/>
      </w:pPr>
      <w:r>
        <w:t>2. Segmentation-model results: fixed-split evaluation</w:t>
      </w:r>
    </w:p>
    <w:p>
      <w:pPr>
        <w:pStyle w:val="Heading2"/>
      </w:pPr>
      <w:r>
        <w:t>2.1 Saved comparison using binary masks</w:t>
      </w:r>
    </w:p>
    <w:p>
      <w:r>
        <w:t>Table 1 reports the saved cross-model comparison artifact. Foreground IoU and foreground Dice use the same class definition within this table. Preprocessing variants remain separate. These are single-checkpoint results and have no fold-level SD. [S2]</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60"/>
            </w:pPr>
            <w:r>
              <w:rPr>
                <w:sz w:val="16"/>
              </w:rPr>
              <w:t>Segmentation model / preprocessing</w:t>
            </w:r>
          </w:p>
        </w:tc>
        <w:tc>
          <w:tcPr>
            <w:tcW w:type="dxa" w:w="2509"/>
          </w:tcPr>
          <w:p>
            <w:pPr>
              <w:spacing w:after="60"/>
            </w:pPr>
            <w:r>
              <w:rPr>
                <w:sz w:val="16"/>
              </w:rPr>
              <w:t>Foreground IoU</w:t>
            </w:r>
          </w:p>
        </w:tc>
        <w:tc>
          <w:tcPr>
            <w:tcW w:type="dxa" w:w="2509"/>
          </w:tcPr>
          <w:p>
            <w:pPr>
              <w:spacing w:after="60"/>
            </w:pPr>
            <w:r>
              <w:rPr>
                <w:sz w:val="16"/>
              </w:rPr>
              <w:t>Foreground Dice</w:t>
            </w:r>
          </w:p>
        </w:tc>
        <w:tc>
          <w:tcPr>
            <w:tcW w:type="dxa" w:w="2509"/>
          </w:tcPr>
          <w:p>
            <w:pPr>
              <w:spacing w:after="60"/>
            </w:pPr>
            <w:r>
              <w:rPr>
                <w:sz w:val="16"/>
              </w:rPr>
              <w:t>Both-class mean IoU</w:t>
            </w:r>
          </w:p>
        </w:tc>
      </w:tr>
      <w:tr>
        <w:trPr>
          <w:cantSplit/>
        </w:trPr>
        <w:tc>
          <w:tcPr>
            <w:tcW w:type="dxa" w:w="2509"/>
          </w:tcPr>
          <w:p>
            <w:pPr>
              <w:spacing w:after="60"/>
            </w:pPr>
            <w:r>
              <w:rPr>
                <w:sz w:val="16"/>
              </w:rPr>
              <w:t>DeepLabV3-ResNet50</w:t>
            </w:r>
          </w:p>
        </w:tc>
        <w:tc>
          <w:tcPr>
            <w:tcW w:type="dxa" w:w="2509"/>
          </w:tcPr>
          <w:p>
            <w:pPr>
              <w:spacing w:after="60"/>
            </w:pPr>
            <w:r>
              <w:rPr>
                <w:sz w:val="16"/>
              </w:rPr>
              <w:t>0.6230</w:t>
            </w:r>
          </w:p>
        </w:tc>
        <w:tc>
          <w:tcPr>
            <w:tcW w:type="dxa" w:w="2509"/>
          </w:tcPr>
          <w:p>
            <w:pPr>
              <w:spacing w:after="60"/>
            </w:pPr>
            <w:r>
              <w:rPr>
                <w:sz w:val="16"/>
              </w:rPr>
              <w:t>0.7565</w:t>
            </w:r>
          </w:p>
        </w:tc>
        <w:tc>
          <w:tcPr>
            <w:tcW w:type="dxa" w:w="2509"/>
          </w:tcPr>
          <w:p>
            <w:pPr>
              <w:spacing w:after="60"/>
            </w:pPr>
            <w:r>
              <w:rPr>
                <w:sz w:val="16"/>
              </w:rPr>
              <w:t>0.7507</w:t>
            </w:r>
          </w:p>
        </w:tc>
      </w:tr>
      <w:tr>
        <w:trPr>
          <w:cantSplit/>
        </w:trPr>
        <w:tc>
          <w:tcPr>
            <w:tcW w:type="dxa" w:w="2509"/>
          </w:tcPr>
          <w:p>
            <w:pPr>
              <w:spacing w:after="60"/>
            </w:pPr>
            <w:r>
              <w:rPr>
                <w:sz w:val="16"/>
              </w:rPr>
              <w:t>U-Net (custom, from scratch)</w:t>
            </w:r>
          </w:p>
        </w:tc>
        <w:tc>
          <w:tcPr>
            <w:tcW w:type="dxa" w:w="2509"/>
          </w:tcPr>
          <w:p>
            <w:pPr>
              <w:spacing w:after="60"/>
            </w:pPr>
            <w:r>
              <w:rPr>
                <w:sz w:val="16"/>
              </w:rPr>
              <w:t>0.6646</w:t>
            </w:r>
          </w:p>
        </w:tc>
        <w:tc>
          <w:tcPr>
            <w:tcW w:type="dxa" w:w="2509"/>
          </w:tcPr>
          <w:p>
            <w:pPr>
              <w:spacing w:after="60"/>
            </w:pPr>
            <w:r>
              <w:rPr>
                <w:sz w:val="16"/>
              </w:rPr>
              <w:t>0.7844</w:t>
            </w:r>
          </w:p>
        </w:tc>
        <w:tc>
          <w:tcPr>
            <w:tcW w:type="dxa" w:w="2509"/>
          </w:tcPr>
          <w:p>
            <w:pPr>
              <w:spacing w:after="60"/>
            </w:pPr>
            <w:r>
              <w:rPr>
                <w:sz w:val="16"/>
              </w:rPr>
              <w:t>0.7926</w:t>
            </w:r>
          </w:p>
        </w:tc>
      </w:tr>
      <w:tr>
        <w:trPr>
          <w:cantSplit/>
        </w:trPr>
        <w:tc>
          <w:tcPr>
            <w:tcW w:type="dxa" w:w="2509"/>
          </w:tcPr>
          <w:p>
            <w:pPr>
              <w:spacing w:after="60"/>
            </w:pPr>
            <w:r>
              <w:rPr>
                <w:sz w:val="16"/>
              </w:rPr>
              <w:t>U-Net (crop-aligned, DeepLabV3-style preprocessing)</w:t>
            </w:r>
          </w:p>
        </w:tc>
        <w:tc>
          <w:tcPr>
            <w:tcW w:type="dxa" w:w="2509"/>
          </w:tcPr>
          <w:p>
            <w:pPr>
              <w:spacing w:after="60"/>
            </w:pPr>
            <w:r>
              <w:rPr>
                <w:sz w:val="16"/>
              </w:rPr>
              <w:t>0.6674</w:t>
            </w:r>
          </w:p>
        </w:tc>
        <w:tc>
          <w:tcPr>
            <w:tcW w:type="dxa" w:w="2509"/>
          </w:tcPr>
          <w:p>
            <w:pPr>
              <w:spacing w:after="60"/>
            </w:pPr>
            <w:r>
              <w:rPr>
                <w:sz w:val="16"/>
              </w:rPr>
              <w:t>0.7827</w:t>
            </w:r>
          </w:p>
        </w:tc>
        <w:tc>
          <w:tcPr>
            <w:tcW w:type="dxa" w:w="2509"/>
          </w:tcPr>
          <w:p>
            <w:pPr>
              <w:spacing w:after="60"/>
            </w:pPr>
            <w:r>
              <w:rPr>
                <w:sz w:val="16"/>
              </w:rPr>
              <w:t>0.7753</w:t>
            </w:r>
          </w:p>
        </w:tc>
      </w:tr>
    </w:tbl>
    <w:p/>
    <w:p>
      <w:r>
        <w:t>In this saved comparison, U-Net’s foreground overlap was higher than DeepLabV3’s. This is a descriptive checkpoint comparison, not evidence of a statistically significant or cross-validated advantage. Both-class mean IoU includes background and is not interchangeable with foreground IoU.</w:t>
      </w:r>
    </w:p>
    <w:p>
      <w:pPr>
        <w:pStyle w:val="Heading2"/>
      </w:pPr>
      <w:r>
        <w:t>2.2 Original U-Net standalone evaluation</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60"/>
            </w:pPr>
            <w:r>
              <w:rPr>
                <w:sz w:val="16"/>
              </w:rPr>
              <w:t>Split</w:t>
            </w:r>
          </w:p>
        </w:tc>
        <w:tc>
          <w:tcPr>
            <w:tcW w:type="dxa" w:w="2509"/>
          </w:tcPr>
          <w:p>
            <w:pPr>
              <w:spacing w:after="60"/>
            </w:pPr>
            <w:r>
              <w:rPr>
                <w:sz w:val="16"/>
              </w:rPr>
              <w:t>Images</w:t>
            </w:r>
          </w:p>
        </w:tc>
        <w:tc>
          <w:tcPr>
            <w:tcW w:type="dxa" w:w="2509"/>
          </w:tcPr>
          <w:p>
            <w:pPr>
              <w:spacing w:after="60"/>
            </w:pPr>
            <w:r>
              <w:rPr>
                <w:sz w:val="16"/>
              </w:rPr>
              <w:t>Binary IoU</w:t>
            </w:r>
          </w:p>
        </w:tc>
        <w:tc>
          <w:tcPr>
            <w:tcW w:type="dxa" w:w="2509"/>
          </w:tcPr>
          <w:p>
            <w:pPr>
              <w:spacing w:after="60"/>
            </w:pPr>
            <w:r>
              <w:rPr>
                <w:sz w:val="16"/>
              </w:rPr>
              <w:t>Soft Dice</w:t>
            </w:r>
          </w:p>
        </w:tc>
      </w:tr>
      <w:tr>
        <w:trPr>
          <w:cantSplit/>
        </w:trPr>
        <w:tc>
          <w:tcPr>
            <w:tcW w:type="dxa" w:w="2509"/>
          </w:tcPr>
          <w:p>
            <w:pPr>
              <w:spacing w:after="60"/>
            </w:pPr>
            <w:r>
              <w:rPr>
                <w:sz w:val="16"/>
              </w:rPr>
              <w:t>Validation</w:t>
            </w:r>
          </w:p>
        </w:tc>
        <w:tc>
          <w:tcPr>
            <w:tcW w:type="dxa" w:w="2509"/>
          </w:tcPr>
          <w:p>
            <w:pPr>
              <w:spacing w:after="60"/>
            </w:pPr>
            <w:r>
              <w:rPr>
                <w:sz w:val="16"/>
              </w:rPr>
              <w:t>135</w:t>
            </w:r>
          </w:p>
        </w:tc>
        <w:tc>
          <w:tcPr>
            <w:tcW w:type="dxa" w:w="2509"/>
          </w:tcPr>
          <w:p>
            <w:pPr>
              <w:spacing w:after="60"/>
            </w:pPr>
            <w:r>
              <w:rPr>
                <w:sz w:val="16"/>
              </w:rPr>
              <w:t>0.7241</w:t>
            </w:r>
          </w:p>
        </w:tc>
        <w:tc>
          <w:tcPr>
            <w:tcW w:type="dxa" w:w="2509"/>
          </w:tcPr>
          <w:p>
            <w:pPr>
              <w:spacing w:after="60"/>
            </w:pPr>
            <w:r>
              <w:rPr>
                <w:sz w:val="16"/>
              </w:rPr>
              <w:t>0.8127</w:t>
            </w:r>
          </w:p>
        </w:tc>
      </w:tr>
      <w:tr>
        <w:trPr>
          <w:cantSplit/>
        </w:trPr>
        <w:tc>
          <w:tcPr>
            <w:tcW w:type="dxa" w:w="2509"/>
          </w:tcPr>
          <w:p>
            <w:pPr>
              <w:spacing w:after="60"/>
            </w:pPr>
            <w:r>
              <w:rPr>
                <w:sz w:val="16"/>
              </w:rPr>
              <w:t>Test</w:t>
            </w:r>
          </w:p>
        </w:tc>
        <w:tc>
          <w:tcPr>
            <w:tcW w:type="dxa" w:w="2509"/>
          </w:tcPr>
          <w:p>
            <w:pPr>
              <w:spacing w:after="60"/>
            </w:pPr>
            <w:r>
              <w:rPr>
                <w:sz w:val="16"/>
              </w:rPr>
              <w:t>160</w:t>
            </w:r>
          </w:p>
        </w:tc>
        <w:tc>
          <w:tcPr>
            <w:tcW w:type="dxa" w:w="2509"/>
          </w:tcPr>
          <w:p>
            <w:pPr>
              <w:spacing w:after="60"/>
            </w:pPr>
            <w:r>
              <w:rPr>
                <w:sz w:val="16"/>
              </w:rPr>
              <w:t>0.6650</w:t>
            </w:r>
          </w:p>
        </w:tc>
        <w:tc>
          <w:tcPr>
            <w:tcW w:type="dxa" w:w="2509"/>
          </w:tcPr>
          <w:p>
            <w:pPr>
              <w:spacing w:after="60"/>
            </w:pPr>
            <w:r>
              <w:rPr>
                <w:sz w:val="16"/>
              </w:rPr>
              <w:t>0.7572</w:t>
            </w:r>
          </w:p>
        </w:tc>
      </w:tr>
    </w:tbl>
    <w:p/>
    <w:p>
      <w:r>
        <w:t>These values come from the original export metadata and use direct image resizing. Dice here is probability-based soft Dice; it must not be substituted for the binary Dice in Table 1. The difference between test soft Dice 0.7572 and binary Dice 0.7844 is therefore not a transcription error. [S1, S10]</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60"/>
            </w:pPr>
            <w:r>
              <w:rPr>
                <w:sz w:val="16"/>
              </w:rPr>
              <w:t>Test growth stage</w:t>
            </w:r>
          </w:p>
        </w:tc>
        <w:tc>
          <w:tcPr>
            <w:tcW w:type="dxa" w:w="2509"/>
          </w:tcPr>
          <w:p>
            <w:pPr>
              <w:spacing w:after="60"/>
            </w:pPr>
            <w:r>
              <w:rPr>
                <w:sz w:val="16"/>
              </w:rPr>
              <w:t>Images</w:t>
            </w:r>
          </w:p>
        </w:tc>
        <w:tc>
          <w:tcPr>
            <w:tcW w:type="dxa" w:w="2509"/>
          </w:tcPr>
          <w:p>
            <w:pPr>
              <w:spacing w:after="60"/>
            </w:pPr>
            <w:r>
              <w:rPr>
                <w:sz w:val="16"/>
              </w:rPr>
              <w:t>Binary IoU</w:t>
            </w:r>
          </w:p>
        </w:tc>
        <w:tc>
          <w:tcPr>
            <w:tcW w:type="dxa" w:w="2509"/>
          </w:tcPr>
          <w:p>
            <w:pPr>
              <w:spacing w:after="60"/>
            </w:pPr>
            <w:r>
              <w:rPr>
                <w:sz w:val="16"/>
              </w:rPr>
              <w:t>Soft Dice</w:t>
            </w:r>
          </w:p>
        </w:tc>
      </w:tr>
      <w:tr>
        <w:trPr>
          <w:cantSplit/>
        </w:trPr>
        <w:tc>
          <w:tcPr>
            <w:tcW w:type="dxa" w:w="2509"/>
          </w:tcPr>
          <w:p>
            <w:pPr>
              <w:spacing w:after="60"/>
            </w:pPr>
            <w:r>
              <w:rPr>
                <w:sz w:val="16"/>
              </w:rPr>
              <w:t>Developing</w:t>
            </w:r>
          </w:p>
        </w:tc>
        <w:tc>
          <w:tcPr>
            <w:tcW w:type="dxa" w:w="2509"/>
          </w:tcPr>
          <w:p>
            <w:pPr>
              <w:spacing w:after="60"/>
            </w:pPr>
            <w:r>
              <w:rPr>
                <w:sz w:val="16"/>
              </w:rPr>
              <w:t>41</w:t>
            </w:r>
          </w:p>
        </w:tc>
        <w:tc>
          <w:tcPr>
            <w:tcW w:type="dxa" w:w="2509"/>
          </w:tcPr>
          <w:p>
            <w:pPr>
              <w:spacing w:after="60"/>
            </w:pPr>
            <w:r>
              <w:rPr>
                <w:sz w:val="16"/>
              </w:rPr>
              <w:t>0.6868</w:t>
            </w:r>
          </w:p>
        </w:tc>
        <w:tc>
          <w:tcPr>
            <w:tcW w:type="dxa" w:w="2509"/>
          </w:tcPr>
          <w:p>
            <w:pPr>
              <w:spacing w:after="60"/>
            </w:pPr>
            <w:r>
              <w:rPr>
                <w:sz w:val="16"/>
              </w:rPr>
              <w:t>0.7736</w:t>
            </w:r>
          </w:p>
        </w:tc>
      </w:tr>
      <w:tr>
        <w:trPr>
          <w:cantSplit/>
        </w:trPr>
        <w:tc>
          <w:tcPr>
            <w:tcW w:type="dxa" w:w="2509"/>
          </w:tcPr>
          <w:p>
            <w:pPr>
              <w:spacing w:after="60"/>
            </w:pPr>
            <w:r>
              <w:rPr>
                <w:sz w:val="16"/>
              </w:rPr>
              <w:t>Flowering</w:t>
            </w:r>
          </w:p>
        </w:tc>
        <w:tc>
          <w:tcPr>
            <w:tcW w:type="dxa" w:w="2509"/>
          </w:tcPr>
          <w:p>
            <w:pPr>
              <w:spacing w:after="60"/>
            </w:pPr>
            <w:r>
              <w:rPr>
                <w:sz w:val="16"/>
              </w:rPr>
              <w:t>60</w:t>
            </w:r>
          </w:p>
        </w:tc>
        <w:tc>
          <w:tcPr>
            <w:tcW w:type="dxa" w:w="2509"/>
          </w:tcPr>
          <w:p>
            <w:pPr>
              <w:spacing w:after="60"/>
            </w:pPr>
            <w:r>
              <w:rPr>
                <w:sz w:val="16"/>
              </w:rPr>
              <w:t>0.6313</w:t>
            </w:r>
          </w:p>
        </w:tc>
        <w:tc>
          <w:tcPr>
            <w:tcW w:type="dxa" w:w="2509"/>
          </w:tcPr>
          <w:p>
            <w:pPr>
              <w:spacing w:after="60"/>
            </w:pPr>
            <w:r>
              <w:rPr>
                <w:sz w:val="16"/>
              </w:rPr>
              <w:t>0.7289</w:t>
            </w:r>
          </w:p>
        </w:tc>
      </w:tr>
      <w:tr>
        <w:trPr>
          <w:cantSplit/>
        </w:trPr>
        <w:tc>
          <w:tcPr>
            <w:tcW w:type="dxa" w:w="2509"/>
          </w:tcPr>
          <w:p>
            <w:pPr>
              <w:spacing w:after="60"/>
            </w:pPr>
            <w:r>
              <w:rPr>
                <w:sz w:val="16"/>
              </w:rPr>
              <w:t>Fruiting</w:t>
            </w:r>
          </w:p>
        </w:tc>
        <w:tc>
          <w:tcPr>
            <w:tcW w:type="dxa" w:w="2509"/>
          </w:tcPr>
          <w:p>
            <w:pPr>
              <w:spacing w:after="60"/>
            </w:pPr>
            <w:r>
              <w:rPr>
                <w:sz w:val="16"/>
              </w:rPr>
              <w:t>21</w:t>
            </w:r>
          </w:p>
        </w:tc>
        <w:tc>
          <w:tcPr>
            <w:tcW w:type="dxa" w:w="2509"/>
          </w:tcPr>
          <w:p>
            <w:pPr>
              <w:spacing w:after="60"/>
            </w:pPr>
            <w:r>
              <w:rPr>
                <w:sz w:val="16"/>
              </w:rPr>
              <w:t>0.5186</w:t>
            </w:r>
          </w:p>
        </w:tc>
        <w:tc>
          <w:tcPr>
            <w:tcW w:type="dxa" w:w="2509"/>
          </w:tcPr>
          <w:p>
            <w:pPr>
              <w:spacing w:after="60"/>
            </w:pPr>
            <w:r>
              <w:rPr>
                <w:sz w:val="16"/>
              </w:rPr>
              <w:t>0.6250</w:t>
            </w:r>
          </w:p>
        </w:tc>
      </w:tr>
      <w:tr>
        <w:trPr>
          <w:cantSplit/>
        </w:trPr>
        <w:tc>
          <w:tcPr>
            <w:tcW w:type="dxa" w:w="2509"/>
          </w:tcPr>
          <w:p>
            <w:pPr>
              <w:spacing w:after="60"/>
            </w:pPr>
            <w:r>
              <w:rPr>
                <w:sz w:val="16"/>
              </w:rPr>
              <w:t>Seeding</w:t>
            </w:r>
          </w:p>
        </w:tc>
        <w:tc>
          <w:tcPr>
            <w:tcW w:type="dxa" w:w="2509"/>
          </w:tcPr>
          <w:p>
            <w:pPr>
              <w:spacing w:after="60"/>
            </w:pPr>
            <w:r>
              <w:rPr>
                <w:sz w:val="16"/>
              </w:rPr>
              <w:t>38</w:t>
            </w:r>
          </w:p>
        </w:tc>
        <w:tc>
          <w:tcPr>
            <w:tcW w:type="dxa" w:w="2509"/>
          </w:tcPr>
          <w:p>
            <w:pPr>
              <w:spacing w:after="60"/>
            </w:pPr>
            <w:r>
              <w:rPr>
                <w:sz w:val="16"/>
              </w:rPr>
              <w:t>0.7756</w:t>
            </w:r>
          </w:p>
        </w:tc>
        <w:tc>
          <w:tcPr>
            <w:tcW w:type="dxa" w:w="2509"/>
          </w:tcPr>
          <w:p>
            <w:pPr>
              <w:spacing w:after="60"/>
            </w:pPr>
            <w:r>
              <w:rPr>
                <w:sz w:val="16"/>
              </w:rPr>
              <w:t>0.8575</w:t>
            </w:r>
          </w:p>
        </w:tc>
      </w:tr>
    </w:tbl>
    <w:p/>
    <w:p>
      <w:r>
        <w:t>Fruiting had the lowest overlap in this evaluation; seeding had the highest. The saved results identify the performance pattern but do not establish its cause.</w:t>
      </w:r>
    </w:p>
    <w:p>
      <w:pPr>
        <w:pStyle w:val="Heading2"/>
      </w:pPr>
      <w:r>
        <w:t>2.3 Additional DeepLabV3 segmentation evaluations</w:t>
      </w:r>
    </w:p>
    <w:p>
      <w:r>
        <w:t>The fixed-split training notebook records test both-class mean IoU of 0.7548. A later saved fixed-split metrics cell records pixel accuracy 0.9010, macro precision 0.8466, macro recall 0.8626, and macro F1 0.8542; foreground F1/binary Dice is 0.7715. These are separate saved evaluations from the comparison artifact’s foreground Dice of 0.7565 and both-class IoU of 0.7507. They are retained here for provenance, not assembled into a synthetic result row. [S7, cells 17, 24 and 34; S2]</w:t>
      </w:r>
    </w:p>
    <w:p>
      <w:pPr>
        <w:pStyle w:val="Heading1"/>
      </w:pPr>
      <w:r>
        <w:t>3. Full sequential pipeline results: fixed-split evaluation</w:t>
      </w:r>
    </w:p>
    <w:p>
      <w:pPr>
        <w:pStyle w:val="Heading2"/>
      </w:pPr>
      <w:r>
        <w:t>3.1 Main fixed-split classification results</w:t>
      </w:r>
    </w:p>
    <w:p>
      <w:r>
        <w:t>Each row below describes its own saved evaluation of the segment → mask → classify sequence. The U-Net row is recalculated from 160 per-image predictions. The DeepLabV3 row uses the later saved standalone recomputation and its matching macro-metric output. [S3, S7 cell 34, S8 cell 12]</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60"/>
            </w:pPr>
            <w:r>
              <w:rPr>
                <w:sz w:val="16"/>
              </w:rPr>
              <w:t>Pipeline</w:t>
            </w:r>
          </w:p>
        </w:tc>
        <w:tc>
          <w:tcPr>
            <w:tcW w:type="dxa" w:w="2007"/>
          </w:tcPr>
          <w:p>
            <w:pPr>
              <w:spacing w:after="60"/>
            </w:pPr>
            <w:r>
              <w:rPr>
                <w:sz w:val="16"/>
              </w:rPr>
              <w:t>Accuracy (%)</w:t>
            </w:r>
          </w:p>
        </w:tc>
        <w:tc>
          <w:tcPr>
            <w:tcW w:type="dxa" w:w="2007"/>
          </w:tcPr>
          <w:p>
            <w:pPr>
              <w:spacing w:after="60"/>
            </w:pPr>
            <w:r>
              <w:rPr>
                <w:sz w:val="16"/>
              </w:rPr>
              <w:t>Macro precision (%)</w:t>
            </w:r>
          </w:p>
        </w:tc>
        <w:tc>
          <w:tcPr>
            <w:tcW w:type="dxa" w:w="2007"/>
          </w:tcPr>
          <w:p>
            <w:pPr>
              <w:spacing w:after="60"/>
            </w:pPr>
            <w:r>
              <w:rPr>
                <w:sz w:val="16"/>
              </w:rPr>
              <w:t>Macro recall (%)</w:t>
            </w:r>
          </w:p>
        </w:tc>
        <w:tc>
          <w:tcPr>
            <w:tcW w:type="dxa" w:w="2007"/>
          </w:tcPr>
          <w:p>
            <w:pPr>
              <w:spacing w:after="60"/>
            </w:pPr>
            <w:r>
              <w:rPr>
                <w:sz w:val="16"/>
              </w:rPr>
              <w:t>Macro F1 (%)</w:t>
            </w:r>
          </w:p>
        </w:tc>
      </w:tr>
      <w:tr>
        <w:trPr>
          <w:cantSplit/>
        </w:trPr>
        <w:tc>
          <w:tcPr>
            <w:tcW w:type="dxa" w:w="2007"/>
          </w:tcPr>
          <w:p>
            <w:pPr>
              <w:spacing w:after="60"/>
            </w:pPr>
            <w:r>
              <w:rPr>
                <w:sz w:val="16"/>
              </w:rPr>
              <w:t>U-Net → ResNet50</w:t>
            </w:r>
          </w:p>
        </w:tc>
        <w:tc>
          <w:tcPr>
            <w:tcW w:type="dxa" w:w="2007"/>
          </w:tcPr>
          <w:p>
            <w:pPr>
              <w:spacing w:after="60"/>
            </w:pPr>
            <w:r>
              <w:rPr>
                <w:sz w:val="16"/>
              </w:rPr>
              <w:t>89.38</w:t>
            </w:r>
          </w:p>
        </w:tc>
        <w:tc>
          <w:tcPr>
            <w:tcW w:type="dxa" w:w="2007"/>
          </w:tcPr>
          <w:p>
            <w:pPr>
              <w:spacing w:after="60"/>
            </w:pPr>
            <w:r>
              <w:rPr>
                <w:sz w:val="16"/>
              </w:rPr>
              <w:t>87.44</w:t>
            </w:r>
          </w:p>
        </w:tc>
        <w:tc>
          <w:tcPr>
            <w:tcW w:type="dxa" w:w="2007"/>
          </w:tcPr>
          <w:p>
            <w:pPr>
              <w:spacing w:after="60"/>
            </w:pPr>
            <w:r>
              <w:rPr>
                <w:sz w:val="16"/>
              </w:rPr>
              <w:t>87.89</w:t>
            </w:r>
          </w:p>
        </w:tc>
        <w:tc>
          <w:tcPr>
            <w:tcW w:type="dxa" w:w="2007"/>
          </w:tcPr>
          <w:p>
            <w:pPr>
              <w:spacing w:after="60"/>
            </w:pPr>
            <w:r>
              <w:rPr>
                <w:sz w:val="16"/>
              </w:rPr>
              <w:t>87.65</w:t>
            </w:r>
          </w:p>
        </w:tc>
      </w:tr>
      <w:tr>
        <w:trPr>
          <w:cantSplit/>
        </w:trPr>
        <w:tc>
          <w:tcPr>
            <w:tcW w:type="dxa" w:w="2007"/>
          </w:tcPr>
          <w:p>
            <w:pPr>
              <w:spacing w:after="60"/>
            </w:pPr>
            <w:r>
              <w:rPr>
                <w:sz w:val="16"/>
              </w:rPr>
              <w:t>DeepLabV3 → ResNet50 (recomputed)</w:t>
            </w:r>
          </w:p>
        </w:tc>
        <w:tc>
          <w:tcPr>
            <w:tcW w:type="dxa" w:w="2007"/>
          </w:tcPr>
          <w:p>
            <w:pPr>
              <w:spacing w:after="60"/>
            </w:pPr>
            <w:r>
              <w:rPr>
                <w:sz w:val="16"/>
              </w:rPr>
              <w:t>87.50</w:t>
            </w:r>
          </w:p>
        </w:tc>
        <w:tc>
          <w:tcPr>
            <w:tcW w:type="dxa" w:w="2007"/>
          </w:tcPr>
          <w:p>
            <w:pPr>
              <w:spacing w:after="60"/>
            </w:pPr>
            <w:r>
              <w:rPr>
                <w:sz w:val="16"/>
              </w:rPr>
              <w:t>85.46</w:t>
            </w:r>
          </w:p>
        </w:tc>
        <w:tc>
          <w:tcPr>
            <w:tcW w:type="dxa" w:w="2007"/>
          </w:tcPr>
          <w:p>
            <w:pPr>
              <w:spacing w:after="60"/>
            </w:pPr>
            <w:r>
              <w:rPr>
                <w:sz w:val="16"/>
              </w:rPr>
              <w:t>88.57</w:t>
            </w:r>
          </w:p>
        </w:tc>
        <w:tc>
          <w:tcPr>
            <w:tcW w:type="dxa" w:w="2007"/>
          </w:tcPr>
          <w:p>
            <w:pPr>
              <w:spacing w:after="60"/>
            </w:pPr>
            <w:r>
              <w:rPr>
                <w:sz w:val="16"/>
              </w:rPr>
              <w:t>86.12</w:t>
            </w:r>
          </w:p>
        </w:tc>
      </w:tr>
    </w:tbl>
    <w:p/>
    <w:p>
      <w:r>
        <w:t>U-Net correctly classified 143 of 160 images; DeepLabV3’s recomputed accuracy corresponds to 140 of 160. These evaluations reuse separately trained checkpoints. They do not establish a controlled architecture comparison or statistical superiority.</w:t>
      </w:r>
    </w:p>
    <w:p>
      <w:pPr>
        <w:pStyle w:val="Heading2"/>
      </w:pPr>
      <w:r>
        <w:t>3.2 Stage-wise fixed-split classification</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cantSplit/>
        </w:trPr>
        <w:tc>
          <w:tcPr>
            <w:tcW w:type="dxa" w:w="1673"/>
          </w:tcPr>
          <w:p>
            <w:pPr>
              <w:spacing w:after="60"/>
            </w:pPr>
            <w:r>
              <w:rPr>
                <w:sz w:val="16"/>
              </w:rPr>
              <w:t>Pipeline</w:t>
            </w:r>
          </w:p>
        </w:tc>
        <w:tc>
          <w:tcPr>
            <w:tcW w:type="dxa" w:w="1673"/>
          </w:tcPr>
          <w:p>
            <w:pPr>
              <w:spacing w:after="60"/>
            </w:pPr>
            <w:r>
              <w:rPr>
                <w:sz w:val="16"/>
              </w:rPr>
              <w:t>Stage</w:t>
            </w:r>
          </w:p>
        </w:tc>
        <w:tc>
          <w:tcPr>
            <w:tcW w:type="dxa" w:w="1673"/>
          </w:tcPr>
          <w:p>
            <w:pPr>
              <w:spacing w:after="60"/>
            </w:pPr>
            <w:r>
              <w:rPr>
                <w:sz w:val="16"/>
              </w:rPr>
              <w:t>Precision (%)</w:t>
            </w:r>
          </w:p>
        </w:tc>
        <w:tc>
          <w:tcPr>
            <w:tcW w:type="dxa" w:w="1673"/>
          </w:tcPr>
          <w:p>
            <w:pPr>
              <w:spacing w:after="60"/>
            </w:pPr>
            <w:r>
              <w:rPr>
                <w:sz w:val="16"/>
              </w:rPr>
              <w:t>Recall (%)</w:t>
            </w:r>
          </w:p>
        </w:tc>
        <w:tc>
          <w:tcPr>
            <w:tcW w:type="dxa" w:w="1673"/>
          </w:tcPr>
          <w:p>
            <w:pPr>
              <w:spacing w:after="60"/>
            </w:pPr>
            <w:r>
              <w:rPr>
                <w:sz w:val="16"/>
              </w:rPr>
              <w:t>F1 (%)</w:t>
            </w:r>
          </w:p>
        </w:tc>
        <w:tc>
          <w:tcPr>
            <w:tcW w:type="dxa" w:w="1673"/>
          </w:tcPr>
          <w:p>
            <w:pPr>
              <w:spacing w:after="60"/>
            </w:pPr>
            <w:r>
              <w:rPr>
                <w:sz w:val="16"/>
              </w:rPr>
              <w:t>Test images</w:t>
            </w:r>
          </w:p>
        </w:tc>
      </w:tr>
      <w:tr>
        <w:trPr>
          <w:cantSplit/>
        </w:trPr>
        <w:tc>
          <w:tcPr>
            <w:tcW w:type="dxa" w:w="1673"/>
          </w:tcPr>
          <w:p>
            <w:pPr>
              <w:spacing w:after="60"/>
            </w:pPr>
            <w:r>
              <w:rPr>
                <w:sz w:val="16"/>
              </w:rPr>
              <w:t>U-Net</w:t>
            </w:r>
          </w:p>
        </w:tc>
        <w:tc>
          <w:tcPr>
            <w:tcW w:type="dxa" w:w="1673"/>
          </w:tcPr>
          <w:p>
            <w:pPr>
              <w:spacing w:after="60"/>
            </w:pPr>
            <w:r>
              <w:rPr>
                <w:sz w:val="16"/>
              </w:rPr>
              <w:t>Developing</w:t>
            </w:r>
          </w:p>
        </w:tc>
        <w:tc>
          <w:tcPr>
            <w:tcW w:type="dxa" w:w="1673"/>
          </w:tcPr>
          <w:p>
            <w:pPr>
              <w:spacing w:after="60"/>
            </w:pPr>
            <w:r>
              <w:rPr>
                <w:sz w:val="16"/>
              </w:rPr>
              <w:t>95.12</w:t>
            </w:r>
          </w:p>
        </w:tc>
        <w:tc>
          <w:tcPr>
            <w:tcW w:type="dxa" w:w="1673"/>
          </w:tcPr>
          <w:p>
            <w:pPr>
              <w:spacing w:after="60"/>
            </w:pPr>
            <w:r>
              <w:rPr>
                <w:sz w:val="16"/>
              </w:rPr>
              <w:t>95.12</w:t>
            </w:r>
          </w:p>
        </w:tc>
        <w:tc>
          <w:tcPr>
            <w:tcW w:type="dxa" w:w="1673"/>
          </w:tcPr>
          <w:p>
            <w:pPr>
              <w:spacing w:after="60"/>
            </w:pPr>
            <w:r>
              <w:rPr>
                <w:sz w:val="16"/>
              </w:rPr>
              <w:t>95.12</w:t>
            </w:r>
          </w:p>
        </w:tc>
        <w:tc>
          <w:tcPr>
            <w:tcW w:type="dxa" w:w="1673"/>
          </w:tcPr>
          <w:p>
            <w:pPr>
              <w:spacing w:after="60"/>
            </w:pPr>
            <w:r>
              <w:rPr>
                <w:sz w:val="16"/>
              </w:rPr>
              <w:t>41</w:t>
            </w:r>
          </w:p>
        </w:tc>
      </w:tr>
      <w:tr>
        <w:trPr>
          <w:cantSplit/>
        </w:trPr>
        <w:tc>
          <w:tcPr>
            <w:tcW w:type="dxa" w:w="1673"/>
          </w:tcPr>
          <w:p>
            <w:pPr>
              <w:spacing w:after="60"/>
            </w:pPr>
            <w:r>
              <w:rPr>
                <w:sz w:val="16"/>
              </w:rPr>
              <w:t>U-Net</w:t>
            </w:r>
          </w:p>
        </w:tc>
        <w:tc>
          <w:tcPr>
            <w:tcW w:type="dxa" w:w="1673"/>
          </w:tcPr>
          <w:p>
            <w:pPr>
              <w:spacing w:after="60"/>
            </w:pPr>
            <w:r>
              <w:rPr>
                <w:sz w:val="16"/>
              </w:rPr>
              <w:t>Flowering</w:t>
            </w:r>
          </w:p>
        </w:tc>
        <w:tc>
          <w:tcPr>
            <w:tcW w:type="dxa" w:w="1673"/>
          </w:tcPr>
          <w:p>
            <w:pPr>
              <w:spacing w:after="60"/>
            </w:pPr>
            <w:r>
              <w:rPr>
                <w:sz w:val="16"/>
              </w:rPr>
              <w:t>86.44</w:t>
            </w:r>
          </w:p>
        </w:tc>
        <w:tc>
          <w:tcPr>
            <w:tcW w:type="dxa" w:w="1673"/>
          </w:tcPr>
          <w:p>
            <w:pPr>
              <w:spacing w:after="60"/>
            </w:pPr>
            <w:r>
              <w:rPr>
                <w:sz w:val="16"/>
              </w:rPr>
              <w:t>85.00</w:t>
            </w:r>
          </w:p>
        </w:tc>
        <w:tc>
          <w:tcPr>
            <w:tcW w:type="dxa" w:w="1673"/>
          </w:tcPr>
          <w:p>
            <w:pPr>
              <w:spacing w:after="60"/>
            </w:pPr>
            <w:r>
              <w:rPr>
                <w:sz w:val="16"/>
              </w:rPr>
              <w:t>85.71</w:t>
            </w:r>
          </w:p>
        </w:tc>
        <w:tc>
          <w:tcPr>
            <w:tcW w:type="dxa" w:w="1673"/>
          </w:tcPr>
          <w:p>
            <w:pPr>
              <w:spacing w:after="60"/>
            </w:pPr>
            <w:r>
              <w:rPr>
                <w:sz w:val="16"/>
              </w:rPr>
              <w:t>60</w:t>
            </w:r>
          </w:p>
        </w:tc>
      </w:tr>
      <w:tr>
        <w:trPr>
          <w:cantSplit/>
        </w:trPr>
        <w:tc>
          <w:tcPr>
            <w:tcW w:type="dxa" w:w="1673"/>
          </w:tcPr>
          <w:p>
            <w:pPr>
              <w:spacing w:after="60"/>
            </w:pPr>
            <w:r>
              <w:rPr>
                <w:sz w:val="16"/>
              </w:rPr>
              <w:t>U-Net</w:t>
            </w:r>
          </w:p>
        </w:tc>
        <w:tc>
          <w:tcPr>
            <w:tcW w:type="dxa" w:w="1673"/>
          </w:tcPr>
          <w:p>
            <w:pPr>
              <w:spacing w:after="60"/>
            </w:pPr>
            <w:r>
              <w:rPr>
                <w:sz w:val="16"/>
              </w:rPr>
              <w:t>Fruiting</w:t>
            </w:r>
          </w:p>
        </w:tc>
        <w:tc>
          <w:tcPr>
            <w:tcW w:type="dxa" w:w="1673"/>
          </w:tcPr>
          <w:p>
            <w:pPr>
              <w:spacing w:after="60"/>
            </w:pPr>
            <w:r>
              <w:rPr>
                <w:sz w:val="16"/>
              </w:rPr>
              <w:t>68.18</w:t>
            </w:r>
          </w:p>
        </w:tc>
        <w:tc>
          <w:tcPr>
            <w:tcW w:type="dxa" w:w="1673"/>
          </w:tcPr>
          <w:p>
            <w:pPr>
              <w:spacing w:after="60"/>
            </w:pPr>
            <w:r>
              <w:rPr>
                <w:sz w:val="16"/>
              </w:rPr>
              <w:t>71.43</w:t>
            </w:r>
          </w:p>
        </w:tc>
        <w:tc>
          <w:tcPr>
            <w:tcW w:type="dxa" w:w="1673"/>
          </w:tcPr>
          <w:p>
            <w:pPr>
              <w:spacing w:after="60"/>
            </w:pPr>
            <w:r>
              <w:rPr>
                <w:sz w:val="16"/>
              </w:rPr>
              <w:t>69.77</w:t>
            </w:r>
          </w:p>
        </w:tc>
        <w:tc>
          <w:tcPr>
            <w:tcW w:type="dxa" w:w="1673"/>
          </w:tcPr>
          <w:p>
            <w:pPr>
              <w:spacing w:after="60"/>
            </w:pPr>
            <w:r>
              <w:rPr>
                <w:sz w:val="16"/>
              </w:rPr>
              <w:t>21</w:t>
            </w:r>
          </w:p>
        </w:tc>
      </w:tr>
      <w:tr>
        <w:trPr>
          <w:cantSplit/>
        </w:trPr>
        <w:tc>
          <w:tcPr>
            <w:tcW w:type="dxa" w:w="1673"/>
          </w:tcPr>
          <w:p>
            <w:pPr>
              <w:spacing w:after="60"/>
            </w:pPr>
            <w:r>
              <w:rPr>
                <w:sz w:val="16"/>
              </w:rPr>
              <w:t>U-Net</w:t>
            </w:r>
          </w:p>
        </w:tc>
        <w:tc>
          <w:tcPr>
            <w:tcW w:type="dxa" w:w="1673"/>
          </w:tcPr>
          <w:p>
            <w:pPr>
              <w:spacing w:after="60"/>
            </w:pPr>
            <w:r>
              <w:rPr>
                <w:sz w:val="16"/>
              </w:rPr>
              <w:t>Seeding</w:t>
            </w:r>
          </w:p>
        </w:tc>
        <w:tc>
          <w:tcPr>
            <w:tcW w:type="dxa" w:w="1673"/>
          </w:tcPr>
          <w:p>
            <w:pPr>
              <w:spacing w:after="60"/>
            </w:pPr>
            <w:r>
              <w:rPr>
                <w:sz w:val="16"/>
              </w:rPr>
              <w:t>100.00</w:t>
            </w:r>
          </w:p>
        </w:tc>
        <w:tc>
          <w:tcPr>
            <w:tcW w:type="dxa" w:w="1673"/>
          </w:tcPr>
          <w:p>
            <w:pPr>
              <w:spacing w:after="60"/>
            </w:pPr>
            <w:r>
              <w:rPr>
                <w:sz w:val="16"/>
              </w:rPr>
              <w:t>100.00</w:t>
            </w:r>
          </w:p>
        </w:tc>
        <w:tc>
          <w:tcPr>
            <w:tcW w:type="dxa" w:w="1673"/>
          </w:tcPr>
          <w:p>
            <w:pPr>
              <w:spacing w:after="60"/>
            </w:pPr>
            <w:r>
              <w:rPr>
                <w:sz w:val="16"/>
              </w:rPr>
              <w:t>100.00</w:t>
            </w:r>
          </w:p>
        </w:tc>
        <w:tc>
          <w:tcPr>
            <w:tcW w:type="dxa" w:w="1673"/>
          </w:tcPr>
          <w:p>
            <w:pPr>
              <w:spacing w:after="60"/>
            </w:pPr>
            <w:r>
              <w:rPr>
                <w:sz w:val="16"/>
              </w:rPr>
              <w:t>38</w:t>
            </w:r>
          </w:p>
        </w:tc>
      </w:tr>
      <w:tr>
        <w:trPr>
          <w:cantSplit/>
        </w:trPr>
        <w:tc>
          <w:tcPr>
            <w:tcW w:type="dxa" w:w="1673"/>
          </w:tcPr>
          <w:p>
            <w:pPr>
              <w:spacing w:after="60"/>
            </w:pPr>
            <w:r>
              <w:rPr>
                <w:sz w:val="16"/>
              </w:rPr>
              <w:t>DeepLabV3</w:t>
            </w:r>
          </w:p>
        </w:tc>
        <w:tc>
          <w:tcPr>
            <w:tcW w:type="dxa" w:w="1673"/>
          </w:tcPr>
          <w:p>
            <w:pPr>
              <w:spacing w:after="60"/>
            </w:pPr>
            <w:r>
              <w:rPr>
                <w:sz w:val="16"/>
              </w:rPr>
              <w:t>Developing</w:t>
            </w:r>
          </w:p>
        </w:tc>
        <w:tc>
          <w:tcPr>
            <w:tcW w:type="dxa" w:w="1673"/>
          </w:tcPr>
          <w:p>
            <w:pPr>
              <w:spacing w:after="60"/>
            </w:pPr>
            <w:r>
              <w:rPr>
                <w:sz w:val="16"/>
              </w:rPr>
              <w:t>95.35</w:t>
            </w:r>
          </w:p>
        </w:tc>
        <w:tc>
          <w:tcPr>
            <w:tcW w:type="dxa" w:w="1673"/>
          </w:tcPr>
          <w:p>
            <w:pPr>
              <w:spacing w:after="60"/>
            </w:pPr>
            <w:r>
              <w:rPr>
                <w:sz w:val="16"/>
              </w:rPr>
              <w:t>100.00</w:t>
            </w:r>
          </w:p>
        </w:tc>
        <w:tc>
          <w:tcPr>
            <w:tcW w:type="dxa" w:w="1673"/>
          </w:tcPr>
          <w:p>
            <w:pPr>
              <w:spacing w:after="60"/>
            </w:pPr>
            <w:r>
              <w:rPr>
                <w:sz w:val="16"/>
              </w:rPr>
              <w:t>97.62</w:t>
            </w:r>
          </w:p>
        </w:tc>
        <w:tc>
          <w:tcPr>
            <w:tcW w:type="dxa" w:w="1673"/>
          </w:tcPr>
          <w:p>
            <w:pPr>
              <w:spacing w:after="60"/>
            </w:pPr>
            <w:r>
              <w:rPr>
                <w:sz w:val="16"/>
              </w:rPr>
              <w:t>41</w:t>
            </w:r>
          </w:p>
        </w:tc>
      </w:tr>
      <w:tr>
        <w:trPr>
          <w:cantSplit/>
        </w:trPr>
        <w:tc>
          <w:tcPr>
            <w:tcW w:type="dxa" w:w="1673"/>
          </w:tcPr>
          <w:p>
            <w:pPr>
              <w:spacing w:after="60"/>
            </w:pPr>
            <w:r>
              <w:rPr>
                <w:sz w:val="16"/>
              </w:rPr>
              <w:t>DeepLabV3</w:t>
            </w:r>
          </w:p>
        </w:tc>
        <w:tc>
          <w:tcPr>
            <w:tcW w:type="dxa" w:w="1673"/>
          </w:tcPr>
          <w:p>
            <w:pPr>
              <w:spacing w:after="60"/>
            </w:pPr>
            <w:r>
              <w:rPr>
                <w:sz w:val="16"/>
              </w:rPr>
              <w:t>Flowering</w:t>
            </w:r>
          </w:p>
        </w:tc>
        <w:tc>
          <w:tcPr>
            <w:tcW w:type="dxa" w:w="1673"/>
          </w:tcPr>
          <w:p>
            <w:pPr>
              <w:spacing w:after="60"/>
            </w:pPr>
            <w:r>
              <w:rPr>
                <w:sz w:val="16"/>
              </w:rPr>
              <w:t>91.67</w:t>
            </w:r>
          </w:p>
        </w:tc>
        <w:tc>
          <w:tcPr>
            <w:tcW w:type="dxa" w:w="1673"/>
          </w:tcPr>
          <w:p>
            <w:pPr>
              <w:spacing w:after="60"/>
            </w:pPr>
            <w:r>
              <w:rPr>
                <w:sz w:val="16"/>
              </w:rPr>
              <w:t>73.33</w:t>
            </w:r>
          </w:p>
        </w:tc>
        <w:tc>
          <w:tcPr>
            <w:tcW w:type="dxa" w:w="1673"/>
          </w:tcPr>
          <w:p>
            <w:pPr>
              <w:spacing w:after="60"/>
            </w:pPr>
            <w:r>
              <w:rPr>
                <w:sz w:val="16"/>
              </w:rPr>
              <w:t>81.48</w:t>
            </w:r>
          </w:p>
        </w:tc>
        <w:tc>
          <w:tcPr>
            <w:tcW w:type="dxa" w:w="1673"/>
          </w:tcPr>
          <w:p>
            <w:pPr>
              <w:spacing w:after="60"/>
            </w:pPr>
            <w:r>
              <w:rPr>
                <w:sz w:val="16"/>
              </w:rPr>
              <w:t>60</w:t>
            </w:r>
          </w:p>
        </w:tc>
      </w:tr>
      <w:tr>
        <w:trPr>
          <w:cantSplit/>
        </w:trPr>
        <w:tc>
          <w:tcPr>
            <w:tcW w:type="dxa" w:w="1673"/>
          </w:tcPr>
          <w:p>
            <w:pPr>
              <w:spacing w:after="60"/>
            </w:pPr>
            <w:r>
              <w:rPr>
                <w:sz w:val="16"/>
              </w:rPr>
              <w:t>DeepLabV3</w:t>
            </w:r>
          </w:p>
        </w:tc>
        <w:tc>
          <w:tcPr>
            <w:tcW w:type="dxa" w:w="1673"/>
          </w:tcPr>
          <w:p>
            <w:pPr>
              <w:spacing w:after="60"/>
            </w:pPr>
            <w:r>
              <w:rPr>
                <w:sz w:val="16"/>
              </w:rPr>
              <w:t>Fruiting</w:t>
            </w:r>
          </w:p>
        </w:tc>
        <w:tc>
          <w:tcPr>
            <w:tcW w:type="dxa" w:w="1673"/>
          </w:tcPr>
          <w:p>
            <w:pPr>
              <w:spacing w:after="60"/>
            </w:pPr>
            <w:r>
              <w:rPr>
                <w:sz w:val="16"/>
              </w:rPr>
              <w:t>54.84</w:t>
            </w:r>
          </w:p>
        </w:tc>
        <w:tc>
          <w:tcPr>
            <w:tcW w:type="dxa" w:w="1673"/>
          </w:tcPr>
          <w:p>
            <w:pPr>
              <w:spacing w:after="60"/>
            </w:pPr>
            <w:r>
              <w:rPr>
                <w:sz w:val="16"/>
              </w:rPr>
              <w:t>80.95</w:t>
            </w:r>
          </w:p>
        </w:tc>
        <w:tc>
          <w:tcPr>
            <w:tcW w:type="dxa" w:w="1673"/>
          </w:tcPr>
          <w:p>
            <w:pPr>
              <w:spacing w:after="60"/>
            </w:pPr>
            <w:r>
              <w:rPr>
                <w:sz w:val="16"/>
              </w:rPr>
              <w:t>65.38</w:t>
            </w:r>
          </w:p>
        </w:tc>
        <w:tc>
          <w:tcPr>
            <w:tcW w:type="dxa" w:w="1673"/>
          </w:tcPr>
          <w:p>
            <w:pPr>
              <w:spacing w:after="60"/>
            </w:pPr>
            <w:r>
              <w:rPr>
                <w:sz w:val="16"/>
              </w:rPr>
              <w:t>21</w:t>
            </w:r>
          </w:p>
        </w:tc>
      </w:tr>
      <w:tr>
        <w:trPr>
          <w:cantSplit/>
        </w:trPr>
        <w:tc>
          <w:tcPr>
            <w:tcW w:type="dxa" w:w="1673"/>
          </w:tcPr>
          <w:p>
            <w:pPr>
              <w:spacing w:after="60"/>
            </w:pPr>
            <w:r>
              <w:rPr>
                <w:sz w:val="16"/>
              </w:rPr>
              <w:t>DeepLabV3</w:t>
            </w:r>
          </w:p>
        </w:tc>
        <w:tc>
          <w:tcPr>
            <w:tcW w:type="dxa" w:w="1673"/>
          </w:tcPr>
          <w:p>
            <w:pPr>
              <w:spacing w:after="60"/>
            </w:pPr>
            <w:r>
              <w:rPr>
                <w:sz w:val="16"/>
              </w:rPr>
              <w:t>Seeding</w:t>
            </w:r>
          </w:p>
        </w:tc>
        <w:tc>
          <w:tcPr>
            <w:tcW w:type="dxa" w:w="1673"/>
          </w:tcPr>
          <w:p>
            <w:pPr>
              <w:spacing w:after="60"/>
            </w:pPr>
            <w:r>
              <w:rPr>
                <w:sz w:val="16"/>
              </w:rPr>
              <w:t>100.00</w:t>
            </w:r>
          </w:p>
        </w:tc>
        <w:tc>
          <w:tcPr>
            <w:tcW w:type="dxa" w:w="1673"/>
          </w:tcPr>
          <w:p>
            <w:pPr>
              <w:spacing w:after="60"/>
            </w:pPr>
            <w:r>
              <w:rPr>
                <w:sz w:val="16"/>
              </w:rPr>
              <w:t>100.00</w:t>
            </w:r>
          </w:p>
        </w:tc>
        <w:tc>
          <w:tcPr>
            <w:tcW w:type="dxa" w:w="1673"/>
          </w:tcPr>
          <w:p>
            <w:pPr>
              <w:spacing w:after="60"/>
            </w:pPr>
            <w:r>
              <w:rPr>
                <w:sz w:val="16"/>
              </w:rPr>
              <w:t>100.00</w:t>
            </w:r>
          </w:p>
        </w:tc>
        <w:tc>
          <w:tcPr>
            <w:tcW w:type="dxa" w:w="1673"/>
          </w:tcPr>
          <w:p>
            <w:pPr>
              <w:spacing w:after="60"/>
            </w:pPr>
            <w:r>
              <w:rPr>
                <w:sz w:val="16"/>
              </w:rPr>
              <w:t>38</w:t>
            </w:r>
          </w:p>
        </w:tc>
      </w:tr>
    </w:tbl>
    <w:p/>
    <w:p>
      <w:r>
        <w:t>Both fixed-split evaluations classified all 38 seeding images correctly. Fruiting had the lowest class F1. This describes the observed test set, not guaranteed deployment performance.</w:t>
      </w:r>
    </w:p>
    <w:p>
      <w:pPr>
        <w:pStyle w:val="Heading2"/>
      </w:pPr>
      <w:r>
        <w:t>3.3 U-Net fixed-split confusion matrix</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60"/>
            </w:pPr>
            <w:r>
              <w:rPr>
                <w:sz w:val="16"/>
              </w:rPr>
              <w:t>True / predicted</w:t>
            </w:r>
          </w:p>
        </w:tc>
        <w:tc>
          <w:tcPr>
            <w:tcW w:type="dxa" w:w="2007"/>
          </w:tcPr>
          <w:p>
            <w:pPr>
              <w:spacing w:after="60"/>
            </w:pPr>
            <w:r>
              <w:rPr>
                <w:sz w:val="16"/>
              </w:rPr>
              <w:t>Developing</w:t>
            </w:r>
          </w:p>
        </w:tc>
        <w:tc>
          <w:tcPr>
            <w:tcW w:type="dxa" w:w="2007"/>
          </w:tcPr>
          <w:p>
            <w:pPr>
              <w:spacing w:after="60"/>
            </w:pPr>
            <w:r>
              <w:rPr>
                <w:sz w:val="16"/>
              </w:rPr>
              <w:t>Flowering</w:t>
            </w:r>
          </w:p>
        </w:tc>
        <w:tc>
          <w:tcPr>
            <w:tcW w:type="dxa" w:w="2007"/>
          </w:tcPr>
          <w:p>
            <w:pPr>
              <w:spacing w:after="60"/>
            </w:pPr>
            <w:r>
              <w:rPr>
                <w:sz w:val="16"/>
              </w:rPr>
              <w:t>Fruiting</w:t>
            </w:r>
          </w:p>
        </w:tc>
        <w:tc>
          <w:tcPr>
            <w:tcW w:type="dxa" w:w="2007"/>
          </w:tcPr>
          <w:p>
            <w:pPr>
              <w:spacing w:after="60"/>
            </w:pPr>
            <w:r>
              <w:rPr>
                <w:sz w:val="16"/>
              </w:rPr>
              <w:t>Seeding</w:t>
            </w:r>
          </w:p>
        </w:tc>
      </w:tr>
      <w:tr>
        <w:trPr>
          <w:cantSplit/>
        </w:trPr>
        <w:tc>
          <w:tcPr>
            <w:tcW w:type="dxa" w:w="2007"/>
          </w:tcPr>
          <w:p>
            <w:pPr>
              <w:spacing w:after="60"/>
            </w:pPr>
            <w:r>
              <w:rPr>
                <w:sz w:val="16"/>
              </w:rPr>
              <w:t>Developing</w:t>
            </w:r>
          </w:p>
        </w:tc>
        <w:tc>
          <w:tcPr>
            <w:tcW w:type="dxa" w:w="2007"/>
          </w:tcPr>
          <w:p>
            <w:pPr>
              <w:spacing w:after="60"/>
            </w:pPr>
            <w:r>
              <w:rPr>
                <w:sz w:val="16"/>
              </w:rPr>
              <w:t>39</w:t>
            </w:r>
          </w:p>
        </w:tc>
        <w:tc>
          <w:tcPr>
            <w:tcW w:type="dxa" w:w="2007"/>
          </w:tcPr>
          <w:p>
            <w:pPr>
              <w:spacing w:after="60"/>
            </w:pPr>
            <w:r>
              <w:rPr>
                <w:sz w:val="16"/>
              </w:rPr>
              <w:t>2</w:t>
            </w:r>
          </w:p>
        </w:tc>
        <w:tc>
          <w:tcPr>
            <w:tcW w:type="dxa" w:w="2007"/>
          </w:tcPr>
          <w:p>
            <w:pPr>
              <w:spacing w:after="60"/>
            </w:pPr>
            <w:r>
              <w:rPr>
                <w:sz w:val="16"/>
              </w:rPr>
              <w:t>0</w:t>
            </w:r>
          </w:p>
        </w:tc>
        <w:tc>
          <w:tcPr>
            <w:tcW w:type="dxa" w:w="2007"/>
          </w:tcPr>
          <w:p>
            <w:pPr>
              <w:spacing w:after="60"/>
            </w:pPr>
            <w:r>
              <w:rPr>
                <w:sz w:val="16"/>
              </w:rPr>
              <w:t>0</w:t>
            </w:r>
          </w:p>
        </w:tc>
      </w:tr>
      <w:tr>
        <w:trPr>
          <w:cantSplit/>
        </w:trPr>
        <w:tc>
          <w:tcPr>
            <w:tcW w:type="dxa" w:w="2007"/>
          </w:tcPr>
          <w:p>
            <w:pPr>
              <w:spacing w:after="60"/>
            </w:pPr>
            <w:r>
              <w:rPr>
                <w:sz w:val="16"/>
              </w:rPr>
              <w:t>Flowering</w:t>
            </w:r>
          </w:p>
        </w:tc>
        <w:tc>
          <w:tcPr>
            <w:tcW w:type="dxa" w:w="2007"/>
          </w:tcPr>
          <w:p>
            <w:pPr>
              <w:spacing w:after="60"/>
            </w:pPr>
            <w:r>
              <w:rPr>
                <w:sz w:val="16"/>
              </w:rPr>
              <w:t>2</w:t>
            </w:r>
          </w:p>
        </w:tc>
        <w:tc>
          <w:tcPr>
            <w:tcW w:type="dxa" w:w="2007"/>
          </w:tcPr>
          <w:p>
            <w:pPr>
              <w:spacing w:after="60"/>
            </w:pPr>
            <w:r>
              <w:rPr>
                <w:sz w:val="16"/>
              </w:rPr>
              <w:t>51</w:t>
            </w:r>
          </w:p>
        </w:tc>
        <w:tc>
          <w:tcPr>
            <w:tcW w:type="dxa" w:w="2007"/>
          </w:tcPr>
          <w:p>
            <w:pPr>
              <w:spacing w:after="60"/>
            </w:pPr>
            <w:r>
              <w:rPr>
                <w:sz w:val="16"/>
              </w:rPr>
              <w:t>7</w:t>
            </w:r>
          </w:p>
        </w:tc>
        <w:tc>
          <w:tcPr>
            <w:tcW w:type="dxa" w:w="2007"/>
          </w:tcPr>
          <w:p>
            <w:pPr>
              <w:spacing w:after="60"/>
            </w:pPr>
            <w:r>
              <w:rPr>
                <w:sz w:val="16"/>
              </w:rPr>
              <w:t>0</w:t>
            </w:r>
          </w:p>
        </w:tc>
      </w:tr>
      <w:tr>
        <w:trPr>
          <w:cantSplit/>
        </w:trPr>
        <w:tc>
          <w:tcPr>
            <w:tcW w:type="dxa" w:w="2007"/>
          </w:tcPr>
          <w:p>
            <w:pPr>
              <w:spacing w:after="60"/>
            </w:pPr>
            <w:r>
              <w:rPr>
                <w:sz w:val="16"/>
              </w:rPr>
              <w:t>Fruiting</w:t>
            </w:r>
          </w:p>
        </w:tc>
        <w:tc>
          <w:tcPr>
            <w:tcW w:type="dxa" w:w="2007"/>
          </w:tcPr>
          <w:p>
            <w:pPr>
              <w:spacing w:after="60"/>
            </w:pPr>
            <w:r>
              <w:rPr>
                <w:sz w:val="16"/>
              </w:rPr>
              <w:t>0</w:t>
            </w:r>
          </w:p>
        </w:tc>
        <w:tc>
          <w:tcPr>
            <w:tcW w:type="dxa" w:w="2007"/>
          </w:tcPr>
          <w:p>
            <w:pPr>
              <w:spacing w:after="60"/>
            </w:pPr>
            <w:r>
              <w:rPr>
                <w:sz w:val="16"/>
              </w:rPr>
              <w:t>6</w:t>
            </w:r>
          </w:p>
        </w:tc>
        <w:tc>
          <w:tcPr>
            <w:tcW w:type="dxa" w:w="2007"/>
          </w:tcPr>
          <w:p>
            <w:pPr>
              <w:spacing w:after="60"/>
            </w:pPr>
            <w:r>
              <w:rPr>
                <w:sz w:val="16"/>
              </w:rPr>
              <w:t>15</w:t>
            </w:r>
          </w:p>
        </w:tc>
        <w:tc>
          <w:tcPr>
            <w:tcW w:type="dxa" w:w="2007"/>
          </w:tcPr>
          <w:p>
            <w:pPr>
              <w:spacing w:after="60"/>
            </w:pPr>
            <w:r>
              <w:rPr>
                <w:sz w:val="16"/>
              </w:rPr>
              <w:t>0</w:t>
            </w:r>
          </w:p>
        </w:tc>
      </w:tr>
      <w:tr>
        <w:trPr>
          <w:cantSplit/>
        </w:trPr>
        <w:tc>
          <w:tcPr>
            <w:tcW w:type="dxa" w:w="2007"/>
          </w:tcPr>
          <w:p>
            <w:pPr>
              <w:spacing w:after="60"/>
            </w:pPr>
            <w:r>
              <w:rPr>
                <w:sz w:val="16"/>
              </w:rPr>
              <w:t>Seeding</w:t>
            </w:r>
          </w:p>
        </w:tc>
        <w:tc>
          <w:tcPr>
            <w:tcW w:type="dxa" w:w="2007"/>
          </w:tcPr>
          <w:p>
            <w:pPr>
              <w:spacing w:after="60"/>
            </w:pPr>
            <w:r>
              <w:rPr>
                <w:sz w:val="16"/>
              </w:rPr>
              <w:t>0</w:t>
            </w:r>
          </w:p>
        </w:tc>
        <w:tc>
          <w:tcPr>
            <w:tcW w:type="dxa" w:w="2007"/>
          </w:tcPr>
          <w:p>
            <w:pPr>
              <w:spacing w:after="60"/>
            </w:pPr>
            <w:r>
              <w:rPr>
                <w:sz w:val="16"/>
              </w:rPr>
              <w:t>0</w:t>
            </w:r>
          </w:p>
        </w:tc>
        <w:tc>
          <w:tcPr>
            <w:tcW w:type="dxa" w:w="2007"/>
          </w:tcPr>
          <w:p>
            <w:pPr>
              <w:spacing w:after="60"/>
            </w:pPr>
            <w:r>
              <w:rPr>
                <w:sz w:val="16"/>
              </w:rPr>
              <w:t>0</w:t>
            </w:r>
          </w:p>
        </w:tc>
        <w:tc>
          <w:tcPr>
            <w:tcW w:type="dxa" w:w="2007"/>
          </w:tcPr>
          <w:p>
            <w:pPr>
              <w:spacing w:after="60"/>
            </w:pPr>
            <w:r>
              <w:rPr>
                <w:sz w:val="16"/>
              </w:rPr>
              <w:t>38</w:t>
            </w:r>
          </w:p>
        </w:tc>
      </w:tr>
    </w:tbl>
    <w:p/>
    <w:p>
      <w:r>
        <w:t>Rows are true labels and columns are predictions. Thirteen of the 17 U-Net pipeline errors were exchanges between flowering and fruiting; four were exchanges between developing and flowering. [S3]</w:t>
      </w:r>
    </w:p>
    <w:p>
      <w:pPr>
        <w:pStyle w:val="Heading2"/>
      </w:pPr>
      <w:r>
        <w:t>3.4 Earlier preprocessing comparison: separate result series</w:t>
      </w:r>
    </w:p>
    <w:tbl>
      <w:tblPr>
        <w:tblStyle w:val="LightShading-Accent1"/>
        <w:tblW w:type="auto" w:w="0"/>
        <w:tblLook w:firstColumn="1" w:firstRow="1" w:lastColumn="0" w:lastRow="0" w:noHBand="0" w:noVBand="1" w:val="04A0"/>
      </w:tblPr>
      <w:tblGrid>
        <w:gridCol w:w="5018"/>
        <w:gridCol w:w="5018"/>
      </w:tblGrid>
      <w:tr>
        <w:trPr>
          <w:tblHeader/>
          <w:cantSplit/>
        </w:trPr>
        <w:tc>
          <w:tcPr>
            <w:tcW w:type="dxa" w:w="5018"/>
          </w:tcPr>
          <w:p>
            <w:pPr>
              <w:spacing w:after="60"/>
            </w:pPr>
            <w:r>
              <w:rPr>
                <w:sz w:val="16"/>
              </w:rPr>
              <w:t>Saved comparison variant</w:t>
            </w:r>
          </w:p>
        </w:tc>
        <w:tc>
          <w:tcPr>
            <w:tcW w:type="dxa" w:w="5018"/>
          </w:tcPr>
          <w:p>
            <w:pPr>
              <w:spacing w:after="60"/>
            </w:pPr>
            <w:r>
              <w:rPr>
                <w:sz w:val="16"/>
              </w:rPr>
              <w:t>Pipeline accuracy (%)</w:t>
            </w:r>
          </w:p>
        </w:tc>
      </w:tr>
      <w:tr>
        <w:trPr>
          <w:cantSplit/>
        </w:trPr>
        <w:tc>
          <w:tcPr>
            <w:tcW w:type="dxa" w:w="5018"/>
          </w:tcPr>
          <w:p>
            <w:pPr>
              <w:spacing w:after="60"/>
            </w:pPr>
            <w:r>
              <w:rPr>
                <w:sz w:val="16"/>
              </w:rPr>
              <w:t>DeepLabV3-ResNet50</w:t>
            </w:r>
          </w:p>
        </w:tc>
        <w:tc>
          <w:tcPr>
            <w:tcW w:type="dxa" w:w="5018"/>
          </w:tcPr>
          <w:p>
            <w:pPr>
              <w:spacing w:after="60"/>
            </w:pPr>
            <w:r>
              <w:rPr>
                <w:sz w:val="16"/>
              </w:rPr>
              <w:t>84.38</w:t>
            </w:r>
          </w:p>
        </w:tc>
      </w:tr>
      <w:tr>
        <w:trPr>
          <w:cantSplit/>
        </w:trPr>
        <w:tc>
          <w:tcPr>
            <w:tcW w:type="dxa" w:w="5018"/>
          </w:tcPr>
          <w:p>
            <w:pPr>
              <w:spacing w:after="60"/>
            </w:pPr>
            <w:r>
              <w:rPr>
                <w:sz w:val="16"/>
              </w:rPr>
              <w:t>U-Net (custom, from scratch)</w:t>
            </w:r>
          </w:p>
        </w:tc>
        <w:tc>
          <w:tcPr>
            <w:tcW w:type="dxa" w:w="5018"/>
          </w:tcPr>
          <w:p>
            <w:pPr>
              <w:spacing w:after="60"/>
            </w:pPr>
            <w:r>
              <w:rPr>
                <w:sz w:val="16"/>
              </w:rPr>
              <w:t>78.75</w:t>
            </w:r>
          </w:p>
        </w:tc>
      </w:tr>
      <w:tr>
        <w:trPr>
          <w:cantSplit/>
        </w:trPr>
        <w:tc>
          <w:tcPr>
            <w:tcW w:type="dxa" w:w="5018"/>
          </w:tcPr>
          <w:p>
            <w:pPr>
              <w:spacing w:after="60"/>
            </w:pPr>
            <w:r>
              <w:rPr>
                <w:sz w:val="16"/>
              </w:rPr>
              <w:t>U-Net (crop-aligned, DeepLabV3-style preprocessing)</w:t>
            </w:r>
          </w:p>
        </w:tc>
        <w:tc>
          <w:tcPr>
            <w:tcW w:type="dxa" w:w="5018"/>
          </w:tcPr>
          <w:p>
            <w:pPr>
              <w:spacing w:after="60"/>
            </w:pPr>
            <w:r>
              <w:rPr>
                <w:sz w:val="16"/>
              </w:rPr>
              <w:t>89.38</w:t>
            </w:r>
          </w:p>
        </w:tc>
      </w:tr>
    </w:tbl>
    <w:p/>
    <w:p>
      <w:r>
        <w:t>This comparison records DeepLabV3 accuracy 84.38%, native-preprocessing U-Net accuracy 78.75%, and crop-aligned U-Net accuracy 89.38%. Do not attach the later DeepLabV3 macro metrics for the 87.50% run to the earlier 84.38% run. The crop-aligned and native U-Net results show that pipeline preprocessing matters alongside segmentation overlap. The comparison CSV stores rounded accuracies; the 89.38% value in Section 3.1 is independently calculated from exact predictions. [S2, S3]</w:t>
      </w:r>
    </w:p>
    <w:p>
      <w:pPr>
        <w:pStyle w:val="Heading1"/>
      </w:pPr>
      <w:r>
        <w:t>4. Cross-validation: segmentation models</w:t>
      </w:r>
    </w:p>
    <w:p>
      <w:pPr>
        <w:pStyle w:val="Heading2"/>
      </w:pPr>
      <w:r>
        <w:t>4.1 U-Net training and evaluation protocol</w:t>
      </w:r>
    </w:p>
    <w:p>
      <w:r>
        <w:t>Five growth-stage-stratified folds were formed from the 822 training-plus-validation images (seed 42). Each fresh U-Net trained for 30 epochs. Folds 1–2 used 657 training and 165 validation images; folds 3–5 used 658 and 164. The best validation-soft-Dice checkpoint was selected per fold. Each checkpoint was then evaluated on the fixed 160-image test set. The baseline used 60 epochs and a learning-rate scheduler, whereas the CV loop used 30 epochs without that scheduler. [S4, S9]</w:t>
      </w:r>
    </w:p>
    <w:p>
      <w:r>
        <w:t>The following foreground IoU values are derived per fold from saved pooled leaf F1 as IoU = F1/(2−F1), then summarized. They were not directly saved as IoU measurements. Binary Dice is the saved leaf F1 because both refer to the same pooled thresholded pixels. These values differ in aggregation from the per-image fixed-split metrics in Section 2.</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60"/>
            </w:pPr>
            <w:r>
              <w:rPr>
                <w:sz w:val="16"/>
              </w:rPr>
              <w:t>Fold</w:t>
            </w:r>
          </w:p>
        </w:tc>
        <w:tc>
          <w:tcPr>
            <w:tcW w:type="dxa" w:w="2509"/>
          </w:tcPr>
          <w:p>
            <w:pPr>
              <w:spacing w:after="60"/>
            </w:pPr>
            <w:r>
              <w:rPr>
                <w:sz w:val="16"/>
              </w:rPr>
              <w:t>Test foreground IoU (derived)</w:t>
            </w:r>
          </w:p>
        </w:tc>
        <w:tc>
          <w:tcPr>
            <w:tcW w:type="dxa" w:w="2509"/>
          </w:tcPr>
          <w:p>
            <w:pPr>
              <w:spacing w:after="60"/>
            </w:pPr>
            <w:r>
              <w:rPr>
                <w:sz w:val="16"/>
              </w:rPr>
              <w:t>Test foreground Dice/F1</w:t>
            </w:r>
          </w:p>
        </w:tc>
        <w:tc>
          <w:tcPr>
            <w:tcW w:type="dxa" w:w="2509"/>
          </w:tcPr>
          <w:p>
            <w:pPr>
              <w:spacing w:after="60"/>
            </w:pPr>
            <w:r>
              <w:rPr>
                <w:sz w:val="16"/>
              </w:rPr>
              <w:t>Test pixel accuracy (%)</w:t>
            </w:r>
          </w:p>
        </w:tc>
      </w:tr>
      <w:tr>
        <w:trPr>
          <w:cantSplit/>
        </w:trPr>
        <w:tc>
          <w:tcPr>
            <w:tcW w:type="dxa" w:w="2509"/>
          </w:tcPr>
          <w:p>
            <w:pPr>
              <w:spacing w:after="60"/>
            </w:pPr>
            <w:r>
              <w:rPr>
                <w:sz w:val="16"/>
              </w:rPr>
              <w:t>1</w:t>
            </w:r>
          </w:p>
        </w:tc>
        <w:tc>
          <w:tcPr>
            <w:tcW w:type="dxa" w:w="2509"/>
          </w:tcPr>
          <w:p>
            <w:pPr>
              <w:spacing w:after="60"/>
            </w:pPr>
            <w:r>
              <w:rPr>
                <w:sz w:val="16"/>
              </w:rPr>
              <w:t>0.6394</w:t>
            </w:r>
          </w:p>
        </w:tc>
        <w:tc>
          <w:tcPr>
            <w:tcW w:type="dxa" w:w="2509"/>
          </w:tcPr>
          <w:p>
            <w:pPr>
              <w:spacing w:after="60"/>
            </w:pPr>
            <w:r>
              <w:rPr>
                <w:sz w:val="16"/>
              </w:rPr>
              <w:t>0.7801</w:t>
            </w:r>
          </w:p>
        </w:tc>
        <w:tc>
          <w:tcPr>
            <w:tcW w:type="dxa" w:w="2509"/>
          </w:tcPr>
          <w:p>
            <w:pPr>
              <w:spacing w:after="60"/>
            </w:pPr>
            <w:r>
              <w:rPr>
                <w:sz w:val="16"/>
              </w:rPr>
              <w:t>93.07</w:t>
            </w:r>
          </w:p>
        </w:tc>
      </w:tr>
      <w:tr>
        <w:trPr>
          <w:cantSplit/>
        </w:trPr>
        <w:tc>
          <w:tcPr>
            <w:tcW w:type="dxa" w:w="2509"/>
          </w:tcPr>
          <w:p>
            <w:pPr>
              <w:spacing w:after="60"/>
            </w:pPr>
            <w:r>
              <w:rPr>
                <w:sz w:val="16"/>
              </w:rPr>
              <w:t>2</w:t>
            </w:r>
          </w:p>
        </w:tc>
        <w:tc>
          <w:tcPr>
            <w:tcW w:type="dxa" w:w="2509"/>
          </w:tcPr>
          <w:p>
            <w:pPr>
              <w:spacing w:after="60"/>
            </w:pPr>
            <w:r>
              <w:rPr>
                <w:sz w:val="16"/>
              </w:rPr>
              <w:t>0.6225</w:t>
            </w:r>
          </w:p>
        </w:tc>
        <w:tc>
          <w:tcPr>
            <w:tcW w:type="dxa" w:w="2509"/>
          </w:tcPr>
          <w:p>
            <w:pPr>
              <w:spacing w:after="60"/>
            </w:pPr>
            <w:r>
              <w:rPr>
                <w:sz w:val="16"/>
              </w:rPr>
              <w:t>0.7673</w:t>
            </w:r>
          </w:p>
        </w:tc>
        <w:tc>
          <w:tcPr>
            <w:tcW w:type="dxa" w:w="2509"/>
          </w:tcPr>
          <w:p>
            <w:pPr>
              <w:spacing w:after="60"/>
            </w:pPr>
            <w:r>
              <w:rPr>
                <w:sz w:val="16"/>
              </w:rPr>
              <w:t>92.68</w:t>
            </w:r>
          </w:p>
        </w:tc>
      </w:tr>
      <w:tr>
        <w:trPr>
          <w:cantSplit/>
        </w:trPr>
        <w:tc>
          <w:tcPr>
            <w:tcW w:type="dxa" w:w="2509"/>
          </w:tcPr>
          <w:p>
            <w:pPr>
              <w:spacing w:after="60"/>
            </w:pPr>
            <w:r>
              <w:rPr>
                <w:sz w:val="16"/>
              </w:rPr>
              <w:t>3</w:t>
            </w:r>
          </w:p>
        </w:tc>
        <w:tc>
          <w:tcPr>
            <w:tcW w:type="dxa" w:w="2509"/>
          </w:tcPr>
          <w:p>
            <w:pPr>
              <w:spacing w:after="60"/>
            </w:pPr>
            <w:r>
              <w:rPr>
                <w:sz w:val="16"/>
              </w:rPr>
              <w:t>0.6189</w:t>
            </w:r>
          </w:p>
        </w:tc>
        <w:tc>
          <w:tcPr>
            <w:tcW w:type="dxa" w:w="2509"/>
          </w:tcPr>
          <w:p>
            <w:pPr>
              <w:spacing w:after="60"/>
            </w:pPr>
            <w:r>
              <w:rPr>
                <w:sz w:val="16"/>
              </w:rPr>
              <w:t>0.7646</w:t>
            </w:r>
          </w:p>
        </w:tc>
        <w:tc>
          <w:tcPr>
            <w:tcW w:type="dxa" w:w="2509"/>
          </w:tcPr>
          <w:p>
            <w:pPr>
              <w:spacing w:after="60"/>
            </w:pPr>
            <w:r>
              <w:rPr>
                <w:sz w:val="16"/>
              </w:rPr>
              <w:t>91.99</w:t>
            </w:r>
          </w:p>
        </w:tc>
      </w:tr>
      <w:tr>
        <w:trPr>
          <w:cantSplit/>
        </w:trPr>
        <w:tc>
          <w:tcPr>
            <w:tcW w:type="dxa" w:w="2509"/>
          </w:tcPr>
          <w:p>
            <w:pPr>
              <w:spacing w:after="60"/>
            </w:pPr>
            <w:r>
              <w:rPr>
                <w:sz w:val="16"/>
              </w:rPr>
              <w:t>4</w:t>
            </w:r>
          </w:p>
        </w:tc>
        <w:tc>
          <w:tcPr>
            <w:tcW w:type="dxa" w:w="2509"/>
          </w:tcPr>
          <w:p>
            <w:pPr>
              <w:spacing w:after="60"/>
            </w:pPr>
            <w:r>
              <w:rPr>
                <w:sz w:val="16"/>
              </w:rPr>
              <w:t>0.6273</w:t>
            </w:r>
          </w:p>
        </w:tc>
        <w:tc>
          <w:tcPr>
            <w:tcW w:type="dxa" w:w="2509"/>
          </w:tcPr>
          <w:p>
            <w:pPr>
              <w:spacing w:after="60"/>
            </w:pPr>
            <w:r>
              <w:rPr>
                <w:sz w:val="16"/>
              </w:rPr>
              <w:t>0.7710</w:t>
            </w:r>
          </w:p>
        </w:tc>
        <w:tc>
          <w:tcPr>
            <w:tcW w:type="dxa" w:w="2509"/>
          </w:tcPr>
          <w:p>
            <w:pPr>
              <w:spacing w:after="60"/>
            </w:pPr>
            <w:r>
              <w:rPr>
                <w:sz w:val="16"/>
              </w:rPr>
              <w:t>92.77</w:t>
            </w:r>
          </w:p>
        </w:tc>
      </w:tr>
      <w:tr>
        <w:trPr>
          <w:cantSplit/>
        </w:trPr>
        <w:tc>
          <w:tcPr>
            <w:tcW w:type="dxa" w:w="2509"/>
          </w:tcPr>
          <w:p>
            <w:pPr>
              <w:spacing w:after="60"/>
            </w:pPr>
            <w:r>
              <w:rPr>
                <w:sz w:val="16"/>
              </w:rPr>
              <w:t>5</w:t>
            </w:r>
          </w:p>
        </w:tc>
        <w:tc>
          <w:tcPr>
            <w:tcW w:type="dxa" w:w="2509"/>
          </w:tcPr>
          <w:p>
            <w:pPr>
              <w:spacing w:after="60"/>
            </w:pPr>
            <w:r>
              <w:rPr>
                <w:sz w:val="16"/>
              </w:rPr>
              <w:t>0.6438</w:t>
            </w:r>
          </w:p>
        </w:tc>
        <w:tc>
          <w:tcPr>
            <w:tcW w:type="dxa" w:w="2509"/>
          </w:tcPr>
          <w:p>
            <w:pPr>
              <w:spacing w:after="60"/>
            </w:pPr>
            <w:r>
              <w:rPr>
                <w:sz w:val="16"/>
              </w:rPr>
              <w:t>0.7833</w:t>
            </w:r>
          </w:p>
        </w:tc>
        <w:tc>
          <w:tcPr>
            <w:tcW w:type="dxa" w:w="2509"/>
          </w:tcPr>
          <w:p>
            <w:pPr>
              <w:spacing w:after="60"/>
            </w:pPr>
            <w:r>
              <w:rPr>
                <w:sz w:val="16"/>
              </w:rPr>
              <w:t>93.47</w:t>
            </w:r>
          </w:p>
        </w:tc>
      </w:tr>
      <w:tr>
        <w:trPr>
          <w:cantSplit/>
        </w:trPr>
        <w:tc>
          <w:tcPr>
            <w:tcW w:type="dxa" w:w="2509"/>
          </w:tcPr>
          <w:p>
            <w:pPr>
              <w:spacing w:after="60"/>
            </w:pPr>
            <w:r>
              <w:rPr>
                <w:sz w:val="16"/>
              </w:rPr>
              <w:t>Mean ± SD</w:t>
            </w:r>
          </w:p>
        </w:tc>
        <w:tc>
          <w:tcPr>
            <w:tcW w:type="dxa" w:w="2509"/>
          </w:tcPr>
          <w:p>
            <w:pPr>
              <w:spacing w:after="60"/>
            </w:pPr>
            <w:r>
              <w:rPr>
                <w:sz w:val="16"/>
              </w:rPr>
              <w:t>0.6304 ± 0.0108</w:t>
            </w:r>
          </w:p>
        </w:tc>
        <w:tc>
          <w:tcPr>
            <w:tcW w:type="dxa" w:w="2509"/>
          </w:tcPr>
          <w:p>
            <w:pPr>
              <w:spacing w:after="60"/>
            </w:pPr>
            <w:r>
              <w:rPr>
                <w:sz w:val="16"/>
              </w:rPr>
              <w:t>0.7732 ± 0.0081</w:t>
            </w:r>
          </w:p>
        </w:tc>
        <w:tc>
          <w:tcPr>
            <w:tcW w:type="dxa" w:w="2509"/>
          </w:tcPr>
          <w:p>
            <w:pPr>
              <w:spacing w:after="60"/>
            </w:pPr>
            <w:r>
              <w:rPr>
                <w:sz w:val="16"/>
              </w:rPr>
              <w:t>92.80 ± 0.54</w:t>
            </w:r>
          </w:p>
        </w:tc>
      </w:tr>
    </w:tbl>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60"/>
            </w:pPr>
            <w:r>
              <w:rPr>
                <w:sz w:val="16"/>
              </w:rPr>
              <w:t>U-Net segmentation metric</w:t>
            </w:r>
          </w:p>
        </w:tc>
        <w:tc>
          <w:tcPr>
            <w:tcW w:type="dxa" w:w="3346"/>
          </w:tcPr>
          <w:p>
            <w:pPr>
              <w:spacing w:after="60"/>
            </w:pPr>
            <w:r>
              <w:rPr>
                <w:sz w:val="16"/>
              </w:rPr>
              <w:t>Fold-validation subsets: mean ± SD</w:t>
            </w:r>
          </w:p>
        </w:tc>
        <w:tc>
          <w:tcPr>
            <w:tcW w:type="dxa" w:w="3346"/>
          </w:tcPr>
          <w:p>
            <w:pPr>
              <w:spacing w:after="60"/>
            </w:pPr>
            <w:r>
              <w:rPr>
                <w:sz w:val="16"/>
              </w:rPr>
              <w:t>Fixed test: mean ± SD</w:t>
            </w:r>
          </w:p>
        </w:tc>
      </w:tr>
      <w:tr>
        <w:trPr>
          <w:cantSplit/>
        </w:trPr>
        <w:tc>
          <w:tcPr>
            <w:tcW w:type="dxa" w:w="3346"/>
          </w:tcPr>
          <w:p>
            <w:pPr>
              <w:spacing w:after="60"/>
            </w:pPr>
            <w:r>
              <w:rPr>
                <w:sz w:val="16"/>
              </w:rPr>
              <w:t>Foreground precision</w:t>
            </w:r>
          </w:p>
        </w:tc>
        <w:tc>
          <w:tcPr>
            <w:tcW w:type="dxa" w:w="3346"/>
          </w:tcPr>
          <w:p>
            <w:pPr>
              <w:spacing w:after="60"/>
            </w:pPr>
            <w:r>
              <w:rPr>
                <w:sz w:val="16"/>
              </w:rPr>
              <w:t>0.7453 ± 0.0341</w:t>
            </w:r>
          </w:p>
        </w:tc>
        <w:tc>
          <w:tcPr>
            <w:tcW w:type="dxa" w:w="3346"/>
          </w:tcPr>
          <w:p>
            <w:pPr>
              <w:spacing w:after="60"/>
            </w:pPr>
            <w:r>
              <w:rPr>
                <w:sz w:val="16"/>
              </w:rPr>
              <w:t>0.7288 ± 0.0335</w:t>
            </w:r>
          </w:p>
        </w:tc>
      </w:tr>
      <w:tr>
        <w:trPr>
          <w:cantSplit/>
        </w:trPr>
        <w:tc>
          <w:tcPr>
            <w:tcW w:type="dxa" w:w="3346"/>
          </w:tcPr>
          <w:p>
            <w:pPr>
              <w:spacing w:after="60"/>
            </w:pPr>
            <w:r>
              <w:rPr>
                <w:sz w:val="16"/>
              </w:rPr>
              <w:t>Foreground recall</w:t>
            </w:r>
          </w:p>
        </w:tc>
        <w:tc>
          <w:tcPr>
            <w:tcW w:type="dxa" w:w="3346"/>
          </w:tcPr>
          <w:p>
            <w:pPr>
              <w:spacing w:after="60"/>
            </w:pPr>
            <w:r>
              <w:rPr>
                <w:sz w:val="16"/>
              </w:rPr>
              <w:t>0.8278 ± 0.0263</w:t>
            </w:r>
          </w:p>
        </w:tc>
        <w:tc>
          <w:tcPr>
            <w:tcW w:type="dxa" w:w="3346"/>
          </w:tcPr>
          <w:p>
            <w:pPr>
              <w:spacing w:after="60"/>
            </w:pPr>
            <w:r>
              <w:rPr>
                <w:sz w:val="16"/>
              </w:rPr>
              <w:t>0.8258 ± 0.0302</w:t>
            </w:r>
          </w:p>
        </w:tc>
      </w:tr>
      <w:tr>
        <w:trPr>
          <w:cantSplit/>
        </w:trPr>
        <w:tc>
          <w:tcPr>
            <w:tcW w:type="dxa" w:w="3346"/>
          </w:tcPr>
          <w:p>
            <w:pPr>
              <w:spacing w:after="60"/>
            </w:pPr>
            <w:r>
              <w:rPr>
                <w:sz w:val="16"/>
              </w:rPr>
              <w:t>Foreground Dice/F1</w:t>
            </w:r>
          </w:p>
        </w:tc>
        <w:tc>
          <w:tcPr>
            <w:tcW w:type="dxa" w:w="3346"/>
          </w:tcPr>
          <w:p>
            <w:pPr>
              <w:spacing w:after="60"/>
            </w:pPr>
            <w:r>
              <w:rPr>
                <w:sz w:val="16"/>
              </w:rPr>
              <w:t>0.7835 ± 0.0126</w:t>
            </w:r>
          </w:p>
        </w:tc>
        <w:tc>
          <w:tcPr>
            <w:tcW w:type="dxa" w:w="3346"/>
          </w:tcPr>
          <w:p>
            <w:pPr>
              <w:spacing w:after="60"/>
            </w:pPr>
            <w:r>
              <w:rPr>
                <w:sz w:val="16"/>
              </w:rPr>
              <w:t>0.7732 ± 0.0081</w:t>
            </w:r>
          </w:p>
        </w:tc>
      </w:tr>
      <w:tr>
        <w:trPr>
          <w:cantSplit/>
        </w:trPr>
        <w:tc>
          <w:tcPr>
            <w:tcW w:type="dxa" w:w="3346"/>
          </w:tcPr>
          <w:p>
            <w:pPr>
              <w:spacing w:after="60"/>
            </w:pPr>
            <w:r>
              <w:rPr>
                <w:sz w:val="16"/>
              </w:rPr>
              <w:t>Pixel accuracy</w:t>
            </w:r>
          </w:p>
        </w:tc>
        <w:tc>
          <w:tcPr>
            <w:tcW w:type="dxa" w:w="3346"/>
          </w:tcPr>
          <w:p>
            <w:pPr>
              <w:spacing w:after="60"/>
            </w:pPr>
            <w:r>
              <w:rPr>
                <w:sz w:val="16"/>
              </w:rPr>
              <w:t>0.9454 ± 0.0060</w:t>
            </w:r>
          </w:p>
        </w:tc>
        <w:tc>
          <w:tcPr>
            <w:tcW w:type="dxa" w:w="3346"/>
          </w:tcPr>
          <w:p>
            <w:pPr>
              <w:spacing w:after="60"/>
            </w:pPr>
            <w:r>
              <w:rPr>
                <w:sz w:val="16"/>
              </w:rPr>
              <w:t>0.9280 ± 0.0054</w:t>
            </w:r>
          </w:p>
        </w:tc>
      </w:tr>
    </w:tbl>
    <w:p/>
    <w:p>
      <w:r>
        <w:t>Fold-validation subsets also selected the checkpoint, so their scores are model-selection measurements. Fixed-test results measure variation among five trained segmenters on the same images; they are not five disjoint outer test folds.</w:t>
      </w:r>
    </w:p>
    <w:p>
      <w:pPr>
        <w:pStyle w:val="Heading2"/>
      </w:pPr>
      <w:r>
        <w:t>4.2 DeepLabV3 segmenter-only five-fold CV</w:t>
      </w:r>
    </w:p>
    <w:p>
      <w:r>
        <w:t>This separate experiment used ordinary, non-stratified KFold on 979 annotated images, with 10 epochs per fold and a 15% inner validation split. Folds 1–4 used 665/118/196 training/validation/test images; fold 5 used 666/118/195. Test IoU averages background and plant IoU within a batch and then averages batches equally. Pixel precision, recall, and F1 are macro averages over the two classes. [S5, S7 Section 9]</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cantSplit/>
        </w:trPr>
        <w:tc>
          <w:tcPr>
            <w:tcW w:type="dxa" w:w="1673"/>
          </w:tcPr>
          <w:p>
            <w:pPr>
              <w:spacing w:after="60"/>
            </w:pPr>
            <w:r>
              <w:rPr>
                <w:sz w:val="16"/>
              </w:rPr>
              <w:t>Fold</w:t>
            </w:r>
          </w:p>
        </w:tc>
        <w:tc>
          <w:tcPr>
            <w:tcW w:type="dxa" w:w="1673"/>
          </w:tcPr>
          <w:p>
            <w:pPr>
              <w:spacing w:after="60"/>
            </w:pPr>
            <w:r>
              <w:rPr>
                <w:sz w:val="16"/>
              </w:rPr>
              <w:t>Both-class IoU</w:t>
            </w:r>
          </w:p>
        </w:tc>
        <w:tc>
          <w:tcPr>
            <w:tcW w:type="dxa" w:w="1673"/>
          </w:tcPr>
          <w:p>
            <w:pPr>
              <w:spacing w:after="60"/>
            </w:pPr>
            <w:r>
              <w:rPr>
                <w:sz w:val="16"/>
              </w:rPr>
              <w:t>Pixel accuracy (%)</w:t>
            </w:r>
          </w:p>
        </w:tc>
        <w:tc>
          <w:tcPr>
            <w:tcW w:type="dxa" w:w="1673"/>
          </w:tcPr>
          <w:p>
            <w:pPr>
              <w:spacing w:after="60"/>
            </w:pPr>
            <w:r>
              <w:rPr>
                <w:sz w:val="16"/>
              </w:rPr>
              <w:t>Macro precision (%)</w:t>
            </w:r>
          </w:p>
        </w:tc>
        <w:tc>
          <w:tcPr>
            <w:tcW w:type="dxa" w:w="1673"/>
          </w:tcPr>
          <w:p>
            <w:pPr>
              <w:spacing w:after="60"/>
            </w:pPr>
            <w:r>
              <w:rPr>
                <w:sz w:val="16"/>
              </w:rPr>
              <w:t>Macro recall (%)</w:t>
            </w:r>
          </w:p>
        </w:tc>
        <w:tc>
          <w:tcPr>
            <w:tcW w:type="dxa" w:w="1673"/>
          </w:tcPr>
          <w:p>
            <w:pPr>
              <w:spacing w:after="60"/>
            </w:pPr>
            <w:r>
              <w:rPr>
                <w:sz w:val="16"/>
              </w:rPr>
              <w:t>Macro F1 (%)</w:t>
            </w:r>
          </w:p>
        </w:tc>
      </w:tr>
      <w:tr>
        <w:trPr>
          <w:cantSplit/>
        </w:trPr>
        <w:tc>
          <w:tcPr>
            <w:tcW w:type="dxa" w:w="1673"/>
          </w:tcPr>
          <w:p>
            <w:pPr>
              <w:spacing w:after="60"/>
            </w:pPr>
            <w:r>
              <w:rPr>
                <w:sz w:val="16"/>
              </w:rPr>
              <w:t>1</w:t>
            </w:r>
          </w:p>
        </w:tc>
        <w:tc>
          <w:tcPr>
            <w:tcW w:type="dxa" w:w="1673"/>
          </w:tcPr>
          <w:p>
            <w:pPr>
              <w:spacing w:after="60"/>
            </w:pPr>
            <w:r>
              <w:rPr>
                <w:sz w:val="16"/>
              </w:rPr>
              <w:t>0.7565</w:t>
            </w:r>
          </w:p>
        </w:tc>
        <w:tc>
          <w:tcPr>
            <w:tcW w:type="dxa" w:w="1673"/>
          </w:tcPr>
          <w:p>
            <w:pPr>
              <w:spacing w:after="60"/>
            </w:pPr>
            <w:r>
              <w:rPr>
                <w:sz w:val="16"/>
              </w:rPr>
              <w:t>91.77</w:t>
            </w:r>
          </w:p>
        </w:tc>
        <w:tc>
          <w:tcPr>
            <w:tcW w:type="dxa" w:w="1673"/>
          </w:tcPr>
          <w:p>
            <w:pPr>
              <w:spacing w:after="60"/>
            </w:pPr>
            <w:r>
              <w:rPr>
                <w:sz w:val="16"/>
              </w:rPr>
              <w:t>85.07</w:t>
            </w:r>
          </w:p>
        </w:tc>
        <w:tc>
          <w:tcPr>
            <w:tcW w:type="dxa" w:w="1673"/>
          </w:tcPr>
          <w:p>
            <w:pPr>
              <w:spacing w:after="60"/>
            </w:pPr>
            <w:r>
              <w:rPr>
                <w:sz w:val="16"/>
              </w:rPr>
              <w:t>86.20</w:t>
            </w:r>
          </w:p>
        </w:tc>
        <w:tc>
          <w:tcPr>
            <w:tcW w:type="dxa" w:w="1673"/>
          </w:tcPr>
          <w:p>
            <w:pPr>
              <w:spacing w:after="60"/>
            </w:pPr>
            <w:r>
              <w:rPr>
                <w:sz w:val="16"/>
              </w:rPr>
              <w:t>85.62</w:t>
            </w:r>
          </w:p>
        </w:tc>
      </w:tr>
      <w:tr>
        <w:trPr>
          <w:cantSplit/>
        </w:trPr>
        <w:tc>
          <w:tcPr>
            <w:tcW w:type="dxa" w:w="1673"/>
          </w:tcPr>
          <w:p>
            <w:pPr>
              <w:spacing w:after="60"/>
            </w:pPr>
            <w:r>
              <w:rPr>
                <w:sz w:val="16"/>
              </w:rPr>
              <w:t>2</w:t>
            </w:r>
          </w:p>
        </w:tc>
        <w:tc>
          <w:tcPr>
            <w:tcW w:type="dxa" w:w="1673"/>
          </w:tcPr>
          <w:p>
            <w:pPr>
              <w:spacing w:after="60"/>
            </w:pPr>
            <w:r>
              <w:rPr>
                <w:sz w:val="16"/>
              </w:rPr>
              <w:t>0.7390</w:t>
            </w:r>
          </w:p>
        </w:tc>
        <w:tc>
          <w:tcPr>
            <w:tcW w:type="dxa" w:w="1673"/>
          </w:tcPr>
          <w:p>
            <w:pPr>
              <w:spacing w:after="60"/>
            </w:pPr>
            <w:r>
              <w:rPr>
                <w:sz w:val="16"/>
              </w:rPr>
              <w:t>91.19</w:t>
            </w:r>
          </w:p>
        </w:tc>
        <w:tc>
          <w:tcPr>
            <w:tcW w:type="dxa" w:w="1673"/>
          </w:tcPr>
          <w:p>
            <w:pPr>
              <w:spacing w:after="60"/>
            </w:pPr>
            <w:r>
              <w:rPr>
                <w:sz w:val="16"/>
              </w:rPr>
              <w:t>86.00</w:t>
            </w:r>
          </w:p>
        </w:tc>
        <w:tc>
          <w:tcPr>
            <w:tcW w:type="dxa" w:w="1673"/>
          </w:tcPr>
          <w:p>
            <w:pPr>
              <w:spacing w:after="60"/>
            </w:pPr>
            <w:r>
              <w:rPr>
                <w:sz w:val="16"/>
              </w:rPr>
              <w:t>83.85</w:t>
            </w:r>
          </w:p>
        </w:tc>
        <w:tc>
          <w:tcPr>
            <w:tcW w:type="dxa" w:w="1673"/>
          </w:tcPr>
          <w:p>
            <w:pPr>
              <w:spacing w:after="60"/>
            </w:pPr>
            <w:r>
              <w:rPr>
                <w:sz w:val="16"/>
              </w:rPr>
              <w:t>84.86</w:t>
            </w:r>
          </w:p>
        </w:tc>
      </w:tr>
      <w:tr>
        <w:trPr>
          <w:cantSplit/>
        </w:trPr>
        <w:tc>
          <w:tcPr>
            <w:tcW w:type="dxa" w:w="1673"/>
          </w:tcPr>
          <w:p>
            <w:pPr>
              <w:spacing w:after="60"/>
            </w:pPr>
            <w:r>
              <w:rPr>
                <w:sz w:val="16"/>
              </w:rPr>
              <w:t>3</w:t>
            </w:r>
          </w:p>
        </w:tc>
        <w:tc>
          <w:tcPr>
            <w:tcW w:type="dxa" w:w="1673"/>
          </w:tcPr>
          <w:p>
            <w:pPr>
              <w:spacing w:after="60"/>
            </w:pPr>
            <w:r>
              <w:rPr>
                <w:sz w:val="16"/>
              </w:rPr>
              <w:t>0.7390</w:t>
            </w:r>
          </w:p>
        </w:tc>
        <w:tc>
          <w:tcPr>
            <w:tcW w:type="dxa" w:w="1673"/>
          </w:tcPr>
          <w:p>
            <w:pPr>
              <w:spacing w:after="60"/>
            </w:pPr>
            <w:r>
              <w:rPr>
                <w:sz w:val="16"/>
              </w:rPr>
              <w:t>90.39</w:t>
            </w:r>
          </w:p>
        </w:tc>
        <w:tc>
          <w:tcPr>
            <w:tcW w:type="dxa" w:w="1673"/>
          </w:tcPr>
          <w:p>
            <w:pPr>
              <w:spacing w:after="60"/>
            </w:pPr>
            <w:r>
              <w:rPr>
                <w:sz w:val="16"/>
              </w:rPr>
              <w:t>85.07</w:t>
            </w:r>
          </w:p>
        </w:tc>
        <w:tc>
          <w:tcPr>
            <w:tcW w:type="dxa" w:w="1673"/>
          </w:tcPr>
          <w:p>
            <w:pPr>
              <w:spacing w:after="60"/>
            </w:pPr>
            <w:r>
              <w:rPr>
                <w:sz w:val="16"/>
              </w:rPr>
              <w:t>83.15</w:t>
            </w:r>
          </w:p>
        </w:tc>
        <w:tc>
          <w:tcPr>
            <w:tcW w:type="dxa" w:w="1673"/>
          </w:tcPr>
          <w:p>
            <w:pPr>
              <w:spacing w:after="60"/>
            </w:pPr>
            <w:r>
              <w:rPr>
                <w:sz w:val="16"/>
              </w:rPr>
              <w:t>84.06</w:t>
            </w:r>
          </w:p>
        </w:tc>
      </w:tr>
      <w:tr>
        <w:trPr>
          <w:cantSplit/>
        </w:trPr>
        <w:tc>
          <w:tcPr>
            <w:tcW w:type="dxa" w:w="1673"/>
          </w:tcPr>
          <w:p>
            <w:pPr>
              <w:spacing w:after="60"/>
            </w:pPr>
            <w:r>
              <w:rPr>
                <w:sz w:val="16"/>
              </w:rPr>
              <w:t>4</w:t>
            </w:r>
          </w:p>
        </w:tc>
        <w:tc>
          <w:tcPr>
            <w:tcW w:type="dxa" w:w="1673"/>
          </w:tcPr>
          <w:p>
            <w:pPr>
              <w:spacing w:after="60"/>
            </w:pPr>
            <w:r>
              <w:rPr>
                <w:sz w:val="16"/>
              </w:rPr>
              <w:t>0.7341</w:t>
            </w:r>
          </w:p>
        </w:tc>
        <w:tc>
          <w:tcPr>
            <w:tcW w:type="dxa" w:w="1673"/>
          </w:tcPr>
          <w:p>
            <w:pPr>
              <w:spacing w:after="60"/>
            </w:pPr>
            <w:r>
              <w:rPr>
                <w:sz w:val="16"/>
              </w:rPr>
              <w:t>91.30</w:t>
            </w:r>
          </w:p>
        </w:tc>
        <w:tc>
          <w:tcPr>
            <w:tcW w:type="dxa" w:w="1673"/>
          </w:tcPr>
          <w:p>
            <w:pPr>
              <w:spacing w:after="60"/>
            </w:pPr>
            <w:r>
              <w:rPr>
                <w:sz w:val="16"/>
              </w:rPr>
              <w:t>84.72</w:t>
            </w:r>
          </w:p>
        </w:tc>
        <w:tc>
          <w:tcPr>
            <w:tcW w:type="dxa" w:w="1673"/>
          </w:tcPr>
          <w:p>
            <w:pPr>
              <w:spacing w:after="60"/>
            </w:pPr>
            <w:r>
              <w:rPr>
                <w:sz w:val="16"/>
              </w:rPr>
              <w:t>83.17</w:t>
            </w:r>
          </w:p>
        </w:tc>
        <w:tc>
          <w:tcPr>
            <w:tcW w:type="dxa" w:w="1673"/>
          </w:tcPr>
          <w:p>
            <w:pPr>
              <w:spacing w:after="60"/>
            </w:pPr>
            <w:r>
              <w:rPr>
                <w:sz w:val="16"/>
              </w:rPr>
              <w:t>83.91</w:t>
            </w:r>
          </w:p>
        </w:tc>
      </w:tr>
      <w:tr>
        <w:trPr>
          <w:cantSplit/>
        </w:trPr>
        <w:tc>
          <w:tcPr>
            <w:tcW w:type="dxa" w:w="1673"/>
          </w:tcPr>
          <w:p>
            <w:pPr>
              <w:spacing w:after="60"/>
            </w:pPr>
            <w:r>
              <w:rPr>
                <w:sz w:val="16"/>
              </w:rPr>
              <w:t>5</w:t>
            </w:r>
          </w:p>
        </w:tc>
        <w:tc>
          <w:tcPr>
            <w:tcW w:type="dxa" w:w="1673"/>
          </w:tcPr>
          <w:p>
            <w:pPr>
              <w:spacing w:after="60"/>
            </w:pPr>
            <w:r>
              <w:rPr>
                <w:sz w:val="16"/>
              </w:rPr>
              <w:t>0.7645</w:t>
            </w:r>
          </w:p>
        </w:tc>
        <w:tc>
          <w:tcPr>
            <w:tcW w:type="dxa" w:w="1673"/>
          </w:tcPr>
          <w:p>
            <w:pPr>
              <w:spacing w:after="60"/>
            </w:pPr>
            <w:r>
              <w:rPr>
                <w:sz w:val="16"/>
              </w:rPr>
              <w:t>91.30</w:t>
            </w:r>
          </w:p>
        </w:tc>
        <w:tc>
          <w:tcPr>
            <w:tcW w:type="dxa" w:w="1673"/>
          </w:tcPr>
          <w:p>
            <w:pPr>
              <w:spacing w:after="60"/>
            </w:pPr>
            <w:r>
              <w:rPr>
                <w:sz w:val="16"/>
              </w:rPr>
              <w:t>85.49</w:t>
            </w:r>
          </w:p>
        </w:tc>
        <w:tc>
          <w:tcPr>
            <w:tcW w:type="dxa" w:w="1673"/>
          </w:tcPr>
          <w:p>
            <w:pPr>
              <w:spacing w:after="60"/>
            </w:pPr>
            <w:r>
              <w:rPr>
                <w:sz w:val="16"/>
              </w:rPr>
              <w:t>86.09</w:t>
            </w:r>
          </w:p>
        </w:tc>
        <w:tc>
          <w:tcPr>
            <w:tcW w:type="dxa" w:w="1673"/>
          </w:tcPr>
          <w:p>
            <w:pPr>
              <w:spacing w:after="60"/>
            </w:pPr>
            <w:r>
              <w:rPr>
                <w:sz w:val="16"/>
              </w:rPr>
              <w:t>85.78</w:t>
            </w:r>
          </w:p>
        </w:tc>
      </w:tr>
      <w:tr>
        <w:trPr>
          <w:cantSplit/>
        </w:trPr>
        <w:tc>
          <w:tcPr>
            <w:tcW w:type="dxa" w:w="1673"/>
          </w:tcPr>
          <w:p>
            <w:pPr>
              <w:spacing w:after="60"/>
            </w:pPr>
            <w:r>
              <w:rPr>
                <w:sz w:val="16"/>
              </w:rPr>
              <w:t>Mean ± SD</w:t>
            </w:r>
          </w:p>
        </w:tc>
        <w:tc>
          <w:tcPr>
            <w:tcW w:type="dxa" w:w="1673"/>
          </w:tcPr>
          <w:p>
            <w:pPr>
              <w:spacing w:after="60"/>
            </w:pPr>
            <w:r>
              <w:rPr>
                <w:sz w:val="16"/>
              </w:rPr>
              <w:t>0.7466 ± 0.0131</w:t>
            </w:r>
          </w:p>
        </w:tc>
        <w:tc>
          <w:tcPr>
            <w:tcW w:type="dxa" w:w="1673"/>
          </w:tcPr>
          <w:p>
            <w:pPr>
              <w:spacing w:after="60"/>
            </w:pPr>
            <w:r>
              <w:rPr>
                <w:sz w:val="16"/>
              </w:rPr>
              <w:t>91.19 ± 0.50</w:t>
            </w:r>
          </w:p>
        </w:tc>
        <w:tc>
          <w:tcPr>
            <w:tcW w:type="dxa" w:w="1673"/>
          </w:tcPr>
          <w:p>
            <w:pPr>
              <w:spacing w:after="60"/>
            </w:pPr>
            <w:r>
              <w:rPr>
                <w:sz w:val="16"/>
              </w:rPr>
              <w:t>85.27 ± 0.49</w:t>
            </w:r>
          </w:p>
        </w:tc>
        <w:tc>
          <w:tcPr>
            <w:tcW w:type="dxa" w:w="1673"/>
          </w:tcPr>
          <w:p>
            <w:pPr>
              <w:spacing w:after="60"/>
            </w:pPr>
            <w:r>
              <w:rPr>
                <w:sz w:val="16"/>
              </w:rPr>
              <w:t>84.49 ± 1.54</w:t>
            </w:r>
          </w:p>
        </w:tc>
        <w:tc>
          <w:tcPr>
            <w:tcW w:type="dxa" w:w="1673"/>
          </w:tcPr>
          <w:p>
            <w:pPr>
              <w:spacing w:after="60"/>
            </w:pPr>
            <w:r>
              <w:rPr>
                <w:sz w:val="16"/>
              </w:rPr>
              <w:t>84.85 ± 0.86</w:t>
            </w:r>
          </w:p>
        </w:tc>
      </w:tr>
    </w:tbl>
    <w:p/>
    <w:p>
      <w:r>
        <w:t>Foreground-only Dice was not saved in this CV CSV. The recorded macro F1 is the mean of background and foreground F1, not foreground Dice. It must not be relabeled as leaf Dice or derived from the averaged IoU.</w:t>
      </w:r>
    </w:p>
    <w:p>
      <w:pPr>
        <w:pStyle w:val="Heading2"/>
      </w:pPr>
      <w:r>
        <w:t>4.3 DeepLabV3 segmentation within full-pipeline CV</w:t>
      </w:r>
    </w:p>
    <w:p>
      <w:r>
        <w:t>The full-pipeline study uses a different set of stratified fold runs. Both the segmenter and classifier were retrained; segmentation results from those runs are reported separately below. [S6]</w:t>
      </w:r>
    </w:p>
    <w:tbl>
      <w:tblPr>
        <w:tblStyle w:val="LightShading-Accent1"/>
        <w:tblW w:type="auto" w:w="0"/>
        <w:tblLook w:firstColumn="1" w:firstRow="1" w:lastColumn="0" w:lastRow="0" w:noHBand="0" w:noVBand="1" w:val="04A0"/>
      </w:tblPr>
      <w:tblGrid>
        <w:gridCol w:w="5018"/>
        <w:gridCol w:w="5018"/>
      </w:tblGrid>
      <w:tr>
        <w:trPr>
          <w:tblHeader/>
          <w:cantSplit/>
        </w:trPr>
        <w:tc>
          <w:tcPr>
            <w:tcW w:type="dxa" w:w="5018"/>
          </w:tcPr>
          <w:p>
            <w:pPr>
              <w:spacing w:after="60"/>
            </w:pPr>
            <w:r>
              <w:rPr>
                <w:sz w:val="16"/>
              </w:rPr>
              <w:t>Metric</w:t>
            </w:r>
          </w:p>
        </w:tc>
        <w:tc>
          <w:tcPr>
            <w:tcW w:type="dxa" w:w="5018"/>
          </w:tcPr>
          <w:p>
            <w:pPr>
              <w:spacing w:after="60"/>
            </w:pPr>
            <w:r>
              <w:rPr>
                <w:sz w:val="16"/>
              </w:rPr>
              <w:t>Mean ± SD</w:t>
            </w:r>
          </w:p>
        </w:tc>
      </w:tr>
      <w:tr>
        <w:trPr>
          <w:cantSplit/>
        </w:trPr>
        <w:tc>
          <w:tcPr>
            <w:tcW w:type="dxa" w:w="5018"/>
          </w:tcPr>
          <w:p>
            <w:pPr>
              <w:spacing w:after="60"/>
            </w:pPr>
            <w:r>
              <w:rPr>
                <w:sz w:val="16"/>
              </w:rPr>
              <w:t>Both-class, batch-averaged IoU</w:t>
            </w:r>
          </w:p>
        </w:tc>
        <w:tc>
          <w:tcPr>
            <w:tcW w:type="dxa" w:w="5018"/>
          </w:tcPr>
          <w:p>
            <w:pPr>
              <w:spacing w:after="60"/>
            </w:pPr>
            <w:r>
              <w:rPr>
                <w:sz w:val="16"/>
              </w:rPr>
              <w:t>0.7489 ± 0.0037</w:t>
            </w:r>
          </w:p>
        </w:tc>
      </w:tr>
      <w:tr>
        <w:trPr>
          <w:cantSplit/>
        </w:trPr>
        <w:tc>
          <w:tcPr>
            <w:tcW w:type="dxa" w:w="5018"/>
          </w:tcPr>
          <w:p>
            <w:pPr>
              <w:spacing w:after="60"/>
            </w:pPr>
            <w:r>
              <w:rPr>
                <w:sz w:val="16"/>
              </w:rPr>
              <w:t>Pixel accuracy (%)</w:t>
            </w:r>
          </w:p>
        </w:tc>
        <w:tc>
          <w:tcPr>
            <w:tcW w:type="dxa" w:w="5018"/>
          </w:tcPr>
          <w:p>
            <w:pPr>
              <w:spacing w:after="60"/>
            </w:pPr>
            <w:r>
              <w:rPr>
                <w:sz w:val="16"/>
              </w:rPr>
              <w:t>91.11 ± 0.26</w:t>
            </w:r>
          </w:p>
        </w:tc>
      </w:tr>
      <w:tr>
        <w:trPr>
          <w:cantSplit/>
        </w:trPr>
        <w:tc>
          <w:tcPr>
            <w:tcW w:type="dxa" w:w="5018"/>
          </w:tcPr>
          <w:p>
            <w:pPr>
              <w:spacing w:after="60"/>
            </w:pPr>
            <w:r>
              <w:rPr>
                <w:sz w:val="16"/>
              </w:rPr>
              <w:t>Macro pixel precision (%)</w:t>
            </w:r>
          </w:p>
        </w:tc>
        <w:tc>
          <w:tcPr>
            <w:tcW w:type="dxa" w:w="5018"/>
          </w:tcPr>
          <w:p>
            <w:pPr>
              <w:spacing w:after="60"/>
            </w:pPr>
            <w:r>
              <w:rPr>
                <w:sz w:val="16"/>
              </w:rPr>
              <w:t>85.44 ± 1.10</w:t>
            </w:r>
          </w:p>
        </w:tc>
      </w:tr>
      <w:tr>
        <w:trPr>
          <w:cantSplit/>
        </w:trPr>
        <w:tc>
          <w:tcPr>
            <w:tcW w:type="dxa" w:w="5018"/>
          </w:tcPr>
          <w:p>
            <w:pPr>
              <w:spacing w:after="60"/>
            </w:pPr>
            <w:r>
              <w:rPr>
                <w:sz w:val="16"/>
              </w:rPr>
              <w:t>Macro pixel recall (%)</w:t>
            </w:r>
          </w:p>
        </w:tc>
        <w:tc>
          <w:tcPr>
            <w:tcW w:type="dxa" w:w="5018"/>
          </w:tcPr>
          <w:p>
            <w:pPr>
              <w:spacing w:after="60"/>
            </w:pPr>
            <w:r>
              <w:rPr>
                <w:sz w:val="16"/>
              </w:rPr>
              <w:t>83.85 ± 1.08</w:t>
            </w:r>
          </w:p>
        </w:tc>
      </w:tr>
      <w:tr>
        <w:trPr>
          <w:cantSplit/>
        </w:trPr>
        <w:tc>
          <w:tcPr>
            <w:tcW w:type="dxa" w:w="5018"/>
          </w:tcPr>
          <w:p>
            <w:pPr>
              <w:spacing w:after="60"/>
            </w:pPr>
            <w:r>
              <w:rPr>
                <w:sz w:val="16"/>
              </w:rPr>
              <w:t>Macro pixel F1 (%)</w:t>
            </w:r>
          </w:p>
        </w:tc>
        <w:tc>
          <w:tcPr>
            <w:tcW w:type="dxa" w:w="5018"/>
          </w:tcPr>
          <w:p>
            <w:pPr>
              <w:spacing w:after="60"/>
            </w:pPr>
            <w:r>
              <w:rPr>
                <w:sz w:val="16"/>
              </w:rPr>
              <w:t>84.57 ± 0.18</w:t>
            </w:r>
          </w:p>
        </w:tc>
      </w:tr>
    </w:tbl>
    <w:p/>
    <w:p>
      <w:r>
        <w:t>The 0.7466 segmenter-only CV IoU and 0.7489 full-pipeline CV segmentation IoU are both recorded results from different runs. Neither is directly comparable with U-Net’s derived pooled foreground IoU without aligning the class definition, aggregation, data splits, and training protocol.</w:t>
      </w:r>
    </w:p>
    <w:p>
      <w:pPr>
        <w:pStyle w:val="Heading1"/>
      </w:pPr>
      <w:r>
        <w:t>5. Cross-validation: full sequential pipeline results</w:t>
      </w:r>
    </w:p>
    <w:p>
      <w:pPr>
        <w:pStyle w:val="Heading2"/>
      </w:pPr>
      <w:r>
        <w:t>5.1 Protocol differences</w:t>
      </w:r>
    </w:p>
    <w:p>
      <w:r>
        <w:t>U-Net: each of the five fold segmenters was paired with the same unchanged masked-image ResNet50 and evaluated on the same 160 test images. This is downstream robustness under segmenter retraining, not full two-model cross-validation. [S9]</w:t>
      </w:r>
    </w:p>
    <w:p>
      <w:r>
        <w:t>DeepLabV3: five stratified outer folds were formed from all 979 usable annotated images, including images from the original test partition. Each fold reserved 15% of its outer training partition for inner validation. A fresh pretrained segmenter trained for 10 epochs and a fresh pretrained classifier trained for 12 epochs. The classifier trained and validated on ground-truth-masked images; the outer test pipeline used predicted masks. Both models were selected using inner validation. This is full sequential training-procedure CV, although the networks were trained separately rather than jointly. [S6, S7 Sections 10]</w:t>
      </w:r>
    </w:p>
    <w:p>
      <w:pPr>
        <w:pStyle w:val="Heading2"/>
      </w:pPr>
      <w:r>
        <w:t>5.2 Pipeline summary table</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60"/>
            </w:pPr>
            <w:r>
              <w:rPr>
                <w:sz w:val="16"/>
              </w:rPr>
              <w:t>Pipeline</w:t>
            </w:r>
          </w:p>
        </w:tc>
        <w:tc>
          <w:tcPr>
            <w:tcW w:type="dxa" w:w="2007"/>
          </w:tcPr>
          <w:p>
            <w:pPr>
              <w:spacing w:after="60"/>
            </w:pPr>
            <w:r>
              <w:rPr>
                <w:sz w:val="16"/>
              </w:rPr>
              <w:t>Accuracy (%)</w:t>
            </w:r>
          </w:p>
        </w:tc>
        <w:tc>
          <w:tcPr>
            <w:tcW w:type="dxa" w:w="2007"/>
          </w:tcPr>
          <w:p>
            <w:pPr>
              <w:spacing w:after="60"/>
            </w:pPr>
            <w:r>
              <w:rPr>
                <w:sz w:val="16"/>
              </w:rPr>
              <w:t>Macro precision (%)</w:t>
            </w:r>
          </w:p>
        </w:tc>
        <w:tc>
          <w:tcPr>
            <w:tcW w:type="dxa" w:w="2007"/>
          </w:tcPr>
          <w:p>
            <w:pPr>
              <w:spacing w:after="60"/>
            </w:pPr>
            <w:r>
              <w:rPr>
                <w:sz w:val="16"/>
              </w:rPr>
              <w:t>Macro recall (%)</w:t>
            </w:r>
          </w:p>
        </w:tc>
        <w:tc>
          <w:tcPr>
            <w:tcW w:type="dxa" w:w="2007"/>
          </w:tcPr>
          <w:p>
            <w:pPr>
              <w:spacing w:after="60"/>
            </w:pPr>
            <w:r>
              <w:rPr>
                <w:sz w:val="16"/>
              </w:rPr>
              <w:t>Macro F1 (%)</w:t>
            </w:r>
          </w:p>
        </w:tc>
      </w:tr>
      <w:tr>
        <w:trPr>
          <w:cantSplit/>
        </w:trPr>
        <w:tc>
          <w:tcPr>
            <w:tcW w:type="dxa" w:w="2007"/>
          </w:tcPr>
          <w:p>
            <w:pPr>
              <w:spacing w:after="60"/>
            </w:pPr>
            <w:r>
              <w:rPr>
                <w:sz w:val="16"/>
              </w:rPr>
              <w:t>U-Net → fixed ResNet50</w:t>
            </w:r>
          </w:p>
        </w:tc>
        <w:tc>
          <w:tcPr>
            <w:tcW w:type="dxa" w:w="2007"/>
          </w:tcPr>
          <w:p>
            <w:pPr>
              <w:spacing w:after="60"/>
            </w:pPr>
            <w:r>
              <w:rPr>
                <w:sz w:val="16"/>
              </w:rPr>
              <w:t>85.62 ± 2.38</w:t>
            </w:r>
          </w:p>
        </w:tc>
        <w:tc>
          <w:tcPr>
            <w:tcW w:type="dxa" w:w="2007"/>
          </w:tcPr>
          <w:p>
            <w:pPr>
              <w:spacing w:after="60"/>
            </w:pPr>
            <w:r>
              <w:rPr>
                <w:sz w:val="16"/>
              </w:rPr>
              <w:t>84.00 ± 2.39</w:t>
            </w:r>
          </w:p>
        </w:tc>
        <w:tc>
          <w:tcPr>
            <w:tcW w:type="dxa" w:w="2007"/>
          </w:tcPr>
          <w:p>
            <w:pPr>
              <w:spacing w:after="60"/>
            </w:pPr>
            <w:r>
              <w:rPr>
                <w:sz w:val="16"/>
              </w:rPr>
              <w:t>85.89 ± 2.11</w:t>
            </w:r>
          </w:p>
        </w:tc>
        <w:tc>
          <w:tcPr>
            <w:tcW w:type="dxa" w:w="2007"/>
          </w:tcPr>
          <w:p>
            <w:pPr>
              <w:spacing w:after="60"/>
            </w:pPr>
            <w:r>
              <w:rPr>
                <w:sz w:val="16"/>
              </w:rPr>
              <w:t>84.41 ± 2.37</w:t>
            </w:r>
          </w:p>
        </w:tc>
      </w:tr>
      <w:tr>
        <w:trPr>
          <w:cantSplit/>
        </w:trPr>
        <w:tc>
          <w:tcPr>
            <w:tcW w:type="dxa" w:w="2007"/>
          </w:tcPr>
          <w:p>
            <w:pPr>
              <w:spacing w:after="60"/>
            </w:pPr>
            <w:r>
              <w:rPr>
                <w:sz w:val="16"/>
              </w:rPr>
              <w:t>DeepLabV3 → ResNet50; both retrained</w:t>
            </w:r>
          </w:p>
        </w:tc>
        <w:tc>
          <w:tcPr>
            <w:tcW w:type="dxa" w:w="2007"/>
          </w:tcPr>
          <w:p>
            <w:pPr>
              <w:spacing w:after="60"/>
            </w:pPr>
            <w:r>
              <w:rPr>
                <w:sz w:val="16"/>
              </w:rPr>
              <w:t>82.23 ± 2.16</w:t>
            </w:r>
          </w:p>
        </w:tc>
        <w:tc>
          <w:tcPr>
            <w:tcW w:type="dxa" w:w="2007"/>
          </w:tcPr>
          <w:p>
            <w:pPr>
              <w:spacing w:after="60"/>
            </w:pPr>
            <w:r>
              <w:rPr>
                <w:sz w:val="16"/>
              </w:rPr>
              <w:t>77.12 ± 6.74</w:t>
            </w:r>
          </w:p>
        </w:tc>
        <w:tc>
          <w:tcPr>
            <w:tcW w:type="dxa" w:w="2007"/>
          </w:tcPr>
          <w:p>
            <w:pPr>
              <w:spacing w:after="60"/>
            </w:pPr>
            <w:r>
              <w:rPr>
                <w:sz w:val="16"/>
              </w:rPr>
              <w:t>75.80 ± 5.27</w:t>
            </w:r>
          </w:p>
        </w:tc>
        <w:tc>
          <w:tcPr>
            <w:tcW w:type="dxa" w:w="2007"/>
          </w:tcPr>
          <w:p>
            <w:pPr>
              <w:spacing w:after="60"/>
            </w:pPr>
            <w:r>
              <w:rPr>
                <w:sz w:val="16"/>
              </w:rPr>
              <w:t>74.08 ± 4.30</w:t>
            </w:r>
          </w:p>
        </w:tc>
      </w:tr>
    </w:tbl>
    <w:p/>
    <w:p>
      <w:r>
        <w:t>Table note: values are mean ± sample SD across five runs/folds. Evaluation protocols differ; this table is a descriptive summary and does not establish a matched CV ranking. Segmentation IoU is intentionally reported separately in Section 4.</w:t>
      </w:r>
    </w:p>
    <w:p>
      <w:pPr>
        <w:pStyle w:val="Heading2"/>
      </w:pPr>
      <w:r>
        <w:t>5.3 U-Net pipeline results by fold</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60"/>
            </w:pPr>
            <w:r>
              <w:rPr>
                <w:sz w:val="16"/>
              </w:rPr>
              <w:t>Fold</w:t>
            </w:r>
          </w:p>
        </w:tc>
        <w:tc>
          <w:tcPr>
            <w:tcW w:type="dxa" w:w="2007"/>
          </w:tcPr>
          <w:p>
            <w:pPr>
              <w:spacing w:after="60"/>
            </w:pPr>
            <w:r>
              <w:rPr>
                <w:sz w:val="16"/>
              </w:rPr>
              <w:t>Accuracy (%)</w:t>
            </w:r>
          </w:p>
        </w:tc>
        <w:tc>
          <w:tcPr>
            <w:tcW w:type="dxa" w:w="2007"/>
          </w:tcPr>
          <w:p>
            <w:pPr>
              <w:spacing w:after="60"/>
            </w:pPr>
            <w:r>
              <w:rPr>
                <w:sz w:val="16"/>
              </w:rPr>
              <w:t>Macro precision (%)</w:t>
            </w:r>
          </w:p>
        </w:tc>
        <w:tc>
          <w:tcPr>
            <w:tcW w:type="dxa" w:w="2007"/>
          </w:tcPr>
          <w:p>
            <w:pPr>
              <w:spacing w:after="60"/>
            </w:pPr>
            <w:r>
              <w:rPr>
                <w:sz w:val="16"/>
              </w:rPr>
              <w:t>Macro recall (%)</w:t>
            </w:r>
          </w:p>
        </w:tc>
        <w:tc>
          <w:tcPr>
            <w:tcW w:type="dxa" w:w="2007"/>
          </w:tcPr>
          <w:p>
            <w:pPr>
              <w:spacing w:after="60"/>
            </w:pPr>
            <w:r>
              <w:rPr>
                <w:sz w:val="16"/>
              </w:rPr>
              <w:t>Macro F1 (%)</w:t>
            </w:r>
          </w:p>
        </w:tc>
      </w:tr>
      <w:tr>
        <w:trPr>
          <w:cantSplit/>
        </w:trPr>
        <w:tc>
          <w:tcPr>
            <w:tcW w:type="dxa" w:w="2007"/>
          </w:tcPr>
          <w:p>
            <w:pPr>
              <w:spacing w:after="60"/>
            </w:pPr>
            <w:r>
              <w:rPr>
                <w:sz w:val="16"/>
              </w:rPr>
              <w:t>1</w:t>
            </w:r>
          </w:p>
        </w:tc>
        <w:tc>
          <w:tcPr>
            <w:tcW w:type="dxa" w:w="2007"/>
          </w:tcPr>
          <w:p>
            <w:pPr>
              <w:spacing w:after="60"/>
            </w:pPr>
            <w:r>
              <w:rPr>
                <w:sz w:val="16"/>
              </w:rPr>
              <w:t>85.00</w:t>
            </w:r>
          </w:p>
        </w:tc>
        <w:tc>
          <w:tcPr>
            <w:tcW w:type="dxa" w:w="2007"/>
          </w:tcPr>
          <w:p>
            <w:pPr>
              <w:spacing w:after="60"/>
            </w:pPr>
            <w:r>
              <w:rPr>
                <w:sz w:val="16"/>
              </w:rPr>
              <w:t>83.34</w:t>
            </w:r>
          </w:p>
        </w:tc>
        <w:tc>
          <w:tcPr>
            <w:tcW w:type="dxa" w:w="2007"/>
          </w:tcPr>
          <w:p>
            <w:pPr>
              <w:spacing w:after="60"/>
            </w:pPr>
            <w:r>
              <w:rPr>
                <w:sz w:val="16"/>
              </w:rPr>
              <w:t>85.36</w:t>
            </w:r>
          </w:p>
        </w:tc>
        <w:tc>
          <w:tcPr>
            <w:tcW w:type="dxa" w:w="2007"/>
          </w:tcPr>
          <w:p>
            <w:pPr>
              <w:spacing w:after="60"/>
            </w:pPr>
            <w:r>
              <w:rPr>
                <w:sz w:val="16"/>
              </w:rPr>
              <w:t>83.86</w:t>
            </w:r>
          </w:p>
        </w:tc>
      </w:tr>
      <w:tr>
        <w:trPr>
          <w:cantSplit/>
        </w:trPr>
        <w:tc>
          <w:tcPr>
            <w:tcW w:type="dxa" w:w="2007"/>
          </w:tcPr>
          <w:p>
            <w:pPr>
              <w:spacing w:after="60"/>
            </w:pPr>
            <w:r>
              <w:rPr>
                <w:sz w:val="16"/>
              </w:rPr>
              <w:t>2</w:t>
            </w:r>
          </w:p>
        </w:tc>
        <w:tc>
          <w:tcPr>
            <w:tcW w:type="dxa" w:w="2007"/>
          </w:tcPr>
          <w:p>
            <w:pPr>
              <w:spacing w:after="60"/>
            </w:pPr>
            <w:r>
              <w:rPr>
                <w:sz w:val="16"/>
              </w:rPr>
              <w:t>86.25</w:t>
            </w:r>
          </w:p>
        </w:tc>
        <w:tc>
          <w:tcPr>
            <w:tcW w:type="dxa" w:w="2007"/>
          </w:tcPr>
          <w:p>
            <w:pPr>
              <w:spacing w:after="60"/>
            </w:pPr>
            <w:r>
              <w:rPr>
                <w:sz w:val="16"/>
              </w:rPr>
              <w:t>85.45</w:t>
            </w:r>
          </w:p>
        </w:tc>
        <w:tc>
          <w:tcPr>
            <w:tcW w:type="dxa" w:w="2007"/>
          </w:tcPr>
          <w:p>
            <w:pPr>
              <w:spacing w:after="60"/>
            </w:pPr>
            <w:r>
              <w:rPr>
                <w:sz w:val="16"/>
              </w:rPr>
              <w:t>85.61</w:t>
            </w:r>
          </w:p>
        </w:tc>
        <w:tc>
          <w:tcPr>
            <w:tcW w:type="dxa" w:w="2007"/>
          </w:tcPr>
          <w:p>
            <w:pPr>
              <w:spacing w:after="60"/>
            </w:pPr>
            <w:r>
              <w:rPr>
                <w:sz w:val="16"/>
              </w:rPr>
              <w:t>85.25</w:t>
            </w:r>
          </w:p>
        </w:tc>
      </w:tr>
      <w:tr>
        <w:trPr>
          <w:cantSplit/>
        </w:trPr>
        <w:tc>
          <w:tcPr>
            <w:tcW w:type="dxa" w:w="2007"/>
          </w:tcPr>
          <w:p>
            <w:pPr>
              <w:spacing w:after="60"/>
            </w:pPr>
            <w:r>
              <w:rPr>
                <w:sz w:val="16"/>
              </w:rPr>
              <w:t>3</w:t>
            </w:r>
          </w:p>
        </w:tc>
        <w:tc>
          <w:tcPr>
            <w:tcW w:type="dxa" w:w="2007"/>
          </w:tcPr>
          <w:p>
            <w:pPr>
              <w:spacing w:after="60"/>
            </w:pPr>
            <w:r>
              <w:rPr>
                <w:sz w:val="16"/>
              </w:rPr>
              <w:t>83.12</w:t>
            </w:r>
          </w:p>
        </w:tc>
        <w:tc>
          <w:tcPr>
            <w:tcW w:type="dxa" w:w="2007"/>
          </w:tcPr>
          <w:p>
            <w:pPr>
              <w:spacing w:after="60"/>
            </w:pPr>
            <w:r>
              <w:rPr>
                <w:sz w:val="16"/>
              </w:rPr>
              <w:t>81.61</w:t>
            </w:r>
          </w:p>
        </w:tc>
        <w:tc>
          <w:tcPr>
            <w:tcW w:type="dxa" w:w="2007"/>
          </w:tcPr>
          <w:p>
            <w:pPr>
              <w:spacing w:after="60"/>
            </w:pPr>
            <w:r>
              <w:rPr>
                <w:sz w:val="16"/>
              </w:rPr>
              <w:t>85.27</w:t>
            </w:r>
          </w:p>
        </w:tc>
        <w:tc>
          <w:tcPr>
            <w:tcW w:type="dxa" w:w="2007"/>
          </w:tcPr>
          <w:p>
            <w:pPr>
              <w:spacing w:after="60"/>
            </w:pPr>
            <w:r>
              <w:rPr>
                <w:sz w:val="16"/>
              </w:rPr>
              <w:t>82.28</w:t>
            </w:r>
          </w:p>
        </w:tc>
      </w:tr>
      <w:tr>
        <w:trPr>
          <w:cantSplit/>
        </w:trPr>
        <w:tc>
          <w:tcPr>
            <w:tcW w:type="dxa" w:w="2007"/>
          </w:tcPr>
          <w:p>
            <w:pPr>
              <w:spacing w:after="60"/>
            </w:pPr>
            <w:r>
              <w:rPr>
                <w:sz w:val="16"/>
              </w:rPr>
              <w:t>4</w:t>
            </w:r>
          </w:p>
        </w:tc>
        <w:tc>
          <w:tcPr>
            <w:tcW w:type="dxa" w:w="2007"/>
          </w:tcPr>
          <w:p>
            <w:pPr>
              <w:spacing w:after="60"/>
            </w:pPr>
            <w:r>
              <w:rPr>
                <w:sz w:val="16"/>
              </w:rPr>
              <w:t>89.38</w:t>
            </w:r>
          </w:p>
        </w:tc>
        <w:tc>
          <w:tcPr>
            <w:tcW w:type="dxa" w:w="2007"/>
          </w:tcPr>
          <w:p>
            <w:pPr>
              <w:spacing w:after="60"/>
            </w:pPr>
            <w:r>
              <w:rPr>
                <w:sz w:val="16"/>
              </w:rPr>
              <w:t>87.39</w:t>
            </w:r>
          </w:p>
        </w:tc>
        <w:tc>
          <w:tcPr>
            <w:tcW w:type="dxa" w:w="2007"/>
          </w:tcPr>
          <w:p>
            <w:pPr>
              <w:spacing w:after="60"/>
            </w:pPr>
            <w:r>
              <w:rPr>
                <w:sz w:val="16"/>
              </w:rPr>
              <w:t>89.44</w:t>
            </w:r>
          </w:p>
        </w:tc>
        <w:tc>
          <w:tcPr>
            <w:tcW w:type="dxa" w:w="2007"/>
          </w:tcPr>
          <w:p>
            <w:pPr>
              <w:spacing w:after="60"/>
            </w:pPr>
            <w:r>
              <w:rPr>
                <w:sz w:val="16"/>
              </w:rPr>
              <w:t>88.09</w:t>
            </w:r>
          </w:p>
        </w:tc>
      </w:tr>
      <w:tr>
        <w:trPr>
          <w:cantSplit/>
        </w:trPr>
        <w:tc>
          <w:tcPr>
            <w:tcW w:type="dxa" w:w="2007"/>
          </w:tcPr>
          <w:p>
            <w:pPr>
              <w:spacing w:after="60"/>
            </w:pPr>
            <w:r>
              <w:rPr>
                <w:sz w:val="16"/>
              </w:rPr>
              <w:t>5</w:t>
            </w:r>
          </w:p>
        </w:tc>
        <w:tc>
          <w:tcPr>
            <w:tcW w:type="dxa" w:w="2007"/>
          </w:tcPr>
          <w:p>
            <w:pPr>
              <w:spacing w:after="60"/>
            </w:pPr>
            <w:r>
              <w:rPr>
                <w:sz w:val="16"/>
              </w:rPr>
              <w:t>84.38</w:t>
            </w:r>
          </w:p>
        </w:tc>
        <w:tc>
          <w:tcPr>
            <w:tcW w:type="dxa" w:w="2007"/>
          </w:tcPr>
          <w:p>
            <w:pPr>
              <w:spacing w:after="60"/>
            </w:pPr>
            <w:r>
              <w:rPr>
                <w:sz w:val="16"/>
              </w:rPr>
              <w:t>82.20</w:t>
            </w:r>
          </w:p>
        </w:tc>
        <w:tc>
          <w:tcPr>
            <w:tcW w:type="dxa" w:w="2007"/>
          </w:tcPr>
          <w:p>
            <w:pPr>
              <w:spacing w:after="60"/>
            </w:pPr>
            <w:r>
              <w:rPr>
                <w:sz w:val="16"/>
              </w:rPr>
              <w:t>83.78</w:t>
            </w:r>
          </w:p>
        </w:tc>
        <w:tc>
          <w:tcPr>
            <w:tcW w:type="dxa" w:w="2007"/>
          </w:tcPr>
          <w:p>
            <w:pPr>
              <w:spacing w:after="60"/>
            </w:pPr>
            <w:r>
              <w:rPr>
                <w:sz w:val="16"/>
              </w:rPr>
              <w:t>82.54</w:t>
            </w:r>
          </w:p>
        </w:tc>
      </w:tr>
    </w:tbl>
    <w:p/>
    <w:p>
      <w:r>
        <w:t>U-Net pipeline accuracy ranged from 83.13% to 89.38%. The five evaluations contain 160 unique test images, not 800 independent test cases. The mean accuracy is lower than the fixed-split baseline, but the different training budgets and training subsets prevent attributing the difference solely to cross-validation.</w:t>
      </w:r>
    </w:p>
    <w:p>
      <w:pPr>
        <w:pStyle w:val="Heading2"/>
      </w:pPr>
      <w:r>
        <w:t>5.4 DeepLabV3 full-pipeline results by fold</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cantSplit/>
        </w:trPr>
        <w:tc>
          <w:tcPr>
            <w:tcW w:type="dxa" w:w="1673"/>
          </w:tcPr>
          <w:p>
            <w:pPr>
              <w:spacing w:after="60"/>
            </w:pPr>
            <w:r>
              <w:rPr>
                <w:sz w:val="16"/>
              </w:rPr>
              <w:t>Fold</w:t>
            </w:r>
          </w:p>
        </w:tc>
        <w:tc>
          <w:tcPr>
            <w:tcW w:type="dxa" w:w="1673"/>
          </w:tcPr>
          <w:p>
            <w:pPr>
              <w:spacing w:after="60"/>
            </w:pPr>
            <w:r>
              <w:rPr>
                <w:sz w:val="16"/>
              </w:rPr>
              <w:t>Test images</w:t>
            </w:r>
          </w:p>
        </w:tc>
        <w:tc>
          <w:tcPr>
            <w:tcW w:type="dxa" w:w="1673"/>
          </w:tcPr>
          <w:p>
            <w:pPr>
              <w:spacing w:after="60"/>
            </w:pPr>
            <w:r>
              <w:rPr>
                <w:sz w:val="16"/>
              </w:rPr>
              <w:t>Accuracy (%)</w:t>
            </w:r>
          </w:p>
        </w:tc>
        <w:tc>
          <w:tcPr>
            <w:tcW w:type="dxa" w:w="1673"/>
          </w:tcPr>
          <w:p>
            <w:pPr>
              <w:spacing w:after="60"/>
            </w:pPr>
            <w:r>
              <w:rPr>
                <w:sz w:val="16"/>
              </w:rPr>
              <w:t>Macro precision (%)</w:t>
            </w:r>
          </w:p>
        </w:tc>
        <w:tc>
          <w:tcPr>
            <w:tcW w:type="dxa" w:w="1673"/>
          </w:tcPr>
          <w:p>
            <w:pPr>
              <w:spacing w:after="60"/>
            </w:pPr>
            <w:r>
              <w:rPr>
                <w:sz w:val="16"/>
              </w:rPr>
              <w:t>Macro recall (%)</w:t>
            </w:r>
          </w:p>
        </w:tc>
        <w:tc>
          <w:tcPr>
            <w:tcW w:type="dxa" w:w="1673"/>
          </w:tcPr>
          <w:p>
            <w:pPr>
              <w:spacing w:after="60"/>
            </w:pPr>
            <w:r>
              <w:rPr>
                <w:sz w:val="16"/>
              </w:rPr>
              <w:t>Macro F1 (%)</w:t>
            </w:r>
          </w:p>
        </w:tc>
      </w:tr>
      <w:tr>
        <w:trPr>
          <w:cantSplit/>
        </w:trPr>
        <w:tc>
          <w:tcPr>
            <w:tcW w:type="dxa" w:w="1673"/>
          </w:tcPr>
          <w:p>
            <w:pPr>
              <w:spacing w:after="60"/>
            </w:pPr>
            <w:r>
              <w:rPr>
                <w:sz w:val="16"/>
              </w:rPr>
              <w:t>1</w:t>
            </w:r>
          </w:p>
        </w:tc>
        <w:tc>
          <w:tcPr>
            <w:tcW w:type="dxa" w:w="1673"/>
          </w:tcPr>
          <w:p>
            <w:pPr>
              <w:spacing w:after="60"/>
            </w:pPr>
            <w:r>
              <w:rPr>
                <w:sz w:val="16"/>
              </w:rPr>
              <w:t>196</w:t>
            </w:r>
          </w:p>
        </w:tc>
        <w:tc>
          <w:tcPr>
            <w:tcW w:type="dxa" w:w="1673"/>
          </w:tcPr>
          <w:p>
            <w:pPr>
              <w:spacing w:after="60"/>
            </w:pPr>
            <w:r>
              <w:rPr>
                <w:sz w:val="16"/>
              </w:rPr>
              <w:t>83.16</w:t>
            </w:r>
          </w:p>
        </w:tc>
        <w:tc>
          <w:tcPr>
            <w:tcW w:type="dxa" w:w="1673"/>
          </w:tcPr>
          <w:p>
            <w:pPr>
              <w:spacing w:after="60"/>
            </w:pPr>
            <w:r>
              <w:rPr>
                <w:sz w:val="16"/>
              </w:rPr>
              <w:t>78.87</w:t>
            </w:r>
          </w:p>
        </w:tc>
        <w:tc>
          <w:tcPr>
            <w:tcW w:type="dxa" w:w="1673"/>
          </w:tcPr>
          <w:p>
            <w:pPr>
              <w:spacing w:after="60"/>
            </w:pPr>
            <w:r>
              <w:rPr>
                <w:sz w:val="16"/>
              </w:rPr>
              <w:t>83.20</w:t>
            </w:r>
          </w:p>
        </w:tc>
        <w:tc>
          <w:tcPr>
            <w:tcW w:type="dxa" w:w="1673"/>
          </w:tcPr>
          <w:p>
            <w:pPr>
              <w:spacing w:after="60"/>
            </w:pPr>
            <w:r>
              <w:rPr>
                <w:sz w:val="16"/>
              </w:rPr>
              <w:t>79.16</w:t>
            </w:r>
          </w:p>
        </w:tc>
      </w:tr>
      <w:tr>
        <w:trPr>
          <w:cantSplit/>
        </w:trPr>
        <w:tc>
          <w:tcPr>
            <w:tcW w:type="dxa" w:w="1673"/>
          </w:tcPr>
          <w:p>
            <w:pPr>
              <w:spacing w:after="60"/>
            </w:pPr>
            <w:r>
              <w:rPr>
                <w:sz w:val="16"/>
              </w:rPr>
              <w:t>2</w:t>
            </w:r>
          </w:p>
        </w:tc>
        <w:tc>
          <w:tcPr>
            <w:tcW w:type="dxa" w:w="1673"/>
          </w:tcPr>
          <w:p>
            <w:pPr>
              <w:spacing w:after="60"/>
            </w:pPr>
            <w:r>
              <w:rPr>
                <w:sz w:val="16"/>
              </w:rPr>
              <w:t>196</w:t>
            </w:r>
          </w:p>
        </w:tc>
        <w:tc>
          <w:tcPr>
            <w:tcW w:type="dxa" w:w="1673"/>
          </w:tcPr>
          <w:p>
            <w:pPr>
              <w:spacing w:after="60"/>
            </w:pPr>
            <w:r>
              <w:rPr>
                <w:sz w:val="16"/>
              </w:rPr>
              <w:t>83.16</w:t>
            </w:r>
          </w:p>
        </w:tc>
        <w:tc>
          <w:tcPr>
            <w:tcW w:type="dxa" w:w="1673"/>
          </w:tcPr>
          <w:p>
            <w:pPr>
              <w:spacing w:after="60"/>
            </w:pPr>
            <w:r>
              <w:rPr>
                <w:sz w:val="16"/>
              </w:rPr>
              <w:t>76.28</w:t>
            </w:r>
          </w:p>
        </w:tc>
        <w:tc>
          <w:tcPr>
            <w:tcW w:type="dxa" w:w="1673"/>
          </w:tcPr>
          <w:p>
            <w:pPr>
              <w:spacing w:after="60"/>
            </w:pPr>
            <w:r>
              <w:rPr>
                <w:sz w:val="16"/>
              </w:rPr>
              <w:t>78.93</w:t>
            </w:r>
          </w:p>
        </w:tc>
        <w:tc>
          <w:tcPr>
            <w:tcW w:type="dxa" w:w="1673"/>
          </w:tcPr>
          <w:p>
            <w:pPr>
              <w:spacing w:after="60"/>
            </w:pPr>
            <w:r>
              <w:rPr>
                <w:sz w:val="16"/>
              </w:rPr>
              <w:t>76.90</w:t>
            </w:r>
          </w:p>
        </w:tc>
      </w:tr>
      <w:tr>
        <w:trPr>
          <w:cantSplit/>
        </w:trPr>
        <w:tc>
          <w:tcPr>
            <w:tcW w:type="dxa" w:w="1673"/>
          </w:tcPr>
          <w:p>
            <w:pPr>
              <w:spacing w:after="60"/>
            </w:pPr>
            <w:r>
              <w:rPr>
                <w:sz w:val="16"/>
              </w:rPr>
              <w:t>3</w:t>
            </w:r>
          </w:p>
        </w:tc>
        <w:tc>
          <w:tcPr>
            <w:tcW w:type="dxa" w:w="1673"/>
          </w:tcPr>
          <w:p>
            <w:pPr>
              <w:spacing w:after="60"/>
            </w:pPr>
            <w:r>
              <w:rPr>
                <w:sz w:val="16"/>
              </w:rPr>
              <w:t>196</w:t>
            </w:r>
          </w:p>
        </w:tc>
        <w:tc>
          <w:tcPr>
            <w:tcW w:type="dxa" w:w="1673"/>
          </w:tcPr>
          <w:p>
            <w:pPr>
              <w:spacing w:after="60"/>
            </w:pPr>
            <w:r>
              <w:rPr>
                <w:sz w:val="16"/>
              </w:rPr>
              <w:t>82.14</w:t>
            </w:r>
          </w:p>
        </w:tc>
        <w:tc>
          <w:tcPr>
            <w:tcW w:type="dxa" w:w="1673"/>
          </w:tcPr>
          <w:p>
            <w:pPr>
              <w:spacing w:after="60"/>
            </w:pPr>
            <w:r>
              <w:rPr>
                <w:sz w:val="16"/>
              </w:rPr>
              <w:t>76.32</w:t>
            </w:r>
          </w:p>
        </w:tc>
        <w:tc>
          <w:tcPr>
            <w:tcW w:type="dxa" w:w="1673"/>
          </w:tcPr>
          <w:p>
            <w:pPr>
              <w:spacing w:after="60"/>
            </w:pPr>
            <w:r>
              <w:rPr>
                <w:sz w:val="16"/>
              </w:rPr>
              <w:t>72.50</w:t>
            </w:r>
          </w:p>
        </w:tc>
        <w:tc>
          <w:tcPr>
            <w:tcW w:type="dxa" w:w="1673"/>
          </w:tcPr>
          <w:p>
            <w:pPr>
              <w:spacing w:after="60"/>
            </w:pPr>
            <w:r>
              <w:rPr>
                <w:sz w:val="16"/>
              </w:rPr>
              <w:t>71.88</w:t>
            </w:r>
          </w:p>
        </w:tc>
      </w:tr>
      <w:tr>
        <w:trPr>
          <w:cantSplit/>
        </w:trPr>
        <w:tc>
          <w:tcPr>
            <w:tcW w:type="dxa" w:w="1673"/>
          </w:tcPr>
          <w:p>
            <w:pPr>
              <w:spacing w:after="60"/>
            </w:pPr>
            <w:r>
              <w:rPr>
                <w:sz w:val="16"/>
              </w:rPr>
              <w:t>4</w:t>
            </w:r>
          </w:p>
        </w:tc>
        <w:tc>
          <w:tcPr>
            <w:tcW w:type="dxa" w:w="1673"/>
          </w:tcPr>
          <w:p>
            <w:pPr>
              <w:spacing w:after="60"/>
            </w:pPr>
            <w:r>
              <w:rPr>
                <w:sz w:val="16"/>
              </w:rPr>
              <w:t>196</w:t>
            </w:r>
          </w:p>
        </w:tc>
        <w:tc>
          <w:tcPr>
            <w:tcW w:type="dxa" w:w="1673"/>
          </w:tcPr>
          <w:p>
            <w:pPr>
              <w:spacing w:after="60"/>
            </w:pPr>
            <w:r>
              <w:rPr>
                <w:sz w:val="16"/>
              </w:rPr>
              <w:t>78.57</w:t>
            </w:r>
          </w:p>
        </w:tc>
        <w:tc>
          <w:tcPr>
            <w:tcW w:type="dxa" w:w="1673"/>
          </w:tcPr>
          <w:p>
            <w:pPr>
              <w:spacing w:after="60"/>
            </w:pPr>
            <w:r>
              <w:rPr>
                <w:sz w:val="16"/>
              </w:rPr>
              <w:t>67.65</w:t>
            </w:r>
          </w:p>
        </w:tc>
        <w:tc>
          <w:tcPr>
            <w:tcW w:type="dxa" w:w="1673"/>
          </w:tcPr>
          <w:p>
            <w:pPr>
              <w:spacing w:after="60"/>
            </w:pPr>
            <w:r>
              <w:rPr>
                <w:sz w:val="16"/>
              </w:rPr>
              <w:t>70.00</w:t>
            </w:r>
          </w:p>
        </w:tc>
        <w:tc>
          <w:tcPr>
            <w:tcW w:type="dxa" w:w="1673"/>
          </w:tcPr>
          <w:p>
            <w:pPr>
              <w:spacing w:after="60"/>
            </w:pPr>
            <w:r>
              <w:rPr>
                <w:sz w:val="16"/>
              </w:rPr>
              <w:t>68.13</w:t>
            </w:r>
          </w:p>
        </w:tc>
      </w:tr>
      <w:tr>
        <w:trPr>
          <w:cantSplit/>
        </w:trPr>
        <w:tc>
          <w:tcPr>
            <w:tcW w:type="dxa" w:w="1673"/>
          </w:tcPr>
          <w:p>
            <w:pPr>
              <w:spacing w:after="60"/>
            </w:pPr>
            <w:r>
              <w:rPr>
                <w:sz w:val="16"/>
              </w:rPr>
              <w:t>5</w:t>
            </w:r>
          </w:p>
        </w:tc>
        <w:tc>
          <w:tcPr>
            <w:tcW w:type="dxa" w:w="1673"/>
          </w:tcPr>
          <w:p>
            <w:pPr>
              <w:spacing w:after="60"/>
            </w:pPr>
            <w:r>
              <w:rPr>
                <w:sz w:val="16"/>
              </w:rPr>
              <w:t>195</w:t>
            </w:r>
          </w:p>
        </w:tc>
        <w:tc>
          <w:tcPr>
            <w:tcW w:type="dxa" w:w="1673"/>
          </w:tcPr>
          <w:p>
            <w:pPr>
              <w:spacing w:after="60"/>
            </w:pPr>
            <w:r>
              <w:rPr>
                <w:sz w:val="16"/>
              </w:rPr>
              <w:t>84.10</w:t>
            </w:r>
          </w:p>
        </w:tc>
        <w:tc>
          <w:tcPr>
            <w:tcW w:type="dxa" w:w="1673"/>
          </w:tcPr>
          <w:p>
            <w:pPr>
              <w:spacing w:after="60"/>
            </w:pPr>
            <w:r>
              <w:rPr>
                <w:sz w:val="16"/>
              </w:rPr>
              <w:t>86.48</w:t>
            </w:r>
          </w:p>
        </w:tc>
        <w:tc>
          <w:tcPr>
            <w:tcW w:type="dxa" w:w="1673"/>
          </w:tcPr>
          <w:p>
            <w:pPr>
              <w:spacing w:after="60"/>
            </w:pPr>
            <w:r>
              <w:rPr>
                <w:sz w:val="16"/>
              </w:rPr>
              <w:t>74.38</w:t>
            </w:r>
          </w:p>
        </w:tc>
        <w:tc>
          <w:tcPr>
            <w:tcW w:type="dxa" w:w="1673"/>
          </w:tcPr>
          <w:p>
            <w:pPr>
              <w:spacing w:after="60"/>
            </w:pPr>
            <w:r>
              <w:rPr>
                <w:sz w:val="16"/>
              </w:rPr>
              <w:t>74.33</w:t>
            </w:r>
          </w:p>
        </w:tc>
      </w:tr>
    </w:tbl>
    <w:p/>
    <w:p>
      <w:r>
        <w:t>DeepLabV3 full-pipeline accuracy ranged from 78.57% to 84.10%. The 979 images are distributed across outer test folds, unlike U-Net’s repeated fixed-test evaluations. Fold-level per-class pipeline metrics and per-image predictions are not contained in the saved DeepLabV3 CV summary CSV.</w:t>
      </w:r>
    </w:p>
    <w:p>
      <w:pPr>
        <w:pStyle w:val="Heading2"/>
      </w:pPr>
      <w:r>
        <w:t>5.5 U-Net pipeline stage-wise fold summary</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60"/>
            </w:pPr>
            <w:r>
              <w:rPr>
                <w:sz w:val="16"/>
              </w:rPr>
              <w:t>Stage</w:t>
            </w:r>
          </w:p>
        </w:tc>
        <w:tc>
          <w:tcPr>
            <w:tcW w:type="dxa" w:w="2509"/>
          </w:tcPr>
          <w:p>
            <w:pPr>
              <w:spacing w:after="60"/>
            </w:pPr>
            <w:r>
              <w:rPr>
                <w:sz w:val="16"/>
              </w:rPr>
              <w:t>Precision (%)</w:t>
            </w:r>
          </w:p>
        </w:tc>
        <w:tc>
          <w:tcPr>
            <w:tcW w:type="dxa" w:w="2509"/>
          </w:tcPr>
          <w:p>
            <w:pPr>
              <w:spacing w:after="60"/>
            </w:pPr>
            <w:r>
              <w:rPr>
                <w:sz w:val="16"/>
              </w:rPr>
              <w:t>Recall (%)</w:t>
            </w:r>
          </w:p>
        </w:tc>
        <w:tc>
          <w:tcPr>
            <w:tcW w:type="dxa" w:w="2509"/>
          </w:tcPr>
          <w:p>
            <w:pPr>
              <w:spacing w:after="60"/>
            </w:pPr>
            <w:r>
              <w:rPr>
                <w:sz w:val="16"/>
              </w:rPr>
              <w:t>F1 (%)</w:t>
            </w:r>
          </w:p>
        </w:tc>
      </w:tr>
      <w:tr>
        <w:trPr>
          <w:cantSplit/>
        </w:trPr>
        <w:tc>
          <w:tcPr>
            <w:tcW w:type="dxa" w:w="2509"/>
          </w:tcPr>
          <w:p>
            <w:pPr>
              <w:spacing w:after="60"/>
            </w:pPr>
            <w:r>
              <w:rPr>
                <w:sz w:val="16"/>
              </w:rPr>
              <w:t>Developing</w:t>
            </w:r>
          </w:p>
        </w:tc>
        <w:tc>
          <w:tcPr>
            <w:tcW w:type="dxa" w:w="2509"/>
          </w:tcPr>
          <w:p>
            <w:pPr>
              <w:spacing w:after="60"/>
            </w:pPr>
            <w:r>
              <w:rPr>
                <w:sz w:val="16"/>
              </w:rPr>
              <w:t>94.74 ± 4.64</w:t>
            </w:r>
          </w:p>
        </w:tc>
        <w:tc>
          <w:tcPr>
            <w:tcW w:type="dxa" w:w="2509"/>
          </w:tcPr>
          <w:p>
            <w:pPr>
              <w:spacing w:after="60"/>
            </w:pPr>
            <w:r>
              <w:rPr>
                <w:sz w:val="16"/>
              </w:rPr>
              <w:t>91.71 ± 5.34</w:t>
            </w:r>
          </w:p>
        </w:tc>
        <w:tc>
          <w:tcPr>
            <w:tcW w:type="dxa" w:w="2509"/>
          </w:tcPr>
          <w:p>
            <w:pPr>
              <w:spacing w:after="60"/>
            </w:pPr>
            <w:r>
              <w:rPr>
                <w:sz w:val="16"/>
              </w:rPr>
              <w:t>93.05 ± 3.15</w:t>
            </w:r>
          </w:p>
        </w:tc>
      </w:tr>
      <w:tr>
        <w:trPr>
          <w:cantSplit/>
        </w:trPr>
        <w:tc>
          <w:tcPr>
            <w:tcW w:type="dxa" w:w="2509"/>
          </w:tcPr>
          <w:p>
            <w:pPr>
              <w:spacing w:after="60"/>
            </w:pPr>
            <w:r>
              <w:rPr>
                <w:sz w:val="16"/>
              </w:rPr>
              <w:t>Flowering</w:t>
            </w:r>
          </w:p>
        </w:tc>
        <w:tc>
          <w:tcPr>
            <w:tcW w:type="dxa" w:w="2509"/>
          </w:tcPr>
          <w:p>
            <w:pPr>
              <w:spacing w:after="60"/>
            </w:pPr>
            <w:r>
              <w:rPr>
                <w:sz w:val="16"/>
              </w:rPr>
              <w:t>84.55 ± 3.32</w:t>
            </w:r>
          </w:p>
        </w:tc>
        <w:tc>
          <w:tcPr>
            <w:tcW w:type="dxa" w:w="2509"/>
          </w:tcPr>
          <w:p>
            <w:pPr>
              <w:spacing w:after="60"/>
            </w:pPr>
            <w:r>
              <w:rPr>
                <w:sz w:val="16"/>
              </w:rPr>
              <w:t>75.67 ± 7.32</w:t>
            </w:r>
          </w:p>
        </w:tc>
        <w:tc>
          <w:tcPr>
            <w:tcW w:type="dxa" w:w="2509"/>
          </w:tcPr>
          <w:p>
            <w:pPr>
              <w:spacing w:after="60"/>
            </w:pPr>
            <w:r>
              <w:rPr>
                <w:sz w:val="16"/>
              </w:rPr>
              <w:t>79.66 ± 4.15</w:t>
            </w:r>
          </w:p>
        </w:tc>
      </w:tr>
      <w:tr>
        <w:trPr>
          <w:cantSplit/>
        </w:trPr>
        <w:tc>
          <w:tcPr>
            <w:tcW w:type="dxa" w:w="2509"/>
          </w:tcPr>
          <w:p>
            <w:pPr>
              <w:spacing w:after="60"/>
            </w:pPr>
            <w:r>
              <w:rPr>
                <w:sz w:val="16"/>
              </w:rPr>
              <w:t>Fruiting</w:t>
            </w:r>
          </w:p>
        </w:tc>
        <w:tc>
          <w:tcPr>
            <w:tcW w:type="dxa" w:w="2509"/>
          </w:tcPr>
          <w:p>
            <w:pPr>
              <w:spacing w:after="60"/>
            </w:pPr>
            <w:r>
              <w:rPr>
                <w:sz w:val="16"/>
              </w:rPr>
              <w:t>56.71 ± 6.68</w:t>
            </w:r>
          </w:p>
        </w:tc>
        <w:tc>
          <w:tcPr>
            <w:tcW w:type="dxa" w:w="2509"/>
          </w:tcPr>
          <w:p>
            <w:pPr>
              <w:spacing w:after="60"/>
            </w:pPr>
            <w:r>
              <w:rPr>
                <w:sz w:val="16"/>
              </w:rPr>
              <w:t>76.19 ± 5.83</w:t>
            </w:r>
          </w:p>
        </w:tc>
        <w:tc>
          <w:tcPr>
            <w:tcW w:type="dxa" w:w="2509"/>
          </w:tcPr>
          <w:p>
            <w:pPr>
              <w:spacing w:after="60"/>
            </w:pPr>
            <w:r>
              <w:rPr>
                <w:sz w:val="16"/>
              </w:rPr>
              <w:t>64.91 ± 5.86</w:t>
            </w:r>
          </w:p>
        </w:tc>
      </w:tr>
      <w:tr>
        <w:trPr>
          <w:cantSplit/>
        </w:trPr>
        <w:tc>
          <w:tcPr>
            <w:tcW w:type="dxa" w:w="2509"/>
          </w:tcPr>
          <w:p>
            <w:pPr>
              <w:spacing w:after="60"/>
            </w:pPr>
            <w:r>
              <w:rPr>
                <w:sz w:val="16"/>
              </w:rPr>
              <w:t>Seeding</w:t>
            </w:r>
          </w:p>
        </w:tc>
        <w:tc>
          <w:tcPr>
            <w:tcW w:type="dxa" w:w="2509"/>
          </w:tcPr>
          <w:p>
            <w:pPr>
              <w:spacing w:after="60"/>
            </w:pPr>
            <w:r>
              <w:rPr>
                <w:sz w:val="16"/>
              </w:rPr>
              <w:t>100.00 ± 0.00</w:t>
            </w:r>
          </w:p>
        </w:tc>
        <w:tc>
          <w:tcPr>
            <w:tcW w:type="dxa" w:w="2509"/>
          </w:tcPr>
          <w:p>
            <w:pPr>
              <w:spacing w:after="60"/>
            </w:pPr>
            <w:r>
              <w:rPr>
                <w:sz w:val="16"/>
              </w:rPr>
              <w:t>100.00 ± 0.00</w:t>
            </w:r>
          </w:p>
        </w:tc>
        <w:tc>
          <w:tcPr>
            <w:tcW w:type="dxa" w:w="2509"/>
          </w:tcPr>
          <w:p>
            <w:pPr>
              <w:spacing w:after="60"/>
            </w:pPr>
            <w:r>
              <w:rPr>
                <w:sz w:val="16"/>
              </w:rPr>
              <w:t>100.00 ± 0.00</w:t>
            </w:r>
          </w:p>
        </w:tc>
      </w:tr>
    </w:tbl>
    <w:p/>
    <w:p>
      <w:r>
        <w:t>These class-wise values are available for U-Net’s fixed-classifier evaluations only. They should not be paired with DeepLabV3’s single-run class metrics as if both were cross-validated class results.</w:t>
      </w:r>
    </w:p>
    <w:p>
      <w:pPr>
        <w:pStyle w:val="Heading1"/>
      </w:pPr>
      <w:r>
        <w:t>6. Interpretation and limits</w:t>
      </w:r>
    </w:p>
    <w:p>
      <w:r>
        <w:t>Segmentation and classification measure different outcomes. U-Net’s stronger foreground overlap in the saved comparison did not automatically yield stronger classification with native preprocessing: the native pipeline scored 78.75%, whereas the crop-aligned variant scored 89.38%. Thus, the saved experiments support evaluating input framing and mask/classifier compatibility in addition to overlap metrics.</w:t>
      </w:r>
    </w:p>
    <w:p>
      <w:r>
        <w:t>The fixed-split pipeline records show 89.38% accuracy for the main U-Net run and 87.50% for the later DeepLabV3 recomputation. Earlier DeepLabV3 comparison results show 84.38%. These are distinct saved evaluations; selecting one score without its protocol would conceal run differences. The report preserves them rather than treating them as duplicates.</w:t>
      </w:r>
    </w:p>
    <w:p>
      <w:r>
        <w:t>The CV studies answer different questions. U-Net quantifies segmenter and downstream variation with a fixed classifier. DeepLabV3 full-pipeline CV quantifies the complete training procedure with both models retrained. Their numerical difference cannot establish a cross-validated architecture advantage because the splits, test exposure, training schedules, and retraining scope differ.</w:t>
      </w:r>
    </w:p>
    <w:p>
      <w:r>
        <w:t>Image-level splits have not been established here as independent by plant, collection session, or near-duplicate group. The original test set was pooled into DeepLabV3 CV and is therefore not an untouched external test for that study. Repeated U-Net fixed-test scoring must not be used for test-guided model selection while claiming untouched evaluation. Cross-project data separation, preprocessing implementation, and duplicate handling require a dedicated audit before stronger generalization claims.</w:t>
      </w:r>
    </w:p>
    <w:p>
      <w:r>
        <w:t>Some saved evaluations differ in resize/crop geometry, soft versus binary Dice, foreground versus both-class metrics, and per-image versus pooled-pixel or batch aggregation. The earlier U-Net report also identifies a mask-resizing concern in the pipeline notebook. These differences should be resolved by a common evaluation implementation before a definitive segmentation comparison. No significance test or external validation is claimed here.</w:t>
      </w:r>
    </w:p>
    <w:p>
      <w:pPr>
        <w:pStyle w:val="Heading1"/>
      </w:pPr>
      <w:r>
        <w:t>7. Conclusions and next reporting steps</w:t>
      </w:r>
    </w:p>
    <w:p>
      <w:r>
        <w:t>Both U-Net and DeepLabV3 have saved segmentation IoU and Dice results in fixed-split evaluations. Both sequential pipelines have saved growth-stage classification results. U-Net has five-fold segmenter training with fixed-classifier downstream evaluation; DeepLabV3 has both segmenter-only CV and full-pipeline CV with both networks retrained.</w:t>
      </w:r>
    </w:p>
    <w:p>
      <w:r>
        <w:t>For presentation, use Section 2 for standalone segmentation, Section 3 for fixed-split pipelines, Section 4 for segmentation CV, and Section 5 for pipeline CV. Keep the protocol note below the pipeline CV table. Do not mix a fixed-split IoU with a cross-validated pipeline score in a row implying one experiment.</w:t>
      </w:r>
    </w:p>
    <w:p>
      <w:r>
        <w:t>To obtain a matched comparison, use identical eligible images and outer folds, harmonize image geometry and overlap definitions, retrain both pipeline models within each fold, select checkpoints only on inner validation, and retain per-image predictions and pixel confusion counts. This is future work, not a completed experiment. DeepLabV3 foreground Dice per CV fold requires additional saved confusion data or reevaluation; it is not recoverable from the current macro summary alone.</w:t>
      </w:r>
    </w:p>
    <w:p>
      <w:pPr>
        <w:pStyle w:val="Heading1"/>
      </w:pPr>
      <w:r>
        <w:t>8. Evidence index and reproducibility</w:t>
      </w:r>
    </w:p>
    <w:p>
      <w:r>
        <w:t>S1. Original U-Net metadata: D:/Reasearch/Unet/export/metadata.json</w:t>
      </w:r>
    </w:p>
    <w:p>
      <w:r>
        <w:t>S2. Fixed-split cross-model comparison: D:/Reasearch/Resnet50test/results/unet_vs_deeplabv3_comparison_v2.csv</w:t>
      </w:r>
    </w:p>
    <w:p>
      <w:r>
        <w:t>S3. U-Net fixed-split pipeline predictions: D:/Reasearch/Unet/results/fusion_pipeline/full_pipeline_test_results.csv</w:t>
      </w:r>
    </w:p>
    <w:p>
      <w:r>
        <w:t>S4. U-Net segmentation fold metrics: D:/Reasearch/Unet/results/cross_validation/unet_segmentation_cv_results.csv</w:t>
      </w:r>
    </w:p>
    <w:p>
      <w:r>
        <w:t>S5. DeepLabV3 segmenter-only CV: D:/Reasearch/Resnet50test/results/deeplabv3_kfold_cv_results.csv</w:t>
      </w:r>
    </w:p>
    <w:p>
      <w:r>
        <w:t>S6. DeepLabV3 full-pipeline CV: D:/Reasearch/Resnet50test/results/deeplabv3_pipeline_kfold_cv_results.csv</w:t>
      </w:r>
    </w:p>
    <w:p>
      <w:r>
        <w:t>S7. DeepLabV3 training and CV notebook: D:/Reasearch/Resnet50test/notebooks/03_deeplabv3_segmentation_pipeline.ipynb</w:t>
      </w:r>
    </w:p>
    <w:p>
      <w:r>
        <w:t>S8. DeepLabV3 standalone pipeline recomputation: D:/Reasearch/Resnet50test/notebooks/05_deeplabv3_pipeline_evaluation.ipynb</w:t>
      </w:r>
    </w:p>
    <w:p>
      <w:r>
        <w:t>S9. U-Net CV notebook: D:/Reasearch/Unet/notebooks/03_unet_cross_validation.ipynb</w:t>
      </w:r>
    </w:p>
    <w:p>
      <w:r>
        <w:t>S10. Earlier U-Net methods/results audit: D:/Reasearch/Unet/reports/research_workload_report.md</w:t>
      </w:r>
    </w:p>
    <w:p>
      <w:r>
        <w:t>S11. U-Net pipeline fold metrics: D:/Reasearch/Unet/results/cross_validation/fusion_pipeline_cv_results.csv</w:t>
      </w:r>
    </w:p>
    <w:p>
      <w:r>
        <w:t>Notebook cell numbers in this report are zero-based indices in the saved notebook JSON. Section 5 U-Net numerical tables use S11. The companion build_results_report.py regenerates the CSV-based calculations and both document formats. Some fixed-split values are explicitly transcribed from the identified saved notebook outputs. No external literature claims are required for this results-only report.</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Results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1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