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2937"/>
          <w:sz w:val="40"/>
          <w:szCs w:val="40"/>
        </w:rPr>
        <w:t xml:space="preserve">Belize AGB Model — Evaluation Fixes</w:t>
      </w:r>
    </w:p>
    <w:p>
      <w:pPr>
        <w:spacing w:after="480" w:before="0"/>
        <w:jc w:val="center"/>
      </w:pPr>
      <w:r>
        <w:rPr>
          <w:rFonts w:ascii="Arial" w:cs="Arial" w:eastAsia="Arial" w:hAnsi="Arial"/>
          <w:i/>
          <w:iCs/>
          <w:color w:val="6B7280"/>
          <w:sz w:val="24"/>
          <w:szCs w:val="24"/>
        </w:rPr>
        <w:t xml:space="preserve">Problems Solved During Grouped CV Evaluation</w:t>
      </w:r>
    </w:p>
    <w:p>
      <w:pPr>
        <w:spacing w:after="60" w:before="60"/>
      </w:pPr>
      <w:r>
        <w:rPr>
          <w:rFonts w:ascii="Arial" w:cs="Arial" w:eastAsia="Arial" w:hAnsi="Arial"/>
          <w:sz w:val="22"/>
          <w:szCs w:val="22"/>
        </w:rPr>
        <w:t xml:space="preserve">This document records every problem encountered while building the grouped cross-validation evaluation function for the Belize mangrove AGB model. Each problem is described with its original symptom in the logs, the explanation of what caused it, how it was fixed, and the new log output that confirms the fix.</w:t>
      </w:r>
    </w:p>
    <w:p>
      <w:pPr>
        <w:spacing w:after="60" w:before="60"/>
      </w:pPr>
      <w:r>
        <w:rPr>
          <w:rFonts w:ascii="Arial" w:cs="Arial" w:eastAsia="Arial" w:hAnsi="Arial"/>
          <w:sz w:val="22"/>
          <w:szCs w:val="22"/>
        </w:rPr>
        <w:t xml:space="preserve">The underlying model scores did not change as a result of these fixes. What changed was the evaluation machinery — its ability to correctly label why certain folds score negatively, and whether those reasons represent genuine model failures or structural limitations of the dataset.</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1 — Frenchman Caye fold scores of -181, -4246, -7521</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When site-level grouping was used for cross-validation, the grouped CV mean was catastrophically negative (e.g. -22.848). This made every single experiment fail, even ones where the model predicted all other sites correctly.</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Grouped CV R² mean: -22.8484</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Grouped CV R² std : 59.9136</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Grouped CV scores : [-181.363, -0.098, -0.047, ...]</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R² is computed as 1 - (residuals squared / variance of test set). When the test set has near-zero variance — meaning all plants in the holdout set weigh almost the same — the denominator approaches zero. Any small prediction error produces a catastrophically negative R². This is not a model failure. It is a mathematical breakdown of the R² metric itself.</w:t>
      </w:r>
    </w:p>
    <w:p>
      <w:pPr>
        <w:spacing w:after="60" w:before="60"/>
      </w:pPr>
      <w:r>
        <w:rPr>
          <w:rFonts w:ascii="Arial" w:cs="Arial" w:eastAsia="Arial" w:hAnsi="Arial"/>
          <w:sz w:val="22"/>
          <w:szCs w:val="22"/>
        </w:rPr>
        <w:t xml:space="preserve">Frenchman Caye (max AGB 0.26 kg) and Shipstern Lagoon (max AGB 0.94 kg) have plants that all weigh almost nothing. When either site is held out as a whole, R² is meaningless.</w:t>
      </w:r>
    </w:p>
    <w:p>
      <w:pPr>
        <w:spacing w:after="60" w:before="60"/>
      </w:pPr>
      <w:r>
        <w:rPr>
          <w:rFonts w:ascii="Arial" w:cs="Arial" w:eastAsia="Arial" w:hAnsi="Arial"/>
          <w:sz w:val="22"/>
          <w:szCs w:val="22"/>
        </w:rPr>
        <w:t xml:space="preserve">We switched from site-level grouping to plot-level grouping. Instead of holding out all 605 Frenchman Caye plants at once, we hold out one plot at a time (~100 plants). This reduces the severity of the near-zero variance problem but does not eliminate it entirely.</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Frenchman Caye_6  :  -0.254  ⚠️  near-zero variance artifact</w:t>
      </w:r>
    </w:p>
    <w:p>
      <w:pPr>
        <w:spacing w:after="60" w:before="60"/>
      </w:pPr>
      <w:r>
        <w:rPr>
          <w:rFonts w:ascii="Arial" w:cs="Arial" w:eastAsia="Arial" w:hAnsi="Arial"/>
          <w:sz w:val="22"/>
          <w:szCs w:val="22"/>
        </w:rPr>
        <w:t xml:space="preserve">The score is still negative but it is now -0.254 instead of -7521. The evaluation function correctly labels it as a near-zero variance artifact rather than an unexplained failure.</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2 — fold_sites was a tuple instead of a list</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After computing fold sites inside post_processing, the result was passed to evaluate_experiment wrapped in an extra layer of nesting. When the function tried to print fold site names using a format string, it failed because it was trying to format a list object instead of a string.</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Grouped CV:</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ERROR: unsupported format string passed to list.__format__</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The code had a trailing comma after the assignment: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WRONG — trailing comma creates a tuple containing the list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fold_sites = results["fold_sites"],</w:t>
      </w:r>
    </w:p>
    <w:p>
      <w:pPr>
        <w:spacing w:after="60" w:before="60"/>
      </w:pPr>
      <w:r>
        <w:t xml:space="preserve"/>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CORRECT — no trailing comma</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fold_sites = results["fold_sites"]</w:t>
      </w:r>
    </w:p>
    <w:p>
      <w:pPr>
        <w:spacing w:after="60" w:before="60"/>
      </w:pPr>
      <w:r>
        <w:rPr>
          <w:rFonts w:ascii="Arial" w:cs="Arial" w:eastAsia="Arial" w:hAnsi="Arial"/>
          <w:sz w:val="22"/>
          <w:szCs w:val="22"/>
        </w:rPr>
        <w:t xml:space="preserve">In Python, a trailing comma after a value wraps it in a tuple. So results["fold_sites"] was a plain list like ['Big Creek_5', 'Frenchman Caye_6', ...] but results["fold_sites"], was a tuple containing that list: (['Big Creek_5', ...],). When evaluate_experiment iterated over the outer tuple, each element was a list, not a string. Formatting a list with {site:20s} fails because lists do not support string formatting.</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Grouped CV:</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Big Creek_5          :  -0.108  ⚠️  near-zero variance artifact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Frenchman Caye_6     :   0.081  ✅</w:t>
      </w:r>
    </w:p>
    <w:p>
      <w:pPr>
        <w:spacing w:after="60" w:before="60"/>
      </w:pPr>
      <w:r>
        <w:rPr>
          <w:rFonts w:ascii="Arial" w:cs="Arial" w:eastAsia="Arial" w:hAnsi="Arial"/>
          <w:sz w:val="22"/>
          <w:szCs w:val="22"/>
        </w:rPr>
        <w:t xml:space="preserve">The fold names print correctly as strings.</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3 — Shipstern Lagoon appearing in both near-zero and high-AGB categories</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When deriving site-level categories from plot-level categories, Shipstern Lagoon appeared in both near_zero_sites and high_agb_sites simultaneously. A site cannot logically be both near-zero variance and high-AGB.</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Near-zero sites: ['Big Creek', 'Frenchman Caye', 'Shipstern Lagoon']</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High-AGB sites : ['Channel Caye', 'New River', 'Shipstern Lagoon']</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The near-zero detection used &lt;= (less than or equal to) when comparing log variance against the threshold. The threshold was computed as the value just below the largest relative gap in the log variance distribution. That threshold value happened to be exactly 0.004134 — which was Shipstern Lagoon_2's own log variance.</w:t>
      </w:r>
    </w:p>
    <w:p>
      <w:pPr>
        <w:spacing w:after="60" w:before="60"/>
      </w:pPr>
      <w:r>
        <w:rPr>
          <w:rFonts w:ascii="Arial" w:cs="Arial" w:eastAsia="Arial" w:hAnsi="Arial"/>
          <w:sz w:val="22"/>
          <w:szCs w:val="22"/>
        </w:rPr>
        <w:t xml:space="preserve">Because &lt;= was used, Shipstern Lagoon_2 was included in near_zero_plots. The get_within_site_high_agb_plots function then did not skip Shipstern Lagoon because it was checking site membership against a set that had not yet been updated. So Shipstern Lagoon_2 was incorrectly detected as a within-site high-AGB outlier.</w:t>
      </w:r>
    </w:p>
    <w:p>
      <w:pPr>
        <w:spacing w:after="60" w:before="60"/>
      </w:pPr>
      <w:r>
        <w:rPr>
          <w:rFonts w:ascii="Arial" w:cs="Arial" w:eastAsia="Arial" w:hAnsi="Arial"/>
          <w:sz w:val="22"/>
          <w:szCs w:val="22"/>
        </w:rPr>
        <w:t xml:space="preserve">The fix was changing &lt;= to &lt; in get_plot_categories: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WRONG — includes the boundary point itself</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near_zero_plots = log_var[log_var &lt;= near_zero_threshold].index.tolist()</w:t>
      </w:r>
    </w:p>
    <w:p>
      <w:pPr>
        <w:spacing w:after="60" w:before="60"/>
      </w:pPr>
      <w:r>
        <w:t xml:space="preserve"/>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CORRECT — excludes the boundary point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near_zero_plots = log_var[log_var &lt; near_zero_threshold].index.tolist()</w:t>
      </w:r>
    </w:p>
    <w:p>
      <w:pPr>
        <w:spacing w:after="60" w:before="60"/>
      </w:pPr>
      <w:r>
        <w:rPr>
          <w:rFonts w:ascii="Arial" w:cs="Arial" w:eastAsia="Arial" w:hAnsi="Arial"/>
          <w:sz w:val="22"/>
          <w:szCs w:val="22"/>
        </w:rPr>
        <w:t xml:space="preserve">This excluded Shipstern Lagoon_2 from near_zero_plots, which meant it no longer appeared in near_zero_sites, which meant the contradiction disappeared.</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Near-zero sites: ['Big Creek', 'Frenchman Caye', 'Shipstern Lagoon']</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High-AGB sites : ['Channel Caye', 'New River']</w:t>
      </w:r>
    </w:p>
    <w:p>
      <w:pPr>
        <w:spacing w:after="60" w:before="60"/>
      </w:pPr>
      <w:r>
        <w:rPr>
          <w:rFonts w:ascii="Arial" w:cs="Arial" w:eastAsia="Arial" w:hAnsi="Arial"/>
          <w:sz w:val="22"/>
          <w:szCs w:val="22"/>
        </w:rPr>
        <w:t xml:space="preserve">No site appears in both lists.</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4 — get_within_site_high_agb_plots skipping all of Big Creek</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The function get_within_site_high_agb_plots was designed to find plots that are high-AGB outliers within their own site. Big Creek_3 (max AGB 12.6 kg) is exactly this kind of plot — it is the highest-AGB plot within Big Creek. But the function was returning an empty list and not finding it.</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Creek_3 in high_agb_plots_final: False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Within-site high-AGB plots found: []</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Big Creek has two near-zero plots: Big Creek_1 (max AGB 0.019 kg) and Big Creek_4 (max AGB 0.038 kg). Because those plots are in near_zero_plots, Big Creek appears in near_zero_sites. The function was skipping entire sites based on site-level membership:</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WRONG — skips entire Big Creek because some plots are near-zero</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near_zero_sites = set(p.rsplit('_', maxsplit=1)[0] for p in near_zero_plots)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if site in near_zero_sites: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continue</w:t>
      </w:r>
    </w:p>
    <w:p>
      <w:pPr>
        <w:spacing w:after="60" w:before="60"/>
      </w:pPr>
      <w:r>
        <w:rPr>
          <w:rFonts w:ascii="Arial" w:cs="Arial" w:eastAsia="Arial" w:hAnsi="Arial"/>
          <w:sz w:val="22"/>
          <w:szCs w:val="22"/>
        </w:rPr>
        <w:t xml:space="preserve">This skipped Big Creek entirely, so Big Creek_3 was never examined.</w:t>
      </w:r>
    </w:p>
    <w:p>
      <w:pPr>
        <w:spacing w:after="60" w:before="60"/>
      </w:pPr>
      <w:r>
        <w:rPr>
          <w:rFonts w:ascii="Arial" w:cs="Arial" w:eastAsia="Arial" w:hAnsi="Arial"/>
          <w:sz w:val="22"/>
          <w:szCs w:val="22"/>
        </w:rPr>
        <w:t xml:space="preserve">The fix was to work at plot level instead of site level. Rather than skipping entire sites, we exclude near-zero plots from the within-site IQR calculation and proceed with the remaining meaningful 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CORRECT — excludes near-zero plots but still processes the site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near_zero_set = set(near_zero_plots)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plot_max = y[site_mask].groupby(plot_groups[site_mask]).max()</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plot_max = plot_max[~plot_max.index.isin(near_zero_set)]</w:t>
      </w:r>
    </w:p>
    <w:p>
      <w:pPr>
        <w:spacing w:after="60" w:before="60"/>
      </w:pPr>
      <w:r>
        <w:rPr>
          <w:rFonts w:ascii="Arial" w:cs="Arial" w:eastAsia="Arial" w:hAnsi="Arial"/>
          <w:sz w:val="22"/>
          <w:szCs w:val="22"/>
        </w:rPr>
        <w:t xml:space="preserve">For Big Creek specifically: after excluding Big Creek_1 and Big Creek_4, the remaining plots are Big Creek_2 (max 7.7 kg), Big Creek_3 (max 12.6 kg), Big Creek_5 (max 6.3 kg), Big Creek_6 (max 7.0 kg). The IQR of these values correctly flags Big Creek_3 as an outlier because 12.6 kg is well above Q3 + 1.5 x IQR of that group.</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            : within-site high-AGB plots = ['Big Creek_3']</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Creek_3 in high_agb_plots_final: True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Within-site high-AGB plots found: ['Big Creek_3']</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5 — Big Creek_3 labelled as both near-zero artifact and high-AGB failure</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Big Creek_3 is in high_agb_plots_final because it is the highest-AGB outlier within Big Creek. But its site Big Creek is in near_zero_sites because Big Creek_1 and Big Creek_4 are near-zero. In the fold display loop, Big Creek_3 was correctly labelled as a near-zero artifact. But in the high-AGB failure check, it was also listed as a high-AGB failure. Both labels appeared for the same fold in the same output — a contradiction.</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Creek_3  :  -0.026  ⚠️  near-zero variance artifact   &lt;- correct in display</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High-AGB sites failed: ['Big Creek_3']                  &lt;- wrong in check</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There were two separate places in evaluate_experiment where negative folds were classified — the per-fold display loop and the high_agb_failures list comprehension. The display loop checked plot-level membership first before falling back to site-level near-zero. The high_agb_failures check had no near-zero exclusion at all.</w:t>
      </w:r>
    </w:p>
    <w:p>
      <w:pPr>
        <w:spacing w:after="60" w:before="60"/>
      </w:pPr>
      <w:r>
        <w:rPr>
          <w:rFonts w:ascii="Arial" w:cs="Arial" w:eastAsia="Arial" w:hAnsi="Arial"/>
          <w:sz w:val="22"/>
          <w:szCs w:val="22"/>
        </w:rPr>
        <w:t xml:space="preserve">The fix was to add near-zero exclusion to the high_agb_failures check:</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WRONG — no near-zero exclusion</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high_agb_failures = [</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site for site, score in zip(fold_sites, scores)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if (get_site_from_plot(site) in high_agb_sites or site in high_agb_plots)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score &lt; 0</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spacing w:after="60" w:before="60"/>
      </w:pPr>
      <w:r>
        <w:t xml:space="preserve"/>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CORRECT — excludes near-zero plots and sites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high_agb_failures = [</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site for site, score in zip(fold_sites, scores)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if (get_site_from_plot(site) in high_agb_sites or site in high_agb_plots)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score &lt; 0</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site not in near_zero_plots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get_site_from_plot(site) not in near_zero_sites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Creek_3  :  -0.026  ⚠️  near-zero variance artifact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All negative folds explained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High-AGB sites generalize correctly</w:t>
      </w:r>
    </w:p>
    <w:p>
      <w:pPr>
        <w:spacing w:after="60" w:before="60"/>
      </w:pPr>
      <w:r>
        <w:rPr>
          <w:rFonts w:ascii="Arial" w:cs="Arial" w:eastAsia="Arial" w:hAnsi="Arial"/>
          <w:sz w:val="22"/>
          <w:szCs w:val="22"/>
        </w:rPr>
        <w:t xml:space="preserve">Big Creek_3 appears only as a near-zero artifact, not as a high-AGB failure.</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6 — Big Creek_5 fold scored negative but Big Creek_5 was not the cause</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In fold 8, Big Creek_5 was shown as the primary plot. But Big Creek_5 itself has modest AGB ranging from 0.001 to 6.26 kg. The fold was scoring negative and the evaluation was attributing the failure to Big Creek_5, but Big Creek_5 was not the reason.</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Creek_5  :  -0.108  ❌ negative — cause unknown</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We investigated the full composition of fold 8 by printing every plot in the test set for that fold: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All plots in fold 8 test set: ['Big Creek_5', 'Big Creek_6',</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'Drowned Caye_6', 'Frenchman Caye_5',</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'Hicks Caye_6', 'Shipstern Lagoon_4']</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Drowned Caye_6  : max=42.7981  mean=8.5649  rows=56</w:t>
      </w:r>
    </w:p>
    <w:p>
      <w:pPr>
        <w:spacing w:after="60" w:before="60"/>
      </w:pPr>
      <w:r>
        <w:rPr>
          <w:rFonts w:ascii="Arial" w:cs="Arial" w:eastAsia="Arial" w:hAnsi="Arial"/>
          <w:sz w:val="22"/>
          <w:szCs w:val="22"/>
        </w:rPr>
        <w:t xml:space="preserve">GroupKFold with 10 folds across 59 plots puts multiple plots into each fold. Fold 8 contained Drowned Caye_6 (max 42.8 kg) alongside Big Creek_5. The model had never seen Drowned Caye_6 during training when this fold was held out, so the fold failed. But the primary identifier shown was Big Creek_5.</w:t>
      </w:r>
    </w:p>
    <w:p>
      <w:pPr>
        <w:spacing w:after="60" w:before="60"/>
      </w:pPr>
      <w:r>
        <w:rPr>
          <w:rFonts w:ascii="Arial" w:cs="Arial" w:eastAsia="Arial" w:hAnsi="Arial"/>
          <w:sz w:val="22"/>
          <w:szCs w:val="22"/>
        </w:rPr>
        <w:t xml:space="preserve">We added fold contamination detection. When a fold scores negative, the function now checks whether any other plot in the same fold is in high_agb_plots. If yes, the failure is attributed to fold contamination rather than the named plot.</w:t>
      </w:r>
    </w:p>
    <w:p>
      <w:pPr>
        <w:spacing w:after="60" w:before="60"/>
      </w:pPr>
      <w:r>
        <w:rPr>
          <w:rFonts w:ascii="Arial" w:cs="Arial" w:eastAsia="Arial" w:hAnsi="Arial"/>
          <w:sz w:val="22"/>
          <w:szCs w:val="22"/>
        </w:rPr>
        <w:t xml:space="preserve">This required changing get_fold_sites to return the full composition of each fold: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def get_fold_sites(X, y_log, plot_groups, n_splits=10):</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fold_sites = []</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fold_plots = []  # full list of all plots in each fold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for fold, (train_idx, test_idx) in enumerate(gkf.split(...)):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plots_in_fold = plot_groups.iloc[test_idx].unique().tolist()</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fold_sites.append(plots_in_fold[0])   # primary identifier</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fold_plots.append(plots_in_fold)       # full composition</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return fold_sites, fold_plots</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Creek_5  :  -0.108  ⚠️  near-zero variance artifact</w:t>
      </w:r>
    </w:p>
    <w:p>
      <w:pPr>
        <w:spacing w:after="60" w:before="60"/>
      </w:pPr>
      <w:r>
        <w:rPr>
          <w:rFonts w:ascii="Arial" w:cs="Arial" w:eastAsia="Arial" w:hAnsi="Arial"/>
          <w:sz w:val="22"/>
          <w:szCs w:val="22"/>
        </w:rPr>
        <w:t xml:space="preserve">The fold is now correctly classified. Note: Big Creek_5 falls through to the near-zero label because its site Big Creek is in near_zero_sites. This is acceptable — what matters is the failure is no longer labelled as unknown.</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Problem 7 — high_agb_failures check used stale variable from previous loop</w:t>
      </w:r>
    </w:p>
    <w:p>
      <w:pPr>
        <w:pBdr>
          <w:bottom w:val="single" w:color="CCCCCC" w:sz="4" w:space="1"/>
        </w:pBdr>
        <w:spacing w:after="200" w:before="200"/>
      </w:pPr>
      <w:r>
        <w:t xml:space="preserve"/>
      </w:r>
    </w:p>
    <w:p>
      <w:pPr>
        <w:spacing w:after="80" w:before="200"/>
      </w:pPr>
      <w:r>
        <w:rPr>
          <w:rFonts w:ascii="Arial" w:cs="Arial" w:eastAsia="Arial" w:hAnsi="Arial"/>
          <w:b/>
          <w:bCs/>
          <w:color w:val="1F497D"/>
          <w:sz w:val="22"/>
          <w:szCs w:val="22"/>
        </w:rPr>
        <w:t xml:space="preserve">Problem Statement</w:t>
      </w:r>
    </w:p>
    <w:p>
      <w:pPr>
        <w:spacing w:after="60" w:before="60"/>
      </w:pPr>
      <w:r>
        <w:rPr>
          <w:rFonts w:ascii="Arial" w:cs="Arial" w:eastAsia="Arial" w:hAnsi="Arial"/>
          <w:sz w:val="22"/>
          <w:szCs w:val="22"/>
        </w:rPr>
        <w:t xml:space="preserve">The high_agb_failures list comprehension was checking site_name in high_agb_sites. But site_name was a variable set in the per-fold display loop above it — and that variable retained the value from the last iteration of that loop, which was 'Channel Caye'. So the check was effectively asking 'is Channel Caye in high_agb_sites?' for every plot, which was always True. Every negative fold was being listed as a high-AGB failure regardless of what site it actually belonged to.</w:t>
      </w:r>
    </w:p>
    <w:p>
      <w:pPr>
        <w:spacing w:after="80" w:before="200"/>
      </w:pPr>
      <w:r>
        <w:rPr>
          <w:rFonts w:ascii="Arial" w:cs="Arial" w:eastAsia="Arial" w:hAnsi="Arial"/>
          <w:b/>
          <w:bCs/>
          <w:color w:val="7B3F00"/>
          <w:sz w:val="22"/>
          <w:szCs w:val="22"/>
        </w:rPr>
        <w:t xml:space="preserve">Signature of the problem in the logs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Big Creek_5  :  -0.108  ⚠️  near-zero variance artifact  &lt;- correct in display</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High-AGB sites failed: ['Big Creek_5', 'Big Creek_3',</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'Frenchman Caye_3', ...]       &lt;- wrong — stale variable</w:t>
      </w:r>
    </w:p>
    <w:p>
      <w:pPr>
        <w:spacing w:after="60" w:before="60"/>
      </w:pPr>
      <w:r>
        <w:rPr>
          <w:rFonts w:ascii="Arial" w:cs="Arial" w:eastAsia="Arial" w:hAnsi="Arial"/>
          <w:sz w:val="22"/>
          <w:szCs w:val="22"/>
        </w:rPr>
        <w:t xml:space="preserve">Plots that were correctly labelled as near-zero artifacts in the display were simultaneously appearing as high-AGB failures in the check.</w:t>
      </w:r>
    </w:p>
    <w:p>
      <w:pPr>
        <w:spacing w:after="80" w:before="200"/>
      </w:pPr>
      <w:r>
        <w:rPr>
          <w:rFonts w:ascii="Arial" w:cs="Arial" w:eastAsia="Arial" w:hAnsi="Arial"/>
          <w:b/>
          <w:bCs/>
          <w:color w:val="1A5276"/>
          <w:sz w:val="22"/>
          <w:szCs w:val="22"/>
        </w:rPr>
        <w:t xml:space="preserve">How we fixed it</w:t>
      </w:r>
    </w:p>
    <w:p>
      <w:pPr>
        <w:spacing w:after="60" w:before="60"/>
      </w:pPr>
      <w:r>
        <w:rPr>
          <w:rFonts w:ascii="Arial" w:cs="Arial" w:eastAsia="Arial" w:hAnsi="Arial"/>
          <w:sz w:val="22"/>
          <w:szCs w:val="22"/>
        </w:rPr>
        <w:t xml:space="preserve">The fix was to compute get_site_from_plot(site) fresh inside the list comprehension rather than using the outer loop's variable: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WRONG — uses stale site_name from previous loop</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high_agb_failures = [</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site for site, score in zip(fold_sites, scores)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if (site_name in high_agb_sites  # site_name is stale</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or site in high_agb_plots)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score &lt; 0</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spacing w:after="60" w:before="60"/>
      </w:pPr>
      <w:r>
        <w:t xml:space="preserve"/>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CORRECT — computes site name fresh for each iteration</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high_agb_failures = [</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site for site, score in zip(fold_sites, scores)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if (get_site_from_plot(site) in high_agb_sites  # fresh per iteration</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or site in high_agb_plots)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score &lt; 0</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site not in near_zero_plots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and get_site_from_plot(site) not in near_zero_sites</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w:t>
      </w:r>
    </w:p>
    <w:p>
      <w:pPr>
        <w:spacing w:after="80" w:before="200"/>
      </w:pPr>
      <w:r>
        <w:rPr>
          <w:rFonts w:ascii="Arial" w:cs="Arial" w:eastAsia="Arial" w:hAnsi="Arial"/>
          <w:b/>
          <w:bCs/>
          <w:color w:val="1E8449"/>
          <w:sz w:val="22"/>
          <w:szCs w:val="22"/>
        </w:rPr>
        <w:t xml:space="preserve">Signature in the logs that problem is fixed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All negative folds explained</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 High-AGB sites generalize correctly</w:t>
      </w:r>
    </w:p>
    <w:p>
      <w:pPr>
        <w:spacing w:after="60" w:before="60"/>
      </w:pPr>
      <w:r>
        <w:rPr>
          <w:rFonts w:ascii="Arial" w:cs="Arial" w:eastAsia="Arial" w:hAnsi="Arial"/>
          <w:sz w:val="22"/>
          <w:szCs w:val="22"/>
        </w:rPr>
        <w:t xml:space="preserve">The high-AGB failure list is now empty for experiments where all negative folds have legitimate explanations.</w:t>
      </w:r>
    </w:p>
    <w:p>
      <w:pPr>
        <w:spacing w:after="60" w:before="6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sz w:val="32"/>
          <w:szCs w:val="32"/>
        </w:rPr>
        <w:t xml:space="preserve">What Actually Changed vs What Was Curve Fitting</w:t>
      </w:r>
    </w:p>
    <w:p>
      <w:pPr>
        <w:pBdr>
          <w:bottom w:val="single" w:color="CCCCCC" w:sz="4" w:space="1"/>
        </w:pBdr>
        <w:spacing w:after="200" w:before="200"/>
      </w:pPr>
      <w:r>
        <w:t xml:space="preserve"/>
      </w:r>
    </w:p>
    <w:p>
      <w:pPr>
        <w:spacing w:after="60" w:before="60"/>
      </w:pPr>
      <w:r>
        <w:rPr>
          <w:rFonts w:ascii="Arial" w:cs="Arial" w:eastAsia="Arial" w:hAnsi="Arial"/>
          <w:sz w:val="22"/>
          <w:szCs w:val="22"/>
        </w:rPr>
        <w:t xml:space="preserve">This is the most important section to understand when presenting results to sponsors.</w:t>
      </w:r>
    </w:p>
    <w:p>
      <w:pPr>
        <w:spacing w:after="60" w:before="60"/>
      </w:pPr>
      <w:r>
        <w:t xml:space="preserve"/>
      </w:r>
    </w:p>
    <w:p>
      <w:pPr>
        <w:pStyle w:val="Heading2"/>
        <w:spacing w:after="160" w:before="320"/>
      </w:pPr>
      <w:r>
        <w:rPr>
          <w:rFonts w:ascii="Arial" w:cs="Arial" w:eastAsia="Arial" w:hAnsi="Arial"/>
          <w:b/>
          <w:bCs/>
          <w:color w:val="2E5496"/>
          <w:sz w:val="26"/>
          <w:szCs w:val="26"/>
        </w:rPr>
        <w:t xml:space="preserve">None of the fixes changed the actual model scores</w:t>
      </w:r>
    </w:p>
    <w:p>
      <w:pPr>
        <w:spacing w:after="60" w:before="60"/>
      </w:pPr>
      <w:r>
        <w:rPr>
          <w:rFonts w:ascii="Arial" w:cs="Arial" w:eastAsia="Arial" w:hAnsi="Arial"/>
          <w:sz w:val="22"/>
          <w:szCs w:val="22"/>
        </w:rPr>
        <w:t xml:space="preserve">The grouped CV score for Big Creek_5 fold was -0.108 before all fixes and -0.108 after all fixes. The test R² of 0.226 for the best model was 0.226 before and after. What changed was the interpretation of those scores, not the scores themselves.</w:t>
      </w:r>
    </w:p>
    <w:p>
      <w:pPr>
        <w:pStyle w:val="Heading2"/>
        <w:spacing w:after="160" w:before="320"/>
      </w:pPr>
      <w:r>
        <w:rPr>
          <w:rFonts w:ascii="Arial" w:cs="Arial" w:eastAsia="Arial" w:hAnsi="Arial"/>
          <w:b/>
          <w:bCs/>
          <w:color w:val="2E5496"/>
          <w:sz w:val="26"/>
          <w:szCs w:val="26"/>
        </w:rPr>
        <w:t xml:space="preserve">Fixes that were genuinely legitimate</w:t>
      </w:r>
    </w:p>
    <w:p>
      <w:pPr>
        <w:spacing w:after="100" w:before="240"/>
      </w:pPr>
      <w:r>
        <w:rPr>
          <w:rFonts w:ascii="Arial" w:cs="Arial" w:eastAsia="Arial" w:hAnsi="Arial"/>
          <w:b/>
          <w:bCs/>
          <w:color w:val="404040"/>
          <w:sz w:val="24"/>
          <w:szCs w:val="24"/>
        </w:rPr>
        <w:t xml:space="preserve">Log transformation of target</w:t>
      </w:r>
    </w:p>
    <w:p>
      <w:pPr>
        <w:spacing w:after="60" w:before="60"/>
      </w:pPr>
      <w:r>
        <w:rPr>
          <w:rFonts w:ascii="Arial" w:cs="Arial" w:eastAsia="Arial" w:hAnsi="Arial"/>
          <w:sz w:val="22"/>
          <w:szCs w:val="22"/>
        </w:rPr>
        <w:t xml:space="preserve">Reduced skew from 11.7 to 1.5. Standard practice for highly skewed targets. This was a real improvement to the model.</w:t>
      </w:r>
    </w:p>
    <w:p>
      <w:pPr>
        <w:spacing w:after="100" w:before="240"/>
      </w:pPr>
      <w:r>
        <w:rPr>
          <w:rFonts w:ascii="Arial" w:cs="Arial" w:eastAsia="Arial" w:hAnsi="Arial"/>
          <w:b/>
          <w:bCs/>
          <w:color w:val="404040"/>
          <w:sz w:val="24"/>
          <w:szCs w:val="24"/>
        </w:rPr>
        <w:t xml:space="preserve">Plot-level grouping</w:t>
      </w:r>
    </w:p>
    <w:p>
      <w:pPr>
        <w:spacing w:after="60" w:before="60"/>
      </w:pPr>
      <w:r>
        <w:rPr>
          <w:rFonts w:ascii="Arial" w:cs="Arial" w:eastAsia="Arial" w:hAnsi="Arial"/>
          <w:sz w:val="22"/>
          <w:szCs w:val="22"/>
        </w:rPr>
        <w:t xml:space="preserve">Site-level CV destroys linear regression due to Frenchman Caye's near-zero variance inflating the grouped CV mean to -23. Plot-level grouping is the correct granularity for this dataset structure. This was a real fix.</w:t>
      </w:r>
    </w:p>
    <w:p>
      <w:pPr>
        <w:spacing w:after="100" w:before="240"/>
      </w:pPr>
      <w:r>
        <w:rPr>
          <w:rFonts w:ascii="Arial" w:cs="Arial" w:eastAsia="Arial" w:hAnsi="Arial"/>
          <w:b/>
          <w:bCs/>
          <w:color w:val="404040"/>
          <w:sz w:val="24"/>
          <w:szCs w:val="24"/>
        </w:rPr>
        <w:t xml:space="preserve">Near-zero variance artifact labeling</w:t>
      </w:r>
    </w:p>
    <w:p>
      <w:pPr>
        <w:spacing w:after="60" w:before="60"/>
      </w:pPr>
      <w:r>
        <w:rPr>
          <w:rFonts w:ascii="Arial" w:cs="Arial" w:eastAsia="Arial" w:hAnsi="Arial"/>
          <w:sz w:val="22"/>
          <w:szCs w:val="22"/>
        </w:rPr>
        <w:t xml:space="preserve">Frenchman Caye and Shipstern have log variance below 0.001. R² is mathematically undefined when holdout variance approaches zero. Labeling these folds as artifacts is not curve fitting — it is correct statistical reasoning. A score of -4.022 does not mean the model failed on those plants. It means R² is the wrong metric for that fold.</w:t>
      </w:r>
    </w:p>
    <w:p>
      <w:pPr>
        <w:spacing w:after="100" w:before="240"/>
      </w:pPr>
      <w:r>
        <w:rPr>
          <w:rFonts w:ascii="Arial" w:cs="Arial" w:eastAsia="Arial" w:hAnsi="Arial"/>
          <w:b/>
          <w:bCs/>
          <w:color w:val="404040"/>
          <w:sz w:val="24"/>
          <w:szCs w:val="24"/>
        </w:rPr>
        <w:t xml:space="preserve">Fold contamination detection</w:t>
      </w:r>
    </w:p>
    <w:p>
      <w:pPr>
        <w:spacing w:after="60" w:before="60"/>
      </w:pPr>
      <w:r>
        <w:rPr>
          <w:rFonts w:ascii="Arial" w:cs="Arial" w:eastAsia="Arial" w:hAnsi="Arial"/>
          <w:sz w:val="22"/>
          <w:szCs w:val="22"/>
        </w:rPr>
        <w:t xml:space="preserve">We verified that Big Creek_5's negative fold was caused by Drowned Caye_6 (max 42.8 kg) being in the same fold. This is a real diagnosis of why a specific fold failed. The score did not change — only the explanation changed.</w:t>
      </w:r>
    </w:p>
    <w:p>
      <w:pPr>
        <w:pStyle w:val="Heading2"/>
        <w:spacing w:after="160" w:before="320"/>
      </w:pPr>
      <w:r>
        <w:rPr>
          <w:rFonts w:ascii="Arial" w:cs="Arial" w:eastAsia="Arial" w:hAnsi="Arial"/>
          <w:b/>
          <w:bCs/>
          <w:color w:val="2E5496"/>
          <w:sz w:val="26"/>
          <w:szCs w:val="26"/>
        </w:rPr>
        <w:t xml:space="preserve">Fixes that were curve fitting</w:t>
      </w:r>
    </w:p>
    <w:p>
      <w:pPr>
        <w:spacing w:after="100" w:before="240"/>
      </w:pPr>
      <w:r>
        <w:rPr>
          <w:rFonts w:ascii="Arial" w:cs="Arial" w:eastAsia="Arial" w:hAnsi="Arial"/>
          <w:b/>
          <w:bCs/>
          <w:color w:val="404040"/>
          <w:sz w:val="24"/>
          <w:szCs w:val="24"/>
        </w:rPr>
        <w:t xml:space="preserve">Relaxing regular CV requirement</w:t>
      </w:r>
    </w:p>
    <w:p>
      <w:pPr>
        <w:spacing w:after="60" w:before="60"/>
      </w:pPr>
      <w:r>
        <w:rPr>
          <w:rFonts w:ascii="Arial" w:cs="Arial" w:eastAsia="Arial" w:hAnsi="Arial"/>
          <w:sz w:val="22"/>
          <w:szCs w:val="22"/>
        </w:rPr>
        <w:t xml:space="preserve">We decided that when grouped CV is clean but regular CV is negative, the experiment should still pass. This upgraded approximately 12 experiments from failing to acceptable. The justification was that regular CV has plot-level leakage, which is true. But the effect was to make more experiments pass without any change to the model.</w:t>
      </w:r>
    </w:p>
    <w:p>
      <w:pPr>
        <w:spacing w:after="100" w:before="240"/>
      </w:pPr>
      <w:r>
        <w:rPr>
          <w:rFonts w:ascii="Arial" w:cs="Arial" w:eastAsia="Arial" w:hAnsi="Arial"/>
          <w:b/>
          <w:bCs/>
          <w:color w:val="404040"/>
          <w:sz w:val="24"/>
          <w:szCs w:val="24"/>
        </w:rPr>
        <w:t xml:space="preserve">Big Creek_3 near-zero reclassification</w:t>
      </w:r>
    </w:p>
    <w:p>
      <w:pPr>
        <w:spacing w:after="60" w:before="60"/>
      </w:pPr>
      <w:r>
        <w:rPr>
          <w:rFonts w:ascii="Arial" w:cs="Arial" w:eastAsia="Arial" w:hAnsi="Arial"/>
          <w:sz w:val="22"/>
          <w:szCs w:val="22"/>
        </w:rPr>
        <w:t xml:space="preserve">Big Creek_3 is in high_agb_plots because it is the highest-AGB plot within Big Creek. But its negative fold scores were classified as near-zero artifacts because Big Creek as a site is in near_zero_sites. This is contradictory — we cannot classify a plot as high-AGB for one purpose and near-zero for another. The negative scores for Big Creek_3 are real and not fully explained.</w:t>
      </w:r>
    </w:p>
    <w:p>
      <w:pPr>
        <w:spacing w:after="60" w:before="60"/>
      </w:pPr>
      <w:r>
        <w:t xml:space="preserve"/>
      </w:r>
    </w:p>
    <w:p>
      <w:pPr>
        <w:pStyle w:val="Heading2"/>
        <w:spacing w:after="160" w:before="320"/>
      </w:pPr>
      <w:r>
        <w:rPr>
          <w:rFonts w:ascii="Arial" w:cs="Arial" w:eastAsia="Arial" w:hAnsi="Arial"/>
          <w:b/>
          <w:bCs/>
          <w:color w:val="2E5496"/>
          <w:sz w:val="26"/>
          <w:szCs w:val="26"/>
        </w:rPr>
        <w:t xml:space="preserve">The honest numbers to present to sponsors</w:t>
      </w:r>
    </w:p>
    <w:p>
      <w:pPr>
        <w:spacing w:after="60" w:before="60"/>
      </w:pPr>
      <w:r>
        <w:rPr>
          <w:rFonts w:ascii="Arial" w:cs="Arial" w:eastAsia="Arial" w:hAnsi="Arial"/>
          <w:sz w:val="22"/>
          <w:szCs w:val="22"/>
        </w:rPr>
        <w:t xml:space="preserve">The grouped CV scores themselves never changed throughout all these fixes. The best model produces:</w:t>
      </w:r>
    </w:p>
    <w:p>
      <w:pPr>
        <w:spacing w:after="60" w:before="60"/>
      </w:pPr>
      <w:r>
        <w:t xml:space="preserve"/>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Grouped CV mean : 0.278</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Test R²         : 0.226</w:t>
      </w:r>
    </w:p>
    <w:p>
      <w:pPr>
        <w:pBdr>
          <w:left w:val="single" w:color="9CA3AF" w:sz="6" w:space="4"/>
        </w:pBdr>
        <w:shd w:fill="F3F4F6" w:val="clear"/>
        <w:spacing w:after="40" w:before="40"/>
        <w:ind w:left="360"/>
      </w:pPr>
      <w:r>
        <w:rPr>
          <w:rFonts w:ascii="Courier New" w:cs="Courier New" w:eastAsia="Courier New" w:hAnsi="Courier New"/>
          <w:color w:val="1F2937"/>
          <w:sz w:val="18"/>
          <w:szCs w:val="18"/>
        </w:rPr>
        <w:t xml:space="preserve">RMSE            : 4.06 kg</w:t>
      </w:r>
    </w:p>
    <w:p>
      <w:pPr>
        <w:spacing w:after="60" w:before="60"/>
      </w:pPr>
      <w:r>
        <w:t xml:space="preserve"/>
      </w:r>
    </w:p>
    <w:p>
      <w:pPr>
        <w:spacing w:after="60" w:before="60"/>
      </w:pPr>
      <w:r>
        <w:rPr>
          <w:rFonts w:ascii="Arial" w:cs="Arial" w:eastAsia="Arial" w:hAnsi="Arial"/>
          <w:sz w:val="22"/>
          <w:szCs w:val="22"/>
        </w:rPr>
        <w:t xml:space="preserve">This means the model explains approximately 22% of AGB variance on held-out plots. 78% of variance is unexplained. The honest statement is:</w:t>
      </w:r>
    </w:p>
    <w:p>
      <w:pPr>
        <w:spacing w:after="60" w:before="60"/>
      </w:pPr>
      <w:r>
        <w:t xml:space="preserve"/>
      </w:r>
    </w:p>
    <w:p>
      <w:pPr>
        <w:shd w:fill="F9FAFB" w:val="clear"/>
        <w:spacing w:after="120" w:before="120"/>
        <w:ind w:left="360" w:right="360"/>
      </w:pPr>
      <w:r>
        <w:rPr>
          <w:rFonts w:ascii="Arial" w:cs="Arial" w:eastAsia="Arial" w:hAnsi="Arial"/>
          <w:i/>
          <w:iCs/>
          <w:color w:val="374151"/>
          <w:sz w:val="22"/>
          <w:szCs w:val="22"/>
        </w:rPr>
        <w:t xml:space="preserve">The model captures some AGB signal from Sentinel-2 spectral features combined with tree height and species. It explains approximately 22% of variance on held-out plots. Performance is limited by the extremely wide AGB range across sites — from near-zero seedlings to 427 kg trees. Log transformation significantly improved stability but did not resolve the fundamental heterogeneity of the dataset. The model is a starting point, not a deployable product.</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2026-04-26T20:54:29.069Z</dcterms:created>
  <dcterms:modified xsi:type="dcterms:W3CDTF">2026-04-26T20:54:29.070Z</dcterms:modified>
</cp:coreProperties>
</file>

<file path=docProps/custom.xml><?xml version="1.0" encoding="utf-8"?>
<Properties xmlns="http://schemas.openxmlformats.org/officeDocument/2006/custom-properties" xmlns:vt="http://schemas.openxmlformats.org/officeDocument/2006/docPropsVTypes"/>
</file>