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00B37" w:rsidRPr="00700B37" w:rsidRDefault="00700B37" w:rsidP="00700B37">
      <w:pPr>
        <w:pStyle w:val="NormlWeb"/>
        <w:rPr>
          <w:b/>
          <w:bCs/>
          <w:sz w:val="32"/>
          <w:szCs w:val="32"/>
        </w:rPr>
      </w:pPr>
      <w:r w:rsidRPr="00700B37">
        <w:rPr>
          <w:b/>
          <w:bCs/>
          <w:sz w:val="32"/>
          <w:szCs w:val="32"/>
        </w:rPr>
        <w:t>Dombóvár hátsó gép</w:t>
      </w:r>
    </w:p>
    <w:p w:rsidR="00700B37" w:rsidRDefault="00700B37" w:rsidP="00700B37">
      <w:pPr>
        <w:pStyle w:val="NormlWeb"/>
      </w:pPr>
      <w:r>
        <w:rPr>
          <w:noProof/>
        </w:rPr>
        <w:drawing>
          <wp:inline distT="0" distB="0" distL="0" distR="0">
            <wp:extent cx="4878537" cy="3078480"/>
            <wp:effectExtent l="0" t="0" r="0" b="7620"/>
            <wp:docPr id="152909907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402" cy="3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B37" w:rsidRDefault="00700B37" w:rsidP="00700B37">
      <w:pPr>
        <w:pStyle w:val="NormlWeb"/>
      </w:pPr>
    </w:p>
    <w:p w:rsidR="00700B37" w:rsidRDefault="00700B37" w:rsidP="00700B37">
      <w:pPr>
        <w:pStyle w:val="NormlWeb"/>
      </w:pPr>
      <w:r>
        <w:rPr>
          <w:noProof/>
        </w:rPr>
        <w:drawing>
          <wp:inline distT="0" distB="0" distL="0" distR="0">
            <wp:extent cx="5041381" cy="4792980"/>
            <wp:effectExtent l="0" t="0" r="6985" b="7620"/>
            <wp:docPr id="11739520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21" cy="479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4089" w:rsidRDefault="00894089"/>
    <w:sectPr w:rsidR="00894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B37"/>
    <w:rsid w:val="000F0BDD"/>
    <w:rsid w:val="00453012"/>
    <w:rsid w:val="00700B37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B2352"/>
  <w15:chartTrackingRefBased/>
  <w15:docId w15:val="{61306630-DF22-4A25-BE00-E26B21FB2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700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28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2024-04-02T11:44:00Z</dcterms:created>
  <dcterms:modified xsi:type="dcterms:W3CDTF">2024-04-02T11:46:00Z</dcterms:modified>
</cp:coreProperties>
</file>