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A2A" w:rsidRDefault="00674A2A" w:rsidP="00674A2A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674A2A" w:rsidRDefault="00674A2A" w:rsidP="00674A2A">
      <w:pPr>
        <w:keepNext/>
        <w:keepLines/>
        <w:rPr>
          <w:lang w:val="en-US"/>
        </w:rPr>
      </w:pPr>
      <w:r>
        <w:rPr>
          <w:lang w:val="en-US"/>
        </w:rPr>
        <w:t>Rule Contest</w:t>
      </w:r>
      <w:r w:rsidRPr="00E376A3">
        <w:rPr>
          <w:lang w:val="en-US"/>
        </w:rPr>
        <w:t xml:space="preserve"> </w:t>
      </w:r>
      <w:r>
        <w:rPr>
          <w:lang w:val="en-US"/>
        </w:rPr>
        <w:t>A</w:t>
      </w:r>
      <w:r w:rsidRPr="00E376A3">
        <w:rPr>
          <w:lang w:val="en-US"/>
        </w:rPr>
        <w:t xml:space="preserve">pplication </w:t>
      </w:r>
      <w:r>
        <w:rPr>
          <w:lang w:val="en-US"/>
        </w:rPr>
        <w:t>has been</w:t>
      </w:r>
      <w:r w:rsidRPr="00E376A3">
        <w:rPr>
          <w:lang w:val="en-US"/>
        </w:rPr>
        <w:t xml:space="preserve"> developed for TMO</w:t>
      </w:r>
      <w:r>
        <w:rPr>
          <w:lang w:val="en-US"/>
        </w:rPr>
        <w:t xml:space="preserve"> department</w:t>
      </w:r>
      <w:r w:rsidRPr="00E376A3">
        <w:rPr>
          <w:lang w:val="en-US"/>
        </w:rPr>
        <w:t xml:space="preserve">. </w:t>
      </w:r>
      <w:r>
        <w:rPr>
          <w:lang w:val="en-US"/>
        </w:rPr>
        <w:t>It</w:t>
      </w:r>
      <w:r w:rsidRPr="00E376A3">
        <w:rPr>
          <w:lang w:val="en-US"/>
        </w:rPr>
        <w:t xml:space="preserve"> allows </w:t>
      </w:r>
      <w:r>
        <w:rPr>
          <w:lang w:val="en-US"/>
        </w:rPr>
        <w:t>gathering</w:t>
      </w:r>
      <w:r w:rsidRPr="00E376A3">
        <w:rPr>
          <w:lang w:val="en-US"/>
        </w:rPr>
        <w:t xml:space="preserve"> user registrations </w:t>
      </w:r>
      <w:r>
        <w:rPr>
          <w:lang w:val="en-US"/>
        </w:rPr>
        <w:t>during recruitment</w:t>
      </w:r>
      <w:r w:rsidRPr="00E376A3">
        <w:rPr>
          <w:lang w:val="en-US"/>
        </w:rPr>
        <w:t xml:space="preserve"> event</w:t>
      </w:r>
      <w:r>
        <w:rPr>
          <w:lang w:val="en-US"/>
        </w:rPr>
        <w:t>s (conferences, job fairs etc.)</w:t>
      </w:r>
      <w:r w:rsidRPr="00E376A3">
        <w:rPr>
          <w:lang w:val="en-US"/>
        </w:rPr>
        <w:t xml:space="preserve"> </w:t>
      </w:r>
      <w:r>
        <w:rPr>
          <w:lang w:val="en-US"/>
        </w:rPr>
        <w:t>as well as conducting</w:t>
      </w:r>
      <w:r w:rsidRPr="00E376A3">
        <w:rPr>
          <w:lang w:val="en-US"/>
        </w:rPr>
        <w:t xml:space="preserve"> </w:t>
      </w:r>
      <w:r>
        <w:rPr>
          <w:lang w:val="en-US"/>
        </w:rPr>
        <w:t>lotteries</w:t>
      </w:r>
      <w:r w:rsidRPr="00E376A3">
        <w:rPr>
          <w:lang w:val="en-US"/>
        </w:rPr>
        <w:t xml:space="preserve"> with prizes.</w:t>
      </w:r>
      <w:r>
        <w:rPr>
          <w:lang w:val="en-US"/>
        </w:rPr>
        <w:t xml:space="preserve"> Below use cases chart presents main functions and module.</w:t>
      </w:r>
    </w:p>
    <w:p w:rsidR="00674A2A" w:rsidRPr="00E376A3" w:rsidRDefault="00674A2A" w:rsidP="00674A2A">
      <w:pPr>
        <w:keepNext/>
        <w:keepLines/>
        <w:rPr>
          <w:lang w:val="en-US"/>
        </w:rPr>
      </w:pPr>
      <w:r w:rsidRPr="00674A2A">
        <w:drawing>
          <wp:inline distT="0" distB="0" distL="0" distR="0" wp14:anchorId="49BD8D9B" wp14:editId="5ECFDCEB">
            <wp:extent cx="3595779" cy="5486178"/>
            <wp:effectExtent l="0" t="0" r="5080" b="6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79" cy="54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6A3">
        <w:rPr>
          <w:lang w:val="en-US"/>
        </w:rPr>
        <w:t xml:space="preserve"> </w:t>
      </w:r>
    </w:p>
    <w:p w:rsidR="00674A2A" w:rsidRPr="00E376A3" w:rsidRDefault="00674A2A" w:rsidP="00674A2A">
      <w:pPr>
        <w:pStyle w:val="Heading1"/>
        <w:rPr>
          <w:lang w:val="pl-PL"/>
        </w:rPr>
      </w:pPr>
      <w:r>
        <w:rPr>
          <w:lang w:val="pl-PL"/>
        </w:rPr>
        <w:t>Application functions</w:t>
      </w:r>
    </w:p>
    <w:p w:rsidR="00674A2A" w:rsidRDefault="00674A2A" w:rsidP="00674A2A">
      <w:pPr>
        <w:pStyle w:val="Heading2"/>
        <w:rPr>
          <w:lang w:val="pl-PL"/>
        </w:rPr>
      </w:pPr>
      <w:r>
        <w:rPr>
          <w:lang w:val="pl-PL"/>
        </w:rPr>
        <w:t>Conference module</w:t>
      </w:r>
    </w:p>
    <w:p w:rsidR="00674A2A" w:rsidRPr="00674A2A" w:rsidRDefault="00674A2A" w:rsidP="00674A2A">
      <w:r w:rsidRPr="00674A2A">
        <w:t>Conference</w:t>
      </w:r>
      <w:r>
        <w:t xml:space="preserve"> module allows user to select from two options: taking a part in the contest and leaving personal details in order to contact in case of vacancy.</w:t>
      </w:r>
    </w:p>
    <w:p w:rsidR="00674A2A" w:rsidRPr="00674A2A" w:rsidRDefault="00674A2A" w:rsidP="00674A2A">
      <w:pPr>
        <w:pStyle w:val="Heading3"/>
        <w:rPr>
          <w:lang w:val="pl-PL"/>
        </w:rPr>
      </w:pPr>
      <w:r>
        <w:rPr>
          <w:lang w:val="pl-PL"/>
        </w:rPr>
        <w:t>Taking part in the contest</w:t>
      </w:r>
    </w:p>
    <w:p w:rsidR="00674A2A" w:rsidRPr="00E376A3" w:rsidRDefault="00674A2A" w:rsidP="00674A2A">
      <w:pPr>
        <w:keepNext/>
        <w:keepLines/>
        <w:numPr>
          <w:ilvl w:val="0"/>
          <w:numId w:val="34"/>
        </w:numPr>
        <w:spacing w:before="0" w:after="0" w:line="264" w:lineRule="auto"/>
        <w:jc w:val="left"/>
        <w:rPr>
          <w:lang w:val="en-US"/>
        </w:rPr>
      </w:pPr>
      <w:r>
        <w:rPr>
          <w:lang w:val="en-US"/>
        </w:rPr>
        <w:lastRenderedPageBreak/>
        <w:t xml:space="preserve">Submits form with user </w:t>
      </w:r>
      <w:r>
        <w:rPr>
          <w:lang w:val="en-US"/>
        </w:rPr>
        <w:t>contact details</w:t>
      </w:r>
    </w:p>
    <w:p w:rsidR="00674A2A" w:rsidRPr="00E376A3" w:rsidRDefault="00674A2A" w:rsidP="00674A2A">
      <w:pPr>
        <w:keepNext/>
        <w:keepLines/>
        <w:numPr>
          <w:ilvl w:val="0"/>
          <w:numId w:val="34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Shows random technical question from one of three, user-selected categories: Java, SQL, .NET.</w:t>
      </w:r>
    </w:p>
    <w:p w:rsidR="00674A2A" w:rsidRPr="00E376A3" w:rsidRDefault="00674A2A" w:rsidP="00674A2A">
      <w:pPr>
        <w:keepNext/>
        <w:keepLines/>
        <w:numPr>
          <w:ilvl w:val="0"/>
          <w:numId w:val="34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If technical question is answered correctly</w:t>
      </w:r>
      <w:r>
        <w:rPr>
          <w:lang w:val="en-US"/>
        </w:rPr>
        <w:t>,</w:t>
      </w:r>
      <w:r w:rsidRPr="00E376A3">
        <w:rPr>
          <w:lang w:val="en-US"/>
        </w:rPr>
        <w:t xml:space="preserve"> lottery service draws small bonus prize and displays it to the user.</w:t>
      </w:r>
    </w:p>
    <w:p w:rsidR="00674A2A" w:rsidRPr="00E376A3" w:rsidRDefault="00674A2A" w:rsidP="00674A2A">
      <w:pPr>
        <w:keepNext/>
        <w:keepLines/>
        <w:numPr>
          <w:ilvl w:val="0"/>
          <w:numId w:val="34"/>
        </w:numPr>
        <w:spacing w:before="0" w:after="0" w:line="264" w:lineRule="auto"/>
        <w:jc w:val="left"/>
        <w:rPr>
          <w:lang w:val="pl-PL"/>
        </w:rPr>
      </w:pPr>
      <w:r w:rsidRPr="00E376A3">
        <w:rPr>
          <w:lang w:val="en-US"/>
        </w:rPr>
        <w:t xml:space="preserve">If technical question is answered correctly user is notified that he enters a big prize contest. </w:t>
      </w:r>
      <w:r w:rsidRPr="00E376A3">
        <w:rPr>
          <w:lang w:val="pl-PL"/>
        </w:rPr>
        <w:t>Big contest prizes are listed.</w:t>
      </w:r>
    </w:p>
    <w:p w:rsidR="00674A2A" w:rsidRDefault="00674A2A" w:rsidP="00674A2A">
      <w:pPr>
        <w:keepNext/>
        <w:keepLines/>
        <w:numPr>
          <w:ilvl w:val="0"/>
          <w:numId w:val="34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User is limited to</w:t>
      </w:r>
      <w:r>
        <w:rPr>
          <w:lang w:val="en-US"/>
        </w:rPr>
        <w:t xml:space="preserve"> single registration (identified by unique email address</w:t>
      </w:r>
      <w:r w:rsidRPr="00E376A3">
        <w:rPr>
          <w:lang w:val="en-US"/>
        </w:rPr>
        <w:t>)</w:t>
      </w:r>
    </w:p>
    <w:p w:rsidR="00674A2A" w:rsidRPr="00674A2A" w:rsidRDefault="00674A2A" w:rsidP="00674A2A">
      <w:pPr>
        <w:keepNext/>
        <w:keepLines/>
        <w:numPr>
          <w:ilvl w:val="0"/>
          <w:numId w:val="34"/>
        </w:numPr>
        <w:spacing w:before="0" w:after="0" w:line="264" w:lineRule="auto"/>
        <w:jc w:val="left"/>
        <w:rPr>
          <w:lang w:val="en-US"/>
        </w:rPr>
      </w:pPr>
      <w:r w:rsidRPr="00674A2A">
        <w:rPr>
          <w:lang w:val="en-US"/>
        </w:rPr>
        <w:t>Lottery feature draws a minor bonus prize for everyone that gives correct answer to the contest question. Prize is drawn right after correct answer is submitted.</w:t>
      </w:r>
      <w:r>
        <w:rPr>
          <w:lang w:val="en-US"/>
        </w:rPr>
        <w:t xml:space="preserve"> </w:t>
      </w:r>
      <w:r w:rsidRPr="00674A2A">
        <w:rPr>
          <w:lang w:val="en-US"/>
        </w:rPr>
        <w:t>For current contest edition (march 2014) three prize types will be available with given stock and winning chance:</w:t>
      </w:r>
    </w:p>
    <w:p w:rsidR="00674A2A" w:rsidRDefault="00674A2A" w:rsidP="00D46C34"/>
    <w:tbl>
      <w:tblPr>
        <w:tblStyle w:val="TableGrid"/>
        <w:tblW w:w="0" w:type="auto"/>
        <w:tblInd w:w="788" w:type="dxa"/>
        <w:tblLook w:val="01E0" w:firstRow="1" w:lastRow="1" w:firstColumn="1" w:lastColumn="1" w:noHBand="0" w:noVBand="0"/>
      </w:tblPr>
      <w:tblGrid>
        <w:gridCol w:w="2309"/>
        <w:gridCol w:w="2309"/>
        <w:gridCol w:w="2309"/>
      </w:tblGrid>
      <w:tr w:rsidR="00674A2A" w:rsidTr="00232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09" w:type="dxa"/>
          </w:tcPr>
          <w:p w:rsidR="00674A2A" w:rsidRDefault="00674A2A" w:rsidP="00232F5A">
            <w:pPr>
              <w:pStyle w:val="Tablehead"/>
            </w:pPr>
            <w:r>
              <w:t>Prize</w:t>
            </w:r>
          </w:p>
        </w:tc>
        <w:tc>
          <w:tcPr>
            <w:tcW w:w="2309" w:type="dxa"/>
          </w:tcPr>
          <w:p w:rsidR="00674A2A" w:rsidRDefault="00674A2A" w:rsidP="00232F5A">
            <w:pPr>
              <w:pStyle w:val="Tablehead"/>
            </w:pPr>
            <w:r>
              <w:t>Chance</w:t>
            </w:r>
          </w:p>
        </w:tc>
        <w:tc>
          <w:tcPr>
            <w:tcW w:w="2309" w:type="dxa"/>
          </w:tcPr>
          <w:p w:rsidR="00674A2A" w:rsidRDefault="00674A2A" w:rsidP="00232F5A">
            <w:pPr>
              <w:pStyle w:val="Tablehead"/>
            </w:pPr>
            <w:r>
              <w:t>Stock</w:t>
            </w:r>
          </w:p>
        </w:tc>
      </w:tr>
      <w:tr w:rsidR="00674A2A" w:rsidTr="00232F5A">
        <w:tc>
          <w:tcPr>
            <w:tcW w:w="2309" w:type="dxa"/>
          </w:tcPr>
          <w:p w:rsidR="00674A2A" w:rsidRDefault="00674A2A" w:rsidP="00232F5A">
            <w:pPr>
              <w:pStyle w:val="Tablebody"/>
            </w:pPr>
            <w:r w:rsidRPr="00674A2A">
              <w:rPr>
                <w:lang w:val="en-US"/>
              </w:rPr>
              <w:t>Spinning Top</w:t>
            </w:r>
          </w:p>
        </w:tc>
        <w:tc>
          <w:tcPr>
            <w:tcW w:w="2309" w:type="dxa"/>
          </w:tcPr>
          <w:p w:rsidR="00674A2A" w:rsidRDefault="00674A2A" w:rsidP="00232F5A">
            <w:pPr>
              <w:pStyle w:val="Tablebody"/>
            </w:pPr>
            <w:r>
              <w:t>3/6</w:t>
            </w:r>
          </w:p>
        </w:tc>
        <w:tc>
          <w:tcPr>
            <w:tcW w:w="2309" w:type="dxa"/>
          </w:tcPr>
          <w:p w:rsidR="00674A2A" w:rsidRDefault="00674A2A" w:rsidP="00232F5A">
            <w:pPr>
              <w:pStyle w:val="Tablebody"/>
            </w:pPr>
            <w:r>
              <w:t>300</w:t>
            </w:r>
          </w:p>
        </w:tc>
      </w:tr>
      <w:tr w:rsidR="00674A2A" w:rsidTr="00232F5A">
        <w:tc>
          <w:tcPr>
            <w:tcW w:w="2309" w:type="dxa"/>
          </w:tcPr>
          <w:p w:rsidR="00674A2A" w:rsidRDefault="00674A2A" w:rsidP="00232F5A">
            <w:pPr>
              <w:pStyle w:val="Tablebody"/>
            </w:pPr>
            <w:r w:rsidRPr="00674A2A">
              <w:rPr>
                <w:lang w:val="en-US"/>
              </w:rPr>
              <w:t>USB Hub</w:t>
            </w:r>
          </w:p>
        </w:tc>
        <w:tc>
          <w:tcPr>
            <w:tcW w:w="2309" w:type="dxa"/>
          </w:tcPr>
          <w:p w:rsidR="00674A2A" w:rsidRDefault="00674A2A" w:rsidP="00232F5A">
            <w:pPr>
              <w:pStyle w:val="Tablebody"/>
            </w:pPr>
            <w:r>
              <w:t>2/6</w:t>
            </w:r>
          </w:p>
        </w:tc>
        <w:tc>
          <w:tcPr>
            <w:tcW w:w="2309" w:type="dxa"/>
          </w:tcPr>
          <w:p w:rsidR="00674A2A" w:rsidRDefault="00674A2A" w:rsidP="00232F5A">
            <w:pPr>
              <w:pStyle w:val="Tablebody"/>
            </w:pPr>
            <w:r>
              <w:t>100</w:t>
            </w:r>
          </w:p>
        </w:tc>
      </w:tr>
      <w:tr w:rsidR="00674A2A" w:rsidTr="00232F5A">
        <w:tc>
          <w:tcPr>
            <w:tcW w:w="2309" w:type="dxa"/>
          </w:tcPr>
          <w:p w:rsidR="00674A2A" w:rsidRDefault="00674A2A" w:rsidP="00232F5A">
            <w:pPr>
              <w:pStyle w:val="Tablebody"/>
            </w:pPr>
            <w:r w:rsidRPr="00674A2A">
              <w:rPr>
                <w:lang w:val="en-US"/>
              </w:rPr>
              <w:t>Big Mug</w:t>
            </w:r>
          </w:p>
        </w:tc>
        <w:tc>
          <w:tcPr>
            <w:tcW w:w="2309" w:type="dxa"/>
          </w:tcPr>
          <w:p w:rsidR="00674A2A" w:rsidRDefault="00674A2A" w:rsidP="00232F5A">
            <w:pPr>
              <w:pStyle w:val="Tablebody"/>
            </w:pPr>
            <w:r>
              <w:t>1/6</w:t>
            </w:r>
          </w:p>
        </w:tc>
        <w:tc>
          <w:tcPr>
            <w:tcW w:w="2309" w:type="dxa"/>
          </w:tcPr>
          <w:p w:rsidR="00674A2A" w:rsidRDefault="00674A2A" w:rsidP="00232F5A">
            <w:pPr>
              <w:pStyle w:val="Tablebody"/>
            </w:pPr>
            <w:r>
              <w:t>40</w:t>
            </w:r>
          </w:p>
        </w:tc>
      </w:tr>
    </w:tbl>
    <w:p w:rsidR="00674A2A" w:rsidRPr="00674A2A" w:rsidRDefault="00674A2A" w:rsidP="00674A2A">
      <w:pPr>
        <w:keepNext/>
        <w:keepLines/>
        <w:spacing w:before="0" w:after="0" w:line="264" w:lineRule="auto"/>
        <w:jc w:val="left"/>
        <w:rPr>
          <w:lang w:val="en-US"/>
        </w:rPr>
      </w:pPr>
    </w:p>
    <w:p w:rsidR="00674A2A" w:rsidRPr="00674A2A" w:rsidRDefault="00674A2A" w:rsidP="00912F32">
      <w:pPr>
        <w:keepNext/>
        <w:keepLines/>
        <w:spacing w:before="0" w:after="0" w:line="264" w:lineRule="auto"/>
        <w:ind w:left="720"/>
        <w:jc w:val="left"/>
        <w:rPr>
          <w:lang w:val="en-US"/>
        </w:rPr>
      </w:pPr>
      <w:r w:rsidRPr="00674A2A">
        <w:rPr>
          <w:lang w:val="en-US"/>
        </w:rPr>
        <w:t xml:space="preserve">Every prize type have a probability weight and available stock. Prize is drawn based on number and probability </w:t>
      </w:r>
      <w:r w:rsidR="00912F32" w:rsidRPr="00674A2A">
        <w:rPr>
          <w:lang w:val="en-US"/>
        </w:rPr>
        <w:t>weights</w:t>
      </w:r>
      <w:r w:rsidRPr="00674A2A">
        <w:rPr>
          <w:lang w:val="en-US"/>
        </w:rPr>
        <w:t xml:space="preserve"> of available prizes (positive stock) using algorithm:</w:t>
      </w:r>
    </w:p>
    <w:p w:rsidR="00674A2A" w:rsidRPr="00674A2A" w:rsidRDefault="00674A2A" w:rsidP="00674A2A">
      <w:pPr>
        <w:keepNext/>
        <w:keepLines/>
        <w:numPr>
          <w:ilvl w:val="1"/>
          <w:numId w:val="34"/>
        </w:numPr>
        <w:spacing w:before="0" w:after="0" w:line="264" w:lineRule="auto"/>
        <w:jc w:val="left"/>
        <w:rPr>
          <w:lang w:val="en-US"/>
        </w:rPr>
      </w:pPr>
      <w:r w:rsidRPr="00674A2A">
        <w:rPr>
          <w:lang w:val="en-US"/>
        </w:rPr>
        <w:t>If prize runs out of stock it is excluded from drawing.</w:t>
      </w:r>
    </w:p>
    <w:p w:rsidR="00674A2A" w:rsidRPr="00674A2A" w:rsidRDefault="00674A2A" w:rsidP="00674A2A">
      <w:pPr>
        <w:keepNext/>
        <w:keepLines/>
        <w:numPr>
          <w:ilvl w:val="1"/>
          <w:numId w:val="34"/>
        </w:numPr>
        <w:spacing w:before="0" w:after="0" w:line="264" w:lineRule="auto"/>
        <w:jc w:val="left"/>
        <w:rPr>
          <w:lang w:val="en-US"/>
        </w:rPr>
      </w:pPr>
      <w:r w:rsidRPr="00674A2A">
        <w:rPr>
          <w:lang w:val="en-US"/>
        </w:rPr>
        <w:t xml:space="preserve">Random number is drawn from range between 0 and sum of all </w:t>
      </w:r>
      <w:r w:rsidR="00912F32" w:rsidRPr="00674A2A">
        <w:rPr>
          <w:lang w:val="en-US"/>
        </w:rPr>
        <w:t>probability</w:t>
      </w:r>
      <w:r w:rsidRPr="00674A2A">
        <w:rPr>
          <w:lang w:val="en-US"/>
        </w:rPr>
        <w:t xml:space="preserve"> weights of available prizes.</w:t>
      </w:r>
    </w:p>
    <w:p w:rsidR="00674A2A" w:rsidRPr="00674A2A" w:rsidRDefault="00674A2A" w:rsidP="00674A2A">
      <w:pPr>
        <w:keepNext/>
        <w:keepLines/>
        <w:numPr>
          <w:ilvl w:val="1"/>
          <w:numId w:val="34"/>
        </w:numPr>
        <w:spacing w:before="0" w:after="0" w:line="264" w:lineRule="auto"/>
        <w:jc w:val="left"/>
        <w:rPr>
          <w:lang w:val="en-US"/>
        </w:rPr>
      </w:pPr>
      <w:r w:rsidRPr="00674A2A">
        <w:rPr>
          <w:lang w:val="en-US"/>
        </w:rPr>
        <w:t>Every prize gets a subrange equal to it's probability weight.</w:t>
      </w:r>
    </w:p>
    <w:p w:rsidR="00674A2A" w:rsidRDefault="00674A2A" w:rsidP="00674A2A">
      <w:pPr>
        <w:keepNext/>
        <w:keepLines/>
        <w:spacing w:before="0" w:after="0" w:line="264" w:lineRule="auto"/>
        <w:ind w:left="720"/>
        <w:jc w:val="left"/>
        <w:rPr>
          <w:lang w:val="en-US"/>
        </w:rPr>
      </w:pPr>
    </w:p>
    <w:p w:rsidR="00674A2A" w:rsidRDefault="00674A2A" w:rsidP="00674A2A">
      <w:pPr>
        <w:pStyle w:val="Heading3"/>
        <w:rPr>
          <w:lang w:val="pl-PL"/>
        </w:rPr>
      </w:pPr>
      <w:r>
        <w:rPr>
          <w:lang w:val="pl-PL"/>
        </w:rPr>
        <w:t>Leaving personal details</w:t>
      </w:r>
    </w:p>
    <w:p w:rsidR="00674A2A" w:rsidRPr="00E376A3" w:rsidRDefault="00674A2A" w:rsidP="00674A2A">
      <w:pPr>
        <w:keepNext/>
        <w:keepLines/>
        <w:numPr>
          <w:ilvl w:val="0"/>
          <w:numId w:val="34"/>
        </w:numPr>
        <w:spacing w:before="0" w:after="0" w:line="264" w:lineRule="auto"/>
        <w:jc w:val="left"/>
        <w:rPr>
          <w:lang w:val="en-US"/>
        </w:rPr>
      </w:pPr>
      <w:r>
        <w:rPr>
          <w:lang w:val="en-US"/>
        </w:rPr>
        <w:t xml:space="preserve">Submits form with user </w:t>
      </w:r>
      <w:r>
        <w:rPr>
          <w:lang w:val="en-US"/>
        </w:rPr>
        <w:t>personal details</w:t>
      </w:r>
    </w:p>
    <w:p w:rsidR="00674A2A" w:rsidRDefault="00674A2A" w:rsidP="00674A2A">
      <w:pPr>
        <w:keepNext/>
        <w:keepLines/>
        <w:numPr>
          <w:ilvl w:val="0"/>
          <w:numId w:val="34"/>
        </w:numPr>
        <w:spacing w:before="0" w:after="0" w:line="264" w:lineRule="auto"/>
        <w:jc w:val="left"/>
        <w:rPr>
          <w:lang w:val="en-US"/>
        </w:rPr>
      </w:pPr>
      <w:r>
        <w:rPr>
          <w:lang w:val="en-US"/>
        </w:rPr>
        <w:t>Add information about qualification</w:t>
      </w:r>
    </w:p>
    <w:p w:rsidR="00674A2A" w:rsidRDefault="00674A2A" w:rsidP="00674A2A">
      <w:pPr>
        <w:pStyle w:val="Heading2"/>
        <w:rPr>
          <w:lang w:val="pl-PL"/>
        </w:rPr>
      </w:pPr>
      <w:r w:rsidRPr="00786641">
        <w:rPr>
          <w:lang w:val="pl-PL"/>
        </w:rPr>
        <w:t>Administration panel</w:t>
      </w:r>
    </w:p>
    <w:p w:rsidR="00912F32" w:rsidRPr="00912F32" w:rsidRDefault="00912F32" w:rsidP="00912F32">
      <w:r w:rsidRPr="00912F32">
        <w:t>Administration panel allows administrator prepare application for an event and also collect data when event is finished.</w:t>
      </w:r>
    </w:p>
    <w:p w:rsidR="00674A2A" w:rsidRPr="00674A2A" w:rsidRDefault="00674A2A" w:rsidP="00674A2A">
      <w:pPr>
        <w:pStyle w:val="Heading3"/>
        <w:rPr>
          <w:lang w:val="pl-PL"/>
        </w:rPr>
      </w:pPr>
      <w:r>
        <w:rPr>
          <w:lang w:val="pl-PL"/>
        </w:rPr>
        <w:t>Registrions tab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shows a table with submitted registrations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allows removing user registration one-by-one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allows filtering user registrations</w:t>
      </w:r>
    </w:p>
    <w:p w:rsidR="00674A2A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allows exporting submitted registrations to .xls document</w:t>
      </w:r>
    </w:p>
    <w:p w:rsidR="00674A2A" w:rsidRPr="00674A2A" w:rsidRDefault="00674A2A" w:rsidP="00674A2A">
      <w:pPr>
        <w:pStyle w:val="Heading3"/>
        <w:rPr>
          <w:lang w:val="pl-PL"/>
        </w:rPr>
      </w:pPr>
      <w:r>
        <w:rPr>
          <w:lang w:val="pl-PL"/>
        </w:rPr>
        <w:t>Questions</w:t>
      </w:r>
      <w:r>
        <w:rPr>
          <w:lang w:val="pl-PL"/>
        </w:rPr>
        <w:t xml:space="preserve"> tab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shows a table with technical questions</w:t>
      </w:r>
    </w:p>
    <w:p w:rsidR="00674A2A" w:rsidRPr="00E376A3" w:rsidRDefault="00912F32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>
        <w:rPr>
          <w:lang w:val="en-US"/>
        </w:rPr>
        <w:t>a</w:t>
      </w:r>
      <w:r w:rsidRPr="00E376A3">
        <w:rPr>
          <w:lang w:val="en-US"/>
        </w:rPr>
        <w:t>llows</w:t>
      </w:r>
      <w:r w:rsidR="00674A2A" w:rsidRPr="00E376A3">
        <w:rPr>
          <w:lang w:val="en-US"/>
        </w:rPr>
        <w:t xml:space="preserve"> adding technical questions in one of three categories: Java, SQL, .NET using a popup form.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a</w:t>
      </w:r>
      <w:bookmarkStart w:id="0" w:name="_GoBack"/>
      <w:bookmarkEnd w:id="0"/>
      <w:r w:rsidRPr="00E376A3">
        <w:rPr>
          <w:lang w:val="en-US"/>
        </w:rPr>
        <w:t>llows removing questions one-by-one</w:t>
      </w:r>
    </w:p>
    <w:p w:rsidR="00674A2A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>
        <w:rPr>
          <w:lang w:val="en-US"/>
        </w:rPr>
        <w:t>allows filte</w:t>
      </w:r>
      <w:r w:rsidRPr="00E376A3">
        <w:rPr>
          <w:lang w:val="en-US"/>
        </w:rPr>
        <w:t>ring questions by category</w:t>
      </w:r>
    </w:p>
    <w:p w:rsidR="00674A2A" w:rsidRPr="00E376A3" w:rsidRDefault="00674A2A" w:rsidP="00674A2A">
      <w:pPr>
        <w:pStyle w:val="Heading3"/>
        <w:rPr>
          <w:lang w:val="en-US"/>
        </w:rPr>
      </w:pPr>
      <w:r>
        <w:rPr>
          <w:lang w:val="en-US"/>
        </w:rPr>
        <w:t>Winner selection tab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shows big lottery web page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allows drawing big prizes one-by-one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prizes are drawn from users that answered technical question correctly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prize winners can be identified in .xls document generated by Registrations tab export functionality</w:t>
      </w:r>
    </w:p>
    <w:p w:rsidR="00674A2A" w:rsidRPr="00E376A3" w:rsidRDefault="00674A2A" w:rsidP="00674A2A">
      <w:pPr>
        <w:pStyle w:val="Heading3"/>
        <w:rPr>
          <w:lang w:val="en-US"/>
        </w:rPr>
      </w:pPr>
      <w:r>
        <w:rPr>
          <w:lang w:val="en-US"/>
        </w:rPr>
        <w:t>Prize management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lastRenderedPageBreak/>
        <w:t>shows a table with big prizes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allows adding new big prizes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currently</w:t>
      </w:r>
      <w:r>
        <w:rPr>
          <w:lang w:val="en-US"/>
        </w:rPr>
        <w:t xml:space="preserve"> big prize image has to be stor</w:t>
      </w:r>
      <w:r w:rsidRPr="00E376A3">
        <w:rPr>
          <w:lang w:val="en-US"/>
        </w:rPr>
        <w:t>ed within application package (can</w:t>
      </w:r>
      <w:r>
        <w:rPr>
          <w:lang w:val="en-US"/>
        </w:rPr>
        <w:t>’</w:t>
      </w:r>
      <w:r w:rsidRPr="00E376A3">
        <w:rPr>
          <w:lang w:val="en-US"/>
        </w:rPr>
        <w:t>t be uploaded using this form)</w:t>
      </w:r>
    </w:p>
    <w:p w:rsidR="00674A2A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big prize image path is relative to application package root</w:t>
      </w:r>
    </w:p>
    <w:p w:rsidR="00674A2A" w:rsidRPr="00E376A3" w:rsidRDefault="00674A2A" w:rsidP="00674A2A">
      <w:pPr>
        <w:pStyle w:val="Heading3"/>
        <w:rPr>
          <w:lang w:val="en-US"/>
        </w:rPr>
      </w:pPr>
      <w:r>
        <w:rPr>
          <w:lang w:val="en-US"/>
        </w:rPr>
        <w:t xml:space="preserve">Bonus </w:t>
      </w:r>
      <w:r>
        <w:rPr>
          <w:lang w:val="en-US"/>
        </w:rPr>
        <w:t>Prize management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shows a table with small bonus prizes</w:t>
      </w:r>
    </w:p>
    <w:p w:rsidR="00674A2A" w:rsidRPr="00E376A3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allows editing prize quantity and selection probability</w:t>
      </w:r>
    </w:p>
    <w:p w:rsidR="00674A2A" w:rsidRPr="00627F41" w:rsidRDefault="00674A2A" w:rsidP="00674A2A">
      <w:pPr>
        <w:keepNext/>
        <w:keepLines/>
        <w:numPr>
          <w:ilvl w:val="0"/>
          <w:numId w:val="35"/>
        </w:numPr>
        <w:spacing w:before="0" w:after="0" w:line="264" w:lineRule="auto"/>
        <w:jc w:val="left"/>
        <w:rPr>
          <w:lang w:val="en-US"/>
        </w:rPr>
      </w:pPr>
      <w:r w:rsidRPr="00E376A3">
        <w:rPr>
          <w:lang w:val="en-US"/>
        </w:rPr>
        <w:t>allows editing prize quantity and selection probability</w:t>
      </w:r>
    </w:p>
    <w:p w:rsidR="003A7E96" w:rsidRPr="00674A2A" w:rsidRDefault="003A7E96" w:rsidP="001909D1">
      <w:pPr>
        <w:pStyle w:val="BodyText"/>
        <w:rPr>
          <w:lang w:val="en-US"/>
        </w:rPr>
      </w:pPr>
    </w:p>
    <w:sectPr w:rsidR="003A7E96" w:rsidRPr="00674A2A" w:rsidSect="000F70D4">
      <w:pgSz w:w="11906" w:h="16838" w:code="9"/>
      <w:pgMar w:top="1701" w:right="964" w:bottom="1134" w:left="1134" w:header="851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A2A" w:rsidRDefault="00674A2A" w:rsidP="006F3BB6">
      <w:pPr>
        <w:spacing w:before="0" w:line="240" w:lineRule="auto"/>
      </w:pPr>
      <w:r>
        <w:separator/>
      </w:r>
    </w:p>
  </w:endnote>
  <w:endnote w:type="continuationSeparator" w:id="0">
    <w:p w:rsidR="00674A2A" w:rsidRDefault="00674A2A" w:rsidP="006F3BB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A2A" w:rsidRDefault="00674A2A" w:rsidP="006F3BB6">
      <w:pPr>
        <w:spacing w:before="0" w:line="240" w:lineRule="auto"/>
      </w:pPr>
      <w:r>
        <w:separator/>
      </w:r>
    </w:p>
  </w:footnote>
  <w:footnote w:type="continuationSeparator" w:id="0">
    <w:p w:rsidR="00674A2A" w:rsidRDefault="00674A2A" w:rsidP="006F3BB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FE88B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421B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A89C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8221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DED7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3676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D498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341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44D2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E01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D5FD1"/>
    <w:multiLevelType w:val="hybridMultilevel"/>
    <w:tmpl w:val="22A46580"/>
    <w:lvl w:ilvl="0" w:tplc="58540B42">
      <w:start w:val="1"/>
      <w:numFmt w:val="bullet"/>
      <w:lvlText w:val=""/>
      <w:lvlJc w:val="left"/>
      <w:pPr>
        <w:ind w:left="1854" w:hanging="360"/>
      </w:pPr>
      <w:rPr>
        <w:rFonts w:ascii="Wingdings 3" w:hAnsi="Wingdings 3" w:hint="default"/>
        <w:color w:val="003F72"/>
        <w:sz w:val="16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76416DF"/>
    <w:multiLevelType w:val="multilevel"/>
    <w:tmpl w:val="3F1A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A7177D"/>
    <w:multiLevelType w:val="multilevel"/>
    <w:tmpl w:val="5FB2A63A"/>
    <w:lvl w:ilvl="0">
      <w:start w:val="1"/>
      <w:numFmt w:val="bullet"/>
      <w:lvlText w:val=""/>
      <w:lvlJc w:val="left"/>
      <w:pPr>
        <w:ind w:left="907" w:hanging="227"/>
      </w:pPr>
      <w:rPr>
        <w:rFonts w:ascii="Wingdings 2" w:hAnsi="Wingdings 2" w:hint="default"/>
        <w:color w:val="003F72"/>
        <w:sz w:val="22"/>
      </w:rPr>
    </w:lvl>
    <w:lvl w:ilvl="1">
      <w:start w:val="1"/>
      <w:numFmt w:val="bullet"/>
      <w:lvlText w:val=""/>
      <w:lvlJc w:val="left"/>
      <w:pPr>
        <w:ind w:left="1134" w:hanging="227"/>
      </w:pPr>
      <w:rPr>
        <w:rFonts w:ascii="Wingdings 3" w:hAnsi="Wingdings 3" w:hint="default"/>
        <w:color w:val="003F72"/>
        <w:sz w:val="18"/>
      </w:rPr>
    </w:lvl>
    <w:lvl w:ilvl="2">
      <w:start w:val="1"/>
      <w:numFmt w:val="bullet"/>
      <w:lvlText w:val="–"/>
      <w:lvlJc w:val="left"/>
      <w:pPr>
        <w:ind w:left="1361" w:hanging="227"/>
      </w:pPr>
      <w:rPr>
        <w:rFonts w:ascii="Tahoma" w:hAnsi="Tahoma" w:hint="default"/>
        <w:color w:val="003F72"/>
      </w:rPr>
    </w:lvl>
    <w:lvl w:ilvl="3">
      <w:start w:val="1"/>
      <w:numFmt w:val="bullet"/>
      <w:lvlText w:val=""/>
      <w:lvlJc w:val="left"/>
      <w:pPr>
        <w:tabs>
          <w:tab w:val="num" w:pos="800"/>
        </w:tabs>
        <w:ind w:left="857" w:hanging="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840"/>
        </w:tabs>
        <w:ind w:left="897" w:hanging="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80"/>
        </w:tabs>
        <w:ind w:left="937" w:hanging="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20"/>
        </w:tabs>
        <w:ind w:left="977" w:hanging="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0"/>
        </w:tabs>
        <w:ind w:left="1017" w:hanging="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00"/>
        </w:tabs>
        <w:ind w:left="1057" w:hanging="57"/>
      </w:pPr>
      <w:rPr>
        <w:rFonts w:ascii="Wingdings" w:hAnsi="Wingdings" w:hint="default"/>
      </w:rPr>
    </w:lvl>
  </w:abstractNum>
  <w:abstractNum w:abstractNumId="13" w15:restartNumberingAfterBreak="0">
    <w:nsid w:val="18214C9F"/>
    <w:multiLevelType w:val="multilevel"/>
    <w:tmpl w:val="F112CE7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68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680" w:hanging="6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0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0" w:hanging="680"/>
      </w:pPr>
      <w:rPr>
        <w:rFonts w:hint="default"/>
      </w:rPr>
    </w:lvl>
  </w:abstractNum>
  <w:abstractNum w:abstractNumId="14" w15:restartNumberingAfterBreak="0">
    <w:nsid w:val="355E1ED1"/>
    <w:multiLevelType w:val="hybridMultilevel"/>
    <w:tmpl w:val="D76E1482"/>
    <w:lvl w:ilvl="0" w:tplc="39DC3902">
      <w:start w:val="1"/>
      <w:numFmt w:val="bullet"/>
      <w:pStyle w:val="ListBullet3"/>
      <w:lvlText w:val="−"/>
      <w:lvlJc w:val="left"/>
      <w:pPr>
        <w:ind w:left="1854" w:hanging="360"/>
      </w:pPr>
      <w:rPr>
        <w:rFonts w:ascii="Tahoma" w:hAnsi="Tahoma" w:hint="default"/>
        <w:color w:val="003F72"/>
        <w:sz w:val="16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E353F9D"/>
    <w:multiLevelType w:val="hybridMultilevel"/>
    <w:tmpl w:val="E52C6352"/>
    <w:lvl w:ilvl="0" w:tplc="B26C52BE">
      <w:start w:val="1"/>
      <w:numFmt w:val="bullet"/>
      <w:pStyle w:val="ListBullet"/>
      <w:lvlText w:val=""/>
      <w:lvlJc w:val="left"/>
      <w:pPr>
        <w:ind w:left="1040" w:hanging="360"/>
      </w:pPr>
      <w:rPr>
        <w:rFonts w:ascii="Symbol" w:hAnsi="Symbol" w:hint="default"/>
        <w:color w:val="003F72"/>
        <w:sz w:val="24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45AE7696"/>
    <w:multiLevelType w:val="hybridMultilevel"/>
    <w:tmpl w:val="F1249456"/>
    <w:lvl w:ilvl="0" w:tplc="0E9A65DE">
      <w:start w:val="1"/>
      <w:numFmt w:val="bullet"/>
      <w:pStyle w:val="ListBullet2"/>
      <w:lvlText w:val=""/>
      <w:lvlJc w:val="left"/>
      <w:pPr>
        <w:ind w:left="1267" w:hanging="360"/>
      </w:pPr>
      <w:rPr>
        <w:rFonts w:ascii="Wingdings 3" w:hAnsi="Wingdings 3" w:hint="default"/>
        <w:color w:val="003F72"/>
        <w:sz w:val="16"/>
      </w:rPr>
    </w:lvl>
    <w:lvl w:ilvl="1" w:tplc="08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7" w15:restartNumberingAfterBreak="0">
    <w:nsid w:val="49200444"/>
    <w:multiLevelType w:val="multilevel"/>
    <w:tmpl w:val="6F9C446C"/>
    <w:lvl w:ilvl="0">
      <w:start w:val="1"/>
      <w:numFmt w:val="decimal"/>
      <w:lvlText w:val="%1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0" w:hanging="680"/>
      </w:pPr>
      <w:rPr>
        <w:rFonts w:hint="default"/>
      </w:rPr>
    </w:lvl>
  </w:abstractNum>
  <w:abstractNum w:abstractNumId="18" w15:restartNumberingAfterBreak="0">
    <w:nsid w:val="531D4161"/>
    <w:multiLevelType w:val="multilevel"/>
    <w:tmpl w:val="BC4C60D2"/>
    <w:lvl w:ilvl="0">
      <w:start w:val="1"/>
      <w:numFmt w:val="decimal"/>
      <w:lvlText w:val="%1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964"/>
        </w:tabs>
        <w:ind w:left="284" w:firstLine="39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0" w:hanging="680"/>
      </w:pPr>
      <w:rPr>
        <w:rFonts w:hint="default"/>
      </w:rPr>
    </w:lvl>
  </w:abstractNum>
  <w:abstractNum w:abstractNumId="19" w15:restartNumberingAfterBreak="0">
    <w:nsid w:val="57DE1FE9"/>
    <w:multiLevelType w:val="multilevel"/>
    <w:tmpl w:val="DB04A3F8"/>
    <w:lvl w:ilvl="0">
      <w:start w:val="1"/>
      <w:numFmt w:val="lowerLetter"/>
      <w:lvlText w:val="%1)"/>
      <w:lvlJc w:val="left"/>
      <w:pPr>
        <w:ind w:left="702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38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74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10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46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82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18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4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903" w:hanging="360"/>
      </w:pPr>
      <w:rPr>
        <w:rFonts w:hint="default"/>
      </w:rPr>
    </w:lvl>
  </w:abstractNum>
  <w:abstractNum w:abstractNumId="20" w15:restartNumberingAfterBreak="0">
    <w:nsid w:val="59DE6BA9"/>
    <w:multiLevelType w:val="multilevel"/>
    <w:tmpl w:val="FEB8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7B58E4"/>
    <w:multiLevelType w:val="multilevel"/>
    <w:tmpl w:val="EA50855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4">
      <w:start w:val="1"/>
      <w:numFmt w:val="lowerLetter"/>
      <w:pStyle w:val="Listalpha"/>
      <w:lvlText w:val="%5)"/>
      <w:lvlJc w:val="left"/>
      <w:pPr>
        <w:tabs>
          <w:tab w:val="num" w:pos="964"/>
        </w:tabs>
        <w:ind w:left="96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0" w:hanging="680"/>
      </w:pPr>
      <w:rPr>
        <w:rFonts w:hint="default"/>
      </w:rPr>
    </w:lvl>
  </w:abstractNum>
  <w:abstractNum w:abstractNumId="22" w15:restartNumberingAfterBreak="0">
    <w:nsid w:val="6A0C2D95"/>
    <w:multiLevelType w:val="multilevel"/>
    <w:tmpl w:val="6108E1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9D26E5"/>
    <w:multiLevelType w:val="hybridMultilevel"/>
    <w:tmpl w:val="4664F548"/>
    <w:lvl w:ilvl="0" w:tplc="3F5C2060">
      <w:start w:val="1"/>
      <w:numFmt w:val="lowerRoman"/>
      <w:pStyle w:val="Listroman"/>
      <w:lvlText w:val="%1)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8"/>
  </w:num>
  <w:num w:numId="19">
    <w:abstractNumId w:val="15"/>
  </w:num>
  <w:num w:numId="20">
    <w:abstractNumId w:val="16"/>
  </w:num>
  <w:num w:numId="21">
    <w:abstractNumId w:val="10"/>
  </w:num>
  <w:num w:numId="22">
    <w:abstractNumId w:val="14"/>
  </w:num>
  <w:num w:numId="23">
    <w:abstractNumId w:val="8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3"/>
  </w:num>
  <w:num w:numId="34">
    <w:abstractNumId w:val="11"/>
  </w:num>
  <w:num w:numId="35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6"/>
  <w:drawingGridVerticalSpacing w:val="6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 fillcolor="none [3215]" stroke="f" strokecolor="none [3207]">
      <v:fill color="none [3215]"/>
      <v:stroke color="none [3207]" weight="3pt" on="f"/>
      <v:shadow type="perspective" color="none [1607]" opacity=".5" offset="1pt" offset2="-1pt"/>
      <o:colormru v:ext="edit" colors="#98d1d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2A"/>
    <w:rsid w:val="00002962"/>
    <w:rsid w:val="00015AFC"/>
    <w:rsid w:val="0002146D"/>
    <w:rsid w:val="00045AEB"/>
    <w:rsid w:val="000502F1"/>
    <w:rsid w:val="0006481B"/>
    <w:rsid w:val="00094ED4"/>
    <w:rsid w:val="000B48DA"/>
    <w:rsid w:val="000C4577"/>
    <w:rsid w:val="000C5854"/>
    <w:rsid w:val="000D4652"/>
    <w:rsid w:val="000E48C9"/>
    <w:rsid w:val="000F70D4"/>
    <w:rsid w:val="00114373"/>
    <w:rsid w:val="0016242B"/>
    <w:rsid w:val="00170B86"/>
    <w:rsid w:val="001723AF"/>
    <w:rsid w:val="001909D1"/>
    <w:rsid w:val="001A5A53"/>
    <w:rsid w:val="001E05B1"/>
    <w:rsid w:val="001E7020"/>
    <w:rsid w:val="002230B3"/>
    <w:rsid w:val="00235A2E"/>
    <w:rsid w:val="00241F0C"/>
    <w:rsid w:val="00271673"/>
    <w:rsid w:val="00273E96"/>
    <w:rsid w:val="002C4B87"/>
    <w:rsid w:val="002E19FF"/>
    <w:rsid w:val="002E652A"/>
    <w:rsid w:val="002F1630"/>
    <w:rsid w:val="002F40FF"/>
    <w:rsid w:val="0031417D"/>
    <w:rsid w:val="00323D0B"/>
    <w:rsid w:val="00327A0A"/>
    <w:rsid w:val="003574E1"/>
    <w:rsid w:val="00381850"/>
    <w:rsid w:val="003A7E96"/>
    <w:rsid w:val="003C020F"/>
    <w:rsid w:val="003C381E"/>
    <w:rsid w:val="003E2FC4"/>
    <w:rsid w:val="003E3433"/>
    <w:rsid w:val="00470F48"/>
    <w:rsid w:val="004F7119"/>
    <w:rsid w:val="005136C3"/>
    <w:rsid w:val="00537042"/>
    <w:rsid w:val="0055599B"/>
    <w:rsid w:val="0055670E"/>
    <w:rsid w:val="0056768F"/>
    <w:rsid w:val="00595160"/>
    <w:rsid w:val="005B6E74"/>
    <w:rsid w:val="005E26B0"/>
    <w:rsid w:val="005E5332"/>
    <w:rsid w:val="005E6206"/>
    <w:rsid w:val="006008EB"/>
    <w:rsid w:val="006258E9"/>
    <w:rsid w:val="006646C2"/>
    <w:rsid w:val="00666398"/>
    <w:rsid w:val="00674A2A"/>
    <w:rsid w:val="006A448E"/>
    <w:rsid w:val="006C6879"/>
    <w:rsid w:val="006F379F"/>
    <w:rsid w:val="006F3BB6"/>
    <w:rsid w:val="00752159"/>
    <w:rsid w:val="00764E55"/>
    <w:rsid w:val="00767464"/>
    <w:rsid w:val="00787BCA"/>
    <w:rsid w:val="00790A4C"/>
    <w:rsid w:val="007974FC"/>
    <w:rsid w:val="007A0595"/>
    <w:rsid w:val="007A2A1D"/>
    <w:rsid w:val="007A6E0E"/>
    <w:rsid w:val="007A7F3C"/>
    <w:rsid w:val="007B0CA2"/>
    <w:rsid w:val="007C6D49"/>
    <w:rsid w:val="00853A45"/>
    <w:rsid w:val="0089309D"/>
    <w:rsid w:val="00893D34"/>
    <w:rsid w:val="008B53E7"/>
    <w:rsid w:val="008C51FE"/>
    <w:rsid w:val="008E78E2"/>
    <w:rsid w:val="00912F32"/>
    <w:rsid w:val="00913C96"/>
    <w:rsid w:val="009205BD"/>
    <w:rsid w:val="00966004"/>
    <w:rsid w:val="00991212"/>
    <w:rsid w:val="009B5907"/>
    <w:rsid w:val="009D0711"/>
    <w:rsid w:val="009F5B8E"/>
    <w:rsid w:val="00A04B9D"/>
    <w:rsid w:val="00A20D30"/>
    <w:rsid w:val="00A6676C"/>
    <w:rsid w:val="00AA369A"/>
    <w:rsid w:val="00AB25FE"/>
    <w:rsid w:val="00AC2C05"/>
    <w:rsid w:val="00AE4E91"/>
    <w:rsid w:val="00AF49E3"/>
    <w:rsid w:val="00B12E02"/>
    <w:rsid w:val="00B17664"/>
    <w:rsid w:val="00B31B51"/>
    <w:rsid w:val="00B73A36"/>
    <w:rsid w:val="00B841D7"/>
    <w:rsid w:val="00BA0707"/>
    <w:rsid w:val="00BA3A0D"/>
    <w:rsid w:val="00BB11D5"/>
    <w:rsid w:val="00BC062F"/>
    <w:rsid w:val="00BE48B4"/>
    <w:rsid w:val="00C0268D"/>
    <w:rsid w:val="00C256BA"/>
    <w:rsid w:val="00C343E4"/>
    <w:rsid w:val="00C40280"/>
    <w:rsid w:val="00C63F09"/>
    <w:rsid w:val="00C70A17"/>
    <w:rsid w:val="00CD09E3"/>
    <w:rsid w:val="00CD2426"/>
    <w:rsid w:val="00CE6249"/>
    <w:rsid w:val="00CF6B24"/>
    <w:rsid w:val="00D0456F"/>
    <w:rsid w:val="00D14D78"/>
    <w:rsid w:val="00D15404"/>
    <w:rsid w:val="00D46C34"/>
    <w:rsid w:val="00D70593"/>
    <w:rsid w:val="00D71FCA"/>
    <w:rsid w:val="00DA3CF9"/>
    <w:rsid w:val="00DC4D2D"/>
    <w:rsid w:val="00DE2DEA"/>
    <w:rsid w:val="00E26567"/>
    <w:rsid w:val="00E271AF"/>
    <w:rsid w:val="00E403E3"/>
    <w:rsid w:val="00E5569D"/>
    <w:rsid w:val="00E564EF"/>
    <w:rsid w:val="00ED081E"/>
    <w:rsid w:val="00ED4502"/>
    <w:rsid w:val="00ED5392"/>
    <w:rsid w:val="00EF5198"/>
    <w:rsid w:val="00EF5A8E"/>
    <w:rsid w:val="00F11F08"/>
    <w:rsid w:val="00F26A81"/>
    <w:rsid w:val="00F43D8B"/>
    <w:rsid w:val="00F520A3"/>
    <w:rsid w:val="00F54841"/>
    <w:rsid w:val="00F614C8"/>
    <w:rsid w:val="00F64DE7"/>
    <w:rsid w:val="00F7485A"/>
    <w:rsid w:val="00F91BF5"/>
    <w:rsid w:val="00FB7F27"/>
    <w:rsid w:val="00FF042A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15]" stroke="f" strokecolor="none [3207]">
      <v:fill color="none [3215]"/>
      <v:stroke color="none [3207]" weight="3pt" on="f"/>
      <v:shadow type="perspective" color="none [1607]" opacity=".5" offset="1pt" offset2="-1pt"/>
      <o:colormru v:ext="edit" colors="#98d1d7"/>
    </o:shapedefaults>
    <o:shapelayout v:ext="edit">
      <o:idmap v:ext="edit" data="1"/>
    </o:shapelayout>
  </w:shapeDefaults>
  <w:decimalSymbol w:val="."/>
  <w:listSeparator w:val=","/>
  <w15:docId w15:val="{7EBDD2BF-FFA1-43F8-A863-F34F5335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567"/>
    <w:pPr>
      <w:spacing w:before="160" w:after="80" w:line="288" w:lineRule="auto"/>
      <w:jc w:val="both"/>
    </w:pPr>
    <w:rPr>
      <w:rFonts w:ascii="Tahoma" w:eastAsia="Times New Roman" w:hAnsi="Tahoma"/>
      <w:color w:val="414042"/>
      <w:sz w:val="18"/>
      <w:szCs w:val="22"/>
      <w:lang w:eastAsia="en-US" w:bidi="en-US"/>
    </w:rPr>
  </w:style>
  <w:style w:type="paragraph" w:styleId="Heading1">
    <w:name w:val="heading 1"/>
    <w:basedOn w:val="Normal"/>
    <w:next w:val="Normal"/>
    <w:qFormat/>
    <w:rsid w:val="000E48C9"/>
    <w:pPr>
      <w:numPr>
        <w:numId w:val="27"/>
      </w:numPr>
      <w:spacing w:before="500" w:line="240" w:lineRule="auto"/>
      <w:outlineLvl w:val="0"/>
    </w:pPr>
    <w:rPr>
      <w:rFonts w:eastAsia="Calibri"/>
      <w:bCs/>
      <w:color w:val="003F72"/>
      <w:sz w:val="28"/>
      <w:szCs w:val="28"/>
    </w:rPr>
  </w:style>
  <w:style w:type="paragraph" w:styleId="Heading2">
    <w:name w:val="heading 2"/>
    <w:basedOn w:val="Normal"/>
    <w:next w:val="Normal"/>
    <w:qFormat/>
    <w:rsid w:val="000E48C9"/>
    <w:pPr>
      <w:numPr>
        <w:ilvl w:val="1"/>
        <w:numId w:val="27"/>
      </w:numPr>
      <w:spacing w:before="400" w:line="240" w:lineRule="auto"/>
      <w:outlineLvl w:val="1"/>
    </w:pPr>
    <w:rPr>
      <w:rFonts w:eastAsia="Calibri"/>
      <w:bCs/>
      <w:color w:val="003F72"/>
      <w:sz w:val="24"/>
      <w:szCs w:val="26"/>
    </w:rPr>
  </w:style>
  <w:style w:type="paragraph" w:styleId="Heading3">
    <w:name w:val="heading 3"/>
    <w:basedOn w:val="Normal"/>
    <w:next w:val="Normal"/>
    <w:qFormat/>
    <w:rsid w:val="000E48C9"/>
    <w:pPr>
      <w:numPr>
        <w:ilvl w:val="2"/>
        <w:numId w:val="27"/>
      </w:numPr>
      <w:spacing w:after="40" w:line="240" w:lineRule="auto"/>
      <w:outlineLvl w:val="2"/>
    </w:pPr>
    <w:rPr>
      <w:rFonts w:eastAsia="Calibri"/>
      <w:bCs/>
      <w:color w:val="003F72"/>
      <w:sz w:val="20"/>
    </w:rPr>
  </w:style>
  <w:style w:type="paragraph" w:styleId="Heading4">
    <w:name w:val="heading 4"/>
    <w:basedOn w:val="Normal"/>
    <w:next w:val="Normal"/>
    <w:qFormat/>
    <w:rsid w:val="00E26567"/>
    <w:pPr>
      <w:keepNext/>
      <w:keepLines/>
      <w:numPr>
        <w:ilvl w:val="3"/>
        <w:numId w:val="27"/>
      </w:numPr>
      <w:spacing w:before="120" w:line="240" w:lineRule="auto"/>
      <w:outlineLvl w:val="3"/>
    </w:pPr>
    <w:rPr>
      <w:rFonts w:eastAsia="Calibri"/>
      <w:bCs/>
      <w:iCs/>
    </w:rPr>
  </w:style>
  <w:style w:type="paragraph" w:styleId="Heading5">
    <w:name w:val="heading 5"/>
    <w:basedOn w:val="Normal"/>
    <w:next w:val="Normal"/>
    <w:qFormat/>
    <w:rsid w:val="00E26567"/>
    <w:pPr>
      <w:keepNext/>
      <w:keepLines/>
      <w:numPr>
        <w:ilvl w:val="4"/>
        <w:numId w:val="32"/>
      </w:numPr>
      <w:spacing w:before="40" w:line="240" w:lineRule="auto"/>
      <w:outlineLvl w:val="4"/>
    </w:pPr>
    <w:rPr>
      <w:rFonts w:eastAsia="Calibri"/>
      <w:i/>
      <w:sz w:val="21"/>
    </w:rPr>
  </w:style>
  <w:style w:type="paragraph" w:styleId="Heading6">
    <w:name w:val="heading 6"/>
    <w:basedOn w:val="Normal"/>
    <w:next w:val="Normal"/>
    <w:qFormat/>
    <w:rsid w:val="00E26567"/>
    <w:pPr>
      <w:keepNext/>
      <w:keepLines/>
      <w:numPr>
        <w:ilvl w:val="5"/>
        <w:numId w:val="32"/>
      </w:numPr>
      <w:spacing w:before="200"/>
      <w:outlineLvl w:val="5"/>
    </w:pPr>
    <w:rPr>
      <w:rFonts w:eastAsia="Calibri"/>
      <w:i/>
      <w:iCs/>
      <w:color w:val="243F60"/>
    </w:rPr>
  </w:style>
  <w:style w:type="paragraph" w:styleId="Heading7">
    <w:name w:val="heading 7"/>
    <w:basedOn w:val="Normal"/>
    <w:next w:val="Normal"/>
    <w:qFormat/>
    <w:rsid w:val="00E26567"/>
    <w:pPr>
      <w:keepNext/>
      <w:keepLines/>
      <w:numPr>
        <w:ilvl w:val="6"/>
        <w:numId w:val="32"/>
      </w:numPr>
      <w:spacing w:before="200"/>
      <w:outlineLvl w:val="6"/>
    </w:pPr>
    <w:rPr>
      <w:rFonts w:eastAsia="Calibri"/>
      <w:i/>
      <w:iCs/>
    </w:rPr>
  </w:style>
  <w:style w:type="paragraph" w:styleId="Heading8">
    <w:name w:val="heading 8"/>
    <w:basedOn w:val="Normal"/>
    <w:next w:val="Normal"/>
    <w:qFormat/>
    <w:rsid w:val="00E26567"/>
    <w:pPr>
      <w:keepNext/>
      <w:keepLines/>
      <w:numPr>
        <w:ilvl w:val="7"/>
        <w:numId w:val="32"/>
      </w:numPr>
      <w:spacing w:before="200"/>
      <w:outlineLvl w:val="7"/>
    </w:pPr>
    <w:rPr>
      <w:rFonts w:eastAsia="Calibri"/>
      <w:sz w:val="20"/>
      <w:szCs w:val="20"/>
    </w:rPr>
  </w:style>
  <w:style w:type="paragraph" w:styleId="Heading9">
    <w:name w:val="heading 9"/>
    <w:basedOn w:val="Normal"/>
    <w:next w:val="Normal"/>
    <w:qFormat/>
    <w:rsid w:val="00E26567"/>
    <w:pPr>
      <w:keepNext/>
      <w:keepLines/>
      <w:numPr>
        <w:ilvl w:val="8"/>
        <w:numId w:val="32"/>
      </w:numPr>
      <w:spacing w:before="200"/>
      <w:outlineLvl w:val="8"/>
    </w:pPr>
    <w:rPr>
      <w:rFonts w:eastAsia="Calibri"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Authoranddate">
    <w:name w:val="Doc Author and date"/>
    <w:basedOn w:val="Normal"/>
    <w:qFormat/>
    <w:rsid w:val="00E26567"/>
    <w:pPr>
      <w:tabs>
        <w:tab w:val="left" w:pos="660"/>
      </w:tabs>
      <w:spacing w:before="0"/>
      <w:ind w:left="660" w:hanging="660"/>
      <w:jc w:val="left"/>
    </w:pPr>
    <w:rPr>
      <w:sz w:val="28"/>
    </w:rPr>
  </w:style>
  <w:style w:type="paragraph" w:customStyle="1" w:styleId="Tablebody">
    <w:name w:val="Table body"/>
    <w:basedOn w:val="Normal"/>
    <w:qFormat/>
    <w:rsid w:val="00E26567"/>
    <w:pPr>
      <w:spacing w:before="0" w:after="0"/>
      <w:jc w:val="left"/>
    </w:pPr>
    <w:rPr>
      <w:sz w:val="16"/>
    </w:rPr>
  </w:style>
  <w:style w:type="paragraph" w:customStyle="1" w:styleId="Tablehead">
    <w:name w:val="Table head"/>
    <w:basedOn w:val="Normal"/>
    <w:qFormat/>
    <w:rsid w:val="00E26567"/>
    <w:pPr>
      <w:jc w:val="left"/>
    </w:pPr>
    <w:rPr>
      <w:color w:val="F8F8F8"/>
      <w:sz w:val="20"/>
    </w:rPr>
  </w:style>
  <w:style w:type="paragraph" w:styleId="BalloonText">
    <w:name w:val="Balloon Text"/>
    <w:basedOn w:val="Normal"/>
    <w:semiHidden/>
    <w:rsid w:val="006A428E"/>
    <w:pPr>
      <w:spacing w:before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6A428E"/>
    <w:rPr>
      <w:rFonts w:ascii="Tahoma" w:hAnsi="Tahoma" w:cs="Tahoma"/>
      <w:sz w:val="16"/>
    </w:rPr>
  </w:style>
  <w:style w:type="paragraph" w:styleId="Header">
    <w:name w:val="header"/>
    <w:basedOn w:val="Normal"/>
    <w:rsid w:val="0055599B"/>
    <w:pPr>
      <w:pBdr>
        <w:bottom w:val="single" w:sz="8" w:space="11" w:color="77C6CE"/>
      </w:pBdr>
      <w:tabs>
        <w:tab w:val="center" w:pos="4513"/>
        <w:tab w:val="right" w:pos="9026"/>
      </w:tabs>
      <w:spacing w:before="0" w:line="240" w:lineRule="auto"/>
    </w:pPr>
    <w:rPr>
      <w:sz w:val="20"/>
    </w:rPr>
  </w:style>
  <w:style w:type="paragraph" w:styleId="Footer">
    <w:name w:val="footer"/>
    <w:basedOn w:val="Normal"/>
    <w:semiHidden/>
    <w:rsid w:val="0055599B"/>
    <w:pPr>
      <w:pBdr>
        <w:top w:val="single" w:sz="8" w:space="11" w:color="77C6CE"/>
      </w:pBdr>
      <w:tabs>
        <w:tab w:val="center" w:pos="5103"/>
        <w:tab w:val="right" w:pos="9809"/>
      </w:tabs>
      <w:spacing w:before="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rsid w:val="00746636"/>
    <w:rPr>
      <w:rFonts w:cs="Times New Roman"/>
    </w:rPr>
  </w:style>
  <w:style w:type="paragraph" w:styleId="ListParagraph">
    <w:name w:val="List Paragraph"/>
    <w:basedOn w:val="Normal"/>
    <w:qFormat/>
    <w:rsid w:val="00E26567"/>
    <w:pPr>
      <w:ind w:left="720"/>
      <w:contextualSpacing/>
    </w:pPr>
  </w:style>
  <w:style w:type="paragraph" w:styleId="TOC1">
    <w:name w:val="toc 1"/>
    <w:basedOn w:val="Normal"/>
    <w:next w:val="Normal"/>
    <w:semiHidden/>
    <w:rsid w:val="00315252"/>
    <w:pPr>
      <w:spacing w:after="100"/>
    </w:pPr>
  </w:style>
  <w:style w:type="paragraph" w:styleId="TOC2">
    <w:name w:val="toc 2"/>
    <w:basedOn w:val="Normal"/>
    <w:next w:val="Normal"/>
    <w:semiHidden/>
    <w:rsid w:val="0031525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semiHidden/>
    <w:rsid w:val="00315BD2"/>
    <w:pPr>
      <w:spacing w:after="100"/>
      <w:ind w:left="440"/>
    </w:pPr>
  </w:style>
  <w:style w:type="character" w:styleId="Hyperlink">
    <w:name w:val="Hyperlink"/>
    <w:basedOn w:val="DefaultParagraphFont"/>
    <w:rsid w:val="00315252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3574E1"/>
    <w:rPr>
      <w:rFonts w:ascii="Tahoma" w:eastAsia="Times New Roman" w:hAnsi="Tahoma"/>
      <w:sz w:val="16"/>
      <w:lang w:eastAsia="en-US" w:bidi="en-US"/>
    </w:rPr>
    <w:tblPr>
      <w:tblInd w:w="680" w:type="dxa"/>
      <w:tblBorders>
        <w:top w:val="single" w:sz="4" w:space="0" w:color="2280A6"/>
        <w:left w:val="single" w:sz="4" w:space="0" w:color="2280A6"/>
        <w:bottom w:val="single" w:sz="4" w:space="0" w:color="2280A6"/>
        <w:right w:val="single" w:sz="4" w:space="0" w:color="2280A6"/>
        <w:insideH w:val="single" w:sz="4" w:space="0" w:color="2280A6"/>
        <w:insideV w:val="single" w:sz="4" w:space="0" w:color="2280A6"/>
      </w:tblBorders>
      <w:tblCellMar>
        <w:top w:w="57" w:type="dxa"/>
        <w:bottom w:w="57" w:type="dxa"/>
      </w:tblCellMar>
    </w:tblPr>
    <w:tblStylePr w:type="firstRow">
      <w:rPr>
        <w:rFonts w:ascii="Wingdings 3" w:hAnsi="Wingdings 3"/>
        <w:color w:val="FF00FF"/>
        <w:sz w:val="20"/>
      </w:rPr>
      <w:tblPr/>
      <w:tcPr>
        <w:tcBorders>
          <w:insideV w:val="single" w:sz="4" w:space="0" w:color="FFFFFF"/>
        </w:tcBorders>
        <w:shd w:val="clear" w:color="auto" w:fill="2280A6"/>
      </w:tcPr>
    </w:tblStylePr>
  </w:style>
  <w:style w:type="paragraph" w:customStyle="1" w:styleId="TableText">
    <w:name w:val="TableText"/>
    <w:basedOn w:val="Normal"/>
    <w:rsid w:val="00FB2F0B"/>
    <w:pPr>
      <w:spacing w:before="40" w:after="40" w:line="240" w:lineRule="auto"/>
    </w:pPr>
    <w:rPr>
      <w:sz w:val="16"/>
      <w:szCs w:val="16"/>
    </w:rPr>
  </w:style>
  <w:style w:type="paragraph" w:styleId="DocumentMap">
    <w:name w:val="Document Map"/>
    <w:basedOn w:val="Normal"/>
    <w:semiHidden/>
    <w:rsid w:val="008C1897"/>
    <w:pPr>
      <w:spacing w:before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semiHidden/>
    <w:rsid w:val="008C1897"/>
    <w:rPr>
      <w:rFonts w:ascii="Tahoma" w:hAnsi="Tahoma" w:cs="Tahoma"/>
      <w:sz w:val="16"/>
    </w:rPr>
  </w:style>
  <w:style w:type="paragraph" w:customStyle="1" w:styleId="NoSpacing1">
    <w:name w:val="No Spacing1"/>
    <w:semiHidden/>
    <w:qFormat/>
    <w:rsid w:val="00E26567"/>
    <w:pPr>
      <w:spacing w:before="400" w:after="80"/>
      <w:ind w:left="709" w:hanging="709"/>
      <w:jc w:val="both"/>
    </w:pPr>
    <w:rPr>
      <w:rFonts w:eastAsia="Times New Roman"/>
      <w:sz w:val="22"/>
      <w:szCs w:val="22"/>
      <w:lang w:eastAsia="en-US" w:bidi="en-US"/>
    </w:rPr>
  </w:style>
  <w:style w:type="paragraph" w:styleId="TOC4">
    <w:name w:val="toc 4"/>
    <w:basedOn w:val="Normal"/>
    <w:next w:val="Normal"/>
    <w:autoRedefine/>
    <w:semiHidden/>
    <w:rsid w:val="0011147F"/>
    <w:pPr>
      <w:spacing w:after="100"/>
      <w:ind w:left="660"/>
    </w:pPr>
  </w:style>
  <w:style w:type="paragraph" w:customStyle="1" w:styleId="TableHeader">
    <w:name w:val="TableHeader"/>
    <w:basedOn w:val="TableText"/>
    <w:rsid w:val="00FB2F0B"/>
    <w:rPr>
      <w:b/>
      <w:color w:val="FFFFFF"/>
      <w:sz w:val="18"/>
      <w:szCs w:val="18"/>
    </w:rPr>
  </w:style>
  <w:style w:type="table" w:customStyle="1" w:styleId="LightList-Accent11">
    <w:name w:val="Light List - Accent 11"/>
    <w:rsid w:val="004F22EC"/>
    <w:pPr>
      <w:spacing w:before="400" w:after="80"/>
      <w:ind w:left="709" w:hanging="709"/>
      <w:jc w:val="both"/>
    </w:pPr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rsid w:val="004F22EC"/>
    <w:pPr>
      <w:spacing w:before="400" w:after="80"/>
      <w:ind w:left="709" w:hanging="709"/>
      <w:jc w:val="both"/>
    </w:pPr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-Accent11">
    <w:name w:val="Medium Grid 3 - Accent 11"/>
    <w:rsid w:val="004F22EC"/>
    <w:pPr>
      <w:spacing w:before="400" w:after="80"/>
      <w:ind w:left="709" w:hanging="709"/>
      <w:jc w:val="both"/>
    </w:pPr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paragraph" w:customStyle="1" w:styleId="Listalpha">
    <w:name w:val="List alpha"/>
    <w:basedOn w:val="Normal"/>
    <w:rsid w:val="00C40280"/>
    <w:pPr>
      <w:numPr>
        <w:ilvl w:val="4"/>
        <w:numId w:val="27"/>
      </w:numPr>
      <w:spacing w:before="0" w:after="0"/>
      <w:jc w:val="left"/>
    </w:pPr>
  </w:style>
  <w:style w:type="table" w:customStyle="1" w:styleId="ColorfulGrid1">
    <w:name w:val="Colorful Grid1"/>
    <w:basedOn w:val="TableNormal"/>
    <w:rsid w:val="00595160"/>
    <w:rPr>
      <w:color w:val="41404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D8D9"/>
    </w:tcPr>
    <w:tblStylePr w:type="firstRow">
      <w:rPr>
        <w:rFonts w:ascii="Wingdings 3" w:hAnsi="Wingdings 3"/>
        <w:b w:val="0"/>
        <w:bCs/>
        <w:color w:val="FF0000"/>
        <w:sz w:val="20"/>
      </w:rPr>
      <w:tblPr/>
      <w:tcPr>
        <w:shd w:val="clear" w:color="auto" w:fill="B2B1B4"/>
      </w:tcPr>
    </w:tblStylePr>
    <w:tblStylePr w:type="lastRow">
      <w:rPr>
        <w:b/>
        <w:bCs/>
        <w:color w:val="414042"/>
      </w:rPr>
      <w:tblPr/>
      <w:tcPr>
        <w:shd w:val="clear" w:color="auto" w:fill="B2B1B4"/>
      </w:tcPr>
    </w:tblStylePr>
    <w:tblStylePr w:type="firstCol">
      <w:rPr>
        <w:color w:val="FFFFFF"/>
      </w:rPr>
      <w:tblPr/>
      <w:tcPr>
        <w:shd w:val="clear" w:color="auto" w:fill="303031"/>
      </w:tcPr>
    </w:tblStylePr>
    <w:tblStylePr w:type="lastCol">
      <w:rPr>
        <w:color w:val="FFFFFF"/>
      </w:rPr>
      <w:tblPr/>
      <w:tcPr>
        <w:shd w:val="clear" w:color="auto" w:fill="303031"/>
      </w:tcPr>
    </w:tblStylePr>
    <w:tblStylePr w:type="band1Vert">
      <w:tblPr/>
      <w:tcPr>
        <w:shd w:val="clear" w:color="auto" w:fill="A09EA1"/>
      </w:tcPr>
    </w:tblStylePr>
    <w:tblStylePr w:type="band1Horz">
      <w:tblPr/>
      <w:tcPr>
        <w:shd w:val="clear" w:color="auto" w:fill="A09EA1"/>
      </w:tcPr>
    </w:tblStylePr>
  </w:style>
  <w:style w:type="table" w:styleId="DarkList-Accent3">
    <w:name w:val="Dark List Accent 3"/>
    <w:basedOn w:val="TableNormal"/>
    <w:rsid w:val="00752159"/>
    <w:rPr>
      <w:color w:val="FFFFFF"/>
    </w:rPr>
    <w:tblPr>
      <w:tblStyleRowBandSize w:val="1"/>
      <w:tblStyleColBandSize w:val="1"/>
    </w:tblPr>
    <w:tcPr>
      <w:shd w:val="clear" w:color="auto" w:fill="31649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414042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8314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44A7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44A7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A7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A70"/>
      </w:tcPr>
    </w:tblStylePr>
  </w:style>
  <w:style w:type="table" w:customStyle="1" w:styleId="RuleTablePlain">
    <w:name w:val="Rule Table Plain"/>
    <w:basedOn w:val="TableNormal"/>
    <w:uiPriority w:val="99"/>
    <w:qFormat/>
    <w:rsid w:val="0016242B"/>
    <w:rPr>
      <w:rFonts w:ascii="Tahoma" w:hAnsi="Tahoma"/>
      <w:color w:val="414042"/>
      <w:sz w:val="16"/>
    </w:rPr>
    <w:tblPr>
      <w:tblInd w:w="680" w:type="dxa"/>
      <w:tblBorders>
        <w:top w:val="single" w:sz="2" w:space="0" w:color="2280A6"/>
        <w:left w:val="single" w:sz="2" w:space="0" w:color="2280A6"/>
        <w:bottom w:val="single" w:sz="2" w:space="0" w:color="2280A6"/>
        <w:right w:val="single" w:sz="2" w:space="0" w:color="2280A6"/>
        <w:insideH w:val="single" w:sz="2" w:space="0" w:color="2280A6"/>
        <w:insideV w:val="single" w:sz="2" w:space="0" w:color="2280A6"/>
      </w:tblBorders>
    </w:tblPr>
    <w:tblStylePr w:type="firstRow">
      <w:pPr>
        <w:wordWrap/>
      </w:pPr>
      <w:rPr>
        <w:rFonts w:ascii="Wingdings 3" w:hAnsi="Wingdings 3"/>
        <w:color w:val="FFFFFF"/>
        <w:sz w:val="20"/>
      </w:rPr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2280A6"/>
      </w:tcPr>
    </w:tblStylePr>
  </w:style>
  <w:style w:type="paragraph" w:styleId="ListBullet">
    <w:name w:val="List Bullet"/>
    <w:basedOn w:val="Normal"/>
    <w:rsid w:val="007974FC"/>
    <w:pPr>
      <w:numPr>
        <w:numId w:val="19"/>
      </w:numPr>
      <w:tabs>
        <w:tab w:val="left" w:pos="907"/>
      </w:tabs>
      <w:spacing w:before="0" w:after="0"/>
      <w:ind w:left="907" w:hanging="227"/>
      <w:contextualSpacing/>
      <w:jc w:val="left"/>
    </w:pPr>
  </w:style>
  <w:style w:type="paragraph" w:styleId="ListBullet2">
    <w:name w:val="List Bullet 2"/>
    <w:basedOn w:val="Normal"/>
    <w:rsid w:val="007974FC"/>
    <w:pPr>
      <w:numPr>
        <w:numId w:val="20"/>
      </w:numPr>
      <w:spacing w:before="0" w:after="0"/>
      <w:ind w:left="1134" w:hanging="227"/>
      <w:contextualSpacing/>
      <w:jc w:val="left"/>
    </w:pPr>
  </w:style>
  <w:style w:type="paragraph" w:styleId="ListBullet3">
    <w:name w:val="List Bullet 3"/>
    <w:basedOn w:val="Normal"/>
    <w:rsid w:val="007974FC"/>
    <w:pPr>
      <w:numPr>
        <w:numId w:val="22"/>
      </w:numPr>
      <w:tabs>
        <w:tab w:val="left" w:pos="907"/>
      </w:tabs>
      <w:spacing w:before="0" w:after="0"/>
      <w:ind w:left="1361" w:hanging="227"/>
      <w:contextualSpacing/>
      <w:jc w:val="left"/>
    </w:pPr>
  </w:style>
  <w:style w:type="paragraph" w:styleId="Title">
    <w:name w:val="Title"/>
    <w:basedOn w:val="Normal"/>
    <w:qFormat/>
    <w:rsid w:val="00E26567"/>
    <w:pPr>
      <w:spacing w:before="0" w:after="320" w:line="240" w:lineRule="auto"/>
      <w:jc w:val="left"/>
    </w:pPr>
    <w:rPr>
      <w:color w:val="003F72"/>
      <w:sz w:val="80"/>
      <w:szCs w:val="20"/>
    </w:rPr>
  </w:style>
  <w:style w:type="paragraph" w:styleId="Subtitle">
    <w:name w:val="Subtitle"/>
    <w:basedOn w:val="Normal"/>
    <w:qFormat/>
    <w:rsid w:val="00E26567"/>
    <w:pPr>
      <w:spacing w:before="0" w:after="320" w:line="240" w:lineRule="auto"/>
      <w:jc w:val="left"/>
    </w:pPr>
    <w:rPr>
      <w:color w:val="003F72"/>
      <w:sz w:val="38"/>
      <w:szCs w:val="20"/>
    </w:rPr>
  </w:style>
  <w:style w:type="paragraph" w:styleId="BodyText">
    <w:name w:val="Body Text"/>
    <w:basedOn w:val="Normal"/>
    <w:link w:val="BodyTextChar"/>
    <w:rsid w:val="00D045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0456F"/>
    <w:rPr>
      <w:rFonts w:ascii="Tahoma" w:eastAsia="Times New Roman" w:hAnsi="Tahoma"/>
      <w:color w:val="414042"/>
      <w:sz w:val="18"/>
      <w:szCs w:val="22"/>
      <w:lang w:eastAsia="en-US" w:bidi="en-US"/>
    </w:rPr>
  </w:style>
  <w:style w:type="paragraph" w:styleId="ListNumber">
    <w:name w:val="List Number"/>
    <w:basedOn w:val="Normal"/>
    <w:rsid w:val="00C256BA"/>
    <w:pPr>
      <w:numPr>
        <w:numId w:val="23"/>
      </w:numPr>
      <w:spacing w:before="0" w:after="0"/>
      <w:ind w:left="964" w:hanging="284"/>
      <w:contextualSpacing/>
      <w:jc w:val="left"/>
    </w:pPr>
  </w:style>
  <w:style w:type="paragraph" w:customStyle="1" w:styleId="Listroman">
    <w:name w:val="List roman"/>
    <w:basedOn w:val="Normal"/>
    <w:qFormat/>
    <w:rsid w:val="001909D1"/>
    <w:pPr>
      <w:numPr>
        <w:numId w:val="33"/>
      </w:numPr>
      <w:spacing w:before="0" w:after="0"/>
      <w:ind w:left="1037" w:hanging="357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3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krojek\appdata\roaming\microsoft\templates\Rule%20Financial%20Blank" TargetMode="External"/></Relationships>
</file>

<file path=word/theme/theme1.xml><?xml version="1.0" encoding="utf-8"?>
<a:theme xmlns:a="http://schemas.openxmlformats.org/drawingml/2006/main" name="Office Theme">
  <a:themeElements>
    <a:clrScheme name="Rule Financial">
      <a:dk1>
        <a:srgbClr val="B1E1EB"/>
      </a:dk1>
      <a:lt1>
        <a:srgbClr val="2280A6"/>
      </a:lt1>
      <a:dk2>
        <a:srgbClr val="003F72"/>
      </a:dk2>
      <a:lt2>
        <a:srgbClr val="003F72"/>
      </a:lt2>
      <a:accent1>
        <a:srgbClr val="003F72"/>
      </a:accent1>
      <a:accent2>
        <a:srgbClr val="2280A6"/>
      </a:accent2>
      <a:accent3>
        <a:srgbClr val="77C6CE"/>
      </a:accent3>
      <a:accent4>
        <a:srgbClr val="B1E1EB"/>
      </a:accent4>
      <a:accent5>
        <a:srgbClr val="414042"/>
      </a:accent5>
      <a:accent6>
        <a:srgbClr val="F468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Rule Financial Blank</Template>
  <TotalTime>21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Rule Financial Blank</vt:lpstr>
    </vt:vector>
  </TitlesOfParts>
  <Company>Rule Financial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 Financial Blank</dc:title>
  <dc:creator>GFT</dc:creator>
  <cp:lastModifiedBy>Jacek Okrojek</cp:lastModifiedBy>
  <cp:revision>1</cp:revision>
  <cp:lastPrinted>2011-06-27T15:36:00Z</cp:lastPrinted>
  <dcterms:created xsi:type="dcterms:W3CDTF">2015-10-29T22:23:00Z</dcterms:created>
  <dcterms:modified xsi:type="dcterms:W3CDTF">2015-10-29T22:45:00Z</dcterms:modified>
</cp:coreProperties>
</file>