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65E5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实验二实验报告</w:t>
      </w:r>
    </w:p>
    <w:p w14:paraId="43C12FC2">
      <w:pPr>
        <w:ind w:firstLine="42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“BP算法”与“BP算法改进”的比较</w:t>
      </w:r>
    </w:p>
    <w:p w14:paraId="2FA78836">
      <w:pPr>
        <w:numPr>
          <w:ilvl w:val="0"/>
          <w:numId w:val="1"/>
        </w:numPr>
        <w:ind w:left="840"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数据标准化处理</w:t>
      </w:r>
    </w:p>
    <w:p w14:paraId="214E4874">
      <w:pPr>
        <w:numPr>
          <w:numId w:val="0"/>
        </w:numPr>
        <w:ind w:left="126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原算法没有对数据进行标准化处理，直接读取原始数据进行训练，如果输入特征量级差异巨大，会导致收敛极慢或梯度爆炸。</w:t>
      </w:r>
    </w:p>
    <w:p w14:paraId="719C75C1">
      <w:pPr>
        <w:numPr>
          <w:numId w:val="0"/>
        </w:numPr>
        <w:ind w:left="1260" w:leftChars="0"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改进后引入了双重标准化处理，处理均值和方差，使数据符合标准分布，并将数据映射到[0.1,0.9]区间，避开Sigmoid函数f(x)=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的饱和区。</w:t>
      </w:r>
    </w:p>
    <w:p w14:paraId="51036FD1">
      <w:pPr>
        <w:numPr>
          <w:ilvl w:val="0"/>
          <w:numId w:val="1"/>
        </w:numPr>
        <w:ind w:left="840" w:leftChars="0" w:firstLine="420" w:firstLineChars="0"/>
        <w:jc w:val="both"/>
        <m:rPr/>
        <w:rPr>
          <w:rFonts w:hint="default" w:hAnsi="Cambria Math"/>
          <w:i w:val="0"/>
          <w:sz w:val="24"/>
          <w:szCs w:val="24"/>
          <w:lang w:val="en-US" w:eastAsia="zh-CN"/>
        </w:rPr>
      </w:pPr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数据来源</w:t>
      </w:r>
      <w:bookmarkStart w:id="0" w:name="_GoBack"/>
      <w:bookmarkEnd w:id="0"/>
    </w:p>
    <w:p w14:paraId="471AC01D">
      <w:pPr>
        <w:numPr>
          <w:numId w:val="0"/>
        </w:numPr>
        <w:ind w:left="1260" w:leftChars="0" w:firstLine="420" w:firstLineChars="0"/>
        <w:jc w:val="both"/>
        <m:rPr/>
        <w:rPr>
          <w:rFonts w:hint="eastAsia" w:hAnsi="Cambria Math"/>
          <w:i w:val="0"/>
          <w:sz w:val="24"/>
          <w:szCs w:val="24"/>
          <w:lang w:val="en-US" w:eastAsia="zh-CN"/>
        </w:rPr>
      </w:pPr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原算法的数据来源和存储都使用文件进行操作，并且支持实时查询，偏向于科研监控。</w:t>
      </w:r>
    </w:p>
    <w:p w14:paraId="5ADE3D54">
      <w:pPr>
        <w:numPr>
          <w:numId w:val="0"/>
        </w:numPr>
        <w:ind w:left="1260" w:leftChars="0" w:firstLine="420" w:firstLineChars="0"/>
        <w:jc w:val="both"/>
        <m:rPr/>
        <w:rPr>
          <w:rFonts w:hint="default" w:hAnsi="Cambria Math"/>
          <w:i w:val="0"/>
          <w:sz w:val="24"/>
          <w:szCs w:val="24"/>
          <w:lang w:val="en-US" w:eastAsia="zh-CN"/>
        </w:rPr>
      </w:pPr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改进算法使用固定场景、静态内存，适用于固定数据集，偏向于特定工业或实验数据集建模。</w:t>
      </w:r>
    </w:p>
    <w:p w14:paraId="0E39C3D7">
      <w:pPr>
        <w:numPr>
          <w:numId w:val="0"/>
        </w:numPr>
        <w:ind w:left="1260" w:leftChars="0" w:firstLine="420" w:firstLineChars="0"/>
        <w:jc w:val="both"/>
        <m:rPr/>
        <w:rPr>
          <w:rFonts w:hint="default" w:hAnsi="Cambria Math"/>
          <w:i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93BEE"/>
    <w:multiLevelType w:val="singleLevel"/>
    <w:tmpl w:val="18993B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55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2026-03-30T02:55:46Z</dcterms:created>
  <dc:creator>lenovo</dc:creator>
  <cp:lastModifiedBy>WPS_1601472217</cp:lastModifiedBy>
  <dcterms:modified xsi:type="dcterms:W3CDTF">2026-03-30T03:18:23Z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5274A62F3CCE47BAB3DACEBB5655C153_12</vt:lpwstr>
  </property>
</Properties>
</file>