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880FB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知识图谱</w:t>
      </w:r>
    </w:p>
    <w:p w14:paraId="23676C7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使用图谱工具：Mermaid图表工具在线编辑器，版本11.15.0，对应记事本文件为knowledge_graph.md。</w:t>
      </w:r>
    </w:p>
    <w:p w14:paraId="050A7A44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架构知识图谱</w:t>
      </w:r>
    </w:p>
    <w:p w14:paraId="50606FA9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42560" cy="1847850"/>
            <wp:effectExtent l="0" t="0" r="2540" b="6350"/>
            <wp:docPr id="1" name="图片 1" descr="Architecture Knowledge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rchitecture Knowledge Grap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6F3B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模块依赖关系图</w:t>
      </w:r>
    </w:p>
    <w:p w14:paraId="4439405C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31130" cy="622935"/>
            <wp:effectExtent l="0" t="0" r="1270" b="12065"/>
            <wp:docPr id="2" name="图片 2" descr="Module Dependency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odule Dependency Graph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D47F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数据流图</w:t>
      </w:r>
    </w:p>
    <w:p w14:paraId="5F6281A3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4150" cy="2604135"/>
            <wp:effectExtent l="0" t="0" r="6350" b="12065"/>
            <wp:docPr id="3" name="图片 3" descr="Data Flow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ata Flow 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C1D7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角色管理关系图</w:t>
      </w:r>
    </w:p>
    <w:p w14:paraId="36428F48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7325" cy="2806065"/>
            <wp:effectExtent l="0" t="0" r="3175" b="635"/>
            <wp:docPr id="4" name="图片 4" descr="Character Management Relation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aracter Management Relationshi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B0B149"/>
    <w:multiLevelType w:val="singleLevel"/>
    <w:tmpl w:val="19B0B14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4F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2026-06-18T05:48:07Z</dcterms:created>
  <dc:creator>koshitann</dc:creator>
  <cp:lastModifiedBy>WPS_1601472217</cp:lastModifiedBy>
  <dcterms:modified xsi:type="dcterms:W3CDTF">2026-06-18T05:54:44Z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eyJoZGlkIjoiMWI0MzE3Njk2ZWZjNDE1OTYxYmU2NWRjYzkyYTQ0OGQiLCJ1c2VySWQiOiIxMTI2MTgwMjE0In0=</vt:lpwstr>
  </property>
  <property fmtid="{D5CDD505-2E9C-101B-9397-08002B2CF9AE}" pid="4" name="ICV">
    <vt:lpwstr>5DCE3F64ABD44BB48AD229377CF5AF0B_12</vt:lpwstr>
  </property>
</Properties>
</file>