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41433">
      <w:pPr>
        <w:pStyle w:val="2"/>
        <w:shd w:val="clear" w:fill="1F3864"/>
        <w:spacing w:before="240" w:after="120"/>
      </w:pPr>
      <w:r>
        <w:rPr>
          <w:b/>
          <w:bCs/>
          <w:color w:val="FFFFFF"/>
          <w:sz w:val="26"/>
          <w:szCs w:val="26"/>
        </w:rPr>
        <w:t>第一章  项目基本概念与项目管理概述</w:t>
      </w:r>
    </w:p>
    <w:p w14:paraId="5A3EE11F">
      <w:pPr>
        <w:pStyle w:val="3"/>
        <w:shd w:val="clear" w:fill="2E74B5"/>
        <w:spacing w:before="180" w:after="80"/>
      </w:pPr>
      <w:r>
        <w:rPr>
          <w:b/>
          <w:bCs/>
          <w:color w:val="FFFFFF"/>
          <w:sz w:val="24"/>
          <w:szCs w:val="24"/>
        </w:rPr>
        <w:t>1.1 项目的定义与特征</w:t>
      </w:r>
    </w:p>
    <w:p w14:paraId="3A12A470">
      <w:pPr>
        <w:spacing w:before="60" w:after="60"/>
      </w:pPr>
      <w:r>
        <w:rPr>
          <w:color w:val="212121"/>
          <w:sz w:val="20"/>
          <w:szCs w:val="20"/>
        </w:rPr>
        <w:t>【PMI定义】项目是为创造特定产品或服务的一项有时限的任务。</w:t>
      </w:r>
    </w:p>
    <w:p w14:paraId="4C5136FA">
      <w:pPr>
        <w:spacing w:before="60" w:after="60"/>
      </w:pPr>
      <w:r>
        <w:rPr>
          <w:color w:val="212121"/>
          <w:sz w:val="20"/>
          <w:szCs w:val="20"/>
        </w:rPr>
        <w:t>【项目三大特征】</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2BA7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22811B0">
            <w:r>
              <w:rPr>
                <w:b/>
                <w:bCs/>
                <w:color w:val="FFFFFF"/>
                <w:sz w:val="18"/>
                <w:szCs w:val="18"/>
              </w:rPr>
              <w:t>特征</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783C610">
            <w:r>
              <w:rPr>
                <w:b/>
                <w:bCs/>
                <w:color w:val="FFFFFF"/>
                <w:sz w:val="18"/>
                <w:szCs w:val="18"/>
              </w:rPr>
              <w:t>说明</w:t>
            </w:r>
          </w:p>
        </w:tc>
      </w:tr>
      <w:tr w14:paraId="696F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E515952">
            <w:r>
              <w:rPr>
                <w:color w:val="212121"/>
                <w:sz w:val="18"/>
                <w:szCs w:val="18"/>
              </w:rPr>
              <w:t>独特性</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FB57ED6">
            <w:r>
              <w:rPr>
                <w:color w:val="212121"/>
                <w:sz w:val="18"/>
                <w:szCs w:val="18"/>
              </w:rPr>
              <w:t>每个项目都是独一无二的，有别于日常运作</w:t>
            </w:r>
          </w:p>
        </w:tc>
      </w:tr>
      <w:tr w14:paraId="418B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DA3FA40">
            <w:r>
              <w:rPr>
                <w:color w:val="212121"/>
                <w:sz w:val="18"/>
                <w:szCs w:val="18"/>
              </w:rPr>
              <w:t>临时性</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5360A5B">
            <w:r>
              <w:rPr>
                <w:color w:val="212121"/>
                <w:sz w:val="18"/>
                <w:szCs w:val="18"/>
              </w:rPr>
              <w:t>有明确的开始和结束时间</w:t>
            </w:r>
          </w:p>
        </w:tc>
      </w:tr>
      <w:tr w14:paraId="4C8A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94234C1">
            <w:r>
              <w:rPr>
                <w:color w:val="212121"/>
                <w:sz w:val="18"/>
                <w:szCs w:val="18"/>
              </w:rPr>
              <w:t>渐进明细性</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5D23B4F">
            <w:r>
              <w:rPr>
                <w:color w:val="212121"/>
                <w:sz w:val="18"/>
                <w:szCs w:val="18"/>
              </w:rPr>
              <w:t>随项目进展，对项目的认知和计划逐步深入细化</w:t>
            </w:r>
          </w:p>
        </w:tc>
      </w:tr>
    </w:tbl>
    <w:p w14:paraId="333DFE4E">
      <w:pPr>
        <w:spacing w:before="0" w:after="80"/>
      </w:pPr>
    </w:p>
    <w:p w14:paraId="07156E67">
      <w:pPr>
        <w:spacing w:before="60" w:after="60"/>
      </w:pPr>
      <w:r>
        <w:rPr>
          <w:color w:val="212121"/>
          <w:sz w:val="20"/>
          <w:szCs w:val="20"/>
        </w:rPr>
        <w:t>【项目 vs 运作】</w:t>
      </w:r>
    </w:p>
    <w:p w14:paraId="62DFE9D3">
      <w:pPr>
        <w:pStyle w:val="16"/>
        <w:numPr>
          <w:ilvl w:val="0"/>
          <w:numId w:val="1"/>
        </w:numPr>
        <w:spacing w:before="40" w:after="40"/>
      </w:pPr>
      <w:r>
        <w:rPr>
          <w:color w:val="212121"/>
          <w:sz w:val="20"/>
          <w:szCs w:val="20"/>
        </w:rPr>
        <w:t>运作：连续不断、周而复始（如日常生产）</w:t>
      </w:r>
    </w:p>
    <w:p w14:paraId="45248526">
      <w:pPr>
        <w:pStyle w:val="16"/>
        <w:numPr>
          <w:ilvl w:val="0"/>
          <w:numId w:val="1"/>
        </w:numPr>
        <w:spacing w:before="40" w:after="40"/>
      </w:pPr>
      <w:r>
        <w:rPr>
          <w:color w:val="212121"/>
          <w:sz w:val="20"/>
          <w:szCs w:val="20"/>
        </w:rPr>
        <w:t>项目：一次性、创造性活动（如技改项目、建筑工程）</w:t>
      </w:r>
    </w:p>
    <w:p w14:paraId="1A567E10">
      <w:pPr>
        <w:pStyle w:val="3"/>
        <w:shd w:val="clear" w:fill="2E74B5"/>
        <w:spacing w:before="180" w:after="80"/>
      </w:pPr>
      <w:r>
        <w:rPr>
          <w:b/>
          <w:bCs/>
          <w:color w:val="FFFFFF"/>
          <w:sz w:val="24"/>
          <w:szCs w:val="24"/>
        </w:rPr>
        <w:t>1.2 项目管理概述</w:t>
      </w:r>
    </w:p>
    <w:p w14:paraId="37FD61EC">
      <w:pPr>
        <w:spacing w:before="60" w:after="60"/>
      </w:pPr>
      <w:r>
        <w:rPr>
          <w:color w:val="212121"/>
          <w:sz w:val="20"/>
          <w:szCs w:val="20"/>
        </w:rPr>
        <w:t>【定义】在项目活动中运用专门的知识、技能、工具和方法，使项目达到预期目标的过程。通过临时性、专门的柔性组织，对项目进行计划、组织、执行和控制，在时间、成本、质量等方面达到预期目标。</w:t>
      </w:r>
    </w:p>
    <w:p w14:paraId="5E6D97DF">
      <w:pPr>
        <w:shd w:val="clear" w:fill="FFF3CD"/>
        <w:spacing w:before="80" w:after="80"/>
        <w:ind w:left="360"/>
      </w:pPr>
      <w:r>
        <w:rPr>
          <w:b/>
          <w:bCs/>
          <w:color w:val="7B3000"/>
          <w:sz w:val="20"/>
          <w:szCs w:val="20"/>
        </w:rPr>
        <w:t>★ 项目三大约束（铁三角）：时间 + 成本 + 质量（范围）</w:t>
      </w:r>
    </w:p>
    <w:p w14:paraId="33641970">
      <w:pPr>
        <w:spacing w:before="60" w:after="60"/>
      </w:pPr>
      <w:r>
        <w:rPr>
          <w:color w:val="212121"/>
          <w:sz w:val="20"/>
          <w:szCs w:val="20"/>
        </w:rPr>
        <w:t>【5个过程组】启动 → 计划 → 执行 → 监控 → 收尾</w:t>
      </w:r>
    </w:p>
    <w:p w14:paraId="60E8FEF9">
      <w:pPr>
        <w:spacing w:before="60" w:after="60"/>
      </w:pPr>
      <w:r>
        <w:rPr>
          <w:color w:val="212121"/>
          <w:sz w:val="20"/>
          <w:szCs w:val="20"/>
        </w:rPr>
        <w:t>【9大知识领域】</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00"/>
      </w:tblGrid>
      <w:tr w14:paraId="4666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519F69D">
            <w:r>
              <w:rPr>
                <w:b/>
                <w:bCs/>
                <w:color w:val="FFFFFF"/>
                <w:sz w:val="18"/>
                <w:szCs w:val="18"/>
              </w:rPr>
              <w:t>序号</w:t>
            </w:r>
          </w:p>
        </w:tc>
        <w:tc>
          <w:tcPr>
            <w:tcW w:w="81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3C7CA04">
            <w:r>
              <w:rPr>
                <w:b/>
                <w:bCs/>
                <w:color w:val="FFFFFF"/>
                <w:sz w:val="18"/>
                <w:szCs w:val="18"/>
              </w:rPr>
              <w:t>知识领域</w:t>
            </w:r>
          </w:p>
        </w:tc>
      </w:tr>
      <w:tr w14:paraId="5DC3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651B011">
            <w:r>
              <w:rPr>
                <w:color w:val="212121"/>
                <w:sz w:val="18"/>
                <w:szCs w:val="18"/>
              </w:rPr>
              <w:t>1</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3F5D537">
            <w:r>
              <w:rPr>
                <w:color w:val="212121"/>
                <w:sz w:val="18"/>
                <w:szCs w:val="18"/>
              </w:rPr>
              <w:t>项目集成管理</w:t>
            </w:r>
          </w:p>
        </w:tc>
      </w:tr>
      <w:tr w14:paraId="205C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91A910A">
            <w:r>
              <w:rPr>
                <w:color w:val="212121"/>
                <w:sz w:val="18"/>
                <w:szCs w:val="18"/>
              </w:rPr>
              <w:t>2</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233C38C">
            <w:r>
              <w:rPr>
                <w:color w:val="212121"/>
                <w:sz w:val="18"/>
                <w:szCs w:val="18"/>
              </w:rPr>
              <w:t>项目范围管理</w:t>
            </w:r>
          </w:p>
        </w:tc>
      </w:tr>
      <w:tr w14:paraId="15BF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D13774E">
            <w:r>
              <w:rPr>
                <w:color w:val="212121"/>
                <w:sz w:val="18"/>
                <w:szCs w:val="18"/>
              </w:rPr>
              <w:t>3</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6663B1A">
            <w:r>
              <w:rPr>
                <w:color w:val="212121"/>
                <w:sz w:val="18"/>
                <w:szCs w:val="18"/>
              </w:rPr>
              <w:t>项目时间管理</w:t>
            </w:r>
          </w:p>
        </w:tc>
      </w:tr>
      <w:tr w14:paraId="35F7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5E58445">
            <w:r>
              <w:rPr>
                <w:color w:val="212121"/>
                <w:sz w:val="18"/>
                <w:szCs w:val="18"/>
              </w:rPr>
              <w:t>4</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2015E33">
            <w:r>
              <w:rPr>
                <w:color w:val="212121"/>
                <w:sz w:val="18"/>
                <w:szCs w:val="18"/>
              </w:rPr>
              <w:t>项目成本管理</w:t>
            </w:r>
          </w:p>
        </w:tc>
      </w:tr>
      <w:tr w14:paraId="7A3D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4986A7E">
            <w:r>
              <w:rPr>
                <w:color w:val="212121"/>
                <w:sz w:val="18"/>
                <w:szCs w:val="18"/>
              </w:rPr>
              <w:t>5</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928933D">
            <w:r>
              <w:rPr>
                <w:color w:val="212121"/>
                <w:sz w:val="18"/>
                <w:szCs w:val="18"/>
              </w:rPr>
              <w:t>项目质量管理</w:t>
            </w:r>
          </w:p>
        </w:tc>
      </w:tr>
      <w:tr w14:paraId="7075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AEF9DA4">
            <w:r>
              <w:rPr>
                <w:color w:val="212121"/>
                <w:sz w:val="18"/>
                <w:szCs w:val="18"/>
              </w:rPr>
              <w:t>6</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F2A4064">
            <w:r>
              <w:rPr>
                <w:color w:val="212121"/>
                <w:sz w:val="18"/>
                <w:szCs w:val="18"/>
              </w:rPr>
              <w:t>项目人力资源管理</w:t>
            </w:r>
          </w:p>
        </w:tc>
      </w:tr>
      <w:tr w14:paraId="0A4D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08D9C09">
            <w:r>
              <w:rPr>
                <w:color w:val="212121"/>
                <w:sz w:val="18"/>
                <w:szCs w:val="18"/>
              </w:rPr>
              <w:t>7</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FCE1930">
            <w:r>
              <w:rPr>
                <w:color w:val="212121"/>
                <w:sz w:val="18"/>
                <w:szCs w:val="18"/>
              </w:rPr>
              <w:t>项目沟通管理</w:t>
            </w:r>
          </w:p>
        </w:tc>
      </w:tr>
      <w:tr w14:paraId="0864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59CB7B4">
            <w:r>
              <w:rPr>
                <w:color w:val="212121"/>
                <w:sz w:val="18"/>
                <w:szCs w:val="18"/>
              </w:rPr>
              <w:t>8</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D7F2B14">
            <w:r>
              <w:rPr>
                <w:color w:val="212121"/>
                <w:sz w:val="18"/>
                <w:szCs w:val="18"/>
              </w:rPr>
              <w:t>项目风险管理</w:t>
            </w:r>
          </w:p>
        </w:tc>
      </w:tr>
      <w:tr w14:paraId="7908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A518502">
            <w:r>
              <w:rPr>
                <w:color w:val="212121"/>
                <w:sz w:val="18"/>
                <w:szCs w:val="18"/>
              </w:rPr>
              <w:t>9</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93FD37E">
            <w:r>
              <w:rPr>
                <w:color w:val="212121"/>
                <w:sz w:val="18"/>
                <w:szCs w:val="18"/>
              </w:rPr>
              <w:t>项目采购管理</w:t>
            </w:r>
          </w:p>
        </w:tc>
      </w:tr>
    </w:tbl>
    <w:p w14:paraId="5EB58172">
      <w:pPr>
        <w:spacing w:before="0" w:after="80"/>
      </w:pPr>
    </w:p>
    <w:p w14:paraId="02FFD29B">
      <w:pPr>
        <w:pStyle w:val="3"/>
        <w:shd w:val="clear" w:fill="2E74B5"/>
        <w:spacing w:before="180" w:after="80"/>
      </w:pPr>
      <w:r>
        <w:rPr>
          <w:b/>
          <w:bCs/>
          <w:color w:val="FFFFFF"/>
          <w:sz w:val="24"/>
          <w:szCs w:val="24"/>
        </w:rPr>
        <w:t>1.3 IT项目管理的特点</w:t>
      </w:r>
    </w:p>
    <w:p w14:paraId="60078AF8">
      <w:pPr>
        <w:pStyle w:val="16"/>
        <w:numPr>
          <w:ilvl w:val="0"/>
          <w:numId w:val="1"/>
        </w:numPr>
        <w:spacing w:before="40" w:after="40"/>
      </w:pPr>
      <w:r>
        <w:rPr>
          <w:color w:val="212121"/>
          <w:sz w:val="20"/>
          <w:szCs w:val="20"/>
        </w:rPr>
        <w:t>产品具有不可见性（软件看不见摸不着），客户心理易不稳定</w:t>
      </w:r>
    </w:p>
    <w:p w14:paraId="6C89B974">
      <w:pPr>
        <w:pStyle w:val="16"/>
        <w:numPr>
          <w:ilvl w:val="0"/>
          <w:numId w:val="1"/>
        </w:numPr>
        <w:spacing w:before="40" w:after="40"/>
      </w:pPr>
      <w:r>
        <w:rPr>
          <w:color w:val="212121"/>
          <w:sz w:val="20"/>
          <w:szCs w:val="20"/>
        </w:rPr>
        <w:t>技术更新快、需求变化频繁</w:t>
      </w:r>
    </w:p>
    <w:p w14:paraId="36BA445D">
      <w:pPr>
        <w:pStyle w:val="16"/>
        <w:numPr>
          <w:ilvl w:val="0"/>
          <w:numId w:val="1"/>
        </w:numPr>
        <w:spacing w:before="40" w:after="40"/>
      </w:pPr>
      <w:r>
        <w:rPr>
          <w:color w:val="212121"/>
          <w:sz w:val="20"/>
          <w:szCs w:val="20"/>
        </w:rPr>
        <w:t>团队依赖知识工作者，管理难度大</w:t>
      </w:r>
    </w:p>
    <w:p w14:paraId="1AE16C02">
      <w:pPr>
        <w:pStyle w:val="16"/>
        <w:numPr>
          <w:ilvl w:val="0"/>
          <w:numId w:val="1"/>
        </w:numPr>
        <w:spacing w:before="40" w:after="40"/>
      </w:pPr>
      <w:r>
        <w:rPr>
          <w:color w:val="212121"/>
          <w:sz w:val="20"/>
          <w:szCs w:val="20"/>
        </w:rPr>
        <w:t>"异地乘车"心理体验：进度不可见导致客户疑问积累</w:t>
      </w:r>
    </w:p>
    <w:p w14:paraId="709EDAFD">
      <w:pPr>
        <w:spacing w:before="0" w:after="80"/>
      </w:pPr>
    </w:p>
    <w:p w14:paraId="36185305">
      <w:r>
        <w:br w:type="page"/>
      </w:r>
    </w:p>
    <w:p w14:paraId="2693AB5D">
      <w:pPr>
        <w:pStyle w:val="2"/>
        <w:shd w:val="clear" w:fill="1F3864"/>
        <w:spacing w:before="240" w:after="120"/>
      </w:pPr>
      <w:r>
        <w:rPr>
          <w:b/>
          <w:bCs/>
          <w:color w:val="FFFFFF"/>
          <w:sz w:val="26"/>
          <w:szCs w:val="26"/>
        </w:rPr>
        <w:t>第二章  项目启动</w:t>
      </w:r>
    </w:p>
    <w:p w14:paraId="700DBED2">
      <w:pPr>
        <w:pStyle w:val="3"/>
        <w:shd w:val="clear" w:fill="2E74B5"/>
        <w:spacing w:before="180" w:after="80"/>
      </w:pPr>
      <w:r>
        <w:rPr>
          <w:b/>
          <w:bCs/>
          <w:color w:val="FFFFFF"/>
          <w:sz w:val="24"/>
          <w:szCs w:val="24"/>
        </w:rPr>
        <w:t>2.1 项目启动概述</w:t>
      </w:r>
    </w:p>
    <w:p w14:paraId="335FD8BE">
      <w:pPr>
        <w:spacing w:before="60" w:after="60"/>
      </w:pPr>
      <w:r>
        <w:rPr>
          <w:color w:val="212121"/>
          <w:sz w:val="20"/>
          <w:szCs w:val="20"/>
        </w:rPr>
        <w:t>启动过程核心目标：制定项目章程并确定初步范围。</w:t>
      </w:r>
    </w:p>
    <w:p w14:paraId="434C99BF">
      <w:pPr>
        <w:spacing w:before="60" w:after="60"/>
      </w:pPr>
      <w:r>
        <w:rPr>
          <w:color w:val="212121"/>
          <w:sz w:val="20"/>
          <w:szCs w:val="20"/>
        </w:rPr>
        <w:t>启动阶段四步骤：立项申请 → 组建项目组 → 制作项目章程 → 项目开工会</w:t>
      </w:r>
    </w:p>
    <w:p w14:paraId="6FBD3DF3">
      <w:pPr>
        <w:spacing w:before="60" w:after="60"/>
      </w:pPr>
      <w:r>
        <w:rPr>
          <w:color w:val="212121"/>
          <w:sz w:val="20"/>
          <w:szCs w:val="20"/>
        </w:rPr>
        <w:t>【三个关键点】</w:t>
      </w:r>
    </w:p>
    <w:p w14:paraId="7206E9D8">
      <w:pPr>
        <w:pStyle w:val="16"/>
        <w:numPr>
          <w:ilvl w:val="0"/>
          <w:numId w:val="2"/>
        </w:numPr>
        <w:spacing w:before="40" w:after="40"/>
      </w:pPr>
      <w:r>
        <w:rPr>
          <w:color w:val="212121"/>
          <w:sz w:val="20"/>
          <w:szCs w:val="20"/>
        </w:rPr>
        <w:t>与干系人沟通，明确需求，获得支持</w:t>
      </w:r>
    </w:p>
    <w:p w14:paraId="3E492EBE">
      <w:pPr>
        <w:pStyle w:val="16"/>
        <w:numPr>
          <w:ilvl w:val="0"/>
          <w:numId w:val="2"/>
        </w:numPr>
        <w:spacing w:before="40" w:after="40"/>
      </w:pPr>
      <w:r>
        <w:rPr>
          <w:color w:val="212121"/>
          <w:sz w:val="20"/>
          <w:szCs w:val="20"/>
        </w:rPr>
        <w:t>明确项目目标和定位</w:t>
      </w:r>
    </w:p>
    <w:p w14:paraId="00A574B4">
      <w:pPr>
        <w:pStyle w:val="16"/>
        <w:numPr>
          <w:ilvl w:val="0"/>
          <w:numId w:val="2"/>
        </w:numPr>
        <w:spacing w:before="40" w:after="40"/>
      </w:pPr>
      <w:r>
        <w:rPr>
          <w:color w:val="212121"/>
          <w:sz w:val="20"/>
          <w:szCs w:val="20"/>
        </w:rPr>
        <w:t>召开启动会，统一思想，明确团队运作制度</w:t>
      </w:r>
    </w:p>
    <w:p w14:paraId="1E085F6A">
      <w:pPr>
        <w:pStyle w:val="3"/>
        <w:shd w:val="clear" w:fill="2E74B5"/>
        <w:spacing w:before="180" w:after="80"/>
      </w:pPr>
      <w:r>
        <w:rPr>
          <w:b/>
          <w:bCs/>
          <w:color w:val="FFFFFF"/>
          <w:sz w:val="24"/>
          <w:szCs w:val="24"/>
        </w:rPr>
        <w:t>2.2 项目建议书主要内容</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00"/>
      </w:tblGrid>
      <w:tr w14:paraId="34BC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469CDB3">
            <w:r>
              <w:rPr>
                <w:b/>
                <w:bCs/>
                <w:color w:val="FFFFFF"/>
                <w:sz w:val="18"/>
                <w:szCs w:val="18"/>
              </w:rPr>
              <w:t>编号</w:t>
            </w:r>
          </w:p>
        </w:tc>
        <w:tc>
          <w:tcPr>
            <w:tcW w:w="81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BBEA140">
            <w:r>
              <w:rPr>
                <w:b/>
                <w:bCs/>
                <w:color w:val="FFFFFF"/>
                <w:sz w:val="18"/>
                <w:szCs w:val="18"/>
              </w:rPr>
              <w:t>内容</w:t>
            </w:r>
          </w:p>
        </w:tc>
      </w:tr>
      <w:tr w14:paraId="77B7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3A5E8C5">
            <w:r>
              <w:rPr>
                <w:color w:val="212121"/>
                <w:sz w:val="18"/>
                <w:szCs w:val="18"/>
              </w:rPr>
              <w:t>1</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640B61D">
            <w:r>
              <w:rPr>
                <w:color w:val="212121"/>
                <w:sz w:val="18"/>
                <w:szCs w:val="18"/>
              </w:rPr>
              <w:t>项目目标（清楚阐明）</w:t>
            </w:r>
          </w:p>
        </w:tc>
      </w:tr>
      <w:tr w14:paraId="3077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6191D5A">
            <w:r>
              <w:rPr>
                <w:color w:val="212121"/>
                <w:sz w:val="18"/>
                <w:szCs w:val="18"/>
              </w:rPr>
              <w:t>2</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7782D16">
            <w:r>
              <w:rPr>
                <w:color w:val="212121"/>
                <w:sz w:val="18"/>
                <w:szCs w:val="18"/>
              </w:rPr>
              <w:t>项目背景</w:t>
            </w:r>
          </w:p>
        </w:tc>
      </w:tr>
      <w:tr w14:paraId="626B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C30718D">
            <w:r>
              <w:rPr>
                <w:color w:val="212121"/>
                <w:sz w:val="18"/>
                <w:szCs w:val="18"/>
              </w:rPr>
              <w:t>3</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89C7686">
            <w:r>
              <w:rPr>
                <w:color w:val="212121"/>
                <w:sz w:val="18"/>
                <w:szCs w:val="18"/>
              </w:rPr>
              <w:t>项目内容安排（大纲/细纲）</w:t>
            </w:r>
          </w:p>
        </w:tc>
      </w:tr>
      <w:tr w14:paraId="190C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9B08689">
            <w:r>
              <w:rPr>
                <w:color w:val="212121"/>
                <w:sz w:val="18"/>
                <w:szCs w:val="18"/>
              </w:rPr>
              <w:t>4</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BD61826">
            <w:r>
              <w:rPr>
                <w:color w:val="212121"/>
                <w:sz w:val="18"/>
                <w:szCs w:val="18"/>
              </w:rPr>
              <w:t>项目组成员组成及分工</w:t>
            </w:r>
          </w:p>
        </w:tc>
      </w:tr>
      <w:tr w14:paraId="4D2F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48940FC">
            <w:r>
              <w:rPr>
                <w:color w:val="212121"/>
                <w:sz w:val="18"/>
                <w:szCs w:val="18"/>
              </w:rPr>
              <w:t>5</w:t>
            </w:r>
          </w:p>
        </w:tc>
        <w:tc>
          <w:tcPr>
            <w:tcW w:w="81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C3F0A0D">
            <w:r>
              <w:rPr>
                <w:color w:val="212121"/>
                <w:sz w:val="18"/>
                <w:szCs w:val="18"/>
              </w:rPr>
              <w:t>项目的利益相关方分析</w:t>
            </w:r>
          </w:p>
        </w:tc>
      </w:tr>
      <w:tr w14:paraId="64C7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E2C09AC">
            <w:r>
              <w:rPr>
                <w:color w:val="212121"/>
                <w:sz w:val="18"/>
                <w:szCs w:val="18"/>
              </w:rPr>
              <w:t>6</w:t>
            </w:r>
          </w:p>
        </w:tc>
        <w:tc>
          <w:tcPr>
            <w:tcW w:w="81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C1F07B9">
            <w:r>
              <w:rPr>
                <w:color w:val="212121"/>
                <w:sz w:val="18"/>
                <w:szCs w:val="18"/>
              </w:rPr>
              <w:t>经费初步估算</w:t>
            </w:r>
          </w:p>
        </w:tc>
      </w:tr>
    </w:tbl>
    <w:p w14:paraId="72A6E48B">
      <w:pPr>
        <w:spacing w:before="0" w:after="80"/>
      </w:pPr>
    </w:p>
    <w:p w14:paraId="6A85A9F5">
      <w:pPr>
        <w:pStyle w:val="3"/>
        <w:shd w:val="clear" w:fill="2E74B5"/>
        <w:spacing w:before="180" w:after="80"/>
      </w:pPr>
      <w:r>
        <w:rPr>
          <w:b/>
          <w:bCs/>
          <w:color w:val="FFFFFF"/>
          <w:sz w:val="24"/>
          <w:szCs w:val="24"/>
        </w:rPr>
        <w:t>2.3 可行性分析</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728B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0241687">
            <w:r>
              <w:rPr>
                <w:b/>
                <w:bCs/>
                <w:color w:val="FFFFFF"/>
                <w:sz w:val="18"/>
                <w:szCs w:val="18"/>
              </w:rPr>
              <w:t>维度</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18C3E08">
            <w:r>
              <w:rPr>
                <w:b/>
                <w:bCs/>
                <w:color w:val="FFFFFF"/>
                <w:sz w:val="18"/>
                <w:szCs w:val="18"/>
              </w:rPr>
              <w:t>内容</w:t>
            </w:r>
          </w:p>
        </w:tc>
      </w:tr>
      <w:tr w14:paraId="5F4D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0959059">
            <w:r>
              <w:rPr>
                <w:color w:val="212121"/>
                <w:sz w:val="18"/>
                <w:szCs w:val="18"/>
              </w:rPr>
              <w:t>市场可行性</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1572607">
            <w:r>
              <w:rPr>
                <w:color w:val="212121"/>
                <w:sz w:val="18"/>
                <w:szCs w:val="18"/>
              </w:rPr>
              <w:t>用户需求调查，市场规模和竞争分析</w:t>
            </w:r>
          </w:p>
        </w:tc>
      </w:tr>
      <w:tr w14:paraId="0EF9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D5F47B0">
            <w:r>
              <w:rPr>
                <w:color w:val="212121"/>
                <w:sz w:val="18"/>
                <w:szCs w:val="18"/>
              </w:rPr>
              <w:t>经济可行性</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416D675">
            <w:r>
              <w:rPr>
                <w:color w:val="212121"/>
                <w:sz w:val="18"/>
                <w:szCs w:val="18"/>
              </w:rPr>
              <w:t>估算成本与收益，计算投资回收期（ROI）</w:t>
            </w:r>
          </w:p>
        </w:tc>
      </w:tr>
      <w:tr w14:paraId="45DB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4A24F29">
            <w:r>
              <w:rPr>
                <w:color w:val="212121"/>
                <w:sz w:val="18"/>
                <w:szCs w:val="18"/>
              </w:rPr>
              <w:t>技术可行性</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C6143C7">
            <w:r>
              <w:rPr>
                <w:color w:val="212121"/>
                <w:sz w:val="18"/>
                <w:szCs w:val="18"/>
              </w:rPr>
              <w:t>技术方案评估，技术路线图</w:t>
            </w:r>
          </w:p>
        </w:tc>
      </w:tr>
      <w:tr w14:paraId="0B3A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65622E0">
            <w:r>
              <w:rPr>
                <w:color w:val="212121"/>
                <w:sz w:val="18"/>
                <w:szCs w:val="18"/>
              </w:rPr>
              <w:t>人员可行性</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E6E50A5">
            <w:r>
              <w:rPr>
                <w:color w:val="212121"/>
                <w:sz w:val="18"/>
                <w:szCs w:val="18"/>
              </w:rPr>
              <w:t>评估所需人员能否配备</w:t>
            </w:r>
          </w:p>
        </w:tc>
      </w:tr>
      <w:tr w14:paraId="1B47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A591EE5">
            <w:r>
              <w:rPr>
                <w:color w:val="212121"/>
                <w:sz w:val="18"/>
                <w:szCs w:val="18"/>
              </w:rPr>
              <w:t>时间可行性</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DABA003">
            <w:r>
              <w:rPr>
                <w:color w:val="212121"/>
                <w:sz w:val="18"/>
                <w:szCs w:val="18"/>
              </w:rPr>
              <w:t>判断在要求时间内能否完成</w:t>
            </w:r>
          </w:p>
        </w:tc>
      </w:tr>
    </w:tbl>
    <w:p w14:paraId="1801115D">
      <w:pPr>
        <w:spacing w:before="0" w:after="80"/>
      </w:pPr>
    </w:p>
    <w:p w14:paraId="7A0AEA6C">
      <w:pPr>
        <w:pStyle w:val="3"/>
        <w:shd w:val="clear" w:fill="2E74B5"/>
        <w:spacing w:before="180" w:after="80"/>
      </w:pPr>
      <w:r>
        <w:rPr>
          <w:b/>
          <w:bCs/>
          <w:color w:val="FFFFFF"/>
          <w:sz w:val="24"/>
          <w:szCs w:val="24"/>
        </w:rPr>
        <w:t>2.4 项目章程主要内容</w:t>
      </w:r>
    </w:p>
    <w:p w14:paraId="580CF069">
      <w:pPr>
        <w:pStyle w:val="16"/>
        <w:numPr>
          <w:ilvl w:val="0"/>
          <w:numId w:val="1"/>
        </w:numPr>
        <w:spacing w:before="40" w:after="40"/>
      </w:pPr>
      <w:r>
        <w:rPr>
          <w:color w:val="212121"/>
          <w:sz w:val="20"/>
          <w:szCs w:val="20"/>
        </w:rPr>
        <w:t>项目目的（为什么做）</w:t>
      </w:r>
    </w:p>
    <w:p w14:paraId="6E47F254">
      <w:pPr>
        <w:pStyle w:val="16"/>
        <w:numPr>
          <w:ilvl w:val="0"/>
          <w:numId w:val="1"/>
        </w:numPr>
        <w:spacing w:before="40" w:after="40"/>
      </w:pPr>
      <w:r>
        <w:rPr>
          <w:color w:val="212121"/>
          <w:sz w:val="20"/>
          <w:szCs w:val="20"/>
        </w:rPr>
        <w:t>项目目标（做什么）</w:t>
      </w:r>
    </w:p>
    <w:p w14:paraId="7891AA4A">
      <w:pPr>
        <w:pStyle w:val="16"/>
        <w:numPr>
          <w:ilvl w:val="0"/>
          <w:numId w:val="1"/>
        </w:numPr>
        <w:spacing w:before="40" w:after="40"/>
      </w:pPr>
      <w:r>
        <w:rPr>
          <w:color w:val="212121"/>
          <w:sz w:val="20"/>
          <w:szCs w:val="20"/>
        </w:rPr>
        <w:t>项目范围（包括什么）</w:t>
      </w:r>
    </w:p>
    <w:p w14:paraId="547766BA">
      <w:pPr>
        <w:pStyle w:val="16"/>
        <w:numPr>
          <w:ilvl w:val="0"/>
          <w:numId w:val="1"/>
        </w:numPr>
        <w:spacing w:before="40" w:after="40"/>
      </w:pPr>
      <w:r>
        <w:rPr>
          <w:color w:val="212121"/>
          <w:sz w:val="20"/>
          <w:szCs w:val="20"/>
        </w:rPr>
        <w:t>项目里程碑</w:t>
      </w:r>
    </w:p>
    <w:p w14:paraId="434D8532">
      <w:pPr>
        <w:pStyle w:val="16"/>
        <w:numPr>
          <w:ilvl w:val="0"/>
          <w:numId w:val="1"/>
        </w:numPr>
        <w:spacing w:before="40" w:after="40"/>
      </w:pPr>
      <w:r>
        <w:rPr>
          <w:color w:val="212121"/>
          <w:sz w:val="20"/>
          <w:szCs w:val="20"/>
        </w:rPr>
        <w:t>项目组成员与干系人</w:t>
      </w:r>
    </w:p>
    <w:p w14:paraId="137CA207">
      <w:pPr>
        <w:pStyle w:val="16"/>
        <w:numPr>
          <w:ilvl w:val="0"/>
          <w:numId w:val="1"/>
        </w:numPr>
        <w:spacing w:before="40" w:after="40"/>
      </w:pPr>
      <w:r>
        <w:rPr>
          <w:color w:val="212121"/>
          <w:sz w:val="20"/>
          <w:szCs w:val="20"/>
        </w:rPr>
        <w:t>项目经理权限</w:t>
      </w:r>
    </w:p>
    <w:p w14:paraId="4264A34D">
      <w:pPr>
        <w:pStyle w:val="16"/>
        <w:numPr>
          <w:ilvl w:val="0"/>
          <w:numId w:val="1"/>
        </w:numPr>
        <w:spacing w:before="40" w:after="40"/>
      </w:pPr>
      <w:r>
        <w:rPr>
          <w:color w:val="212121"/>
          <w:sz w:val="20"/>
          <w:szCs w:val="20"/>
        </w:rPr>
        <w:t>项目预算和时间限制</w:t>
      </w:r>
    </w:p>
    <w:p w14:paraId="75AE9695">
      <w:pPr>
        <w:spacing w:before="0" w:after="80"/>
      </w:pPr>
    </w:p>
    <w:p w14:paraId="2892469B">
      <w:r>
        <w:br w:type="page"/>
      </w:r>
    </w:p>
    <w:p w14:paraId="63EDF4FD">
      <w:pPr>
        <w:pStyle w:val="2"/>
        <w:shd w:val="clear" w:fill="1F3864"/>
        <w:spacing w:before="240" w:after="120"/>
      </w:pPr>
      <w:r>
        <w:rPr>
          <w:b/>
          <w:bCs/>
          <w:color w:val="FFFFFF"/>
          <w:sz w:val="26"/>
          <w:szCs w:val="26"/>
        </w:rPr>
        <w:t>第四章  项目范围管理</w:t>
      </w:r>
    </w:p>
    <w:p w14:paraId="5F87ACAD">
      <w:pPr>
        <w:pStyle w:val="3"/>
        <w:shd w:val="clear" w:fill="2E74B5"/>
        <w:spacing w:before="180" w:after="80"/>
      </w:pPr>
      <w:r>
        <w:rPr>
          <w:b/>
          <w:bCs/>
          <w:color w:val="FFFFFF"/>
          <w:sz w:val="24"/>
          <w:szCs w:val="24"/>
        </w:rPr>
        <w:t>4.1 WBS（工作分解结构）★★★</w:t>
      </w:r>
    </w:p>
    <w:p w14:paraId="5C7E87C4">
      <w:pPr>
        <w:spacing w:before="60" w:after="60"/>
      </w:pPr>
      <w:r>
        <w:rPr>
          <w:color w:val="212121"/>
          <w:sz w:val="20"/>
          <w:szCs w:val="20"/>
        </w:rPr>
        <w:t>【定义】以可交付成果为导向，将项目工作分解成较小、更易管理的组件。</w:t>
      </w:r>
    </w:p>
    <w:p w14:paraId="54FCAF2F">
      <w:pPr>
        <w:spacing w:before="60" w:after="60"/>
      </w:pPr>
      <w:r>
        <w:rPr>
          <w:color w:val="212121"/>
          <w:sz w:val="20"/>
          <w:szCs w:val="20"/>
        </w:rPr>
        <w:t>【核心思想】"大事化小"——逐层分解，直到可预测、可管理的单个活动。</w:t>
      </w:r>
    </w:p>
    <w:p w14:paraId="65C83313">
      <w:pPr>
        <w:spacing w:before="60" w:after="60"/>
      </w:pPr>
      <w:r>
        <w:rPr>
          <w:color w:val="212121"/>
          <w:sz w:val="20"/>
          <w:szCs w:val="20"/>
        </w:rPr>
        <w:t>【WBS分解策略（4种）】</w:t>
      </w:r>
    </w:p>
    <w:p w14:paraId="3D5C2F9D">
      <w:pPr>
        <w:pStyle w:val="16"/>
        <w:numPr>
          <w:ilvl w:val="0"/>
          <w:numId w:val="3"/>
        </w:numPr>
        <w:spacing w:before="40" w:after="40"/>
      </w:pPr>
      <w:r>
        <w:rPr>
          <w:color w:val="212121"/>
          <w:sz w:val="20"/>
          <w:szCs w:val="20"/>
        </w:rPr>
        <w:t>产品的物理结构</w:t>
      </w:r>
    </w:p>
    <w:p w14:paraId="0C70DC3F">
      <w:pPr>
        <w:pStyle w:val="16"/>
        <w:numPr>
          <w:ilvl w:val="0"/>
          <w:numId w:val="3"/>
        </w:numPr>
        <w:spacing w:before="40" w:after="40"/>
      </w:pPr>
      <w:r>
        <w:rPr>
          <w:color w:val="212121"/>
          <w:sz w:val="20"/>
          <w:szCs w:val="20"/>
        </w:rPr>
        <w:t>项目的实施顺序</w:t>
      </w:r>
    </w:p>
    <w:p w14:paraId="5DB8F945">
      <w:pPr>
        <w:pStyle w:val="16"/>
        <w:numPr>
          <w:ilvl w:val="0"/>
          <w:numId w:val="3"/>
        </w:numPr>
        <w:spacing w:before="40" w:after="40"/>
      </w:pPr>
      <w:r>
        <w:rPr>
          <w:color w:val="212121"/>
          <w:sz w:val="20"/>
          <w:szCs w:val="20"/>
        </w:rPr>
        <w:t>项目的主要交付物</w:t>
      </w:r>
    </w:p>
    <w:p w14:paraId="3BFBD16E">
      <w:pPr>
        <w:pStyle w:val="16"/>
        <w:numPr>
          <w:ilvl w:val="0"/>
          <w:numId w:val="3"/>
        </w:numPr>
        <w:spacing w:before="40" w:after="40"/>
      </w:pPr>
      <w:r>
        <w:rPr>
          <w:color w:val="212121"/>
          <w:sz w:val="20"/>
          <w:szCs w:val="20"/>
        </w:rPr>
        <w:t>项目职能部门</w:t>
      </w:r>
    </w:p>
    <w:p w14:paraId="2E087F31">
      <w:pPr>
        <w:spacing w:before="60" w:after="60"/>
      </w:pPr>
      <w:r>
        <w:rPr>
          <w:color w:val="212121"/>
          <w:sz w:val="20"/>
          <w:szCs w:val="20"/>
        </w:rPr>
        <w:t>【WBS注意事项】</w:t>
      </w:r>
    </w:p>
    <w:p w14:paraId="1A5FBAB8">
      <w:pPr>
        <w:pStyle w:val="16"/>
        <w:numPr>
          <w:ilvl w:val="0"/>
          <w:numId w:val="1"/>
        </w:numPr>
        <w:spacing w:before="40" w:after="40"/>
      </w:pPr>
      <w:r>
        <w:rPr>
          <w:color w:val="212121"/>
          <w:sz w:val="20"/>
          <w:szCs w:val="20"/>
        </w:rPr>
        <w:t>遵循100%法则：子项之和=父项</w:t>
      </w:r>
    </w:p>
    <w:p w14:paraId="19206734">
      <w:pPr>
        <w:pStyle w:val="16"/>
        <w:numPr>
          <w:ilvl w:val="0"/>
          <w:numId w:val="1"/>
        </w:numPr>
        <w:spacing w:before="40" w:after="40"/>
      </w:pPr>
      <w:r>
        <w:rPr>
          <w:color w:val="212121"/>
          <w:sz w:val="20"/>
          <w:szCs w:val="20"/>
        </w:rPr>
        <w:t>每个工作包只能有一个负责人</w:t>
      </w:r>
    </w:p>
    <w:p w14:paraId="6788DAEF">
      <w:pPr>
        <w:pStyle w:val="16"/>
        <w:numPr>
          <w:ilvl w:val="0"/>
          <w:numId w:val="1"/>
        </w:numPr>
        <w:spacing w:before="40" w:after="40"/>
      </w:pPr>
      <w:r>
        <w:rPr>
          <w:color w:val="212121"/>
          <w:sz w:val="20"/>
          <w:szCs w:val="20"/>
        </w:rPr>
        <w:t>层次一般不超过6层</w:t>
      </w:r>
    </w:p>
    <w:p w14:paraId="6317342B">
      <w:pPr>
        <w:pStyle w:val="16"/>
        <w:numPr>
          <w:ilvl w:val="0"/>
          <w:numId w:val="1"/>
        </w:numPr>
        <w:spacing w:before="40" w:after="40"/>
      </w:pPr>
      <w:r>
        <w:rPr>
          <w:color w:val="212121"/>
          <w:sz w:val="20"/>
          <w:szCs w:val="20"/>
        </w:rPr>
        <w:t>最底层为"工作包"，应可估算工期和成本</w:t>
      </w:r>
    </w:p>
    <w:p w14:paraId="38CDD158">
      <w:pPr>
        <w:spacing w:before="0" w:after="80"/>
      </w:pPr>
    </w:p>
    <w:p w14:paraId="10FF21C7">
      <w:pPr>
        <w:pStyle w:val="3"/>
        <w:shd w:val="clear" w:fill="2E74B5"/>
        <w:spacing w:before="180" w:after="80"/>
      </w:pPr>
      <w:r>
        <w:rPr>
          <w:b/>
          <w:bCs/>
          <w:color w:val="FFFFFF"/>
          <w:sz w:val="24"/>
          <w:szCs w:val="24"/>
        </w:rPr>
        <w:t>4.2 范围变更控制</w:t>
      </w:r>
    </w:p>
    <w:p w14:paraId="6EEB0046">
      <w:pPr>
        <w:spacing w:before="60" w:after="60"/>
      </w:pPr>
      <w:r>
        <w:rPr>
          <w:color w:val="212121"/>
          <w:sz w:val="20"/>
          <w:szCs w:val="20"/>
        </w:rPr>
        <w:t>变更控制流程：变更申请 → 影响分析（时间/成本/质量）→ CCB审批 → 实施/拒绝 → 更新文档</w:t>
      </w:r>
    </w:p>
    <w:p w14:paraId="295E6BA1">
      <w:pPr>
        <w:spacing w:before="0" w:after="80"/>
      </w:pPr>
    </w:p>
    <w:p w14:paraId="6ABC2D11">
      <w:pPr>
        <w:shd w:val="clear" w:fill="FFF3CD"/>
        <w:spacing w:before="80" w:after="80"/>
        <w:ind w:left="360"/>
      </w:pPr>
      <w:r>
        <w:rPr>
          <w:b/>
          <w:bCs/>
          <w:color w:val="7B3000"/>
          <w:sz w:val="20"/>
          <w:szCs w:val="20"/>
        </w:rPr>
        <w:t>⚠️ 警惕"范围蔓延（Scope Creep）"：未经授权的范围扩展，是IT项目失败的主要原因之一！</w:t>
      </w:r>
    </w:p>
    <w:p w14:paraId="6F7B8723">
      <w:pPr>
        <w:spacing w:before="0" w:after="80"/>
      </w:pPr>
    </w:p>
    <w:p w14:paraId="076B51AB">
      <w:r>
        <w:br w:type="page"/>
      </w:r>
    </w:p>
    <w:p w14:paraId="25807541">
      <w:pPr>
        <w:pStyle w:val="2"/>
        <w:shd w:val="clear" w:fill="1F3864"/>
        <w:spacing w:before="240" w:after="120"/>
      </w:pPr>
      <w:r>
        <w:rPr>
          <w:b/>
          <w:bCs/>
          <w:color w:val="FFFFFF"/>
          <w:sz w:val="26"/>
          <w:szCs w:val="26"/>
        </w:rPr>
        <w:t>第五章  项目时间管理</w:t>
      </w:r>
    </w:p>
    <w:p w14:paraId="32A59A38">
      <w:pPr>
        <w:pStyle w:val="3"/>
        <w:shd w:val="clear" w:fill="2E74B5"/>
        <w:spacing w:before="180" w:after="80"/>
      </w:pPr>
      <w:r>
        <w:rPr>
          <w:b/>
          <w:bCs/>
          <w:color w:val="FFFFFF"/>
          <w:sz w:val="24"/>
          <w:szCs w:val="24"/>
        </w:rPr>
        <w:t>5.1 时间管理6个过程</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7E1A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7E75D83">
            <w:r>
              <w:rPr>
                <w:b/>
                <w:bCs/>
                <w:color w:val="FFFFFF"/>
                <w:sz w:val="18"/>
                <w:szCs w:val="18"/>
              </w:rPr>
              <w:t>过程</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B706EFC">
            <w:r>
              <w:rPr>
                <w:b/>
                <w:bCs/>
                <w:color w:val="FFFFFF"/>
                <w:sz w:val="18"/>
                <w:szCs w:val="18"/>
              </w:rPr>
              <w:t>说明</w:t>
            </w:r>
          </w:p>
        </w:tc>
      </w:tr>
      <w:tr w14:paraId="42B6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E23A0E7">
            <w:r>
              <w:rPr>
                <w:color w:val="212121"/>
                <w:sz w:val="18"/>
                <w:szCs w:val="18"/>
              </w:rPr>
              <w:t>活动定义</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5D91BCD">
            <w:r>
              <w:rPr>
                <w:color w:val="212121"/>
                <w:sz w:val="18"/>
                <w:szCs w:val="18"/>
              </w:rPr>
              <w:t>识别完成各可交付成果所需执行的具体活动</w:t>
            </w:r>
          </w:p>
        </w:tc>
      </w:tr>
      <w:tr w14:paraId="43DC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1448178">
            <w:r>
              <w:rPr>
                <w:color w:val="212121"/>
                <w:sz w:val="18"/>
                <w:szCs w:val="18"/>
              </w:rPr>
              <w:t>活动排序</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D8FF260">
            <w:r>
              <w:rPr>
                <w:color w:val="212121"/>
                <w:sz w:val="18"/>
                <w:szCs w:val="18"/>
              </w:rPr>
              <w:t>识别活动间的依赖关系</w:t>
            </w:r>
          </w:p>
        </w:tc>
      </w:tr>
      <w:tr w14:paraId="6544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1DFEBE">
            <w:r>
              <w:rPr>
                <w:color w:val="212121"/>
                <w:sz w:val="18"/>
                <w:szCs w:val="18"/>
              </w:rPr>
              <w:t>活动资源估计</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21425A">
            <w:r>
              <w:rPr>
                <w:color w:val="212121"/>
                <w:sz w:val="18"/>
                <w:szCs w:val="18"/>
              </w:rPr>
              <w:t>估计每项活动需要的资源类型和数量</w:t>
            </w:r>
          </w:p>
        </w:tc>
      </w:tr>
      <w:tr w14:paraId="63EA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8D3454B">
            <w:r>
              <w:rPr>
                <w:color w:val="212121"/>
                <w:sz w:val="18"/>
                <w:szCs w:val="18"/>
              </w:rPr>
              <w:t>活动历时估计</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551D29E">
            <w:r>
              <w:rPr>
                <w:color w:val="212121"/>
                <w:sz w:val="18"/>
                <w:szCs w:val="18"/>
              </w:rPr>
              <w:t>估计完成每项活动所需时间</w:t>
            </w:r>
          </w:p>
        </w:tc>
      </w:tr>
      <w:tr w14:paraId="24D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FC66376">
            <w:r>
              <w:rPr>
                <w:color w:val="212121"/>
                <w:sz w:val="18"/>
                <w:szCs w:val="18"/>
              </w:rPr>
              <w:t>制定进度计划</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3FB60A1">
            <w:r>
              <w:rPr>
                <w:color w:val="212121"/>
                <w:sz w:val="18"/>
                <w:szCs w:val="18"/>
              </w:rPr>
              <w:t>分析活动顺序/历时/资源，制定进度计划</w:t>
            </w:r>
          </w:p>
        </w:tc>
      </w:tr>
      <w:tr w14:paraId="55DA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AA9CAC7">
            <w:r>
              <w:rPr>
                <w:color w:val="212121"/>
                <w:sz w:val="18"/>
                <w:szCs w:val="18"/>
              </w:rPr>
              <w:t>进度控制</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C17BFA5">
            <w:r>
              <w:rPr>
                <w:color w:val="212121"/>
                <w:sz w:val="18"/>
                <w:szCs w:val="18"/>
              </w:rPr>
              <w:t>控制并管理进度计划的变更</w:t>
            </w:r>
          </w:p>
        </w:tc>
      </w:tr>
    </w:tbl>
    <w:p w14:paraId="70C1D8F4">
      <w:pPr>
        <w:spacing w:before="0" w:after="80"/>
      </w:pPr>
    </w:p>
    <w:p w14:paraId="611AC6BA">
      <w:pPr>
        <w:pStyle w:val="3"/>
        <w:shd w:val="clear" w:fill="2E74B5"/>
        <w:spacing w:before="180" w:after="80"/>
      </w:pPr>
      <w:r>
        <w:rPr>
          <w:b/>
          <w:bCs/>
          <w:color w:val="FFFFFF"/>
          <w:sz w:val="24"/>
          <w:szCs w:val="24"/>
        </w:rPr>
        <w:t>5.2 关键路线法（CPM）★★★</w:t>
      </w:r>
    </w:p>
    <w:p w14:paraId="06939B1B">
      <w:pPr>
        <w:shd w:val="clear" w:fill="FFF3CD"/>
        <w:spacing w:before="80" w:after="80"/>
        <w:ind w:left="360"/>
      </w:pPr>
      <w:r>
        <w:rPr>
          <w:b/>
          <w:bCs/>
          <w:color w:val="7B3000"/>
          <w:sz w:val="20"/>
          <w:szCs w:val="20"/>
        </w:rPr>
        <w:t>★ 关键路线 = 从项目开始到结束，历时最长的路线，决定项目最短工期</w:t>
      </w:r>
    </w:p>
    <w:p w14:paraId="741C59D7">
      <w:pPr>
        <w:spacing w:before="60" w:after="60"/>
      </w:pPr>
      <w:r>
        <w:rPr>
          <w:color w:val="212121"/>
          <w:sz w:val="20"/>
          <w:szCs w:val="20"/>
        </w:rPr>
        <w:t>【计算步骤】</w:t>
      </w:r>
    </w:p>
    <w:p w14:paraId="5E1F4F39">
      <w:pPr>
        <w:pStyle w:val="16"/>
        <w:numPr>
          <w:ilvl w:val="0"/>
          <w:numId w:val="4"/>
        </w:numPr>
        <w:spacing w:before="40" w:after="40"/>
      </w:pPr>
      <w:r>
        <w:rPr>
          <w:color w:val="212121"/>
          <w:sz w:val="20"/>
          <w:szCs w:val="20"/>
        </w:rPr>
        <w:t>绘制活动网络图（AON：活动在节点上）</w:t>
      </w:r>
    </w:p>
    <w:p w14:paraId="74B7DEC4">
      <w:pPr>
        <w:pStyle w:val="16"/>
        <w:numPr>
          <w:ilvl w:val="0"/>
          <w:numId w:val="4"/>
        </w:numPr>
        <w:spacing w:before="40" w:after="40"/>
      </w:pPr>
      <w:r>
        <w:rPr>
          <w:color w:val="212121"/>
          <w:sz w:val="20"/>
          <w:szCs w:val="20"/>
        </w:rPr>
        <w:t>正向推算：计算各活动最早开始（ES）和最早完成（EF）时间</w:t>
      </w:r>
    </w:p>
    <w:p w14:paraId="16BEA215">
      <w:pPr>
        <w:pStyle w:val="16"/>
        <w:numPr>
          <w:ilvl w:val="0"/>
          <w:numId w:val="4"/>
        </w:numPr>
        <w:spacing w:before="40" w:after="40"/>
      </w:pPr>
      <w:r>
        <w:rPr>
          <w:color w:val="212121"/>
          <w:sz w:val="20"/>
          <w:szCs w:val="20"/>
        </w:rPr>
        <w:t>反向推算：计算各活动最晚开始（LS）和最晚完成（LF）时间</w:t>
      </w:r>
    </w:p>
    <w:p w14:paraId="2C1DBB2F">
      <w:pPr>
        <w:pStyle w:val="16"/>
        <w:numPr>
          <w:ilvl w:val="0"/>
          <w:numId w:val="4"/>
        </w:numPr>
        <w:spacing w:before="40" w:after="40"/>
      </w:pPr>
      <w:r>
        <w:rPr>
          <w:color w:val="212121"/>
          <w:sz w:val="20"/>
          <w:szCs w:val="20"/>
        </w:rPr>
        <w:t>计算总浮动时间 = LF - EF = LS - ES</w:t>
      </w:r>
    </w:p>
    <w:p w14:paraId="755DA358">
      <w:pPr>
        <w:pStyle w:val="16"/>
        <w:numPr>
          <w:ilvl w:val="0"/>
          <w:numId w:val="4"/>
        </w:numPr>
        <w:spacing w:before="40" w:after="40"/>
      </w:pPr>
      <w:r>
        <w:rPr>
          <w:color w:val="212121"/>
          <w:sz w:val="20"/>
          <w:szCs w:val="20"/>
        </w:rPr>
        <w:t>浮动时间为0的活动即为关键活动，组成关键路线</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300"/>
      </w:tblGrid>
      <w:tr w14:paraId="74B0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CC3E21F">
            <w:r>
              <w:rPr>
                <w:b/>
                <w:bCs/>
                <w:color w:val="FFFFFF"/>
                <w:sz w:val="18"/>
                <w:szCs w:val="18"/>
              </w:rPr>
              <w:t>指标</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A39DEF2">
            <w:r>
              <w:rPr>
                <w:b/>
                <w:bCs/>
                <w:color w:val="FFFFFF"/>
                <w:sz w:val="18"/>
                <w:szCs w:val="18"/>
              </w:rPr>
              <w:t>计算公式</w:t>
            </w:r>
          </w:p>
        </w:tc>
        <w:tc>
          <w:tcPr>
            <w:tcW w:w="33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F90CE04">
            <w:r>
              <w:rPr>
                <w:b/>
                <w:bCs/>
                <w:color w:val="FFFFFF"/>
                <w:sz w:val="18"/>
                <w:szCs w:val="18"/>
              </w:rPr>
              <w:t>说明</w:t>
            </w:r>
          </w:p>
        </w:tc>
      </w:tr>
      <w:tr w14:paraId="3C76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0D0E819">
            <w:r>
              <w:rPr>
                <w:color w:val="212121"/>
                <w:sz w:val="18"/>
                <w:szCs w:val="18"/>
              </w:rPr>
              <w:t>最早开始 ES</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B012EDE">
            <w:r>
              <w:rPr>
                <w:color w:val="212121"/>
                <w:sz w:val="18"/>
                <w:szCs w:val="18"/>
              </w:rPr>
              <w:t>正向推算取最大值</w:t>
            </w:r>
          </w:p>
        </w:tc>
        <w:tc>
          <w:tcPr>
            <w:tcW w:w="33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0F7F571">
            <w:r>
              <w:rPr>
                <w:color w:val="212121"/>
                <w:sz w:val="18"/>
                <w:szCs w:val="18"/>
              </w:rPr>
              <w:t>最早能开始的时间</w:t>
            </w:r>
          </w:p>
        </w:tc>
      </w:tr>
      <w:tr w14:paraId="0A19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200B1D">
            <w:r>
              <w:rPr>
                <w:color w:val="212121"/>
                <w:sz w:val="18"/>
                <w:szCs w:val="18"/>
              </w:rPr>
              <w:t>最早完成 EF</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3439794">
            <w:r>
              <w:rPr>
                <w:color w:val="212121"/>
                <w:sz w:val="18"/>
                <w:szCs w:val="18"/>
              </w:rPr>
              <w:t>ES + Duration</w:t>
            </w:r>
          </w:p>
        </w:tc>
        <w:tc>
          <w:tcPr>
            <w:tcW w:w="33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F3C38BE">
            <w:r>
              <w:rPr>
                <w:color w:val="212121"/>
                <w:sz w:val="18"/>
                <w:szCs w:val="18"/>
              </w:rPr>
              <w:t>最早能完成的时间</w:t>
            </w:r>
          </w:p>
        </w:tc>
      </w:tr>
      <w:tr w14:paraId="07BD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E70A4E9">
            <w:r>
              <w:rPr>
                <w:color w:val="212121"/>
                <w:sz w:val="18"/>
                <w:szCs w:val="18"/>
              </w:rPr>
              <w:t>最晚完成 LF</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FC46BD7">
            <w:r>
              <w:rPr>
                <w:color w:val="212121"/>
                <w:sz w:val="18"/>
                <w:szCs w:val="18"/>
              </w:rPr>
              <w:t>反向推算取最小值</w:t>
            </w:r>
          </w:p>
        </w:tc>
        <w:tc>
          <w:tcPr>
            <w:tcW w:w="33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D7CE300">
            <w:r>
              <w:rPr>
                <w:color w:val="212121"/>
                <w:sz w:val="18"/>
                <w:szCs w:val="18"/>
              </w:rPr>
              <w:t>最晚必须完成的时间</w:t>
            </w:r>
          </w:p>
        </w:tc>
      </w:tr>
      <w:tr w14:paraId="3301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FC1BFAB">
            <w:r>
              <w:rPr>
                <w:color w:val="212121"/>
                <w:sz w:val="18"/>
                <w:szCs w:val="18"/>
              </w:rPr>
              <w:t>最晚开始 LS</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34A9570">
            <w:r>
              <w:rPr>
                <w:color w:val="212121"/>
                <w:sz w:val="18"/>
                <w:szCs w:val="18"/>
              </w:rPr>
              <w:t>LF - Duration</w:t>
            </w:r>
          </w:p>
        </w:tc>
        <w:tc>
          <w:tcPr>
            <w:tcW w:w="33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CE6A1B0">
            <w:r>
              <w:rPr>
                <w:color w:val="212121"/>
                <w:sz w:val="18"/>
                <w:szCs w:val="18"/>
              </w:rPr>
              <w:t>最晚必须开始的时间</w:t>
            </w:r>
          </w:p>
        </w:tc>
      </w:tr>
      <w:tr w14:paraId="2747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320FBF">
            <w:r>
              <w:rPr>
                <w:color w:val="212121"/>
                <w:sz w:val="18"/>
                <w:szCs w:val="18"/>
              </w:rPr>
              <w:t>总浮动时间</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E0FD7CF">
            <w:r>
              <w:rPr>
                <w:color w:val="212121"/>
                <w:sz w:val="18"/>
                <w:szCs w:val="18"/>
              </w:rPr>
              <w:t>LF - EF 或 LS - ES</w:t>
            </w:r>
          </w:p>
        </w:tc>
        <w:tc>
          <w:tcPr>
            <w:tcW w:w="33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EB82931">
            <w:r>
              <w:rPr>
                <w:color w:val="212121"/>
                <w:sz w:val="18"/>
                <w:szCs w:val="18"/>
              </w:rPr>
              <w:t>= 0时为关键活动</w:t>
            </w:r>
          </w:p>
        </w:tc>
      </w:tr>
    </w:tbl>
    <w:p w14:paraId="23AAD667">
      <w:pPr>
        <w:spacing w:before="0" w:after="80"/>
      </w:pPr>
    </w:p>
    <w:p w14:paraId="487874C8">
      <w:pPr>
        <w:pStyle w:val="3"/>
        <w:shd w:val="clear" w:fill="2E74B5"/>
        <w:spacing w:before="180" w:after="80"/>
      </w:pPr>
      <w:r>
        <w:rPr>
          <w:b/>
          <w:bCs/>
          <w:color w:val="FFFFFF"/>
          <w:sz w:val="24"/>
          <w:szCs w:val="24"/>
        </w:rPr>
        <w:t>5.3 PERT三点估算法</w:t>
      </w:r>
    </w:p>
    <w:p w14:paraId="21804E13">
      <w:pPr>
        <w:shd w:val="clear" w:fill="E8EAF6"/>
        <w:spacing w:before="80" w:after="80"/>
        <w:jc w:val="center"/>
      </w:pPr>
      <w:r>
        <w:rPr>
          <w:rFonts w:ascii="Consolas" w:hAnsi="Consolas" w:eastAsia="Consolas" w:cs="Consolas"/>
          <w:b/>
          <w:bCs/>
          <w:color w:val="1A237E"/>
          <w:sz w:val="22"/>
          <w:szCs w:val="22"/>
        </w:rPr>
        <w:t>Te = (To + 4×Tm + Tp) / 6</w:t>
      </w:r>
    </w:p>
    <w:p w14:paraId="40C9DC8E">
      <w:pPr>
        <w:spacing w:before="60" w:after="60"/>
      </w:pPr>
      <w:r>
        <w:rPr>
          <w:color w:val="212121"/>
          <w:sz w:val="20"/>
          <w:szCs w:val="20"/>
        </w:rPr>
        <w:t>To：乐观时间；  Tm：最可能时间；  Tp：悲观时间；  Te：期望时间</w:t>
      </w:r>
    </w:p>
    <w:p w14:paraId="5251E91C">
      <w:pPr>
        <w:pStyle w:val="3"/>
        <w:shd w:val="clear" w:fill="2E74B5"/>
        <w:spacing w:before="180" w:after="80"/>
      </w:pPr>
      <w:r>
        <w:rPr>
          <w:b/>
          <w:bCs/>
          <w:color w:val="FFFFFF"/>
          <w:sz w:val="24"/>
          <w:szCs w:val="24"/>
        </w:rPr>
        <w:t>5.4 甘特图</w:t>
      </w:r>
    </w:p>
    <w:p w14:paraId="3B4FD42A">
      <w:pPr>
        <w:pStyle w:val="16"/>
        <w:numPr>
          <w:ilvl w:val="0"/>
          <w:numId w:val="1"/>
        </w:numPr>
        <w:spacing w:before="40" w:after="40"/>
      </w:pPr>
      <w:r>
        <w:rPr>
          <w:color w:val="212121"/>
          <w:sz w:val="20"/>
          <w:szCs w:val="20"/>
        </w:rPr>
        <w:t>横轴：时间；纵轴：活动</w:t>
      </w:r>
    </w:p>
    <w:p w14:paraId="396D38FB">
      <w:pPr>
        <w:pStyle w:val="16"/>
        <w:numPr>
          <w:ilvl w:val="0"/>
          <w:numId w:val="1"/>
        </w:numPr>
        <w:spacing w:before="40" w:after="40"/>
      </w:pPr>
      <w:r>
        <w:rPr>
          <w:color w:val="212121"/>
          <w:sz w:val="20"/>
          <w:szCs w:val="20"/>
        </w:rPr>
        <w:t>优点：直观，适合与客户沟通</w:t>
      </w:r>
    </w:p>
    <w:p w14:paraId="7084DA5F">
      <w:pPr>
        <w:pStyle w:val="16"/>
        <w:numPr>
          <w:ilvl w:val="0"/>
          <w:numId w:val="1"/>
        </w:numPr>
        <w:spacing w:before="40" w:after="40"/>
      </w:pPr>
      <w:r>
        <w:rPr>
          <w:color w:val="212121"/>
          <w:sz w:val="20"/>
          <w:szCs w:val="20"/>
        </w:rPr>
        <w:t>缺点：不能显示活动之间的依赖关系</w:t>
      </w:r>
    </w:p>
    <w:p w14:paraId="7410D4B3">
      <w:pPr>
        <w:pStyle w:val="3"/>
        <w:shd w:val="clear" w:fill="2E74B5"/>
        <w:spacing w:before="180" w:after="80"/>
      </w:pPr>
      <w:r>
        <w:rPr>
          <w:b/>
          <w:bCs/>
          <w:color w:val="FFFFFF"/>
          <w:sz w:val="24"/>
          <w:szCs w:val="24"/>
        </w:rPr>
        <w:t>5.5 赶工 vs 快速跟进</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2800"/>
      </w:tblGrid>
      <w:tr w14:paraId="5753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91383D3">
            <w:r>
              <w:rPr>
                <w:b/>
                <w:bCs/>
                <w:color w:val="FFFFFF"/>
                <w:sz w:val="18"/>
                <w:szCs w:val="18"/>
              </w:rPr>
              <w:t>方法</w:t>
            </w:r>
          </w:p>
        </w:tc>
        <w:tc>
          <w:tcPr>
            <w:tcW w:w="4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3DC3C86">
            <w:r>
              <w:rPr>
                <w:b/>
                <w:bCs/>
                <w:color w:val="FFFFFF"/>
                <w:sz w:val="18"/>
                <w:szCs w:val="18"/>
              </w:rPr>
              <w:t>含义</w:t>
            </w:r>
          </w:p>
        </w:tc>
        <w:tc>
          <w:tcPr>
            <w:tcW w:w="2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5B161A2">
            <w:r>
              <w:rPr>
                <w:b/>
                <w:bCs/>
                <w:color w:val="FFFFFF"/>
                <w:sz w:val="18"/>
                <w:szCs w:val="18"/>
              </w:rPr>
              <w:t>代价</w:t>
            </w:r>
          </w:p>
        </w:tc>
      </w:tr>
      <w:tr w14:paraId="5DF4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F4A851D">
            <w:r>
              <w:rPr>
                <w:color w:val="212121"/>
                <w:sz w:val="18"/>
                <w:szCs w:val="18"/>
              </w:rPr>
              <w:t>赶工（Crashing）</w:t>
            </w:r>
          </w:p>
        </w:tc>
        <w:tc>
          <w:tcPr>
            <w:tcW w:w="4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E91EB19">
            <w:r>
              <w:rPr>
                <w:color w:val="212121"/>
                <w:sz w:val="18"/>
                <w:szCs w:val="18"/>
              </w:rPr>
              <w:t>增加资源（人力/设备）来加快进度</w:t>
            </w:r>
          </w:p>
        </w:tc>
        <w:tc>
          <w:tcPr>
            <w:tcW w:w="2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9A4BB6E">
            <w:r>
              <w:rPr>
                <w:color w:val="212121"/>
                <w:sz w:val="18"/>
                <w:szCs w:val="18"/>
              </w:rPr>
              <w:t>增加成本</w:t>
            </w:r>
          </w:p>
        </w:tc>
      </w:tr>
      <w:tr w14:paraId="1322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B632A97">
            <w:r>
              <w:rPr>
                <w:color w:val="212121"/>
                <w:sz w:val="18"/>
                <w:szCs w:val="18"/>
              </w:rPr>
              <w:t>快速跟进（Fast Tracking）</w:t>
            </w:r>
          </w:p>
        </w:tc>
        <w:tc>
          <w:tcPr>
            <w:tcW w:w="4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E0261D6">
            <w:r>
              <w:rPr>
                <w:color w:val="212121"/>
                <w:sz w:val="18"/>
                <w:szCs w:val="18"/>
              </w:rPr>
              <w:t>将串行活动改为并行执行</w:t>
            </w:r>
          </w:p>
        </w:tc>
        <w:tc>
          <w:tcPr>
            <w:tcW w:w="2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27F9F1B">
            <w:r>
              <w:rPr>
                <w:color w:val="212121"/>
                <w:sz w:val="18"/>
                <w:szCs w:val="18"/>
              </w:rPr>
              <w:t>增加风险</w:t>
            </w:r>
          </w:p>
        </w:tc>
      </w:tr>
    </w:tbl>
    <w:p w14:paraId="6E82D963">
      <w:pPr>
        <w:spacing w:before="0" w:after="80"/>
      </w:pPr>
    </w:p>
    <w:p w14:paraId="44C735EC">
      <w:r>
        <w:br w:type="page"/>
      </w:r>
    </w:p>
    <w:p w14:paraId="7678B9E0">
      <w:pPr>
        <w:pStyle w:val="2"/>
        <w:shd w:val="clear" w:fill="1F3864"/>
        <w:spacing w:before="240" w:after="120"/>
      </w:pPr>
      <w:r>
        <w:rPr>
          <w:b/>
          <w:bCs/>
          <w:color w:val="FFFFFF"/>
          <w:sz w:val="26"/>
          <w:szCs w:val="26"/>
        </w:rPr>
        <w:t>第六章  项目质量管理</w:t>
      </w:r>
    </w:p>
    <w:p w14:paraId="542207F0">
      <w:pPr>
        <w:pStyle w:val="3"/>
        <w:shd w:val="clear" w:fill="2E74B5"/>
        <w:spacing w:before="180" w:after="80"/>
      </w:pPr>
      <w:r>
        <w:rPr>
          <w:b/>
          <w:bCs/>
          <w:color w:val="FFFFFF"/>
          <w:sz w:val="24"/>
          <w:szCs w:val="24"/>
        </w:rPr>
        <w:t>6.1 软件质量定义</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030E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9143495">
            <w:r>
              <w:rPr>
                <w:b/>
                <w:bCs/>
                <w:color w:val="FFFFFF"/>
                <w:sz w:val="18"/>
                <w:szCs w:val="18"/>
              </w:rPr>
              <w:t>来源</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A0C21C4">
            <w:r>
              <w:rPr>
                <w:b/>
                <w:bCs/>
                <w:color w:val="FFFFFF"/>
                <w:sz w:val="18"/>
                <w:szCs w:val="18"/>
              </w:rPr>
              <w:t>定义</w:t>
            </w:r>
          </w:p>
        </w:tc>
      </w:tr>
      <w:tr w14:paraId="4F81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18BB26">
            <w:r>
              <w:rPr>
                <w:color w:val="212121"/>
                <w:sz w:val="18"/>
                <w:szCs w:val="18"/>
              </w:rPr>
              <w:t>PMBOK</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228EDD3">
            <w:r>
              <w:rPr>
                <w:color w:val="212121"/>
                <w:sz w:val="18"/>
                <w:szCs w:val="18"/>
              </w:rPr>
              <w:t>符合要求和适合使用</w:t>
            </w:r>
          </w:p>
        </w:tc>
      </w:tr>
      <w:tr w14:paraId="2793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5EDA3F5">
            <w:r>
              <w:rPr>
                <w:color w:val="212121"/>
                <w:sz w:val="18"/>
                <w:szCs w:val="18"/>
              </w:rPr>
              <w:t>CMM</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346E96E">
            <w:r>
              <w:rPr>
                <w:color w:val="212121"/>
                <w:sz w:val="18"/>
                <w:szCs w:val="18"/>
              </w:rPr>
              <w:t>系统/组件/过程符合客户需求/期望的程度</w:t>
            </w:r>
          </w:p>
        </w:tc>
      </w:tr>
      <w:tr w14:paraId="35EC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A818B27">
            <w:r>
              <w:rPr>
                <w:color w:val="212121"/>
                <w:sz w:val="18"/>
                <w:szCs w:val="18"/>
              </w:rPr>
              <w:t>ISO</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24660FC">
            <w:r>
              <w:rPr>
                <w:color w:val="212121"/>
                <w:sz w:val="18"/>
                <w:szCs w:val="18"/>
              </w:rPr>
              <w:t>实体满足规定和潜在需要能力的特性总和</w:t>
            </w:r>
          </w:p>
        </w:tc>
      </w:tr>
    </w:tbl>
    <w:p w14:paraId="0355CF2B">
      <w:pPr>
        <w:spacing w:before="0" w:after="80"/>
      </w:pPr>
    </w:p>
    <w:p w14:paraId="53E1FB32">
      <w:pPr>
        <w:pStyle w:val="3"/>
        <w:shd w:val="clear" w:fill="2E74B5"/>
        <w:spacing w:before="180" w:after="80"/>
      </w:pPr>
      <w:r>
        <w:rPr>
          <w:b/>
          <w:bCs/>
          <w:color w:val="FFFFFF"/>
          <w:sz w:val="24"/>
          <w:szCs w:val="24"/>
        </w:rPr>
        <w:t>6.2 质量管理三大过程 ★★★</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1900"/>
        <w:gridCol w:w="1600"/>
      </w:tblGrid>
      <w:tr w14:paraId="249A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1094C20">
            <w:r>
              <w:rPr>
                <w:b/>
                <w:bCs/>
                <w:color w:val="FFFFFF"/>
                <w:sz w:val="18"/>
                <w:szCs w:val="18"/>
              </w:rPr>
              <w:t>过程</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4814C5C">
            <w:r>
              <w:rPr>
                <w:b/>
                <w:bCs/>
                <w:color w:val="FFFFFF"/>
                <w:sz w:val="18"/>
                <w:szCs w:val="18"/>
              </w:rPr>
              <w:t>定义</w:t>
            </w:r>
          </w:p>
        </w:tc>
        <w:tc>
          <w:tcPr>
            <w:tcW w:w="19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9F1203E">
            <w:r>
              <w:rPr>
                <w:b/>
                <w:bCs/>
                <w:color w:val="FFFFFF"/>
                <w:sz w:val="18"/>
                <w:szCs w:val="18"/>
              </w:rPr>
              <w:t>时机</w:t>
            </w:r>
          </w:p>
        </w:tc>
        <w:tc>
          <w:tcPr>
            <w:tcW w:w="16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A1DCCE6">
            <w:r>
              <w:rPr>
                <w:b/>
                <w:bCs/>
                <w:color w:val="FFFFFF"/>
                <w:sz w:val="18"/>
                <w:szCs w:val="18"/>
              </w:rPr>
              <w:t>导向</w:t>
            </w:r>
          </w:p>
        </w:tc>
      </w:tr>
      <w:tr w14:paraId="488B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CB33930">
            <w:r>
              <w:rPr>
                <w:color w:val="212121"/>
                <w:sz w:val="18"/>
                <w:szCs w:val="18"/>
              </w:rPr>
              <w:t>质量规划</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EFEE254">
            <w:r>
              <w:rPr>
                <w:color w:val="212121"/>
                <w:sz w:val="18"/>
                <w:szCs w:val="18"/>
              </w:rPr>
              <w:t>确定质量标准及实现方式</w:t>
            </w:r>
          </w:p>
        </w:tc>
        <w:tc>
          <w:tcPr>
            <w:tcW w:w="1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B97934D">
            <w:r>
              <w:rPr>
                <w:color w:val="212121"/>
                <w:sz w:val="18"/>
                <w:szCs w:val="18"/>
              </w:rPr>
              <w:t>计划阶段</w:t>
            </w:r>
          </w:p>
        </w:tc>
        <w:tc>
          <w:tcPr>
            <w:tcW w:w="1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6FBF8F2">
            <w:r>
              <w:rPr>
                <w:color w:val="212121"/>
                <w:sz w:val="18"/>
                <w:szCs w:val="18"/>
              </w:rPr>
              <w:t>预防</w:t>
            </w:r>
          </w:p>
        </w:tc>
      </w:tr>
      <w:tr w14:paraId="2DA2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3D5D762">
            <w:r>
              <w:rPr>
                <w:color w:val="212121"/>
                <w:sz w:val="18"/>
                <w:szCs w:val="18"/>
              </w:rPr>
              <w:t>质量保证（QA）</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D711B51">
            <w:r>
              <w:rPr>
                <w:color w:val="212121"/>
                <w:sz w:val="18"/>
                <w:szCs w:val="18"/>
              </w:rPr>
              <w:t>定期评估项目绩效，确保符合质量标准</w:t>
            </w:r>
          </w:p>
        </w:tc>
        <w:tc>
          <w:tcPr>
            <w:tcW w:w="1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1690600">
            <w:r>
              <w:rPr>
                <w:color w:val="212121"/>
                <w:sz w:val="18"/>
                <w:szCs w:val="18"/>
              </w:rPr>
              <w:t>执行阶段</w:t>
            </w:r>
          </w:p>
        </w:tc>
        <w:tc>
          <w:tcPr>
            <w:tcW w:w="1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B9AD501">
            <w:r>
              <w:rPr>
                <w:color w:val="212121"/>
                <w:sz w:val="18"/>
                <w:szCs w:val="18"/>
              </w:rPr>
              <w:t>过程导向</w:t>
            </w:r>
          </w:p>
        </w:tc>
      </w:tr>
      <w:tr w14:paraId="5E69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D3F6EFE">
            <w:r>
              <w:rPr>
                <w:color w:val="212121"/>
                <w:sz w:val="18"/>
                <w:szCs w:val="18"/>
              </w:rPr>
              <w:t>质量控制（QC）</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C7073B0">
            <w:r>
              <w:rPr>
                <w:color w:val="212121"/>
                <w:sz w:val="18"/>
                <w:szCs w:val="18"/>
              </w:rPr>
              <w:t>监控具体结果，识别改进方法</w:t>
            </w:r>
          </w:p>
        </w:tc>
        <w:tc>
          <w:tcPr>
            <w:tcW w:w="1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C1F626E">
            <w:r>
              <w:rPr>
                <w:color w:val="212121"/>
                <w:sz w:val="18"/>
                <w:szCs w:val="18"/>
              </w:rPr>
              <w:t>监控阶段</w:t>
            </w:r>
          </w:p>
        </w:tc>
        <w:tc>
          <w:tcPr>
            <w:tcW w:w="1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B0F4833">
            <w:r>
              <w:rPr>
                <w:color w:val="212121"/>
                <w:sz w:val="18"/>
                <w:szCs w:val="18"/>
              </w:rPr>
              <w:t>结果导向</w:t>
            </w:r>
          </w:p>
        </w:tc>
      </w:tr>
    </w:tbl>
    <w:p w14:paraId="67AEA6E4">
      <w:pPr>
        <w:spacing w:before="0" w:after="80"/>
      </w:pPr>
    </w:p>
    <w:p w14:paraId="312DF214">
      <w:pPr>
        <w:shd w:val="clear" w:fill="FFF3CD"/>
        <w:spacing w:before="80" w:after="80"/>
        <w:ind w:left="360"/>
      </w:pPr>
      <w:r>
        <w:rPr>
          <w:b/>
          <w:bCs/>
          <w:color w:val="7B3000"/>
          <w:sz w:val="20"/>
          <w:szCs w:val="20"/>
        </w:rPr>
        <w:t>★ QA（保证）= 过程导向，防止缺陷产生；QC（控制）= 结果导向，发现并纠正缺陷</w:t>
      </w:r>
    </w:p>
    <w:p w14:paraId="2642C74C">
      <w:pPr>
        <w:spacing w:before="0" w:after="80"/>
      </w:pPr>
    </w:p>
    <w:p w14:paraId="00B78388">
      <w:pPr>
        <w:pStyle w:val="3"/>
        <w:shd w:val="clear" w:fill="2E74B5"/>
        <w:spacing w:before="180" w:after="80"/>
      </w:pPr>
      <w:r>
        <w:rPr>
          <w:b/>
          <w:bCs/>
          <w:color w:val="FFFFFF"/>
          <w:sz w:val="24"/>
          <w:szCs w:val="24"/>
        </w:rPr>
        <w:t>6.3 质量管理大师观点</w:t>
      </w:r>
    </w:p>
    <w:p w14:paraId="2E6D4487">
      <w:pPr>
        <w:spacing w:before="60" w:after="60"/>
      </w:pPr>
      <w:r>
        <w:rPr>
          <w:color w:val="212121"/>
          <w:sz w:val="20"/>
          <w:szCs w:val="20"/>
        </w:rPr>
        <w:t>【戴明（Deming）】PDCA循环：Plan（计划）→ Do（执行）→ Check（检查）→ Act（行动）</w:t>
      </w:r>
    </w:p>
    <w:p w14:paraId="07CCD29C">
      <w:pPr>
        <w:spacing w:before="60" w:after="60"/>
      </w:pPr>
      <w:r>
        <w:rPr>
          <w:color w:val="212121"/>
          <w:sz w:val="20"/>
          <w:szCs w:val="20"/>
        </w:rPr>
        <w:t>【朱兰（Juran）】质量三部曲：质量规划、质量控制、质量改进；80/20法则</w:t>
      </w:r>
    </w:p>
    <w:p w14:paraId="46872E33">
      <w:pPr>
        <w:spacing w:before="60" w:after="60"/>
      </w:pPr>
      <w:r>
        <w:rPr>
          <w:color w:val="212121"/>
          <w:sz w:val="20"/>
          <w:szCs w:val="20"/>
        </w:rPr>
        <w:t>【克劳斯比（Crosby）】零缺陷（Zero Defects）；第一次就做对；预防胜于检查</w:t>
      </w:r>
    </w:p>
    <w:p w14:paraId="32D92C5E">
      <w:pPr>
        <w:spacing w:before="0" w:after="80"/>
      </w:pPr>
    </w:p>
    <w:p w14:paraId="7D936738">
      <w:pPr>
        <w:pStyle w:val="3"/>
        <w:shd w:val="clear" w:fill="2E74B5"/>
        <w:spacing w:before="180" w:after="80"/>
      </w:pPr>
      <w:r>
        <w:rPr>
          <w:b/>
          <w:bCs/>
          <w:color w:val="FFFFFF"/>
          <w:sz w:val="24"/>
          <w:szCs w:val="24"/>
        </w:rPr>
        <w:t>6.4 质量控制工具</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4F05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03BDE4B">
            <w:r>
              <w:rPr>
                <w:b/>
                <w:bCs/>
                <w:color w:val="FFFFFF"/>
                <w:sz w:val="18"/>
                <w:szCs w:val="18"/>
              </w:rPr>
              <w:t>工具</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9B7B707">
            <w:r>
              <w:rPr>
                <w:b/>
                <w:bCs/>
                <w:color w:val="FFFFFF"/>
                <w:sz w:val="18"/>
                <w:szCs w:val="18"/>
              </w:rPr>
              <w:t>用途</w:t>
            </w:r>
          </w:p>
        </w:tc>
      </w:tr>
      <w:tr w14:paraId="16E7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1322131">
            <w:r>
              <w:rPr>
                <w:color w:val="212121"/>
                <w:sz w:val="18"/>
                <w:szCs w:val="18"/>
              </w:rPr>
              <w:t>帕累托图</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D8FF347">
            <w:r>
              <w:rPr>
                <w:color w:val="212121"/>
                <w:sz w:val="18"/>
                <w:szCs w:val="18"/>
              </w:rPr>
              <w:t>找出导致大多数问题的少数关键原因（80/20法则的可视化）</w:t>
            </w:r>
          </w:p>
        </w:tc>
      </w:tr>
      <w:tr w14:paraId="2AC2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8DCF14B">
            <w:r>
              <w:rPr>
                <w:color w:val="212121"/>
                <w:sz w:val="18"/>
                <w:szCs w:val="18"/>
              </w:rPr>
              <w:t>鱼骨图（石川图）</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B94A15D">
            <w:r>
              <w:rPr>
                <w:color w:val="212121"/>
                <w:sz w:val="18"/>
                <w:szCs w:val="18"/>
              </w:rPr>
              <w:t>识别问题的根本原因</w:t>
            </w:r>
          </w:p>
        </w:tc>
      </w:tr>
      <w:tr w14:paraId="3330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3B57E69">
            <w:r>
              <w:rPr>
                <w:color w:val="212121"/>
                <w:sz w:val="18"/>
                <w:szCs w:val="18"/>
              </w:rPr>
              <w:t>控制图</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4027D9C">
            <w:r>
              <w:rPr>
                <w:color w:val="212121"/>
                <w:sz w:val="18"/>
                <w:szCs w:val="18"/>
              </w:rPr>
              <w:t>判断过程是否处于统计控制状态</w:t>
            </w:r>
          </w:p>
        </w:tc>
      </w:tr>
      <w:tr w14:paraId="48E6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060BDF0">
            <w:r>
              <w:rPr>
                <w:color w:val="212121"/>
                <w:sz w:val="18"/>
                <w:szCs w:val="18"/>
              </w:rPr>
              <w:t>流程图</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3B87D8">
            <w:r>
              <w:rPr>
                <w:color w:val="212121"/>
                <w:sz w:val="18"/>
                <w:szCs w:val="18"/>
              </w:rPr>
              <w:t>展示过程步骤和决策点</w:t>
            </w:r>
          </w:p>
        </w:tc>
      </w:tr>
      <w:tr w14:paraId="2688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A59DF7D">
            <w:r>
              <w:rPr>
                <w:color w:val="212121"/>
                <w:sz w:val="18"/>
                <w:szCs w:val="18"/>
              </w:rPr>
              <w:t>直方图</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605F7A6">
            <w:r>
              <w:rPr>
                <w:color w:val="212121"/>
                <w:sz w:val="18"/>
                <w:szCs w:val="18"/>
              </w:rPr>
              <w:t>显示数据分布</w:t>
            </w:r>
          </w:p>
        </w:tc>
      </w:tr>
      <w:tr w14:paraId="3659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EC16C52">
            <w:r>
              <w:rPr>
                <w:color w:val="212121"/>
                <w:sz w:val="18"/>
                <w:szCs w:val="18"/>
              </w:rPr>
              <w:t>散点图</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8E6054D">
            <w:r>
              <w:rPr>
                <w:color w:val="212121"/>
                <w:sz w:val="18"/>
                <w:szCs w:val="18"/>
              </w:rPr>
              <w:t>显示两个变量的关系</w:t>
            </w:r>
          </w:p>
        </w:tc>
      </w:tr>
    </w:tbl>
    <w:p w14:paraId="198B87C0">
      <w:pPr>
        <w:spacing w:before="0" w:after="80"/>
      </w:pPr>
    </w:p>
    <w:p w14:paraId="4370CC90">
      <w:pPr>
        <w:pStyle w:val="3"/>
        <w:shd w:val="clear" w:fill="2E74B5"/>
        <w:spacing w:before="180" w:after="80"/>
      </w:pPr>
      <w:r>
        <w:rPr>
          <w:b/>
          <w:bCs/>
          <w:color w:val="FFFFFF"/>
          <w:sz w:val="24"/>
          <w:szCs w:val="24"/>
        </w:rPr>
        <w:t>6.5 ISO 9126 软件质量模型（6个特性）</w:t>
      </w:r>
    </w:p>
    <w:p w14:paraId="3F3B9BCD">
      <w:pPr>
        <w:spacing w:before="60" w:after="60"/>
      </w:pPr>
      <w:r>
        <w:rPr>
          <w:color w:val="212121"/>
          <w:sz w:val="20"/>
          <w:szCs w:val="20"/>
        </w:rPr>
        <w:t>功能性 | 可靠性 | 易用性 | 效率 | 可维护性 | 可移植性</w:t>
      </w:r>
    </w:p>
    <w:p w14:paraId="7867FE05">
      <w:pPr>
        <w:spacing w:before="0" w:after="80"/>
      </w:pPr>
    </w:p>
    <w:p w14:paraId="782A867A">
      <w:r>
        <w:br w:type="page"/>
      </w:r>
    </w:p>
    <w:p w14:paraId="6C7C4A20">
      <w:pPr>
        <w:pStyle w:val="2"/>
        <w:shd w:val="clear" w:fill="1F3864"/>
        <w:spacing w:before="240" w:after="120"/>
      </w:pPr>
      <w:r>
        <w:rPr>
          <w:b/>
          <w:bCs/>
          <w:color w:val="FFFFFF"/>
          <w:sz w:val="26"/>
          <w:szCs w:val="26"/>
        </w:rPr>
        <w:t>第七章  项目风险管理</w:t>
      </w:r>
    </w:p>
    <w:p w14:paraId="269A2B4B">
      <w:pPr>
        <w:pStyle w:val="3"/>
        <w:shd w:val="clear" w:fill="2E74B5"/>
        <w:spacing w:before="180" w:after="80"/>
      </w:pPr>
      <w:r>
        <w:rPr>
          <w:b/>
          <w:bCs/>
          <w:color w:val="FFFFFF"/>
          <w:sz w:val="24"/>
          <w:szCs w:val="24"/>
        </w:rPr>
        <w:t>7.1 风险概念与特点</w:t>
      </w:r>
    </w:p>
    <w:p w14:paraId="70F170E3">
      <w:pPr>
        <w:spacing w:before="60" w:after="60"/>
      </w:pPr>
      <w:r>
        <w:rPr>
          <w:color w:val="212121"/>
          <w:sz w:val="20"/>
          <w:szCs w:val="20"/>
        </w:rPr>
        <w:t>【定义】在项目管理活动或事件中，消极的、不希望的后果发生的潜在可能性。</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4E7A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8302660">
            <w:r>
              <w:rPr>
                <w:b/>
                <w:bCs/>
                <w:color w:val="FFFFFF"/>
                <w:sz w:val="18"/>
                <w:szCs w:val="18"/>
              </w:rPr>
              <w:t>特点</w:t>
            </w:r>
          </w:p>
        </w:tc>
        <w:tc>
          <w:tcPr>
            <w:tcW w:w="6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28464AC">
            <w:r>
              <w:rPr>
                <w:b/>
                <w:bCs/>
                <w:color w:val="FFFFFF"/>
                <w:sz w:val="18"/>
                <w:szCs w:val="18"/>
              </w:rPr>
              <w:t>说明</w:t>
            </w:r>
          </w:p>
        </w:tc>
      </w:tr>
      <w:tr w14:paraId="09A2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81F1DCB">
            <w:r>
              <w:rPr>
                <w:color w:val="212121"/>
                <w:sz w:val="18"/>
                <w:szCs w:val="18"/>
              </w:rPr>
              <w:t>客观性和普遍性</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1CFACD3">
            <w:r>
              <w:rPr>
                <w:color w:val="212121"/>
                <w:sz w:val="18"/>
                <w:szCs w:val="18"/>
              </w:rPr>
              <w:t>风险存在于所有项目中</w:t>
            </w:r>
          </w:p>
        </w:tc>
      </w:tr>
      <w:tr w14:paraId="55F5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224625E">
            <w:r>
              <w:rPr>
                <w:color w:val="212121"/>
                <w:sz w:val="18"/>
                <w:szCs w:val="18"/>
              </w:rPr>
              <w:t>偶然性和必然性</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952723">
            <w:r>
              <w:rPr>
                <w:color w:val="212121"/>
                <w:sz w:val="18"/>
                <w:szCs w:val="18"/>
              </w:rPr>
              <w:t>具体风险偶然，但大量风险必然</w:t>
            </w:r>
          </w:p>
        </w:tc>
      </w:tr>
      <w:tr w14:paraId="17E2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62B5332">
            <w:r>
              <w:rPr>
                <w:color w:val="212121"/>
                <w:sz w:val="18"/>
                <w:szCs w:val="18"/>
              </w:rPr>
              <w:t>可变性</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F08F740">
            <w:r>
              <w:rPr>
                <w:color w:val="212121"/>
                <w:sz w:val="18"/>
                <w:szCs w:val="18"/>
              </w:rPr>
              <w:t>随项目进展而变化</w:t>
            </w:r>
          </w:p>
        </w:tc>
      </w:tr>
      <w:tr w14:paraId="054B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2F3692C">
            <w:r>
              <w:rPr>
                <w:color w:val="212121"/>
                <w:sz w:val="18"/>
                <w:szCs w:val="18"/>
              </w:rPr>
              <w:t>多样性和多层次性</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2D01B1C">
            <w:r>
              <w:rPr>
                <w:color w:val="212121"/>
                <w:sz w:val="18"/>
                <w:szCs w:val="18"/>
              </w:rPr>
              <w:t>风险类型多，涉及各层面</w:t>
            </w:r>
          </w:p>
        </w:tc>
      </w:tr>
    </w:tbl>
    <w:p w14:paraId="72BE694F">
      <w:pPr>
        <w:spacing w:before="0" w:after="80"/>
      </w:pP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00"/>
      </w:tblGrid>
      <w:tr w14:paraId="22D2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9497EC8">
            <w:r>
              <w:rPr>
                <w:b/>
                <w:bCs/>
                <w:color w:val="FFFFFF"/>
                <w:sz w:val="18"/>
                <w:szCs w:val="18"/>
              </w:rPr>
              <w:t>态度</w:t>
            </w:r>
          </w:p>
        </w:tc>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98C070B">
            <w:r>
              <w:rPr>
                <w:b/>
                <w:bCs/>
                <w:color w:val="FFFFFF"/>
                <w:sz w:val="18"/>
                <w:szCs w:val="18"/>
              </w:rPr>
              <w:t>模式</w:t>
            </w:r>
          </w:p>
        </w:tc>
        <w:tc>
          <w:tcPr>
            <w:tcW w:w="5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059D50B">
            <w:r>
              <w:rPr>
                <w:b/>
                <w:bCs/>
                <w:color w:val="FFFFFF"/>
                <w:sz w:val="18"/>
                <w:szCs w:val="18"/>
              </w:rPr>
              <w:t>说明</w:t>
            </w:r>
          </w:p>
        </w:tc>
      </w:tr>
      <w:tr w14:paraId="172B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4D77E06">
            <w:r>
              <w:rPr>
                <w:color w:val="212121"/>
                <w:sz w:val="18"/>
                <w:szCs w:val="18"/>
              </w:rPr>
              <w:t>被动态度</w:t>
            </w:r>
          </w:p>
        </w:tc>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A862A6E">
            <w:r>
              <w:rPr>
                <w:color w:val="212121"/>
                <w:sz w:val="18"/>
                <w:szCs w:val="18"/>
              </w:rPr>
              <w:t>救火模式</w:t>
            </w:r>
          </w:p>
        </w:tc>
        <w:tc>
          <w:tcPr>
            <w:tcW w:w="5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E6A946">
            <w:r>
              <w:rPr>
                <w:color w:val="212121"/>
                <w:sz w:val="18"/>
                <w:szCs w:val="18"/>
              </w:rPr>
              <w:t>监督项目，发生错误时采取行动</w:t>
            </w:r>
          </w:p>
        </w:tc>
      </w:tr>
      <w:tr w14:paraId="51A0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EB1A905">
            <w:r>
              <w:rPr>
                <w:color w:val="212121"/>
                <w:sz w:val="18"/>
                <w:szCs w:val="18"/>
              </w:rPr>
              <w:t>主动态度（推荐）</w:t>
            </w:r>
          </w:p>
        </w:tc>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3E2C2D5">
            <w:r>
              <w:rPr>
                <w:color w:val="212121"/>
                <w:sz w:val="18"/>
                <w:szCs w:val="18"/>
              </w:rPr>
              <w:t>防火模式</w:t>
            </w:r>
          </w:p>
        </w:tc>
        <w:tc>
          <w:tcPr>
            <w:tcW w:w="5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9FD8C11">
            <w:r>
              <w:rPr>
                <w:color w:val="212121"/>
                <w:sz w:val="18"/>
                <w:szCs w:val="18"/>
              </w:rPr>
              <w:t>在技术工作开始前启动，预防风险</w:t>
            </w:r>
          </w:p>
        </w:tc>
      </w:tr>
    </w:tbl>
    <w:p w14:paraId="6C57AE39">
      <w:pPr>
        <w:spacing w:before="0" w:after="80"/>
      </w:pPr>
    </w:p>
    <w:p w14:paraId="292C2E2F">
      <w:pPr>
        <w:pStyle w:val="3"/>
        <w:shd w:val="clear" w:fill="2E74B5"/>
        <w:spacing w:before="180" w:after="80"/>
      </w:pPr>
      <w:r>
        <w:rPr>
          <w:b/>
          <w:bCs/>
          <w:color w:val="FFFFFF"/>
          <w:sz w:val="24"/>
          <w:szCs w:val="24"/>
        </w:rPr>
        <w:t>7.2 风险管理六步骤 ★★★</w:t>
      </w:r>
    </w:p>
    <w:p w14:paraId="48C74C5A">
      <w:pPr>
        <w:spacing w:before="60" w:after="60"/>
      </w:pPr>
      <w:r>
        <w:rPr>
          <w:color w:val="212121"/>
          <w:sz w:val="20"/>
          <w:szCs w:val="20"/>
        </w:rPr>
        <w:t>风险识别 → 风险分析（定性/定量）→ 风险应对规划 → 应对实施 → 风险监控 → 风险关闭</w:t>
      </w:r>
    </w:p>
    <w:p w14:paraId="2A0572BF">
      <w:pPr>
        <w:pStyle w:val="4"/>
        <w:pBdr>
          <w:bottom w:val="single" w:color="2E74B5" w:sz="2" w:space="0"/>
        </w:pBdr>
        <w:spacing w:before="120" w:after="60"/>
      </w:pPr>
      <w:r>
        <w:rPr>
          <w:b/>
          <w:bCs/>
          <w:color w:val="1F3864"/>
          <w:sz w:val="22"/>
          <w:szCs w:val="22"/>
        </w:rPr>
        <w:t>第一步：风险识别方法</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6969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851E7D4">
            <w:r>
              <w:rPr>
                <w:b/>
                <w:bCs/>
                <w:color w:val="FFFFFF"/>
                <w:sz w:val="18"/>
                <w:szCs w:val="18"/>
              </w:rPr>
              <w:t>方法</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D234184">
            <w:r>
              <w:rPr>
                <w:b/>
                <w:bCs/>
                <w:color w:val="FFFFFF"/>
                <w:sz w:val="18"/>
                <w:szCs w:val="18"/>
              </w:rPr>
              <w:t>说明</w:t>
            </w:r>
          </w:p>
        </w:tc>
      </w:tr>
      <w:tr w14:paraId="661C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DC60C9">
            <w:r>
              <w:rPr>
                <w:color w:val="212121"/>
                <w:sz w:val="18"/>
                <w:szCs w:val="18"/>
              </w:rPr>
              <w:t>头脑风暴法</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4888F37">
            <w:r>
              <w:rPr>
                <w:color w:val="212121"/>
                <w:sz w:val="18"/>
                <w:szCs w:val="18"/>
              </w:rPr>
              <w:t>集体讨论，自由发散</w:t>
            </w:r>
          </w:p>
        </w:tc>
      </w:tr>
      <w:tr w14:paraId="33A6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A722564">
            <w:r>
              <w:rPr>
                <w:color w:val="212121"/>
                <w:sz w:val="18"/>
                <w:szCs w:val="18"/>
              </w:rPr>
              <w:t>德尔菲法（专家调查）</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90ABF21">
            <w:r>
              <w:rPr>
                <w:color w:val="212121"/>
                <w:sz w:val="18"/>
                <w:szCs w:val="18"/>
              </w:rPr>
              <w:t>匿名问卷，多轮征询专家意见</w:t>
            </w:r>
          </w:p>
        </w:tc>
      </w:tr>
      <w:tr w14:paraId="38E9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0508604">
            <w:r>
              <w:rPr>
                <w:color w:val="212121"/>
                <w:sz w:val="18"/>
                <w:szCs w:val="18"/>
              </w:rPr>
              <w:t>情景分析法</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F9E0246">
            <w:r>
              <w:rPr>
                <w:color w:val="212121"/>
                <w:sz w:val="18"/>
                <w:szCs w:val="18"/>
              </w:rPr>
              <w:t>分析不同情景下可能出现的风险</w:t>
            </w:r>
          </w:p>
        </w:tc>
      </w:tr>
      <w:tr w14:paraId="6D35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F98D8D0">
            <w:r>
              <w:rPr>
                <w:color w:val="212121"/>
                <w:sz w:val="18"/>
                <w:szCs w:val="18"/>
              </w:rPr>
              <w:t>风险分解法</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30BF20B">
            <w:r>
              <w:rPr>
                <w:color w:val="212121"/>
                <w:sz w:val="18"/>
                <w:szCs w:val="18"/>
              </w:rPr>
              <w:t>利用WBS逐层识别</w:t>
            </w:r>
          </w:p>
        </w:tc>
      </w:tr>
      <w:tr w14:paraId="3AE3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C0EAE8C">
            <w:r>
              <w:rPr>
                <w:color w:val="212121"/>
                <w:sz w:val="18"/>
                <w:szCs w:val="18"/>
              </w:rPr>
              <w:t>SWOT分析</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9EBBE4C">
            <w:r>
              <w:rPr>
                <w:color w:val="212121"/>
                <w:sz w:val="18"/>
                <w:szCs w:val="18"/>
              </w:rPr>
              <w:t>优势、劣势、机会、威胁分析</w:t>
            </w:r>
          </w:p>
        </w:tc>
      </w:tr>
      <w:tr w14:paraId="2688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22F693D">
            <w:r>
              <w:rPr>
                <w:color w:val="212121"/>
                <w:sz w:val="18"/>
                <w:szCs w:val="18"/>
              </w:rPr>
              <w:t>检查表</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C10B978">
            <w:r>
              <w:rPr>
                <w:color w:val="212121"/>
                <w:sz w:val="18"/>
                <w:szCs w:val="18"/>
              </w:rPr>
              <w:t>参照历史项目的风险清单</w:t>
            </w:r>
          </w:p>
        </w:tc>
      </w:tr>
    </w:tbl>
    <w:p w14:paraId="79D357E3">
      <w:pPr>
        <w:spacing w:before="0" w:after="80"/>
      </w:pPr>
    </w:p>
    <w:p w14:paraId="3E9D3D4F">
      <w:pPr>
        <w:pStyle w:val="4"/>
        <w:pBdr>
          <w:bottom w:val="single" w:color="2E74B5" w:sz="2" w:space="0"/>
        </w:pBdr>
        <w:spacing w:before="120" w:after="60"/>
      </w:pPr>
      <w:r>
        <w:rPr>
          <w:b/>
          <w:bCs/>
          <w:color w:val="1F3864"/>
          <w:sz w:val="22"/>
          <w:szCs w:val="22"/>
        </w:rPr>
        <w:t>第二步：风险分析</w:t>
      </w:r>
    </w:p>
    <w:p w14:paraId="437E26C4">
      <w:pPr>
        <w:spacing w:before="60" w:after="60"/>
      </w:pPr>
      <w:r>
        <w:rPr>
          <w:color w:val="212121"/>
          <w:sz w:val="20"/>
          <w:szCs w:val="20"/>
        </w:rPr>
        <w:t>【定性分析】评估风险发生概率和影响程度（高/中/低），绘制概率-影响矩阵。</w:t>
      </w:r>
    </w:p>
    <w:p w14:paraId="3927334B">
      <w:pPr>
        <w:spacing w:before="60" w:after="60"/>
      </w:pPr>
      <w:r>
        <w:rPr>
          <w:color w:val="212121"/>
          <w:sz w:val="20"/>
          <w:szCs w:val="20"/>
        </w:rPr>
        <w:t>【定量分析】量化风险对项目目标的影响，使用EMV（期望货币值）和决策树。</w:t>
      </w:r>
    </w:p>
    <w:p w14:paraId="64D6FA92">
      <w:pPr>
        <w:shd w:val="clear" w:fill="E8EAF6"/>
        <w:spacing w:before="80" w:after="80"/>
        <w:jc w:val="center"/>
      </w:pPr>
      <w:r>
        <w:rPr>
          <w:rFonts w:ascii="Consolas" w:hAnsi="Consolas" w:eastAsia="Consolas" w:cs="Consolas"/>
          <w:b/>
          <w:bCs/>
          <w:color w:val="1A237E"/>
          <w:sz w:val="22"/>
          <w:szCs w:val="22"/>
        </w:rPr>
        <w:t>风险暴露量 RE = 风险概率 × 风险影响</w:t>
      </w:r>
    </w:p>
    <w:p w14:paraId="31793AF9">
      <w:pPr>
        <w:shd w:val="clear" w:fill="E8EAF6"/>
        <w:spacing w:before="80" w:after="80"/>
        <w:jc w:val="center"/>
      </w:pPr>
      <w:r>
        <w:rPr>
          <w:rFonts w:ascii="Consolas" w:hAnsi="Consolas" w:eastAsia="Consolas" w:cs="Consolas"/>
          <w:b/>
          <w:bCs/>
          <w:color w:val="1A237E"/>
          <w:sz w:val="22"/>
          <w:szCs w:val="22"/>
        </w:rPr>
        <w:t>期望货币值 EMV = Σ(概率i × 结果i)</w:t>
      </w:r>
    </w:p>
    <w:p w14:paraId="745E220D">
      <w:pPr>
        <w:pStyle w:val="4"/>
        <w:pBdr>
          <w:bottom w:val="single" w:color="2E74B5" w:sz="2" w:space="0"/>
        </w:pBdr>
        <w:spacing w:before="120" w:after="60"/>
      </w:pPr>
      <w:r>
        <w:rPr>
          <w:b/>
          <w:bCs/>
          <w:color w:val="1F3864"/>
          <w:sz w:val="22"/>
          <w:szCs w:val="22"/>
        </w:rPr>
        <w:t>第三步：风险应对四种策略 ★★★</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00"/>
        <w:gridCol w:w="4700"/>
      </w:tblGrid>
      <w:tr w14:paraId="024D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6EAE6EA">
            <w:r>
              <w:rPr>
                <w:b/>
                <w:bCs/>
                <w:color w:val="FFFFFF"/>
                <w:sz w:val="18"/>
                <w:szCs w:val="18"/>
              </w:rPr>
              <w:t>策略</w:t>
            </w:r>
          </w:p>
        </w:tc>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7B5D36B">
            <w:r>
              <w:rPr>
                <w:b/>
                <w:bCs/>
                <w:color w:val="FFFFFF"/>
                <w:sz w:val="18"/>
                <w:szCs w:val="18"/>
              </w:rPr>
              <w:t>适用情境</w:t>
            </w:r>
          </w:p>
        </w:tc>
        <w:tc>
          <w:tcPr>
            <w:tcW w:w="47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0C35119">
            <w:r>
              <w:rPr>
                <w:b/>
                <w:bCs/>
                <w:color w:val="FFFFFF"/>
                <w:sz w:val="18"/>
                <w:szCs w:val="18"/>
              </w:rPr>
              <w:t>说明</w:t>
            </w:r>
          </w:p>
        </w:tc>
      </w:tr>
      <w:tr w14:paraId="2A15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14F7398">
            <w:r>
              <w:rPr>
                <w:color w:val="212121"/>
                <w:sz w:val="18"/>
                <w:szCs w:val="18"/>
              </w:rPr>
              <w:t>规避（Avoid）</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826AC87">
            <w:r>
              <w:rPr>
                <w:color w:val="212121"/>
                <w:sz w:val="18"/>
                <w:szCs w:val="18"/>
              </w:rPr>
              <w:t>高概率高影响</w:t>
            </w:r>
          </w:p>
        </w:tc>
        <w:tc>
          <w:tcPr>
            <w:tcW w:w="47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3230CDA">
            <w:r>
              <w:rPr>
                <w:color w:val="212121"/>
                <w:sz w:val="18"/>
                <w:szCs w:val="18"/>
              </w:rPr>
              <w:t>改变计划消除风险（如更换技术方案）</w:t>
            </w:r>
          </w:p>
        </w:tc>
      </w:tr>
      <w:tr w14:paraId="5FBF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2C745A2">
            <w:r>
              <w:rPr>
                <w:color w:val="212121"/>
                <w:sz w:val="18"/>
                <w:szCs w:val="18"/>
              </w:rPr>
              <w:t>转移（Transfer）</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3448337">
            <w:r>
              <w:rPr>
                <w:color w:val="212121"/>
                <w:sz w:val="18"/>
                <w:szCs w:val="18"/>
              </w:rPr>
              <w:t>成本可转移</w:t>
            </w:r>
          </w:p>
        </w:tc>
        <w:tc>
          <w:tcPr>
            <w:tcW w:w="47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DC250ED">
            <w:r>
              <w:rPr>
                <w:color w:val="212121"/>
                <w:sz w:val="18"/>
                <w:szCs w:val="18"/>
              </w:rPr>
              <w:t>将风险转给第三方（保险、外包、合同）</w:t>
            </w:r>
          </w:p>
        </w:tc>
      </w:tr>
      <w:tr w14:paraId="1631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1F4FA84">
            <w:r>
              <w:rPr>
                <w:color w:val="212121"/>
                <w:sz w:val="18"/>
                <w:szCs w:val="18"/>
              </w:rPr>
              <w:t>缓解（Mitigate）</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B2CF6CE">
            <w:r>
              <w:rPr>
                <w:color w:val="212121"/>
                <w:sz w:val="18"/>
                <w:szCs w:val="18"/>
              </w:rPr>
              <w:t>可降低概率/影响</w:t>
            </w:r>
          </w:p>
        </w:tc>
        <w:tc>
          <w:tcPr>
            <w:tcW w:w="47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7666288">
            <w:r>
              <w:rPr>
                <w:color w:val="212121"/>
                <w:sz w:val="18"/>
                <w:szCs w:val="18"/>
              </w:rPr>
              <w:t>降低风险发生概率或影响（如增加测试）</w:t>
            </w:r>
          </w:p>
        </w:tc>
      </w:tr>
      <w:tr w14:paraId="03E4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8FF9EC1">
            <w:r>
              <w:rPr>
                <w:color w:val="212121"/>
                <w:sz w:val="18"/>
                <w:szCs w:val="18"/>
              </w:rPr>
              <w:t>接受（Accept）</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046F830">
            <w:r>
              <w:rPr>
                <w:color w:val="212121"/>
                <w:sz w:val="18"/>
                <w:szCs w:val="18"/>
              </w:rPr>
              <w:t>低概率低影响</w:t>
            </w:r>
          </w:p>
        </w:tc>
        <w:tc>
          <w:tcPr>
            <w:tcW w:w="47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4864C54">
            <w:r>
              <w:rPr>
                <w:color w:val="212121"/>
                <w:sz w:val="18"/>
                <w:szCs w:val="18"/>
              </w:rPr>
              <w:t>主动（建立应急储备）或被动接受</w:t>
            </w:r>
          </w:p>
        </w:tc>
      </w:tr>
    </w:tbl>
    <w:p w14:paraId="1D50817A">
      <w:pPr>
        <w:spacing w:before="0" w:after="80"/>
      </w:pPr>
    </w:p>
    <w:p w14:paraId="1CAB068F">
      <w:pPr>
        <w:pStyle w:val="3"/>
        <w:shd w:val="clear" w:fill="2E74B5"/>
        <w:spacing w:before="180" w:after="80"/>
      </w:pPr>
      <w:r>
        <w:rPr>
          <w:b/>
          <w:bCs/>
          <w:color w:val="FFFFFF"/>
          <w:sz w:val="24"/>
          <w:szCs w:val="24"/>
        </w:rPr>
        <w:t>7.3 决策树分析（实验五考点）</w:t>
      </w:r>
    </w:p>
    <w:p w14:paraId="74896081">
      <w:pPr>
        <w:spacing w:before="60" w:after="60"/>
      </w:pPr>
      <w:r>
        <w:rPr>
          <w:color w:val="212121"/>
          <w:sz w:val="20"/>
          <w:szCs w:val="20"/>
        </w:rPr>
        <w:t>决策树用于：定量风险分析阶段（选择最优方案）</w:t>
      </w:r>
    </w:p>
    <w:p w14:paraId="3FA2A31E">
      <w:pPr>
        <w:spacing w:before="60" w:after="60"/>
      </w:pPr>
      <w:r>
        <w:rPr>
          <w:color w:val="212121"/>
          <w:sz w:val="20"/>
          <w:szCs w:val="20"/>
        </w:rPr>
        <w:t>计算步骤：</w:t>
      </w:r>
    </w:p>
    <w:p w14:paraId="652AB147">
      <w:pPr>
        <w:pStyle w:val="16"/>
        <w:numPr>
          <w:ilvl w:val="0"/>
          <w:numId w:val="4"/>
        </w:numPr>
        <w:spacing w:before="40" w:after="40"/>
      </w:pPr>
      <w:r>
        <w:rPr>
          <w:color w:val="212121"/>
          <w:sz w:val="20"/>
          <w:szCs w:val="20"/>
        </w:rPr>
        <w:t>列出所有决策方案</w:t>
      </w:r>
    </w:p>
    <w:p w14:paraId="1DD31D67">
      <w:pPr>
        <w:pStyle w:val="16"/>
        <w:numPr>
          <w:ilvl w:val="0"/>
          <w:numId w:val="4"/>
        </w:numPr>
        <w:spacing w:before="40" w:after="40"/>
      </w:pPr>
      <w:r>
        <w:rPr>
          <w:color w:val="212121"/>
          <w:sz w:val="20"/>
          <w:szCs w:val="20"/>
        </w:rPr>
        <w:t>为每个分支标注概率和结果</w:t>
      </w:r>
    </w:p>
    <w:p w14:paraId="0FBA2EC1">
      <w:pPr>
        <w:pStyle w:val="16"/>
        <w:numPr>
          <w:ilvl w:val="0"/>
          <w:numId w:val="4"/>
        </w:numPr>
        <w:spacing w:before="40" w:after="40"/>
      </w:pPr>
      <w:r>
        <w:rPr>
          <w:color w:val="212121"/>
          <w:sz w:val="20"/>
          <w:szCs w:val="20"/>
        </w:rPr>
        <w:t>计算每个方案的EMV = Σ(概率i × 结果i)</w:t>
      </w:r>
    </w:p>
    <w:p w14:paraId="45646812">
      <w:pPr>
        <w:pStyle w:val="16"/>
        <w:numPr>
          <w:ilvl w:val="0"/>
          <w:numId w:val="4"/>
        </w:numPr>
        <w:spacing w:before="40" w:after="40"/>
      </w:pPr>
      <w:r>
        <w:rPr>
          <w:color w:val="212121"/>
          <w:sz w:val="20"/>
          <w:szCs w:val="20"/>
        </w:rPr>
        <w:t>选择EMV最优的方案</w:t>
      </w:r>
    </w:p>
    <w:p w14:paraId="0DC403E3">
      <w:pPr>
        <w:spacing w:before="0" w:after="80"/>
      </w:pPr>
    </w:p>
    <w:p w14:paraId="074C2343">
      <w:r>
        <w:br w:type="page"/>
      </w:r>
    </w:p>
    <w:p w14:paraId="088D42C8">
      <w:pPr>
        <w:pStyle w:val="2"/>
        <w:shd w:val="clear" w:fill="1F3864"/>
        <w:spacing w:before="240" w:after="120"/>
      </w:pPr>
      <w:r>
        <w:rPr>
          <w:b/>
          <w:bCs/>
          <w:color w:val="FFFFFF"/>
          <w:sz w:val="26"/>
          <w:szCs w:val="26"/>
        </w:rPr>
        <w:t>第八章  项目成本管理 + 挣值分析（★计算必考★）</w:t>
      </w:r>
    </w:p>
    <w:p w14:paraId="3D729CEC">
      <w:pPr>
        <w:pStyle w:val="3"/>
        <w:shd w:val="clear" w:fill="2E74B5"/>
        <w:spacing w:before="180" w:after="80"/>
      </w:pPr>
      <w:r>
        <w:rPr>
          <w:b/>
          <w:bCs/>
          <w:color w:val="FFFFFF"/>
          <w:sz w:val="24"/>
          <w:szCs w:val="24"/>
        </w:rPr>
        <w:t>8.1 成本管理三个过程</w:t>
      </w:r>
    </w:p>
    <w:p w14:paraId="6276CCBA">
      <w:pPr>
        <w:spacing w:before="60" w:after="60"/>
      </w:pPr>
      <w:r>
        <w:rPr>
          <w:color w:val="212121"/>
          <w:sz w:val="20"/>
          <w:szCs w:val="20"/>
        </w:rPr>
        <w:t>成本估计 → 成本预算（建立成本基线）→ 成本控制</w:t>
      </w:r>
    </w:p>
    <w:p w14:paraId="735F3C7D">
      <w:pPr>
        <w:spacing w:before="60" w:after="60"/>
      </w:pPr>
      <w:r>
        <w:rPr>
          <w:color w:val="212121"/>
          <w:sz w:val="20"/>
          <w:szCs w:val="20"/>
        </w:rPr>
        <w:t>【成本估计方法】</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00"/>
      </w:tblGrid>
      <w:tr w14:paraId="6AE4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E507524">
            <w:r>
              <w:rPr>
                <w:b/>
                <w:bCs/>
                <w:color w:val="FFFFFF"/>
                <w:sz w:val="18"/>
                <w:szCs w:val="18"/>
              </w:rPr>
              <w:t>方法</w:t>
            </w:r>
          </w:p>
        </w:tc>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39059AB">
            <w:r>
              <w:rPr>
                <w:b/>
                <w:bCs/>
                <w:color w:val="FFFFFF"/>
                <w:sz w:val="18"/>
                <w:szCs w:val="18"/>
              </w:rPr>
              <w:t>精度</w:t>
            </w:r>
          </w:p>
        </w:tc>
        <w:tc>
          <w:tcPr>
            <w:tcW w:w="4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909220F">
            <w:r>
              <w:rPr>
                <w:b/>
                <w:bCs/>
                <w:color w:val="FFFFFF"/>
                <w:sz w:val="18"/>
                <w:szCs w:val="18"/>
              </w:rPr>
              <w:t>适用阶段</w:t>
            </w:r>
          </w:p>
        </w:tc>
      </w:tr>
      <w:tr w14:paraId="74D2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260236D">
            <w:r>
              <w:rPr>
                <w:color w:val="212121"/>
                <w:sz w:val="18"/>
                <w:szCs w:val="18"/>
              </w:rPr>
              <w:t>类比估计</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9318C35">
            <w:r>
              <w:rPr>
                <w:color w:val="212121"/>
                <w:sz w:val="18"/>
                <w:szCs w:val="18"/>
              </w:rPr>
              <w:t>低（-25%~+75%）</w:t>
            </w:r>
          </w:p>
        </w:tc>
        <w:tc>
          <w:tcPr>
            <w:tcW w:w="4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C248BD3">
            <w:r>
              <w:rPr>
                <w:color w:val="212121"/>
                <w:sz w:val="18"/>
                <w:szCs w:val="18"/>
              </w:rPr>
              <w:t>项目早期</w:t>
            </w:r>
          </w:p>
        </w:tc>
      </w:tr>
      <w:tr w14:paraId="7BF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3A0093D">
            <w:r>
              <w:rPr>
                <w:color w:val="212121"/>
                <w:sz w:val="18"/>
                <w:szCs w:val="18"/>
              </w:rPr>
              <w:t>参数估计</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AF3B385">
            <w:r>
              <w:rPr>
                <w:color w:val="212121"/>
                <w:sz w:val="18"/>
                <w:szCs w:val="18"/>
              </w:rPr>
              <w:t>中等</w:t>
            </w:r>
          </w:p>
        </w:tc>
        <w:tc>
          <w:tcPr>
            <w:tcW w:w="4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8B1B8E7">
            <w:r>
              <w:rPr>
                <w:color w:val="212121"/>
                <w:sz w:val="18"/>
                <w:szCs w:val="18"/>
              </w:rPr>
              <w:t>规划阶段</w:t>
            </w:r>
          </w:p>
        </w:tc>
      </w:tr>
      <w:tr w14:paraId="4E2B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F792CCB">
            <w:r>
              <w:rPr>
                <w:color w:val="212121"/>
                <w:sz w:val="18"/>
                <w:szCs w:val="18"/>
              </w:rPr>
              <w:t>自下而上估计</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29B87DB">
            <w:r>
              <w:rPr>
                <w:color w:val="212121"/>
                <w:sz w:val="18"/>
                <w:szCs w:val="18"/>
              </w:rPr>
              <w:t>高（-5%~+10%）</w:t>
            </w:r>
          </w:p>
        </w:tc>
        <w:tc>
          <w:tcPr>
            <w:tcW w:w="4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16DAF48">
            <w:r>
              <w:rPr>
                <w:color w:val="212121"/>
                <w:sz w:val="18"/>
                <w:szCs w:val="18"/>
              </w:rPr>
              <w:t>详细规划</w:t>
            </w:r>
          </w:p>
        </w:tc>
      </w:tr>
      <w:tr w14:paraId="1B54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B5DC89">
            <w:r>
              <w:rPr>
                <w:color w:val="212121"/>
                <w:sz w:val="18"/>
                <w:szCs w:val="18"/>
              </w:rPr>
              <w:t>PERT三点估计</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17569B7">
            <w:r>
              <w:rPr>
                <w:color w:val="212121"/>
                <w:sz w:val="18"/>
                <w:szCs w:val="18"/>
              </w:rPr>
              <w:t>较高</w:t>
            </w:r>
          </w:p>
        </w:tc>
        <w:tc>
          <w:tcPr>
            <w:tcW w:w="4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D0E3FC2">
            <w:r>
              <w:rPr>
                <w:color w:val="212121"/>
                <w:sz w:val="18"/>
                <w:szCs w:val="18"/>
              </w:rPr>
              <w:t>规划阶段</w:t>
            </w:r>
          </w:p>
        </w:tc>
      </w:tr>
    </w:tbl>
    <w:p w14:paraId="42567180">
      <w:pPr>
        <w:spacing w:before="0" w:after="80"/>
      </w:pPr>
    </w:p>
    <w:p w14:paraId="34E3A4FC">
      <w:pPr>
        <w:pStyle w:val="3"/>
        <w:shd w:val="clear" w:fill="2E74B5"/>
        <w:spacing w:before="180" w:after="80"/>
      </w:pPr>
      <w:r>
        <w:rPr>
          <w:b/>
          <w:bCs/>
          <w:color w:val="FFFFFF"/>
          <w:sz w:val="24"/>
          <w:szCs w:val="24"/>
        </w:rPr>
        <w:t>8.2 挣值分析核心概念 ★★★（必须背）</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3500"/>
        <w:gridCol w:w="2400"/>
      </w:tblGrid>
      <w:tr w14:paraId="5564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2DA3EF6">
            <w:r>
              <w:rPr>
                <w:b/>
                <w:bCs/>
                <w:color w:val="FFFFFF"/>
                <w:sz w:val="18"/>
                <w:szCs w:val="18"/>
              </w:rPr>
              <w:t>缩写</w:t>
            </w:r>
          </w:p>
        </w:tc>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D2D7F3A">
            <w:r>
              <w:rPr>
                <w:b/>
                <w:bCs/>
                <w:color w:val="FFFFFF"/>
                <w:sz w:val="18"/>
                <w:szCs w:val="18"/>
              </w:rPr>
              <w:t>中文名称</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4B85AE2">
            <w:r>
              <w:rPr>
                <w:b/>
                <w:bCs/>
                <w:color w:val="FFFFFF"/>
                <w:sz w:val="18"/>
                <w:szCs w:val="18"/>
              </w:rPr>
              <w:t>定义</w:t>
            </w:r>
          </w:p>
        </w:tc>
        <w:tc>
          <w:tcPr>
            <w:tcW w:w="24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185BEF5">
            <w:r>
              <w:rPr>
                <w:b/>
                <w:bCs/>
                <w:color w:val="FFFFFF"/>
                <w:sz w:val="18"/>
                <w:szCs w:val="18"/>
              </w:rPr>
              <w:t>计算</w:t>
            </w:r>
          </w:p>
        </w:tc>
      </w:tr>
      <w:tr w14:paraId="5083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29ED57A">
            <w:r>
              <w:rPr>
                <w:color w:val="212121"/>
                <w:sz w:val="18"/>
                <w:szCs w:val="18"/>
              </w:rPr>
              <w:t>PV</w:t>
            </w:r>
          </w:p>
        </w:tc>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8C51276">
            <w:r>
              <w:rPr>
                <w:color w:val="212121"/>
                <w:sz w:val="18"/>
                <w:szCs w:val="18"/>
              </w:rPr>
              <w:t>计划值（BCWS）</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9495249">
            <w:r>
              <w:rPr>
                <w:color w:val="212121"/>
                <w:sz w:val="18"/>
                <w:szCs w:val="18"/>
              </w:rPr>
              <w:t>某时间点计划完成工作的预算成本</w:t>
            </w:r>
          </w:p>
        </w:tc>
        <w:tc>
          <w:tcPr>
            <w:tcW w:w="2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2F5AA3A">
            <w:r>
              <w:rPr>
                <w:color w:val="212121"/>
                <w:sz w:val="18"/>
                <w:szCs w:val="18"/>
              </w:rPr>
              <w:t>直接给出/按计划推算</w:t>
            </w:r>
          </w:p>
        </w:tc>
      </w:tr>
      <w:tr w14:paraId="1E25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586E043">
            <w:r>
              <w:rPr>
                <w:color w:val="212121"/>
                <w:sz w:val="18"/>
                <w:szCs w:val="18"/>
              </w:rPr>
              <w:t>EV</w:t>
            </w:r>
          </w:p>
        </w:tc>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7A6D708">
            <w:r>
              <w:rPr>
                <w:color w:val="212121"/>
                <w:sz w:val="18"/>
                <w:szCs w:val="18"/>
              </w:rPr>
              <w:t>挣值（BCWP）</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454AE0E">
            <w:r>
              <w:rPr>
                <w:color w:val="212121"/>
                <w:sz w:val="18"/>
                <w:szCs w:val="18"/>
              </w:rPr>
              <w:t>实际完成工作量对应的预算金额</w:t>
            </w:r>
          </w:p>
        </w:tc>
        <w:tc>
          <w:tcPr>
            <w:tcW w:w="2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EC2DE82">
            <w:r>
              <w:rPr>
                <w:color w:val="212121"/>
                <w:sz w:val="18"/>
                <w:szCs w:val="18"/>
              </w:rPr>
              <w:t>EV = BAC × 完工百分比</w:t>
            </w:r>
          </w:p>
        </w:tc>
      </w:tr>
      <w:tr w14:paraId="78AF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3D9B8FD">
            <w:r>
              <w:rPr>
                <w:color w:val="212121"/>
                <w:sz w:val="18"/>
                <w:szCs w:val="18"/>
              </w:rPr>
              <w:t>AC</w:t>
            </w:r>
          </w:p>
        </w:tc>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BD5E3B7">
            <w:r>
              <w:rPr>
                <w:color w:val="212121"/>
                <w:sz w:val="18"/>
                <w:szCs w:val="18"/>
              </w:rPr>
              <w:t>实际成本（ACWP）</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E52560E">
            <w:r>
              <w:rPr>
                <w:color w:val="212121"/>
                <w:sz w:val="18"/>
                <w:szCs w:val="18"/>
              </w:rPr>
              <w:t>实际花费的成本</w:t>
            </w:r>
          </w:p>
        </w:tc>
        <w:tc>
          <w:tcPr>
            <w:tcW w:w="2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F8CC50C">
            <w:r>
              <w:rPr>
                <w:color w:val="212121"/>
                <w:sz w:val="18"/>
                <w:szCs w:val="18"/>
              </w:rPr>
              <w:t>直接给出</w:t>
            </w:r>
          </w:p>
        </w:tc>
      </w:tr>
      <w:tr w14:paraId="0150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B00D826">
            <w:r>
              <w:rPr>
                <w:color w:val="212121"/>
                <w:sz w:val="18"/>
                <w:szCs w:val="18"/>
              </w:rPr>
              <w:t>BAC</w:t>
            </w:r>
          </w:p>
        </w:tc>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6E865AE">
            <w:r>
              <w:rPr>
                <w:color w:val="212121"/>
                <w:sz w:val="18"/>
                <w:szCs w:val="18"/>
              </w:rPr>
              <w:t>完工预算</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F670311">
            <w:r>
              <w:rPr>
                <w:color w:val="212121"/>
                <w:sz w:val="18"/>
                <w:szCs w:val="18"/>
              </w:rPr>
              <w:t>项目总预算</w:t>
            </w:r>
          </w:p>
        </w:tc>
        <w:tc>
          <w:tcPr>
            <w:tcW w:w="2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6D25E6D">
            <w:r>
              <w:rPr>
                <w:color w:val="212121"/>
                <w:sz w:val="18"/>
                <w:szCs w:val="18"/>
              </w:rPr>
              <w:t>直接给出</w:t>
            </w:r>
          </w:p>
        </w:tc>
      </w:tr>
    </w:tbl>
    <w:p w14:paraId="2EAF902A">
      <w:pPr>
        <w:spacing w:before="0" w:after="80"/>
      </w:pPr>
    </w:p>
    <w:p w14:paraId="5ACF2B16">
      <w:pPr>
        <w:pStyle w:val="3"/>
        <w:shd w:val="clear" w:fill="2E74B5"/>
        <w:spacing w:before="180" w:after="80"/>
      </w:pPr>
      <w:r>
        <w:rPr>
          <w:b/>
          <w:bCs/>
          <w:color w:val="FFFFFF"/>
          <w:sz w:val="24"/>
          <w:szCs w:val="24"/>
        </w:rPr>
        <w:t>8.3 偏差与绩效指数公式</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00"/>
        <w:gridCol w:w="2200"/>
        <w:gridCol w:w="2500"/>
      </w:tblGrid>
      <w:tr w14:paraId="6218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DD0EA" w:sz="0" w:space="0"/>
              <w:left w:val="single" w:color="BDD0EA" w:sz="0" w:space="0"/>
              <w:bottom w:val="single" w:color="BDD0EA" w:sz="0" w:space="0"/>
              <w:right w:val="single" w:color="BDD0EA" w:sz="0" w:space="0"/>
            </w:tcBorders>
            <w:shd w:val="clear" w:color="auto" w:fill="1F3864"/>
            <w:tcMar>
              <w:top w:w="80" w:type="dxa"/>
              <w:left w:w="120" w:type="dxa"/>
              <w:bottom w:w="80" w:type="dxa"/>
              <w:right w:w="120" w:type="dxa"/>
            </w:tcMar>
          </w:tcPr>
          <w:p w14:paraId="4F3E55CC">
            <w:r>
              <w:rPr>
                <w:b/>
                <w:bCs/>
                <w:color w:val="FFFFFF"/>
                <w:sz w:val="18"/>
                <w:szCs w:val="18"/>
              </w:rPr>
              <w:t>指标</w:t>
            </w:r>
          </w:p>
        </w:tc>
        <w:tc>
          <w:tcPr>
            <w:tcW w:w="2500" w:type="dxa"/>
            <w:tcBorders>
              <w:top w:val="single" w:color="BDD0EA" w:sz="0" w:space="0"/>
              <w:left w:val="single" w:color="BDD0EA" w:sz="0" w:space="0"/>
              <w:bottom w:val="single" w:color="BDD0EA" w:sz="0" w:space="0"/>
              <w:right w:val="single" w:color="BDD0EA" w:sz="0" w:space="0"/>
            </w:tcBorders>
            <w:shd w:val="clear" w:color="auto" w:fill="1F3864"/>
            <w:tcMar>
              <w:top w:w="80" w:type="dxa"/>
              <w:left w:w="120" w:type="dxa"/>
              <w:bottom w:w="80" w:type="dxa"/>
              <w:right w:w="120" w:type="dxa"/>
            </w:tcMar>
          </w:tcPr>
          <w:p w14:paraId="28E10D02">
            <w:r>
              <w:rPr>
                <w:b/>
                <w:bCs/>
                <w:color w:val="FFFFFF"/>
                <w:sz w:val="18"/>
                <w:szCs w:val="18"/>
              </w:rPr>
              <w:t>公式</w:t>
            </w:r>
          </w:p>
        </w:tc>
        <w:tc>
          <w:tcPr>
            <w:tcW w:w="2200" w:type="dxa"/>
            <w:tcBorders>
              <w:top w:val="single" w:color="BDD0EA" w:sz="0" w:space="0"/>
              <w:left w:val="single" w:color="BDD0EA" w:sz="0" w:space="0"/>
              <w:bottom w:val="single" w:color="BDD0EA" w:sz="0" w:space="0"/>
              <w:right w:val="single" w:color="BDD0EA" w:sz="0" w:space="0"/>
            </w:tcBorders>
            <w:shd w:val="clear" w:color="auto" w:fill="1F3864"/>
            <w:tcMar>
              <w:top w:w="80" w:type="dxa"/>
              <w:left w:w="120" w:type="dxa"/>
              <w:bottom w:w="80" w:type="dxa"/>
              <w:right w:w="120" w:type="dxa"/>
            </w:tcMar>
          </w:tcPr>
          <w:p w14:paraId="72A4A2EB">
            <w:r>
              <w:rPr>
                <w:b/>
                <w:bCs/>
                <w:color w:val="FFFFFF"/>
                <w:sz w:val="18"/>
                <w:szCs w:val="18"/>
              </w:rPr>
              <w:t>正值/大于1含义</w:t>
            </w:r>
          </w:p>
        </w:tc>
        <w:tc>
          <w:tcPr>
            <w:tcW w:w="2500" w:type="dxa"/>
            <w:tcBorders>
              <w:top w:val="single" w:color="BDD0EA" w:sz="0" w:space="0"/>
              <w:left w:val="single" w:color="BDD0EA" w:sz="0" w:space="0"/>
              <w:bottom w:val="single" w:color="BDD0EA" w:sz="0" w:space="0"/>
              <w:right w:val="single" w:color="BDD0EA" w:sz="0" w:space="0"/>
            </w:tcBorders>
            <w:shd w:val="clear" w:color="auto" w:fill="1F3864"/>
            <w:tcMar>
              <w:top w:w="80" w:type="dxa"/>
              <w:left w:w="120" w:type="dxa"/>
              <w:bottom w:w="80" w:type="dxa"/>
              <w:right w:w="120" w:type="dxa"/>
            </w:tcMar>
          </w:tcPr>
          <w:p w14:paraId="05273FE1">
            <w:r>
              <w:rPr>
                <w:b/>
                <w:bCs/>
                <w:color w:val="FFFFFF"/>
                <w:sz w:val="18"/>
                <w:szCs w:val="18"/>
              </w:rPr>
              <w:t>负值/小于1含义</w:t>
            </w:r>
          </w:p>
        </w:tc>
      </w:tr>
      <w:tr w14:paraId="2930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6D6637C0">
            <w:r>
              <w:rPr>
                <w:b/>
                <w:bCs/>
                <w:color w:val="212121"/>
                <w:sz w:val="18"/>
                <w:szCs w:val="18"/>
              </w:rPr>
              <w:t>CV（成本偏差）</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4DEE467F">
            <w:r>
              <w:rPr>
                <w:b/>
                <w:bCs/>
                <w:color w:val="212121"/>
                <w:sz w:val="18"/>
                <w:szCs w:val="18"/>
              </w:rPr>
              <w:t>CV = EV − AC</w:t>
            </w:r>
          </w:p>
        </w:tc>
        <w:tc>
          <w:tcPr>
            <w:tcW w:w="22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38160A20">
            <w:r>
              <w:rPr>
                <w:b w:val="0"/>
                <w:bCs w:val="0"/>
                <w:color w:val="212121"/>
                <w:sz w:val="18"/>
                <w:szCs w:val="18"/>
              </w:rPr>
              <w:t>✅ 低于预算（节约）</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62291521">
            <w:r>
              <w:rPr>
                <w:b w:val="0"/>
                <w:bCs w:val="0"/>
                <w:color w:val="212121"/>
                <w:sz w:val="18"/>
                <w:szCs w:val="18"/>
              </w:rPr>
              <w:t>❌ 成本超支</w:t>
            </w:r>
          </w:p>
        </w:tc>
      </w:tr>
      <w:tr w14:paraId="6496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EA4C1EF">
            <w:r>
              <w:rPr>
                <w:b/>
                <w:bCs/>
                <w:color w:val="212121"/>
                <w:sz w:val="18"/>
                <w:szCs w:val="18"/>
              </w:rPr>
              <w:t>SV（进度偏差）</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AC18D7D">
            <w:r>
              <w:rPr>
                <w:b/>
                <w:bCs/>
                <w:color w:val="212121"/>
                <w:sz w:val="18"/>
                <w:szCs w:val="18"/>
              </w:rPr>
              <w:t>SV = EV − PV</w:t>
            </w:r>
          </w:p>
        </w:tc>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509E0B">
            <w:r>
              <w:rPr>
                <w:b w:val="0"/>
                <w:bCs w:val="0"/>
                <w:color w:val="212121"/>
                <w:sz w:val="18"/>
                <w:szCs w:val="18"/>
              </w:rPr>
              <w:t>✅ 进度提前</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D7ECC88">
            <w:r>
              <w:rPr>
                <w:b w:val="0"/>
                <w:bCs w:val="0"/>
                <w:color w:val="212121"/>
                <w:sz w:val="18"/>
                <w:szCs w:val="18"/>
              </w:rPr>
              <w:t>❌ 进度落后</w:t>
            </w:r>
          </w:p>
        </w:tc>
      </w:tr>
      <w:tr w14:paraId="0DAF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45477941">
            <w:r>
              <w:rPr>
                <w:b/>
                <w:bCs/>
                <w:color w:val="212121"/>
                <w:sz w:val="18"/>
                <w:szCs w:val="18"/>
              </w:rPr>
              <w:t>CPI（成本绩效指数）</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51E7885B">
            <w:r>
              <w:rPr>
                <w:b/>
                <w:bCs/>
                <w:color w:val="212121"/>
                <w:sz w:val="18"/>
                <w:szCs w:val="18"/>
              </w:rPr>
              <w:t>CPI = EV ÷ AC</w:t>
            </w:r>
          </w:p>
        </w:tc>
        <w:tc>
          <w:tcPr>
            <w:tcW w:w="22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675DBF54">
            <w:r>
              <w:rPr>
                <w:b w:val="0"/>
                <w:bCs w:val="0"/>
                <w:color w:val="212121"/>
                <w:sz w:val="18"/>
                <w:szCs w:val="18"/>
              </w:rPr>
              <w:t>✅ 低于预算</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68B54B5E">
            <w:r>
              <w:rPr>
                <w:b w:val="0"/>
                <w:bCs w:val="0"/>
                <w:color w:val="212121"/>
                <w:sz w:val="18"/>
                <w:szCs w:val="18"/>
              </w:rPr>
              <w:t>❌ 超出预算</w:t>
            </w:r>
          </w:p>
        </w:tc>
      </w:tr>
      <w:tr w14:paraId="63B2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3AEC4E7">
            <w:r>
              <w:rPr>
                <w:b/>
                <w:bCs/>
                <w:color w:val="212121"/>
                <w:sz w:val="18"/>
                <w:szCs w:val="18"/>
              </w:rPr>
              <w:t>SPI（进度绩效指数）</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8EE0F4B">
            <w:r>
              <w:rPr>
                <w:b/>
                <w:bCs/>
                <w:color w:val="212121"/>
                <w:sz w:val="18"/>
                <w:szCs w:val="18"/>
              </w:rPr>
              <w:t>SPI = EV ÷ PV</w:t>
            </w:r>
          </w:p>
        </w:tc>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2ABDE62">
            <w:r>
              <w:rPr>
                <w:b w:val="0"/>
                <w:bCs w:val="0"/>
                <w:color w:val="212121"/>
                <w:sz w:val="18"/>
                <w:szCs w:val="18"/>
              </w:rPr>
              <w:t>✅ 进度超前</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E0E0F46">
            <w:r>
              <w:rPr>
                <w:b w:val="0"/>
                <w:bCs w:val="0"/>
                <w:color w:val="212121"/>
                <w:sz w:val="18"/>
                <w:szCs w:val="18"/>
              </w:rPr>
              <w:t>❌ 进度落后</w:t>
            </w:r>
          </w:p>
        </w:tc>
      </w:tr>
      <w:tr w14:paraId="7371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3F4121EE">
            <w:r>
              <w:rPr>
                <w:b/>
                <w:bCs/>
                <w:color w:val="212121"/>
                <w:sz w:val="18"/>
                <w:szCs w:val="18"/>
              </w:rPr>
              <w:t>EAC（完工估算）</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1A69C444">
            <w:r>
              <w:rPr>
                <w:b/>
                <w:bCs/>
                <w:color w:val="212121"/>
                <w:sz w:val="18"/>
                <w:szCs w:val="18"/>
              </w:rPr>
              <w:t>EAC = BAC ÷ CPI</w:t>
            </w:r>
          </w:p>
        </w:tc>
        <w:tc>
          <w:tcPr>
            <w:tcW w:w="22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29E7ECAB">
            <w:r>
              <w:rPr>
                <w:b w:val="0"/>
                <w:bCs w:val="0"/>
                <w:color w:val="212121"/>
                <w:sz w:val="18"/>
                <w:szCs w:val="18"/>
              </w:rPr>
              <w:t>预测完工总成本</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503874E8"/>
        </w:tc>
      </w:tr>
      <w:tr w14:paraId="329F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D371BF4">
            <w:r>
              <w:rPr>
                <w:b/>
                <w:bCs/>
                <w:color w:val="212121"/>
                <w:sz w:val="18"/>
                <w:szCs w:val="18"/>
              </w:rPr>
              <w:t>ETC（待完成估算）</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39EB59E">
            <w:r>
              <w:rPr>
                <w:b/>
                <w:bCs/>
                <w:color w:val="212121"/>
                <w:sz w:val="18"/>
                <w:szCs w:val="18"/>
              </w:rPr>
              <w:t>ETC = EAC − AC</w:t>
            </w:r>
          </w:p>
        </w:tc>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3E19CDA">
            <w:r>
              <w:rPr>
                <w:b w:val="0"/>
                <w:bCs w:val="0"/>
                <w:color w:val="212121"/>
                <w:sz w:val="18"/>
                <w:szCs w:val="18"/>
              </w:rPr>
              <w:t>还需花多少钱</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619DA65"/>
        </w:tc>
      </w:tr>
      <w:tr w14:paraId="29C7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48AABB92">
            <w:r>
              <w:rPr>
                <w:b/>
                <w:bCs/>
                <w:color w:val="212121"/>
                <w:sz w:val="18"/>
                <w:szCs w:val="18"/>
              </w:rPr>
              <w:t>VAC（完工偏差）</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059BD4C6">
            <w:r>
              <w:rPr>
                <w:b/>
                <w:bCs/>
                <w:color w:val="212121"/>
                <w:sz w:val="18"/>
                <w:szCs w:val="18"/>
              </w:rPr>
              <w:t>VAC = BAC − EAC</w:t>
            </w:r>
          </w:p>
        </w:tc>
        <w:tc>
          <w:tcPr>
            <w:tcW w:w="22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074811E3">
            <w:r>
              <w:rPr>
                <w:b w:val="0"/>
                <w:bCs w:val="0"/>
                <w:color w:val="212121"/>
                <w:sz w:val="18"/>
                <w:szCs w:val="18"/>
              </w:rPr>
              <w:t>最终节约金额</w:t>
            </w:r>
          </w:p>
        </w:tc>
        <w:tc>
          <w:tcPr>
            <w:tcW w:w="2500" w:type="dxa"/>
            <w:tcBorders>
              <w:top w:val="single" w:color="BDD0EA" w:sz="0" w:space="0"/>
              <w:left w:val="single" w:color="BDD0EA" w:sz="0" w:space="0"/>
              <w:bottom w:val="single" w:color="BDD0EA" w:sz="0" w:space="0"/>
              <w:right w:val="single" w:color="BDD0EA" w:sz="0" w:space="0"/>
            </w:tcBorders>
            <w:shd w:val="clear" w:color="auto" w:fill="E8F4FF"/>
            <w:tcMar>
              <w:top w:w="60" w:type="dxa"/>
              <w:left w:w="120" w:type="dxa"/>
              <w:bottom w:w="60" w:type="dxa"/>
              <w:right w:w="120" w:type="dxa"/>
            </w:tcMar>
          </w:tcPr>
          <w:p w14:paraId="58908278">
            <w:r>
              <w:rPr>
                <w:b w:val="0"/>
                <w:bCs w:val="0"/>
                <w:color w:val="212121"/>
                <w:sz w:val="18"/>
                <w:szCs w:val="18"/>
              </w:rPr>
              <w:t>最终超支金额</w:t>
            </w:r>
          </w:p>
        </w:tc>
      </w:tr>
    </w:tbl>
    <w:p w14:paraId="150CC081">
      <w:pPr>
        <w:spacing w:before="0" w:after="80"/>
      </w:pPr>
    </w:p>
    <w:p w14:paraId="0623C743">
      <w:pPr>
        <w:shd w:val="clear" w:fill="FFF3CD"/>
        <w:spacing w:before="80" w:after="80"/>
        <w:ind w:left="360"/>
      </w:pPr>
      <w:r>
        <w:rPr>
          <w:b/>
          <w:bCs/>
          <w:color w:val="7B3000"/>
          <w:sz w:val="20"/>
          <w:szCs w:val="20"/>
        </w:rPr>
        <w:t>记忆口诀：EV永远在分子/被减数！  CV = EV-AC（和成本比）；SV = EV-PV（和计划比）；CPI = EV/AC；SPI = EV/PV</w:t>
      </w:r>
    </w:p>
    <w:p w14:paraId="155DE90A">
      <w:pPr>
        <w:pStyle w:val="3"/>
        <w:shd w:val="clear" w:fill="2E74B5"/>
        <w:spacing w:before="180" w:after="80"/>
      </w:pPr>
      <w:r>
        <w:rPr>
          <w:b/>
          <w:bCs/>
          <w:color w:val="FFFFFF"/>
          <w:sz w:val="24"/>
          <w:szCs w:val="24"/>
        </w:rPr>
        <w:t>8.4 挣值分析计算示例（课件例题）</w:t>
      </w:r>
    </w:p>
    <w:p w14:paraId="29FB052B">
      <w:pPr>
        <w:spacing w:before="60" w:after="60"/>
      </w:pPr>
      <w:r>
        <w:rPr>
          <w:color w:val="212121"/>
          <w:sz w:val="20"/>
          <w:szCs w:val="20"/>
        </w:rPr>
        <w:t>【题目】某项目：BAC=10,000元，检查时PV=10,000元，AC=15,000元，绩效比率（完工%）=50%</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1600"/>
        <w:gridCol w:w="2600"/>
      </w:tblGrid>
      <w:tr w14:paraId="1E34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E5B9312">
            <w:r>
              <w:rPr>
                <w:b/>
                <w:bCs/>
                <w:color w:val="FFFFFF"/>
                <w:sz w:val="18"/>
                <w:szCs w:val="18"/>
              </w:rPr>
              <w:t>步骤</w:t>
            </w:r>
          </w:p>
        </w:tc>
        <w:tc>
          <w:tcPr>
            <w:tcW w:w="2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87C445A">
            <w:r>
              <w:rPr>
                <w:b/>
                <w:bCs/>
                <w:color w:val="FFFFFF"/>
                <w:sz w:val="18"/>
                <w:szCs w:val="18"/>
              </w:rPr>
              <w:t>计算</w:t>
            </w:r>
          </w:p>
        </w:tc>
        <w:tc>
          <w:tcPr>
            <w:tcW w:w="16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7F04BB0">
            <w:r>
              <w:rPr>
                <w:b/>
                <w:bCs/>
                <w:color w:val="FFFFFF"/>
                <w:sz w:val="18"/>
                <w:szCs w:val="18"/>
              </w:rPr>
              <w:t>结果</w:t>
            </w:r>
          </w:p>
        </w:tc>
        <w:tc>
          <w:tcPr>
            <w:tcW w:w="26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C05B9AC">
            <w:r>
              <w:rPr>
                <w:b/>
                <w:bCs/>
                <w:color w:val="FFFFFF"/>
                <w:sz w:val="18"/>
                <w:szCs w:val="18"/>
              </w:rPr>
              <w:t>含义</w:t>
            </w:r>
          </w:p>
        </w:tc>
      </w:tr>
      <w:tr w14:paraId="4DDC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97BD631">
            <w:r>
              <w:rPr>
                <w:color w:val="212121"/>
                <w:sz w:val="18"/>
                <w:szCs w:val="18"/>
              </w:rPr>
              <w:t>第1步：计算EV</w:t>
            </w:r>
          </w:p>
        </w:tc>
        <w:tc>
          <w:tcPr>
            <w:tcW w:w="2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132AC57">
            <w:r>
              <w:rPr>
                <w:color w:val="212121"/>
                <w:sz w:val="18"/>
                <w:szCs w:val="18"/>
              </w:rPr>
              <w:t>EV = 10,000 × 50%</w:t>
            </w:r>
          </w:p>
        </w:tc>
        <w:tc>
          <w:tcPr>
            <w:tcW w:w="1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F78F11C">
            <w:r>
              <w:rPr>
                <w:color w:val="212121"/>
                <w:sz w:val="18"/>
                <w:szCs w:val="18"/>
              </w:rPr>
              <w:t>5,000元</w:t>
            </w:r>
          </w:p>
        </w:tc>
        <w:tc>
          <w:tcPr>
            <w:tcW w:w="2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A17B19A">
            <w:r>
              <w:rPr>
                <w:color w:val="212121"/>
                <w:sz w:val="18"/>
                <w:szCs w:val="18"/>
              </w:rPr>
              <w:t>实际完成工作的预算价值</w:t>
            </w:r>
          </w:p>
        </w:tc>
      </w:tr>
      <w:tr w14:paraId="492C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E5EED58">
            <w:r>
              <w:rPr>
                <w:color w:val="212121"/>
                <w:sz w:val="18"/>
                <w:szCs w:val="18"/>
              </w:rPr>
              <w:t>第2步：CV</w:t>
            </w:r>
          </w:p>
        </w:tc>
        <w:tc>
          <w:tcPr>
            <w:tcW w:w="2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6716F27">
            <w:r>
              <w:rPr>
                <w:color w:val="212121"/>
                <w:sz w:val="18"/>
                <w:szCs w:val="18"/>
              </w:rPr>
              <w:t>CV = 5,000 - 15,000</w:t>
            </w:r>
          </w:p>
        </w:tc>
        <w:tc>
          <w:tcPr>
            <w:tcW w:w="1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122A9F6">
            <w:r>
              <w:rPr>
                <w:color w:val="212121"/>
                <w:sz w:val="18"/>
                <w:szCs w:val="18"/>
              </w:rPr>
              <w:t>-10,000元</w:t>
            </w:r>
          </w:p>
        </w:tc>
        <w:tc>
          <w:tcPr>
            <w:tcW w:w="2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4882071">
            <w:r>
              <w:rPr>
                <w:color w:val="212121"/>
                <w:sz w:val="18"/>
                <w:szCs w:val="18"/>
              </w:rPr>
              <w:t>❌ 超支10,000元</w:t>
            </w:r>
          </w:p>
        </w:tc>
      </w:tr>
      <w:tr w14:paraId="3250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E3D401A">
            <w:r>
              <w:rPr>
                <w:color w:val="212121"/>
                <w:sz w:val="18"/>
                <w:szCs w:val="18"/>
              </w:rPr>
              <w:t>第3步：SV</w:t>
            </w:r>
          </w:p>
        </w:tc>
        <w:tc>
          <w:tcPr>
            <w:tcW w:w="2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FBD4E33">
            <w:r>
              <w:rPr>
                <w:color w:val="212121"/>
                <w:sz w:val="18"/>
                <w:szCs w:val="18"/>
              </w:rPr>
              <w:t>SV = 5,000 - 10,000</w:t>
            </w:r>
          </w:p>
        </w:tc>
        <w:tc>
          <w:tcPr>
            <w:tcW w:w="1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23D1663">
            <w:r>
              <w:rPr>
                <w:color w:val="212121"/>
                <w:sz w:val="18"/>
                <w:szCs w:val="18"/>
              </w:rPr>
              <w:t>-5,000元</w:t>
            </w:r>
          </w:p>
        </w:tc>
        <w:tc>
          <w:tcPr>
            <w:tcW w:w="2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574DAFC">
            <w:r>
              <w:rPr>
                <w:color w:val="212121"/>
                <w:sz w:val="18"/>
                <w:szCs w:val="18"/>
              </w:rPr>
              <w:t>❌ 进度落后</w:t>
            </w:r>
          </w:p>
        </w:tc>
      </w:tr>
      <w:tr w14:paraId="6798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DC92F36">
            <w:r>
              <w:rPr>
                <w:color w:val="212121"/>
                <w:sz w:val="18"/>
                <w:szCs w:val="18"/>
              </w:rPr>
              <w:t>第4步：CPI</w:t>
            </w:r>
          </w:p>
        </w:tc>
        <w:tc>
          <w:tcPr>
            <w:tcW w:w="2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64A5592">
            <w:r>
              <w:rPr>
                <w:color w:val="212121"/>
                <w:sz w:val="18"/>
                <w:szCs w:val="18"/>
              </w:rPr>
              <w:t>CPI = 5,000 / 15,000</w:t>
            </w:r>
          </w:p>
        </w:tc>
        <w:tc>
          <w:tcPr>
            <w:tcW w:w="1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256BB2E">
            <w:r>
              <w:rPr>
                <w:color w:val="212121"/>
                <w:sz w:val="18"/>
                <w:szCs w:val="18"/>
              </w:rPr>
              <w:t>0.33</w:t>
            </w:r>
          </w:p>
        </w:tc>
        <w:tc>
          <w:tcPr>
            <w:tcW w:w="2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92BA926">
            <w:r>
              <w:rPr>
                <w:color w:val="212121"/>
                <w:sz w:val="18"/>
                <w:szCs w:val="18"/>
              </w:rPr>
              <w:t>❌ 严重超支（每花1元产0.33元价值）</w:t>
            </w:r>
          </w:p>
        </w:tc>
      </w:tr>
      <w:tr w14:paraId="64A1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10EF01B">
            <w:r>
              <w:rPr>
                <w:color w:val="212121"/>
                <w:sz w:val="18"/>
                <w:szCs w:val="18"/>
              </w:rPr>
              <w:t>第5步：SPI</w:t>
            </w:r>
          </w:p>
        </w:tc>
        <w:tc>
          <w:tcPr>
            <w:tcW w:w="2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B3468DF">
            <w:r>
              <w:rPr>
                <w:color w:val="212121"/>
                <w:sz w:val="18"/>
                <w:szCs w:val="18"/>
              </w:rPr>
              <w:t>SPI = 5,000 / 10,000</w:t>
            </w:r>
          </w:p>
        </w:tc>
        <w:tc>
          <w:tcPr>
            <w:tcW w:w="1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B339121">
            <w:r>
              <w:rPr>
                <w:color w:val="212121"/>
                <w:sz w:val="18"/>
                <w:szCs w:val="18"/>
              </w:rPr>
              <w:t>0.5</w:t>
            </w:r>
          </w:p>
        </w:tc>
        <w:tc>
          <w:tcPr>
            <w:tcW w:w="26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1B19FB7">
            <w:r>
              <w:rPr>
                <w:color w:val="212121"/>
                <w:sz w:val="18"/>
                <w:szCs w:val="18"/>
              </w:rPr>
              <w:t>❌ 进度严重落后（仅完成计划50%）</w:t>
            </w:r>
          </w:p>
        </w:tc>
      </w:tr>
      <w:tr w14:paraId="30DF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A982D32">
            <w:r>
              <w:rPr>
                <w:color w:val="212121"/>
                <w:sz w:val="18"/>
                <w:szCs w:val="18"/>
              </w:rPr>
              <w:t>第6步：EAC</w:t>
            </w:r>
          </w:p>
        </w:tc>
        <w:tc>
          <w:tcPr>
            <w:tcW w:w="2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60086B9">
            <w:r>
              <w:rPr>
                <w:color w:val="212121"/>
                <w:sz w:val="18"/>
                <w:szCs w:val="18"/>
              </w:rPr>
              <w:t>EAC = 10,000 / 0.33</w:t>
            </w:r>
          </w:p>
        </w:tc>
        <w:tc>
          <w:tcPr>
            <w:tcW w:w="1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54E563C">
            <w:r>
              <w:rPr>
                <w:color w:val="212121"/>
                <w:sz w:val="18"/>
                <w:szCs w:val="18"/>
              </w:rPr>
              <w:t>≈30,303元</w:t>
            </w:r>
          </w:p>
        </w:tc>
        <w:tc>
          <w:tcPr>
            <w:tcW w:w="26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6DE5240">
            <w:r>
              <w:rPr>
                <w:color w:val="212121"/>
                <w:sz w:val="18"/>
                <w:szCs w:val="18"/>
              </w:rPr>
              <w:t>预测最终需花约3万元</w:t>
            </w:r>
          </w:p>
        </w:tc>
      </w:tr>
    </w:tbl>
    <w:p w14:paraId="093094CD">
      <w:pPr>
        <w:spacing w:before="0" w:after="80"/>
      </w:pPr>
    </w:p>
    <w:p w14:paraId="16E788E6">
      <w:pPr>
        <w:shd w:val="clear" w:fill="FFF3CD"/>
        <w:spacing w:before="80" w:after="80"/>
        <w:ind w:left="360"/>
      </w:pPr>
      <w:r>
        <w:rPr>
          <w:b/>
          <w:bCs/>
          <w:color w:val="7B3000"/>
          <w:sz w:val="20"/>
          <w:szCs w:val="20"/>
        </w:rPr>
        <w:t>结论：该项目既超支又落后，情况不乐观。应采取纠偏措施。</w:t>
      </w:r>
    </w:p>
    <w:p w14:paraId="29880409">
      <w:pPr>
        <w:pStyle w:val="3"/>
        <w:shd w:val="clear" w:fill="2E74B5"/>
        <w:spacing w:before="180" w:after="80"/>
      </w:pPr>
      <w:r>
        <w:rPr>
          <w:b/>
          <w:bCs/>
          <w:color w:val="FFFFFF"/>
          <w:sz w:val="24"/>
          <w:szCs w:val="24"/>
        </w:rPr>
        <w:t>8.5 答题模板（挣值分析题）</w:t>
      </w:r>
    </w:p>
    <w:p w14:paraId="1EBB5DF6">
      <w:pPr>
        <w:spacing w:before="60" w:after="60"/>
      </w:pPr>
      <w:r>
        <w:rPr>
          <w:color w:val="212121"/>
          <w:sz w:val="20"/>
          <w:szCs w:val="20"/>
        </w:rPr>
        <w:t>第1步：找出题目给出的 PV、AC、EV（或 BAC + 完工%）</w:t>
      </w:r>
    </w:p>
    <w:p w14:paraId="2C93FABC">
      <w:pPr>
        <w:spacing w:before="60" w:after="60"/>
      </w:pPr>
      <w:r>
        <w:rPr>
          <w:color w:val="212121"/>
          <w:sz w:val="20"/>
          <w:szCs w:val="20"/>
        </w:rPr>
        <w:t>第2步：若 EV 未直接给出，计算 EV = BAC × 完工百分比</w:t>
      </w:r>
    </w:p>
    <w:p w14:paraId="0F3C7BA0">
      <w:pPr>
        <w:spacing w:before="60" w:after="60"/>
      </w:pPr>
      <w:r>
        <w:rPr>
          <w:color w:val="212121"/>
          <w:sz w:val="20"/>
          <w:szCs w:val="20"/>
        </w:rPr>
        <w:t>第3步：依次计算 CV、SV（偏差）→ CPI、SPI（绩效指数）→ EAC、ETC（预测）</w:t>
      </w:r>
    </w:p>
    <w:p w14:paraId="53C544F6">
      <w:pPr>
        <w:spacing w:before="60" w:after="60"/>
      </w:pPr>
      <w:r>
        <w:rPr>
          <w:color w:val="212121"/>
          <w:sz w:val="20"/>
          <w:szCs w:val="20"/>
        </w:rPr>
        <w:t>第4步：综合判断项目状态，给出管理建议</w:t>
      </w:r>
    </w:p>
    <w:p w14:paraId="5CBE16A8">
      <w:pPr>
        <w:spacing w:before="0" w:after="80"/>
      </w:pPr>
    </w:p>
    <w:p w14:paraId="09D1FE99">
      <w:r>
        <w:br w:type="page"/>
      </w:r>
    </w:p>
    <w:p w14:paraId="1EF308F4">
      <w:pPr>
        <w:pStyle w:val="2"/>
        <w:shd w:val="clear" w:fill="1F3864"/>
        <w:spacing w:before="240" w:after="120"/>
      </w:pPr>
      <w:r>
        <w:rPr>
          <w:b/>
          <w:bCs/>
          <w:color w:val="FFFFFF"/>
          <w:sz w:val="26"/>
          <w:szCs w:val="26"/>
        </w:rPr>
        <w:t>第九章  项目人力资源管理</w:t>
      </w:r>
    </w:p>
    <w:p w14:paraId="1D97F5A3">
      <w:pPr>
        <w:pStyle w:val="3"/>
        <w:shd w:val="clear" w:fill="2E74B5"/>
        <w:spacing w:before="180" w:after="80"/>
      </w:pPr>
      <w:r>
        <w:rPr>
          <w:b/>
          <w:bCs/>
          <w:color w:val="FFFFFF"/>
          <w:sz w:val="24"/>
          <w:szCs w:val="24"/>
        </w:rPr>
        <w:t>9.1 马斯洛需求层次理论</w:t>
      </w:r>
    </w:p>
    <w:p w14:paraId="2D6590F4">
      <w:pPr>
        <w:spacing w:before="60" w:after="60"/>
      </w:pPr>
      <w:r>
        <w:rPr>
          <w:color w:val="212121"/>
          <w:sz w:val="20"/>
          <w:szCs w:val="20"/>
        </w:rPr>
        <w:t>5层（由低到高）：生理需求 → 安全需求 → 社会需求（归属感）→ 尊重需求 → 自我实现需求（最高）</w:t>
      </w:r>
    </w:p>
    <w:p w14:paraId="1DABCF35">
      <w:pPr>
        <w:spacing w:before="60" w:after="60"/>
      </w:pPr>
      <w:r>
        <w:rPr>
          <w:color w:val="212121"/>
          <w:sz w:val="20"/>
          <w:szCs w:val="20"/>
        </w:rPr>
        <w:t>管理启示：满足低层次需求后，才能用高层次需求激励员工。</w:t>
      </w:r>
    </w:p>
    <w:p w14:paraId="66BEFB37">
      <w:pPr>
        <w:pStyle w:val="3"/>
        <w:shd w:val="clear" w:fill="2E74B5"/>
        <w:spacing w:before="180" w:after="80"/>
      </w:pPr>
      <w:r>
        <w:rPr>
          <w:b/>
          <w:bCs/>
          <w:color w:val="FFFFFF"/>
          <w:sz w:val="24"/>
          <w:szCs w:val="24"/>
        </w:rPr>
        <w:t>9.2 RACI责任分配矩阵</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7961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DFCF5CC">
            <w:r>
              <w:rPr>
                <w:b/>
                <w:bCs/>
                <w:color w:val="FFFFFF"/>
                <w:sz w:val="18"/>
                <w:szCs w:val="18"/>
              </w:rPr>
              <w:t>字母</w:t>
            </w:r>
          </w:p>
        </w:tc>
        <w:tc>
          <w:tcPr>
            <w:tcW w:w="6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1D4528F">
            <w:r>
              <w:rPr>
                <w:b/>
                <w:bCs/>
                <w:color w:val="FFFFFF"/>
                <w:sz w:val="18"/>
                <w:szCs w:val="18"/>
              </w:rPr>
              <w:t>含义</w:t>
            </w:r>
          </w:p>
        </w:tc>
      </w:tr>
      <w:tr w14:paraId="408E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1949BE6">
            <w:r>
              <w:rPr>
                <w:color w:val="212121"/>
                <w:sz w:val="18"/>
                <w:szCs w:val="18"/>
              </w:rPr>
              <w:t>R（Responsible）</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5571AAC">
            <w:r>
              <w:rPr>
                <w:color w:val="212121"/>
                <w:sz w:val="18"/>
                <w:szCs w:val="18"/>
              </w:rPr>
              <w:t>具体执行者（做事的人）</w:t>
            </w:r>
          </w:p>
        </w:tc>
      </w:tr>
      <w:tr w14:paraId="7241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54E6564">
            <w:r>
              <w:rPr>
                <w:color w:val="212121"/>
                <w:sz w:val="18"/>
                <w:szCs w:val="18"/>
              </w:rPr>
              <w:t>A（Accountable）</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3136E80">
            <w:r>
              <w:rPr>
                <w:color w:val="212121"/>
                <w:sz w:val="18"/>
                <w:szCs w:val="18"/>
              </w:rPr>
              <w:t>最终责任人（负责的人）</w:t>
            </w:r>
          </w:p>
        </w:tc>
      </w:tr>
      <w:tr w14:paraId="4F0C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6418ACD">
            <w:r>
              <w:rPr>
                <w:color w:val="212121"/>
                <w:sz w:val="18"/>
                <w:szCs w:val="18"/>
              </w:rPr>
              <w:t>C（Consulted）</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6DF590">
            <w:r>
              <w:rPr>
                <w:color w:val="212121"/>
                <w:sz w:val="18"/>
                <w:szCs w:val="18"/>
              </w:rPr>
              <w:t>提供意见者（被咨询的人）</w:t>
            </w:r>
          </w:p>
        </w:tc>
      </w:tr>
      <w:tr w14:paraId="0AC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51A268C">
            <w:r>
              <w:rPr>
                <w:color w:val="212121"/>
                <w:sz w:val="18"/>
                <w:szCs w:val="18"/>
              </w:rPr>
              <w:t>I（Informed）</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487961B">
            <w:r>
              <w:rPr>
                <w:color w:val="212121"/>
                <w:sz w:val="18"/>
                <w:szCs w:val="18"/>
              </w:rPr>
              <w:t>被告知者（获得通知的人）</w:t>
            </w:r>
          </w:p>
        </w:tc>
      </w:tr>
    </w:tbl>
    <w:p w14:paraId="55CFD8E5">
      <w:pPr>
        <w:spacing w:before="0" w:after="80"/>
      </w:pPr>
    </w:p>
    <w:p w14:paraId="59FCD400">
      <w:pPr>
        <w:pStyle w:val="3"/>
        <w:shd w:val="clear" w:fill="2E74B5"/>
        <w:spacing w:before="180" w:after="80"/>
      </w:pPr>
      <w:r>
        <w:rPr>
          <w:b/>
          <w:bCs/>
          <w:color w:val="FFFFFF"/>
          <w:sz w:val="24"/>
          <w:szCs w:val="24"/>
        </w:rPr>
        <w:t>9.3 组织结构类型</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00"/>
      </w:tblGrid>
      <w:tr w14:paraId="530E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DFD95A3">
            <w:r>
              <w:rPr>
                <w:b/>
                <w:bCs/>
                <w:color w:val="FFFFFF"/>
                <w:sz w:val="18"/>
                <w:szCs w:val="18"/>
              </w:rPr>
              <w:t>类型</w:t>
            </w:r>
          </w:p>
        </w:tc>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2558860">
            <w:r>
              <w:rPr>
                <w:b/>
                <w:bCs/>
                <w:color w:val="FFFFFF"/>
                <w:sz w:val="18"/>
                <w:szCs w:val="18"/>
              </w:rPr>
              <w:t>项目经理权力</w:t>
            </w:r>
          </w:p>
        </w:tc>
        <w:tc>
          <w:tcPr>
            <w:tcW w:w="5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9427A1D">
            <w:r>
              <w:rPr>
                <w:b/>
                <w:bCs/>
                <w:color w:val="FFFFFF"/>
                <w:sz w:val="18"/>
                <w:szCs w:val="18"/>
              </w:rPr>
              <w:t>特点</w:t>
            </w:r>
          </w:p>
        </w:tc>
      </w:tr>
      <w:tr w14:paraId="690E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BAC4ED3">
            <w:r>
              <w:rPr>
                <w:color w:val="212121"/>
                <w:sz w:val="18"/>
                <w:szCs w:val="18"/>
              </w:rPr>
              <w:t>职能型</w:t>
            </w:r>
          </w:p>
        </w:tc>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925D55C">
            <w:r>
              <w:rPr>
                <w:color w:val="212121"/>
                <w:sz w:val="18"/>
                <w:szCs w:val="18"/>
              </w:rPr>
              <w:t>弱（几乎无）</w:t>
            </w:r>
          </w:p>
        </w:tc>
        <w:tc>
          <w:tcPr>
            <w:tcW w:w="5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9EC0377">
            <w:r>
              <w:rPr>
                <w:color w:val="212121"/>
                <w:sz w:val="18"/>
                <w:szCs w:val="18"/>
              </w:rPr>
              <w:t>以职能部门为主，项目经理协调困难</w:t>
            </w:r>
          </w:p>
        </w:tc>
      </w:tr>
      <w:tr w14:paraId="3935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A37C5C7">
            <w:r>
              <w:rPr>
                <w:color w:val="212121"/>
                <w:sz w:val="18"/>
                <w:szCs w:val="18"/>
              </w:rPr>
              <w:t>项目型</w:t>
            </w:r>
          </w:p>
        </w:tc>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4112D7E">
            <w:r>
              <w:rPr>
                <w:color w:val="212121"/>
                <w:sz w:val="18"/>
                <w:szCs w:val="18"/>
              </w:rPr>
              <w:t>强（最大）</w:t>
            </w:r>
          </w:p>
        </w:tc>
        <w:tc>
          <w:tcPr>
            <w:tcW w:w="5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A8BDE6D">
            <w:r>
              <w:rPr>
                <w:color w:val="212121"/>
                <w:sz w:val="18"/>
                <w:szCs w:val="18"/>
              </w:rPr>
              <w:t>以项目为主，团队专属，成本高</w:t>
            </w:r>
          </w:p>
        </w:tc>
      </w:tr>
      <w:tr w14:paraId="0326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F5B05D0">
            <w:r>
              <w:rPr>
                <w:color w:val="212121"/>
                <w:sz w:val="18"/>
                <w:szCs w:val="18"/>
              </w:rPr>
              <w:t>弱矩阵型</w:t>
            </w:r>
          </w:p>
        </w:tc>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E4BAFCF">
            <w:r>
              <w:rPr>
                <w:color w:val="212121"/>
                <w:sz w:val="18"/>
                <w:szCs w:val="18"/>
              </w:rPr>
              <w:t>弱</w:t>
            </w:r>
          </w:p>
        </w:tc>
        <w:tc>
          <w:tcPr>
            <w:tcW w:w="5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A8EA618">
            <w:r>
              <w:rPr>
                <w:color w:val="212121"/>
                <w:sz w:val="18"/>
                <w:szCs w:val="18"/>
              </w:rPr>
              <w:t>兼顾两者，偏向职能</w:t>
            </w:r>
          </w:p>
        </w:tc>
      </w:tr>
      <w:tr w14:paraId="636D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4D667B7">
            <w:r>
              <w:rPr>
                <w:color w:val="212121"/>
                <w:sz w:val="18"/>
                <w:szCs w:val="18"/>
              </w:rPr>
              <w:t>平衡矩阵型</w:t>
            </w:r>
          </w:p>
        </w:tc>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03EFEFB">
            <w:r>
              <w:rPr>
                <w:color w:val="212121"/>
                <w:sz w:val="18"/>
                <w:szCs w:val="18"/>
              </w:rPr>
              <w:t>中等</w:t>
            </w:r>
          </w:p>
        </w:tc>
        <w:tc>
          <w:tcPr>
            <w:tcW w:w="5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44B3996">
            <w:r>
              <w:rPr>
                <w:color w:val="212121"/>
                <w:sz w:val="18"/>
                <w:szCs w:val="18"/>
              </w:rPr>
              <w:t>项目和职能平衡</w:t>
            </w:r>
          </w:p>
        </w:tc>
      </w:tr>
      <w:tr w14:paraId="7AF1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33CA416">
            <w:r>
              <w:rPr>
                <w:color w:val="212121"/>
                <w:sz w:val="18"/>
                <w:szCs w:val="18"/>
              </w:rPr>
              <w:t>强矩阵型</w:t>
            </w:r>
          </w:p>
        </w:tc>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9B405BC">
            <w:r>
              <w:rPr>
                <w:color w:val="212121"/>
                <w:sz w:val="18"/>
                <w:szCs w:val="18"/>
              </w:rPr>
              <w:t>强</w:t>
            </w:r>
          </w:p>
        </w:tc>
        <w:tc>
          <w:tcPr>
            <w:tcW w:w="5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9E9A1E6">
            <w:r>
              <w:rPr>
                <w:color w:val="212121"/>
                <w:sz w:val="18"/>
                <w:szCs w:val="18"/>
              </w:rPr>
              <w:t>偏向项目，较推荐</w:t>
            </w:r>
          </w:p>
        </w:tc>
      </w:tr>
    </w:tbl>
    <w:p w14:paraId="13EE2759">
      <w:pPr>
        <w:spacing w:before="0" w:after="80"/>
      </w:pPr>
    </w:p>
    <w:p w14:paraId="0652F27D">
      <w:pPr>
        <w:pStyle w:val="3"/>
        <w:shd w:val="clear" w:fill="2E74B5"/>
        <w:spacing w:before="180" w:after="80"/>
      </w:pPr>
      <w:r>
        <w:rPr>
          <w:b/>
          <w:bCs/>
          <w:color w:val="FFFFFF"/>
          <w:sz w:val="24"/>
          <w:szCs w:val="24"/>
        </w:rPr>
        <w:t>9.4 资源管理</w:t>
      </w:r>
    </w:p>
    <w:p w14:paraId="458B64E4">
      <w:pPr>
        <w:pStyle w:val="16"/>
        <w:numPr>
          <w:ilvl w:val="0"/>
          <w:numId w:val="1"/>
        </w:numPr>
        <w:spacing w:before="40" w:after="40"/>
      </w:pPr>
      <w:r>
        <w:rPr>
          <w:color w:val="212121"/>
          <w:sz w:val="20"/>
          <w:szCs w:val="20"/>
        </w:rPr>
        <w:t>资源负荷（Resource Loading）：特定时期所需人员数量</w:t>
      </w:r>
    </w:p>
    <w:p w14:paraId="5D202CA4">
      <w:pPr>
        <w:pStyle w:val="16"/>
        <w:numPr>
          <w:ilvl w:val="0"/>
          <w:numId w:val="1"/>
        </w:numPr>
        <w:spacing w:before="40" w:after="40"/>
      </w:pPr>
      <w:r>
        <w:rPr>
          <w:color w:val="212121"/>
          <w:sz w:val="20"/>
          <w:szCs w:val="20"/>
        </w:rPr>
        <w:t>资源直方图：用柱状图显示各时间段资源需求</w:t>
      </w:r>
    </w:p>
    <w:p w14:paraId="3F90D056">
      <w:pPr>
        <w:pStyle w:val="16"/>
        <w:numPr>
          <w:ilvl w:val="0"/>
          <w:numId w:val="1"/>
        </w:numPr>
        <w:spacing w:before="40" w:after="40"/>
      </w:pPr>
      <w:r>
        <w:rPr>
          <w:color w:val="212121"/>
          <w:sz w:val="20"/>
          <w:szCs w:val="20"/>
        </w:rPr>
        <w:t>资源平衡（Resource Leveling）：推迟非关键任务以化解资源冲突，使用趋于均衡</w:t>
      </w:r>
    </w:p>
    <w:p w14:paraId="6FF9D4F3">
      <w:pPr>
        <w:spacing w:before="0" w:after="80"/>
      </w:pPr>
    </w:p>
    <w:p w14:paraId="70EA4BFC">
      <w:pPr>
        <w:pStyle w:val="3"/>
        <w:shd w:val="clear" w:fill="2E74B5"/>
        <w:spacing w:before="180" w:after="80"/>
      </w:pPr>
      <w:r>
        <w:rPr>
          <w:b/>
          <w:bCs/>
          <w:color w:val="FFFFFF"/>
          <w:sz w:val="24"/>
          <w:szCs w:val="24"/>
        </w:rPr>
        <w:t>9.5 团队建设阶段（塔克曼模型）</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F58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73D4358">
            <w:r>
              <w:rPr>
                <w:b/>
                <w:bCs/>
                <w:color w:val="FFFFFF"/>
                <w:sz w:val="18"/>
                <w:szCs w:val="18"/>
              </w:rPr>
              <w:t>阶段</w:t>
            </w:r>
          </w:p>
        </w:tc>
        <w:tc>
          <w:tcPr>
            <w:tcW w:w="6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032A772">
            <w:r>
              <w:rPr>
                <w:b/>
                <w:bCs/>
                <w:color w:val="FFFFFF"/>
                <w:sz w:val="18"/>
                <w:szCs w:val="18"/>
              </w:rPr>
              <w:t>特征</w:t>
            </w:r>
          </w:p>
        </w:tc>
      </w:tr>
      <w:tr w14:paraId="448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928E0FD">
            <w:r>
              <w:rPr>
                <w:color w:val="212121"/>
                <w:sz w:val="18"/>
                <w:szCs w:val="18"/>
              </w:rPr>
              <w:t>1. 形成期（Forming）</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988E5EB">
            <w:r>
              <w:rPr>
                <w:color w:val="212121"/>
                <w:sz w:val="18"/>
                <w:szCs w:val="18"/>
              </w:rPr>
              <w:t>团队成员相互认识，礼貌但不确定</w:t>
            </w:r>
          </w:p>
        </w:tc>
      </w:tr>
      <w:tr w14:paraId="42C1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097DDF6">
            <w:r>
              <w:rPr>
                <w:color w:val="212121"/>
                <w:sz w:val="18"/>
                <w:szCs w:val="18"/>
              </w:rPr>
              <w:t>2. 震荡期（Storming）</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BE75099">
            <w:r>
              <w:rPr>
                <w:color w:val="212121"/>
                <w:sz w:val="18"/>
                <w:szCs w:val="18"/>
              </w:rPr>
              <w:t>出现冲突和矛盾，需要管理</w:t>
            </w:r>
          </w:p>
        </w:tc>
      </w:tr>
      <w:tr w14:paraId="3E61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5EDDAE9">
            <w:r>
              <w:rPr>
                <w:color w:val="212121"/>
                <w:sz w:val="18"/>
                <w:szCs w:val="18"/>
              </w:rPr>
              <w:t>3. 规范期（Norming）</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F3A8A12">
            <w:r>
              <w:rPr>
                <w:color w:val="212121"/>
                <w:sz w:val="18"/>
                <w:szCs w:val="18"/>
              </w:rPr>
              <w:t>建立规范，逐渐协调配合</w:t>
            </w:r>
          </w:p>
        </w:tc>
      </w:tr>
      <w:tr w14:paraId="7032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1ABDE35">
            <w:r>
              <w:rPr>
                <w:color w:val="212121"/>
                <w:sz w:val="18"/>
                <w:szCs w:val="18"/>
              </w:rPr>
              <w:t>4. 执行期（Performing）</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15F7F88">
            <w:r>
              <w:rPr>
                <w:color w:val="212121"/>
                <w:sz w:val="18"/>
                <w:szCs w:val="18"/>
              </w:rPr>
              <w:t>高效运作，自主解决问题</w:t>
            </w:r>
          </w:p>
        </w:tc>
      </w:tr>
      <w:tr w14:paraId="08BE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BB20EEA">
            <w:r>
              <w:rPr>
                <w:color w:val="212121"/>
                <w:sz w:val="18"/>
                <w:szCs w:val="18"/>
              </w:rPr>
              <w:t>5. 解散期（Adjourning）</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856FE34">
            <w:r>
              <w:rPr>
                <w:color w:val="212121"/>
                <w:sz w:val="18"/>
                <w:szCs w:val="18"/>
              </w:rPr>
              <w:t>项目结束，团队解散</w:t>
            </w:r>
          </w:p>
        </w:tc>
      </w:tr>
    </w:tbl>
    <w:p w14:paraId="7711942E">
      <w:pPr>
        <w:spacing w:before="0" w:after="80"/>
      </w:pPr>
    </w:p>
    <w:p w14:paraId="3FA6EB4D">
      <w:r>
        <w:br w:type="page"/>
      </w:r>
    </w:p>
    <w:p w14:paraId="2CEFE2A8">
      <w:pPr>
        <w:pStyle w:val="2"/>
        <w:shd w:val="clear" w:fill="1F3864"/>
        <w:spacing w:before="240" w:after="120"/>
      </w:pPr>
      <w:r>
        <w:rPr>
          <w:b/>
          <w:bCs/>
          <w:color w:val="FFFFFF"/>
          <w:sz w:val="26"/>
          <w:szCs w:val="26"/>
        </w:rPr>
        <w:t>第十章  项目沟通管理</w:t>
      </w:r>
    </w:p>
    <w:p w14:paraId="12FC00A3">
      <w:pPr>
        <w:pStyle w:val="3"/>
        <w:shd w:val="clear" w:fill="2E74B5"/>
        <w:spacing w:before="180" w:after="80"/>
      </w:pPr>
      <w:r>
        <w:rPr>
          <w:b/>
          <w:bCs/>
          <w:color w:val="FFFFFF"/>
          <w:sz w:val="24"/>
          <w:szCs w:val="24"/>
        </w:rPr>
        <w:t>10.1 沟通渠道公式</w:t>
      </w:r>
    </w:p>
    <w:p w14:paraId="4A9ADD4A">
      <w:pPr>
        <w:shd w:val="clear" w:fill="E8EAF6"/>
        <w:spacing w:before="80" w:after="80"/>
        <w:jc w:val="center"/>
      </w:pPr>
      <w:r>
        <w:rPr>
          <w:rFonts w:ascii="Consolas" w:hAnsi="Consolas" w:eastAsia="Consolas" w:cs="Consolas"/>
          <w:b/>
          <w:bCs/>
          <w:color w:val="1A237E"/>
          <w:sz w:val="22"/>
          <w:szCs w:val="22"/>
        </w:rPr>
        <w:t>沟通渠道数 = N×(N-1) / 2</w:t>
      </w:r>
    </w:p>
    <w:p w14:paraId="058A0684">
      <w:pPr>
        <w:spacing w:before="60" w:after="60"/>
      </w:pPr>
      <w:r>
        <w:rPr>
          <w:color w:val="212121"/>
          <w:sz w:val="20"/>
          <w:szCs w:val="20"/>
        </w:rPr>
        <w:t>例：10人团队 → 10×9/2 = 45个沟通渠道</w:t>
      </w:r>
    </w:p>
    <w:p w14:paraId="3F1614D8">
      <w:pPr>
        <w:shd w:val="clear" w:fill="FFF3CD"/>
        <w:spacing w:before="80" w:after="80"/>
        <w:ind w:left="360"/>
      </w:pPr>
      <w:r>
        <w:rPr>
          <w:b/>
          <w:bCs/>
          <w:color w:val="7B3000"/>
          <w:sz w:val="20"/>
          <w:szCs w:val="20"/>
        </w:rPr>
        <w:t>★ 团队规模越大，沟通复杂度爆炸式增长！这是控制团队规模的重要原因。</w:t>
      </w:r>
    </w:p>
    <w:p w14:paraId="2D8005B2">
      <w:pPr>
        <w:pStyle w:val="3"/>
        <w:shd w:val="clear" w:fill="2E74B5"/>
        <w:spacing w:before="180" w:after="80"/>
      </w:pPr>
      <w:r>
        <w:rPr>
          <w:b/>
          <w:bCs/>
          <w:color w:val="FFFFFF"/>
          <w:sz w:val="24"/>
          <w:szCs w:val="24"/>
        </w:rPr>
        <w:t>10.2 沟通方法</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69F0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986DD96">
            <w:r>
              <w:rPr>
                <w:b/>
                <w:bCs/>
                <w:color w:val="FFFFFF"/>
                <w:sz w:val="18"/>
                <w:szCs w:val="18"/>
              </w:rPr>
              <w:t>方法</w:t>
            </w:r>
          </w:p>
        </w:tc>
        <w:tc>
          <w:tcPr>
            <w:tcW w:w="6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6AF0D67">
            <w:r>
              <w:rPr>
                <w:b/>
                <w:bCs/>
                <w:color w:val="FFFFFF"/>
                <w:sz w:val="18"/>
                <w:szCs w:val="18"/>
              </w:rPr>
              <w:t>说明</w:t>
            </w:r>
          </w:p>
        </w:tc>
      </w:tr>
      <w:tr w14:paraId="5FAE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236D87E">
            <w:r>
              <w:rPr>
                <w:color w:val="212121"/>
                <w:sz w:val="18"/>
                <w:szCs w:val="18"/>
              </w:rPr>
              <w:t>口头沟通</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7ADFB29">
            <w:r>
              <w:rPr>
                <w:color w:val="212121"/>
                <w:sz w:val="18"/>
                <w:szCs w:val="18"/>
              </w:rPr>
              <w:t>面对面、电话、视频会议——最有效</w:t>
            </w:r>
          </w:p>
        </w:tc>
      </w:tr>
      <w:tr w14:paraId="26B0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D425D6F">
            <w:r>
              <w:rPr>
                <w:color w:val="212121"/>
                <w:sz w:val="18"/>
                <w:szCs w:val="18"/>
              </w:rPr>
              <w:t>书面沟通</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0AA3273">
            <w:r>
              <w:rPr>
                <w:color w:val="212121"/>
                <w:sz w:val="18"/>
                <w:szCs w:val="18"/>
              </w:rPr>
              <w:t>邮件、报告、备忘录——有记录</w:t>
            </w:r>
          </w:p>
        </w:tc>
      </w:tr>
      <w:tr w14:paraId="590E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CC1A05A">
            <w:r>
              <w:rPr>
                <w:color w:val="212121"/>
                <w:sz w:val="18"/>
                <w:szCs w:val="18"/>
              </w:rPr>
              <w:t>非语言沟通</w:t>
            </w:r>
          </w:p>
        </w:tc>
        <w:tc>
          <w:tcPr>
            <w:tcW w:w="6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6DE5970">
            <w:r>
              <w:rPr>
                <w:color w:val="212121"/>
                <w:sz w:val="18"/>
                <w:szCs w:val="18"/>
              </w:rPr>
              <w:t>肢体语言、表情</w:t>
            </w:r>
          </w:p>
        </w:tc>
      </w:tr>
      <w:tr w14:paraId="6D35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213AAE8">
            <w:r>
              <w:rPr>
                <w:color w:val="212121"/>
                <w:sz w:val="18"/>
                <w:szCs w:val="18"/>
              </w:rPr>
              <w:t>电子媒介沟通</w:t>
            </w:r>
          </w:p>
        </w:tc>
        <w:tc>
          <w:tcPr>
            <w:tcW w:w="6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F77CD59">
            <w:r>
              <w:rPr>
                <w:color w:val="212121"/>
                <w:sz w:val="18"/>
                <w:szCs w:val="18"/>
              </w:rPr>
              <w:t>项目管理软件、协同平台</w:t>
            </w:r>
          </w:p>
        </w:tc>
      </w:tr>
    </w:tbl>
    <w:p w14:paraId="273C9E63">
      <w:pPr>
        <w:spacing w:before="0" w:after="80"/>
      </w:pPr>
    </w:p>
    <w:p w14:paraId="72923F72">
      <w:pPr>
        <w:pStyle w:val="3"/>
        <w:shd w:val="clear" w:fill="2E74B5"/>
        <w:spacing w:before="180" w:after="80"/>
      </w:pPr>
      <w:r>
        <w:rPr>
          <w:b/>
          <w:bCs/>
          <w:color w:val="FFFFFF"/>
          <w:sz w:val="24"/>
          <w:szCs w:val="24"/>
        </w:rPr>
        <w:t>10.3 会议管理</w:t>
      </w:r>
    </w:p>
    <w:p w14:paraId="50274556">
      <w:pPr>
        <w:pStyle w:val="16"/>
        <w:numPr>
          <w:ilvl w:val="0"/>
          <w:numId w:val="1"/>
        </w:numPr>
        <w:spacing w:before="40" w:after="40"/>
      </w:pPr>
      <w:r>
        <w:rPr>
          <w:color w:val="212121"/>
          <w:sz w:val="20"/>
          <w:szCs w:val="20"/>
        </w:rPr>
        <w:t>项目状态评审会议：定期汇报进展</w:t>
      </w:r>
    </w:p>
    <w:p w14:paraId="1E8EBBEB">
      <w:pPr>
        <w:pStyle w:val="16"/>
        <w:numPr>
          <w:ilvl w:val="0"/>
          <w:numId w:val="1"/>
        </w:numPr>
        <w:spacing w:before="40" w:after="40"/>
      </w:pPr>
      <w:r>
        <w:rPr>
          <w:color w:val="212121"/>
          <w:sz w:val="20"/>
          <w:szCs w:val="20"/>
        </w:rPr>
        <w:t>项目问题解决会议：专项解决具体问题</w:t>
      </w:r>
    </w:p>
    <w:p w14:paraId="173E37E0">
      <w:pPr>
        <w:pStyle w:val="16"/>
        <w:numPr>
          <w:ilvl w:val="0"/>
          <w:numId w:val="1"/>
        </w:numPr>
        <w:spacing w:before="40" w:after="40"/>
      </w:pPr>
      <w:r>
        <w:rPr>
          <w:color w:val="212121"/>
          <w:sz w:val="20"/>
          <w:szCs w:val="20"/>
        </w:rPr>
        <w:t>项目技术评审会议：技术方案审查</w:t>
      </w:r>
    </w:p>
    <w:p w14:paraId="0E00A5D4">
      <w:pPr>
        <w:spacing w:before="0" w:after="80"/>
      </w:pPr>
    </w:p>
    <w:p w14:paraId="13C3C789">
      <w:r>
        <w:br w:type="page"/>
      </w:r>
    </w:p>
    <w:p w14:paraId="4BF7A44D">
      <w:pPr>
        <w:pStyle w:val="2"/>
        <w:shd w:val="clear" w:fill="1F3864"/>
        <w:spacing w:before="240" w:after="120"/>
      </w:pPr>
      <w:r>
        <w:rPr>
          <w:b/>
          <w:bCs/>
          <w:color w:val="FFFFFF"/>
          <w:sz w:val="26"/>
          <w:szCs w:val="26"/>
        </w:rPr>
        <w:t>第十一章  项目采购管理</w:t>
      </w:r>
    </w:p>
    <w:p w14:paraId="2159A7C1">
      <w:pPr>
        <w:pStyle w:val="3"/>
        <w:shd w:val="clear" w:fill="2E74B5"/>
        <w:spacing w:before="180" w:after="80"/>
      </w:pPr>
      <w:r>
        <w:rPr>
          <w:b/>
          <w:bCs/>
          <w:color w:val="FFFFFF"/>
          <w:sz w:val="24"/>
          <w:szCs w:val="24"/>
        </w:rPr>
        <w:t>11.1 采购管理概述</w:t>
      </w:r>
    </w:p>
    <w:p w14:paraId="244C4230">
      <w:pPr>
        <w:spacing w:before="60" w:after="60"/>
      </w:pPr>
      <w:r>
        <w:rPr>
          <w:color w:val="212121"/>
          <w:sz w:val="20"/>
          <w:szCs w:val="20"/>
        </w:rPr>
        <w:t>【定义】在整个项目过程中，从外部寻求和采购各种项目所需资源的管理过程（商品物料+劳务）。</w:t>
      </w:r>
    </w:p>
    <w:p w14:paraId="300F94DC">
      <w:pPr>
        <w:pStyle w:val="3"/>
        <w:shd w:val="clear" w:fill="2E74B5"/>
        <w:spacing w:before="180" w:after="80"/>
      </w:pPr>
      <w:r>
        <w:rPr>
          <w:b/>
          <w:bCs/>
          <w:color w:val="FFFFFF"/>
          <w:sz w:val="24"/>
          <w:szCs w:val="24"/>
        </w:rPr>
        <w:t>11.2 自制或外购决策（Make or Buy）</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00"/>
      </w:tblGrid>
      <w:tr w14:paraId="7984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CEDFDA5">
            <w:r>
              <w:rPr>
                <w:b/>
                <w:bCs/>
                <w:color w:val="FFFFFF"/>
                <w:sz w:val="18"/>
                <w:szCs w:val="18"/>
              </w:rPr>
              <w:t>因素</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240245D1">
            <w:r>
              <w:rPr>
                <w:b/>
                <w:bCs/>
                <w:color w:val="FFFFFF"/>
                <w:sz w:val="18"/>
                <w:szCs w:val="18"/>
              </w:rPr>
              <w:t>倾向自制</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D62387A">
            <w:r>
              <w:rPr>
                <w:b/>
                <w:bCs/>
                <w:color w:val="FFFFFF"/>
                <w:sz w:val="18"/>
                <w:szCs w:val="18"/>
              </w:rPr>
              <w:t>倾向外购</w:t>
            </w:r>
          </w:p>
        </w:tc>
      </w:tr>
      <w:tr w14:paraId="2473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A0ADFE5">
            <w:r>
              <w:rPr>
                <w:color w:val="212121"/>
                <w:sz w:val="18"/>
                <w:szCs w:val="18"/>
              </w:rPr>
              <w:t>技术能力</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DCDD4E6">
            <w:r>
              <w:rPr>
                <w:color w:val="212121"/>
                <w:sz w:val="18"/>
                <w:szCs w:val="18"/>
              </w:rPr>
              <w:t>有核心技术</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DD994AE">
            <w:r>
              <w:rPr>
                <w:color w:val="212121"/>
                <w:sz w:val="18"/>
                <w:szCs w:val="18"/>
              </w:rPr>
              <w:t>缺乏专业技能</w:t>
            </w:r>
          </w:p>
        </w:tc>
      </w:tr>
      <w:tr w14:paraId="5CD2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67AA083">
            <w:r>
              <w:rPr>
                <w:color w:val="212121"/>
                <w:sz w:val="18"/>
                <w:szCs w:val="18"/>
              </w:rPr>
              <w:t>成本</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811D2F1">
            <w:r>
              <w:rPr>
                <w:color w:val="212121"/>
                <w:sz w:val="18"/>
                <w:szCs w:val="18"/>
              </w:rPr>
              <w:t>外购成本高</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95AAEC1">
            <w:r>
              <w:rPr>
                <w:color w:val="212121"/>
                <w:sz w:val="18"/>
                <w:szCs w:val="18"/>
              </w:rPr>
              <w:t>外购更经济</w:t>
            </w:r>
          </w:p>
        </w:tc>
      </w:tr>
      <w:tr w14:paraId="337A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B5DEC8A">
            <w:r>
              <w:rPr>
                <w:color w:val="212121"/>
                <w:sz w:val="18"/>
                <w:szCs w:val="18"/>
              </w:rPr>
              <w:t>时间</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FFA287">
            <w:r>
              <w:rPr>
                <w:color w:val="212121"/>
                <w:sz w:val="18"/>
                <w:szCs w:val="18"/>
              </w:rPr>
              <w:t>有充足时间</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7C684BD">
            <w:r>
              <w:rPr>
                <w:color w:val="212121"/>
                <w:sz w:val="18"/>
                <w:szCs w:val="18"/>
              </w:rPr>
              <w:t>时间紧迫</w:t>
            </w:r>
          </w:p>
        </w:tc>
      </w:tr>
      <w:tr w14:paraId="18CF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56E1AA0">
            <w:r>
              <w:rPr>
                <w:color w:val="212121"/>
                <w:sz w:val="18"/>
                <w:szCs w:val="18"/>
              </w:rPr>
              <w:t>保密性</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564C593">
            <w:r>
              <w:rPr>
                <w:color w:val="212121"/>
                <w:sz w:val="18"/>
                <w:szCs w:val="18"/>
              </w:rPr>
              <w:t>需要保密</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FC6C6E1">
            <w:r>
              <w:rPr>
                <w:color w:val="212121"/>
                <w:sz w:val="18"/>
                <w:szCs w:val="18"/>
              </w:rPr>
              <w:t>无保密要求</w:t>
            </w:r>
          </w:p>
        </w:tc>
      </w:tr>
    </w:tbl>
    <w:p w14:paraId="15EBAA1D">
      <w:pPr>
        <w:spacing w:before="0" w:after="80"/>
      </w:pPr>
    </w:p>
    <w:p w14:paraId="14AB98A8">
      <w:pPr>
        <w:pStyle w:val="3"/>
        <w:shd w:val="clear" w:fill="2E74B5"/>
        <w:spacing w:before="180" w:after="80"/>
      </w:pPr>
      <w:r>
        <w:rPr>
          <w:b/>
          <w:bCs/>
          <w:color w:val="FFFFFF"/>
          <w:sz w:val="24"/>
          <w:szCs w:val="24"/>
        </w:rPr>
        <w:t>11.3 合同类型</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000"/>
      </w:tblGrid>
      <w:tr w14:paraId="07B6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7AA40BD">
            <w:r>
              <w:rPr>
                <w:b/>
                <w:bCs/>
                <w:color w:val="FFFFFF"/>
                <w:sz w:val="18"/>
                <w:szCs w:val="18"/>
              </w:rPr>
              <w:t>类型</w:t>
            </w:r>
          </w:p>
        </w:tc>
        <w:tc>
          <w:tcPr>
            <w:tcW w:w="3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D171CD6">
            <w:r>
              <w:rPr>
                <w:b/>
                <w:bCs/>
                <w:color w:val="FFFFFF"/>
                <w:sz w:val="18"/>
                <w:szCs w:val="18"/>
              </w:rPr>
              <w:t>说明</w:t>
            </w:r>
          </w:p>
        </w:tc>
        <w:tc>
          <w:tcPr>
            <w:tcW w:w="3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F5BA869">
            <w:r>
              <w:rPr>
                <w:b/>
                <w:bCs/>
                <w:color w:val="FFFFFF"/>
                <w:sz w:val="18"/>
                <w:szCs w:val="18"/>
              </w:rPr>
              <w:t>风险承担</w:t>
            </w:r>
          </w:p>
        </w:tc>
      </w:tr>
      <w:tr w14:paraId="63B2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AC76E4">
            <w:r>
              <w:rPr>
                <w:color w:val="212121"/>
                <w:sz w:val="18"/>
                <w:szCs w:val="18"/>
              </w:rPr>
              <w:t>固定价格合同（FFP）</w:t>
            </w:r>
          </w:p>
        </w:tc>
        <w:tc>
          <w:tcPr>
            <w:tcW w:w="3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4888A55">
            <w:r>
              <w:rPr>
                <w:color w:val="212121"/>
                <w:sz w:val="18"/>
                <w:szCs w:val="18"/>
              </w:rPr>
              <w:t>固定总价，不因成本变化而变化</w:t>
            </w:r>
          </w:p>
        </w:tc>
        <w:tc>
          <w:tcPr>
            <w:tcW w:w="3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BC6FDCB">
            <w:r>
              <w:rPr>
                <w:color w:val="212121"/>
                <w:sz w:val="18"/>
                <w:szCs w:val="18"/>
              </w:rPr>
              <w:t>卖方承担成本风险</w:t>
            </w:r>
          </w:p>
        </w:tc>
      </w:tr>
      <w:tr w14:paraId="06DB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5E0E1BC">
            <w:r>
              <w:rPr>
                <w:color w:val="212121"/>
                <w:sz w:val="18"/>
                <w:szCs w:val="18"/>
              </w:rPr>
              <w:t>成本加酬金合同（CPFF）</w:t>
            </w:r>
          </w:p>
        </w:tc>
        <w:tc>
          <w:tcPr>
            <w:tcW w:w="3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CE489BE">
            <w:r>
              <w:rPr>
                <w:color w:val="212121"/>
                <w:sz w:val="18"/>
                <w:szCs w:val="18"/>
              </w:rPr>
              <w:t>实际成本 + 固定酬金</w:t>
            </w:r>
          </w:p>
        </w:tc>
        <w:tc>
          <w:tcPr>
            <w:tcW w:w="3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89946EE">
            <w:r>
              <w:rPr>
                <w:color w:val="212121"/>
                <w:sz w:val="18"/>
                <w:szCs w:val="18"/>
              </w:rPr>
              <w:t>买方承担大部分风险</w:t>
            </w:r>
          </w:p>
        </w:tc>
      </w:tr>
      <w:tr w14:paraId="6A3B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FAA0F96">
            <w:r>
              <w:rPr>
                <w:color w:val="212121"/>
                <w:sz w:val="18"/>
                <w:szCs w:val="18"/>
              </w:rPr>
              <w:t>工料合同（T&amp;M）</w:t>
            </w:r>
          </w:p>
        </w:tc>
        <w:tc>
          <w:tcPr>
            <w:tcW w:w="3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74B2142">
            <w:r>
              <w:rPr>
                <w:color w:val="212121"/>
                <w:sz w:val="18"/>
                <w:szCs w:val="18"/>
              </w:rPr>
              <w:t>按实际时间和材料计费</w:t>
            </w:r>
          </w:p>
        </w:tc>
        <w:tc>
          <w:tcPr>
            <w:tcW w:w="3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7EC0BC">
            <w:r>
              <w:rPr>
                <w:color w:val="212121"/>
                <w:sz w:val="18"/>
                <w:szCs w:val="18"/>
              </w:rPr>
              <w:t>双方共担风险</w:t>
            </w:r>
          </w:p>
        </w:tc>
      </w:tr>
    </w:tbl>
    <w:p w14:paraId="34339A08">
      <w:pPr>
        <w:spacing w:before="0" w:after="80"/>
      </w:pPr>
    </w:p>
    <w:p w14:paraId="44BF255D">
      <w:r>
        <w:br w:type="page"/>
      </w:r>
    </w:p>
    <w:p w14:paraId="7EB6F7C5">
      <w:pPr>
        <w:pStyle w:val="2"/>
        <w:shd w:val="clear" w:fill="1F3864"/>
        <w:spacing w:before="240" w:after="120"/>
      </w:pPr>
      <w:r>
        <w:rPr>
          <w:b/>
          <w:bCs/>
          <w:color w:val="FFFFFF"/>
          <w:sz w:val="26"/>
          <w:szCs w:val="26"/>
        </w:rPr>
        <w:t>名词解释汇总（考场快查）</w:t>
      </w:r>
    </w:p>
    <w:p w14:paraId="59686AA0">
      <w:pPr>
        <w:spacing w:before="60" w:after="60"/>
      </w:pPr>
      <w:r>
        <w:rPr>
          <w:color w:val="212121"/>
          <w:sz w:val="20"/>
          <w:szCs w:val="20"/>
        </w:rPr>
        <w:t>答题格式：定义 + 特点/组成 + 说明/举例（约3-5句话）</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F8B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DFA1DCE">
            <w:pPr>
              <w:rPr>
                <w:sz w:val="18"/>
                <w:szCs w:val="18"/>
              </w:rPr>
            </w:pPr>
            <w:r>
              <w:rPr>
                <w:b/>
                <w:bCs/>
                <w:color w:val="FFFFFF"/>
                <w:sz w:val="16"/>
                <w:szCs w:val="16"/>
              </w:rPr>
              <w:t>术语</w:t>
            </w:r>
          </w:p>
        </w:tc>
        <w:tc>
          <w:tcPr>
            <w:tcW w:w="6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4995195">
            <w:pPr>
              <w:rPr>
                <w:sz w:val="18"/>
                <w:szCs w:val="18"/>
              </w:rPr>
            </w:pPr>
            <w:r>
              <w:rPr>
                <w:b/>
                <w:bCs/>
                <w:color w:val="FFFFFF"/>
                <w:sz w:val="16"/>
                <w:szCs w:val="16"/>
              </w:rPr>
              <w:t>简洁定义（答题参考）</w:t>
            </w:r>
          </w:p>
        </w:tc>
      </w:tr>
      <w:tr w14:paraId="5277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5FBC0F1">
            <w:pPr>
              <w:rPr>
                <w:sz w:val="18"/>
                <w:szCs w:val="18"/>
              </w:rPr>
            </w:pPr>
            <w:r>
              <w:rPr>
                <w:color w:val="212121"/>
                <w:sz w:val="16"/>
                <w:szCs w:val="16"/>
              </w:rPr>
              <w:t>项目（Project）</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9DAA0CD">
            <w:pPr>
              <w:rPr>
                <w:sz w:val="18"/>
                <w:szCs w:val="18"/>
              </w:rPr>
            </w:pPr>
            <w:r>
              <w:rPr>
                <w:color w:val="212121"/>
                <w:sz w:val="16"/>
                <w:szCs w:val="16"/>
              </w:rPr>
              <w:t>PMI定义：为创造特定产品或服务的有时限的任务。具有独特性、临时性、渐进明细性三大特征。</w:t>
            </w:r>
          </w:p>
        </w:tc>
      </w:tr>
      <w:tr w14:paraId="2C28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4813B2D">
            <w:pPr>
              <w:rPr>
                <w:sz w:val="18"/>
                <w:szCs w:val="18"/>
              </w:rPr>
            </w:pPr>
            <w:r>
              <w:rPr>
                <w:color w:val="212121"/>
                <w:sz w:val="16"/>
                <w:szCs w:val="16"/>
              </w:rPr>
              <w:t>项目管理</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C6DF3C7">
            <w:pPr>
              <w:rPr>
                <w:sz w:val="18"/>
                <w:szCs w:val="18"/>
              </w:rPr>
            </w:pPr>
            <w:r>
              <w:rPr>
                <w:color w:val="212121"/>
                <w:sz w:val="16"/>
                <w:szCs w:val="16"/>
              </w:rPr>
              <w:t>运用知识、技能、工具和方法，使项目达到预期目标的过程。通过临时性柔性组织，对项目进行计划、组织、执行、控制。</w:t>
            </w:r>
          </w:p>
        </w:tc>
      </w:tr>
      <w:tr w14:paraId="2A30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8996528">
            <w:pPr>
              <w:rPr>
                <w:sz w:val="18"/>
                <w:szCs w:val="18"/>
              </w:rPr>
            </w:pPr>
            <w:r>
              <w:rPr>
                <w:color w:val="212121"/>
                <w:sz w:val="16"/>
                <w:szCs w:val="16"/>
              </w:rPr>
              <w:t>PMBOK</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1F5917F">
            <w:pPr>
              <w:rPr>
                <w:sz w:val="18"/>
                <w:szCs w:val="18"/>
              </w:rPr>
            </w:pPr>
            <w:r>
              <w:rPr>
                <w:color w:val="212121"/>
                <w:sz w:val="16"/>
                <w:szCs w:val="16"/>
              </w:rPr>
              <w:t>项目管理知识体系指南，PMI发布，包含9大知识领域和5个过程组（启动/计划/执行/监控/收尾）。</w:t>
            </w:r>
          </w:p>
        </w:tc>
      </w:tr>
      <w:tr w14:paraId="0919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E4FF1C4">
            <w:pPr>
              <w:rPr>
                <w:sz w:val="18"/>
                <w:szCs w:val="18"/>
              </w:rPr>
            </w:pPr>
            <w:r>
              <w:rPr>
                <w:color w:val="212121"/>
                <w:sz w:val="16"/>
                <w:szCs w:val="16"/>
              </w:rPr>
              <w:t>项目章程</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CBA87FD">
            <w:pPr>
              <w:rPr>
                <w:sz w:val="18"/>
                <w:szCs w:val="18"/>
              </w:rPr>
            </w:pPr>
            <w:r>
              <w:rPr>
                <w:color w:val="212121"/>
                <w:sz w:val="16"/>
                <w:szCs w:val="16"/>
              </w:rPr>
              <w:t>正式授权项目存在的文件，是项目经理获得权力的依据，包含目标、范围、里程碑、团队成员等内容。</w:t>
            </w:r>
          </w:p>
        </w:tc>
      </w:tr>
      <w:tr w14:paraId="78D0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9E4C20C">
            <w:pPr>
              <w:rPr>
                <w:sz w:val="18"/>
                <w:szCs w:val="18"/>
              </w:rPr>
            </w:pPr>
            <w:r>
              <w:rPr>
                <w:color w:val="212121"/>
                <w:sz w:val="16"/>
                <w:szCs w:val="16"/>
              </w:rPr>
              <w:t>WBS（工作分解结构）</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2C97F63">
            <w:pPr>
              <w:rPr>
                <w:sz w:val="18"/>
                <w:szCs w:val="18"/>
              </w:rPr>
            </w:pPr>
            <w:r>
              <w:rPr>
                <w:color w:val="212121"/>
                <w:sz w:val="16"/>
                <w:szCs w:val="16"/>
              </w:rPr>
              <w:t>以可交付成果为导向，将项目工作分解为较小的、可管理的组件。遵循100%法则，最底层为工作包。</w:t>
            </w:r>
          </w:p>
        </w:tc>
      </w:tr>
      <w:tr w14:paraId="4991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A0B72D9">
            <w:pPr>
              <w:rPr>
                <w:sz w:val="18"/>
                <w:szCs w:val="18"/>
              </w:rPr>
            </w:pPr>
            <w:r>
              <w:rPr>
                <w:color w:val="212121"/>
                <w:sz w:val="16"/>
                <w:szCs w:val="16"/>
              </w:rPr>
              <w:t>关键路线（CPM）</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8F969B8">
            <w:pPr>
              <w:rPr>
                <w:sz w:val="18"/>
                <w:szCs w:val="18"/>
              </w:rPr>
            </w:pPr>
            <w:r>
              <w:rPr>
                <w:color w:val="212121"/>
                <w:sz w:val="16"/>
                <w:szCs w:val="16"/>
              </w:rPr>
              <w:t>从项目开始到结束历时最长的路线，决定项目最短工期。关键路线上活动的浮动时间为零，其延误直接导致项目延期。</w:t>
            </w:r>
          </w:p>
        </w:tc>
      </w:tr>
      <w:tr w14:paraId="61CE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7440CAB">
            <w:pPr>
              <w:rPr>
                <w:sz w:val="18"/>
                <w:szCs w:val="18"/>
              </w:rPr>
            </w:pPr>
            <w:r>
              <w:rPr>
                <w:color w:val="212121"/>
                <w:sz w:val="16"/>
                <w:szCs w:val="16"/>
              </w:rPr>
              <w:t>甘特图</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E4A181">
            <w:pPr>
              <w:rPr>
                <w:sz w:val="18"/>
                <w:szCs w:val="18"/>
              </w:rPr>
            </w:pPr>
            <w:r>
              <w:rPr>
                <w:color w:val="212121"/>
                <w:sz w:val="16"/>
                <w:szCs w:val="16"/>
              </w:rPr>
              <w:t>以横轴表示时间、纵轴表示活动的条状图。直观展示进度，但不能显示活动间的依赖关系。</w:t>
            </w:r>
          </w:p>
        </w:tc>
      </w:tr>
      <w:tr w14:paraId="21BA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0CECDE9">
            <w:pPr>
              <w:rPr>
                <w:sz w:val="18"/>
                <w:szCs w:val="18"/>
              </w:rPr>
            </w:pPr>
            <w:r>
              <w:rPr>
                <w:color w:val="212121"/>
                <w:sz w:val="16"/>
                <w:szCs w:val="16"/>
              </w:rPr>
              <w:t>PERT</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1EF022F">
            <w:pPr>
              <w:rPr>
                <w:sz w:val="18"/>
                <w:szCs w:val="18"/>
              </w:rPr>
            </w:pPr>
            <w:r>
              <w:rPr>
                <w:color w:val="212121"/>
                <w:sz w:val="16"/>
                <w:szCs w:val="16"/>
              </w:rPr>
              <w:t>计划评审技术，用三点估算法（乐观/最可能/悲观时间）估算活动历时：Te=(To+4Tm+Tp)/6。</w:t>
            </w:r>
          </w:p>
        </w:tc>
      </w:tr>
      <w:tr w14:paraId="627D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DD8CC37">
            <w:pPr>
              <w:rPr>
                <w:sz w:val="18"/>
                <w:szCs w:val="18"/>
              </w:rPr>
            </w:pPr>
            <w:r>
              <w:rPr>
                <w:color w:val="212121"/>
                <w:sz w:val="16"/>
                <w:szCs w:val="16"/>
              </w:rPr>
              <w:t>里程碑（Milestone）</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54DF340">
            <w:pPr>
              <w:rPr>
                <w:sz w:val="18"/>
                <w:szCs w:val="18"/>
              </w:rPr>
            </w:pPr>
            <w:r>
              <w:rPr>
                <w:color w:val="212121"/>
                <w:sz w:val="16"/>
                <w:szCs w:val="16"/>
              </w:rPr>
              <w:t>项目中具有重要意义的时间点，通常代表重要可交付成果完成，持续时间为零。</w:t>
            </w:r>
          </w:p>
        </w:tc>
      </w:tr>
      <w:tr w14:paraId="7186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B5ABA7A">
            <w:pPr>
              <w:rPr>
                <w:sz w:val="18"/>
                <w:szCs w:val="18"/>
              </w:rPr>
            </w:pPr>
            <w:r>
              <w:rPr>
                <w:color w:val="212121"/>
                <w:sz w:val="16"/>
                <w:szCs w:val="16"/>
              </w:rPr>
              <w:t>挣值管理（EVM）</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4A3CF5F">
            <w:pPr>
              <w:rPr>
                <w:sz w:val="18"/>
                <w:szCs w:val="18"/>
              </w:rPr>
            </w:pPr>
            <w:r>
              <w:rPr>
                <w:color w:val="212121"/>
                <w:sz w:val="16"/>
                <w:szCs w:val="16"/>
              </w:rPr>
              <w:t>集成范围、进度、成本绩效测量的方法，通过PV、EV、AC三个基本量分析项目当前状态和预测未来。</w:t>
            </w:r>
          </w:p>
        </w:tc>
      </w:tr>
      <w:tr w14:paraId="0ADA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6868E48">
            <w:pPr>
              <w:rPr>
                <w:sz w:val="18"/>
                <w:szCs w:val="18"/>
              </w:rPr>
            </w:pPr>
            <w:r>
              <w:rPr>
                <w:color w:val="212121"/>
                <w:sz w:val="16"/>
                <w:szCs w:val="16"/>
              </w:rPr>
              <w:t>CPI（成本绩效指数）</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3723D7D">
            <w:pPr>
              <w:rPr>
                <w:sz w:val="18"/>
                <w:szCs w:val="18"/>
              </w:rPr>
            </w:pPr>
            <w:r>
              <w:rPr>
                <w:color w:val="212121"/>
                <w:sz w:val="16"/>
                <w:szCs w:val="16"/>
              </w:rPr>
              <w:t>CPI=EV/AC，反映每花1元成本产生的价值。&gt;1表示低于预算（好），&lt;1表示超出预算（差）。</w:t>
            </w:r>
          </w:p>
        </w:tc>
      </w:tr>
      <w:tr w14:paraId="672B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C0A01C5">
            <w:pPr>
              <w:rPr>
                <w:sz w:val="18"/>
                <w:szCs w:val="18"/>
              </w:rPr>
            </w:pPr>
            <w:r>
              <w:rPr>
                <w:color w:val="212121"/>
                <w:sz w:val="16"/>
                <w:szCs w:val="16"/>
              </w:rPr>
              <w:t>SPI（进度绩效指数）</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057A1D8">
            <w:pPr>
              <w:rPr>
                <w:sz w:val="18"/>
                <w:szCs w:val="18"/>
              </w:rPr>
            </w:pPr>
            <w:r>
              <w:rPr>
                <w:color w:val="212121"/>
                <w:sz w:val="16"/>
                <w:szCs w:val="16"/>
              </w:rPr>
              <w:t>SPI=EV/PV，反映进度效率。&gt;1表示进度超前，&lt;1表示进度落后。</w:t>
            </w:r>
          </w:p>
        </w:tc>
      </w:tr>
      <w:tr w14:paraId="5511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73F7392">
            <w:pPr>
              <w:rPr>
                <w:sz w:val="18"/>
                <w:szCs w:val="18"/>
              </w:rPr>
            </w:pPr>
            <w:r>
              <w:rPr>
                <w:color w:val="212121"/>
                <w:sz w:val="16"/>
                <w:szCs w:val="16"/>
              </w:rPr>
              <w:t>范围蔓延（Scope Creep）</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7C57878">
            <w:pPr>
              <w:rPr>
                <w:sz w:val="18"/>
                <w:szCs w:val="18"/>
              </w:rPr>
            </w:pPr>
            <w:r>
              <w:rPr>
                <w:color w:val="212121"/>
                <w:sz w:val="16"/>
                <w:szCs w:val="16"/>
              </w:rPr>
              <w:t>未经授权批准的项目范围扩展，是IT项目失败的主要原因之一。防治方法：建立变更控制流程（CCB）。</w:t>
            </w:r>
          </w:p>
        </w:tc>
      </w:tr>
      <w:tr w14:paraId="02C0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34D1899">
            <w:pPr>
              <w:rPr>
                <w:sz w:val="18"/>
                <w:szCs w:val="18"/>
              </w:rPr>
            </w:pPr>
            <w:r>
              <w:rPr>
                <w:color w:val="212121"/>
                <w:sz w:val="16"/>
                <w:szCs w:val="16"/>
              </w:rPr>
              <w:t>风险（Risk）</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24BC1F5">
            <w:pPr>
              <w:rPr>
                <w:sz w:val="18"/>
                <w:szCs w:val="18"/>
              </w:rPr>
            </w:pPr>
            <w:r>
              <w:rPr>
                <w:color w:val="212121"/>
                <w:sz w:val="16"/>
                <w:szCs w:val="16"/>
              </w:rPr>
              <w:t>不确定事件或条件，若发生将对项目目标产生正面或负面影响。IT项目风险具有客观性、偶然性、可变性等特点。</w:t>
            </w:r>
          </w:p>
        </w:tc>
      </w:tr>
      <w:tr w14:paraId="7F58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6C61CC">
            <w:pPr>
              <w:rPr>
                <w:sz w:val="18"/>
                <w:szCs w:val="18"/>
              </w:rPr>
            </w:pPr>
            <w:r>
              <w:rPr>
                <w:color w:val="212121"/>
                <w:sz w:val="16"/>
                <w:szCs w:val="16"/>
              </w:rPr>
              <w:t>风险暴露量（RE）</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26D946">
            <w:pPr>
              <w:rPr>
                <w:sz w:val="18"/>
                <w:szCs w:val="18"/>
              </w:rPr>
            </w:pPr>
            <w:r>
              <w:rPr>
                <w:color w:val="212121"/>
                <w:sz w:val="16"/>
                <w:szCs w:val="16"/>
              </w:rPr>
              <w:t>风险概率与风险影响的乘积（RE=P×I），用于量化和比较不同风险的严重程度。</w:t>
            </w:r>
          </w:p>
        </w:tc>
      </w:tr>
      <w:tr w14:paraId="375F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2275332">
            <w:pPr>
              <w:rPr>
                <w:sz w:val="18"/>
                <w:szCs w:val="18"/>
              </w:rPr>
            </w:pPr>
            <w:r>
              <w:rPr>
                <w:color w:val="212121"/>
                <w:sz w:val="16"/>
                <w:szCs w:val="16"/>
              </w:rPr>
              <w:t>成本基线</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1815BD3">
            <w:pPr>
              <w:rPr>
                <w:sz w:val="18"/>
                <w:szCs w:val="18"/>
              </w:rPr>
            </w:pPr>
            <w:r>
              <w:rPr>
                <w:color w:val="212121"/>
                <w:sz w:val="16"/>
                <w:szCs w:val="16"/>
              </w:rPr>
              <w:t>经批准的按时段分布的成本预算，是衡量项目成本绩效的参考基准（含应急储备，不含管理储备）。</w:t>
            </w:r>
          </w:p>
        </w:tc>
      </w:tr>
      <w:tr w14:paraId="3655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91982C6">
            <w:pPr>
              <w:rPr>
                <w:sz w:val="18"/>
                <w:szCs w:val="18"/>
              </w:rPr>
            </w:pPr>
            <w:r>
              <w:rPr>
                <w:color w:val="212121"/>
                <w:sz w:val="16"/>
                <w:szCs w:val="16"/>
              </w:rPr>
              <w:t>质量规划</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397FB2C">
            <w:pPr>
              <w:rPr>
                <w:sz w:val="18"/>
                <w:szCs w:val="18"/>
              </w:rPr>
            </w:pPr>
            <w:r>
              <w:rPr>
                <w:color w:val="212121"/>
                <w:sz w:val="16"/>
                <w:szCs w:val="16"/>
              </w:rPr>
              <w:t>确定与项目相关的质量标准及实现方式的计划过程，输出为质量管理计划。</w:t>
            </w:r>
          </w:p>
        </w:tc>
      </w:tr>
      <w:tr w14:paraId="4092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FD74703">
            <w:pPr>
              <w:rPr>
                <w:sz w:val="18"/>
                <w:szCs w:val="18"/>
              </w:rPr>
            </w:pPr>
            <w:r>
              <w:rPr>
                <w:color w:val="212121"/>
                <w:sz w:val="16"/>
                <w:szCs w:val="16"/>
              </w:rPr>
              <w:t>质量保证（QA）</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7999881">
            <w:pPr>
              <w:rPr>
                <w:sz w:val="18"/>
                <w:szCs w:val="18"/>
              </w:rPr>
            </w:pPr>
            <w:r>
              <w:rPr>
                <w:color w:val="212121"/>
                <w:sz w:val="16"/>
                <w:szCs w:val="16"/>
              </w:rPr>
              <w:t>定期评估项目绩效，确保符合质量标准的过程。过程导向，重在防止缺陷产生。</w:t>
            </w:r>
          </w:p>
        </w:tc>
      </w:tr>
      <w:tr w14:paraId="1D52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16624F7">
            <w:pPr>
              <w:rPr>
                <w:sz w:val="18"/>
                <w:szCs w:val="18"/>
              </w:rPr>
            </w:pPr>
            <w:r>
              <w:rPr>
                <w:color w:val="212121"/>
                <w:sz w:val="16"/>
                <w:szCs w:val="16"/>
              </w:rPr>
              <w:t>质量控制（QC）</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DB36A3F">
            <w:pPr>
              <w:rPr>
                <w:sz w:val="18"/>
                <w:szCs w:val="18"/>
              </w:rPr>
            </w:pPr>
            <w:r>
              <w:rPr>
                <w:color w:val="212121"/>
                <w:sz w:val="16"/>
                <w:szCs w:val="16"/>
              </w:rPr>
              <w:t>监控具体项目结果，确保符合质量标准并识别改进方法的过程。结果导向，重在发现和纠正缺陷。</w:t>
            </w:r>
          </w:p>
        </w:tc>
      </w:tr>
      <w:tr w14:paraId="26CB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A088DBE">
            <w:pPr>
              <w:rPr>
                <w:sz w:val="18"/>
                <w:szCs w:val="18"/>
              </w:rPr>
            </w:pPr>
            <w:r>
              <w:rPr>
                <w:color w:val="212121"/>
                <w:sz w:val="16"/>
                <w:szCs w:val="16"/>
              </w:rPr>
              <w:t>PDCA循环</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4A82931">
            <w:pPr>
              <w:rPr>
                <w:sz w:val="18"/>
                <w:szCs w:val="18"/>
              </w:rPr>
            </w:pPr>
            <w:r>
              <w:rPr>
                <w:color w:val="212121"/>
                <w:sz w:val="16"/>
                <w:szCs w:val="16"/>
              </w:rPr>
              <w:t>戴明提出的质量管理工具：Plan计划→Do执行→Check检查→Act行动，循环往复，持续改进。</w:t>
            </w:r>
          </w:p>
        </w:tc>
      </w:tr>
      <w:tr w14:paraId="2DEB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12379F0">
            <w:pPr>
              <w:rPr>
                <w:sz w:val="18"/>
                <w:szCs w:val="18"/>
              </w:rPr>
            </w:pPr>
            <w:r>
              <w:rPr>
                <w:color w:val="212121"/>
                <w:sz w:val="16"/>
                <w:szCs w:val="16"/>
              </w:rPr>
              <w:t>资源平衡</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676B4B3">
            <w:pPr>
              <w:rPr>
                <w:sz w:val="18"/>
                <w:szCs w:val="18"/>
              </w:rPr>
            </w:pPr>
            <w:r>
              <w:rPr>
                <w:color w:val="212121"/>
                <w:sz w:val="16"/>
                <w:szCs w:val="16"/>
              </w:rPr>
              <w:t>通过推迟非关键任务来化解资源冲突、使资源使用趋于均衡的进度管理技术。</w:t>
            </w:r>
          </w:p>
        </w:tc>
      </w:tr>
      <w:tr w14:paraId="5195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B2A5843">
            <w:pPr>
              <w:rPr>
                <w:sz w:val="18"/>
                <w:szCs w:val="18"/>
              </w:rPr>
            </w:pPr>
            <w:r>
              <w:rPr>
                <w:color w:val="212121"/>
                <w:sz w:val="16"/>
                <w:szCs w:val="16"/>
              </w:rPr>
              <w:t>沟通渠道</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691FCB7">
            <w:pPr>
              <w:rPr>
                <w:sz w:val="18"/>
                <w:szCs w:val="18"/>
              </w:rPr>
            </w:pPr>
            <w:r>
              <w:rPr>
                <w:color w:val="212121"/>
                <w:sz w:val="16"/>
                <w:szCs w:val="16"/>
              </w:rPr>
              <w:t>团队成员间的沟通路径，N人团队有N(N-1)/2个沟通渠道，团队规模越大管理越复杂。</w:t>
            </w:r>
          </w:p>
        </w:tc>
      </w:tr>
      <w:tr w14:paraId="180F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63B7191">
            <w:pPr>
              <w:rPr>
                <w:sz w:val="18"/>
                <w:szCs w:val="18"/>
              </w:rPr>
            </w:pPr>
            <w:r>
              <w:rPr>
                <w:color w:val="212121"/>
                <w:sz w:val="16"/>
                <w:szCs w:val="16"/>
              </w:rPr>
              <w:t>干系人（Stakeholder）</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7BB7B31A">
            <w:pPr>
              <w:rPr>
                <w:sz w:val="18"/>
                <w:szCs w:val="18"/>
              </w:rPr>
            </w:pPr>
            <w:r>
              <w:rPr>
                <w:color w:val="212121"/>
                <w:sz w:val="16"/>
                <w:szCs w:val="16"/>
              </w:rPr>
              <w:t>对项目有利益关系或受项目影响的个人或组织，包括客户、团队成员、管理层、供应商等。</w:t>
            </w:r>
          </w:p>
        </w:tc>
      </w:tr>
      <w:tr w14:paraId="5485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854B9B4">
            <w:pPr>
              <w:rPr>
                <w:sz w:val="18"/>
                <w:szCs w:val="18"/>
              </w:rPr>
            </w:pPr>
            <w:r>
              <w:rPr>
                <w:color w:val="212121"/>
                <w:sz w:val="16"/>
                <w:szCs w:val="16"/>
              </w:rPr>
              <w:t>变更控制委员会（CCB）</w:t>
            </w:r>
          </w:p>
        </w:tc>
        <w:tc>
          <w:tcPr>
            <w:tcW w:w="6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3E0D524">
            <w:pPr>
              <w:rPr>
                <w:sz w:val="18"/>
                <w:szCs w:val="18"/>
              </w:rPr>
            </w:pPr>
            <w:r>
              <w:rPr>
                <w:color w:val="212121"/>
                <w:sz w:val="16"/>
                <w:szCs w:val="16"/>
              </w:rPr>
              <w:t>负责审批项目变更请求的正式授权团体，是范围变更控制的核心机制。</w:t>
            </w:r>
          </w:p>
        </w:tc>
      </w:tr>
      <w:tr w14:paraId="613A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8CCDDCA">
            <w:pPr>
              <w:rPr>
                <w:sz w:val="18"/>
                <w:szCs w:val="18"/>
              </w:rPr>
            </w:pPr>
            <w:r>
              <w:rPr>
                <w:color w:val="212121"/>
                <w:sz w:val="16"/>
                <w:szCs w:val="16"/>
              </w:rPr>
              <w:t>立项申请</w:t>
            </w:r>
          </w:p>
        </w:tc>
        <w:tc>
          <w:tcPr>
            <w:tcW w:w="6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8DA034">
            <w:pPr>
              <w:rPr>
                <w:sz w:val="18"/>
                <w:szCs w:val="18"/>
              </w:rPr>
            </w:pPr>
            <w:r>
              <w:rPr>
                <w:color w:val="212121"/>
                <w:sz w:val="16"/>
                <w:szCs w:val="16"/>
              </w:rPr>
              <w:t>项目正式启动前提交的文件，说明项目目标、背景、可行性等，是项目获得资金和资源授权的依据。</w:t>
            </w:r>
          </w:p>
        </w:tc>
      </w:tr>
    </w:tbl>
    <w:p w14:paraId="29DEAD93">
      <w:pPr>
        <w:spacing w:before="0" w:after="80"/>
      </w:pPr>
    </w:p>
    <w:p w14:paraId="0E03C757">
      <w:r>
        <w:br w:type="page"/>
      </w:r>
    </w:p>
    <w:p w14:paraId="1F4EA761">
      <w:pPr>
        <w:pStyle w:val="2"/>
        <w:shd w:val="clear" w:fill="1F3864"/>
        <w:spacing w:before="240" w:after="120"/>
      </w:pPr>
      <w:r>
        <w:rPr>
          <w:b/>
          <w:bCs/>
          <w:color w:val="FFFFFF"/>
          <w:sz w:val="26"/>
          <w:szCs w:val="26"/>
        </w:rPr>
        <w:t>简答题精选</w:t>
      </w:r>
    </w:p>
    <w:p w14:paraId="51139837">
      <w:pPr>
        <w:pStyle w:val="3"/>
        <w:shd w:val="clear" w:fill="2E74B5"/>
        <w:spacing w:before="180" w:after="80"/>
      </w:pPr>
      <w:r>
        <w:rPr>
          <w:b/>
          <w:bCs/>
          <w:color w:val="FFFFFF"/>
          <w:sz w:val="24"/>
          <w:szCs w:val="24"/>
        </w:rPr>
        <w:t>Q1：项目管理九大知识领域是什么？</w:t>
      </w:r>
    </w:p>
    <w:p w14:paraId="76E184D2">
      <w:pPr>
        <w:spacing w:before="60" w:after="60"/>
      </w:pPr>
      <w:r>
        <w:rPr>
          <w:color w:val="212121"/>
          <w:sz w:val="20"/>
          <w:szCs w:val="20"/>
        </w:rPr>
        <w:t>①项目集成管理 ②项目范围管理 ③项目时间管理 ④项目成本管理 ⑤项目质量管理 ⑥项目人力资源管理 ⑦项目沟通管理 ⑧项目风险管理 ⑨项目采购管理</w:t>
      </w:r>
    </w:p>
    <w:p w14:paraId="120CD096">
      <w:pPr>
        <w:pStyle w:val="3"/>
        <w:shd w:val="clear" w:fill="2E74B5"/>
        <w:spacing w:before="180" w:after="80"/>
      </w:pPr>
      <w:r>
        <w:rPr>
          <w:b/>
          <w:bCs/>
          <w:color w:val="FFFFFF"/>
          <w:sz w:val="24"/>
          <w:szCs w:val="24"/>
        </w:rPr>
        <w:t>Q2：WBS的作用是什么？</w:t>
      </w:r>
    </w:p>
    <w:p w14:paraId="4BE0B459">
      <w:pPr>
        <w:pStyle w:val="16"/>
        <w:numPr>
          <w:ilvl w:val="0"/>
          <w:numId w:val="5"/>
        </w:numPr>
        <w:spacing w:before="40" w:after="40"/>
      </w:pPr>
      <w:r>
        <w:rPr>
          <w:color w:val="212121"/>
          <w:sz w:val="20"/>
          <w:szCs w:val="20"/>
        </w:rPr>
        <w:t>明确项目范围，防止遗漏</w:t>
      </w:r>
    </w:p>
    <w:p w14:paraId="6B5F0753">
      <w:pPr>
        <w:pStyle w:val="16"/>
        <w:numPr>
          <w:ilvl w:val="0"/>
          <w:numId w:val="5"/>
        </w:numPr>
        <w:spacing w:before="40" w:after="40"/>
      </w:pPr>
      <w:r>
        <w:rPr>
          <w:color w:val="212121"/>
          <w:sz w:val="20"/>
          <w:szCs w:val="20"/>
        </w:rPr>
        <w:t>提供成本、进度估算的基础</w:t>
      </w:r>
    </w:p>
    <w:p w14:paraId="663EDA38">
      <w:pPr>
        <w:pStyle w:val="16"/>
        <w:numPr>
          <w:ilvl w:val="0"/>
          <w:numId w:val="5"/>
        </w:numPr>
        <w:spacing w:before="40" w:after="40"/>
      </w:pPr>
      <w:r>
        <w:rPr>
          <w:color w:val="212121"/>
          <w:sz w:val="20"/>
          <w:szCs w:val="20"/>
        </w:rPr>
        <w:t>明确责任分配（每个工作包有唯一负责人）</w:t>
      </w:r>
    </w:p>
    <w:p w14:paraId="4751C91B">
      <w:pPr>
        <w:pStyle w:val="16"/>
        <w:numPr>
          <w:ilvl w:val="0"/>
          <w:numId w:val="5"/>
        </w:numPr>
        <w:spacing w:before="40" w:after="40"/>
      </w:pPr>
      <w:r>
        <w:rPr>
          <w:color w:val="212121"/>
          <w:sz w:val="20"/>
          <w:szCs w:val="20"/>
        </w:rPr>
        <w:t>作为项目计划和控制的基准</w:t>
      </w:r>
    </w:p>
    <w:p w14:paraId="7B22F47D">
      <w:pPr>
        <w:pStyle w:val="16"/>
        <w:numPr>
          <w:ilvl w:val="0"/>
          <w:numId w:val="5"/>
        </w:numPr>
        <w:spacing w:before="40" w:after="40"/>
      </w:pPr>
      <w:r>
        <w:rPr>
          <w:color w:val="212121"/>
          <w:sz w:val="20"/>
          <w:szCs w:val="20"/>
        </w:rPr>
        <w:t>便于进度跟踪和绩效报告</w:t>
      </w:r>
    </w:p>
    <w:p w14:paraId="2F3AAEF6">
      <w:pPr>
        <w:pStyle w:val="3"/>
        <w:shd w:val="clear" w:fill="2E74B5"/>
        <w:spacing w:before="180" w:after="80"/>
      </w:pPr>
      <w:r>
        <w:rPr>
          <w:b/>
          <w:bCs/>
          <w:color w:val="FFFFFF"/>
          <w:sz w:val="24"/>
          <w:szCs w:val="24"/>
        </w:rPr>
        <w:t>Q3：IT项目进度控制的主要方法？</w:t>
      </w:r>
    </w:p>
    <w:p w14:paraId="4FDE80B6">
      <w:pPr>
        <w:pStyle w:val="16"/>
        <w:numPr>
          <w:ilvl w:val="0"/>
          <w:numId w:val="6"/>
        </w:numPr>
        <w:spacing w:before="40" w:after="40"/>
      </w:pPr>
      <w:r>
        <w:rPr>
          <w:color w:val="212121"/>
          <w:sz w:val="20"/>
          <w:szCs w:val="20"/>
        </w:rPr>
        <w:t>定期召开状态会议，及时发现偏差</w:t>
      </w:r>
    </w:p>
    <w:p w14:paraId="13730CCF">
      <w:pPr>
        <w:pStyle w:val="16"/>
        <w:numPr>
          <w:ilvl w:val="0"/>
          <w:numId w:val="6"/>
        </w:numPr>
        <w:spacing w:before="40" w:after="40"/>
      </w:pPr>
      <w:r>
        <w:rPr>
          <w:color w:val="212121"/>
          <w:sz w:val="20"/>
          <w:szCs w:val="20"/>
        </w:rPr>
        <w:t>使用甘特图和网络图跟踪进度</w:t>
      </w:r>
    </w:p>
    <w:p w14:paraId="4CEF8AA4">
      <w:pPr>
        <w:pStyle w:val="16"/>
        <w:numPr>
          <w:ilvl w:val="0"/>
          <w:numId w:val="6"/>
        </w:numPr>
        <w:spacing w:before="40" w:after="40"/>
      </w:pPr>
      <w:r>
        <w:rPr>
          <w:color w:val="212121"/>
          <w:sz w:val="20"/>
          <w:szCs w:val="20"/>
        </w:rPr>
        <w:t>运用挣值管理（EVM）量化进度绩效（SPI）</w:t>
      </w:r>
    </w:p>
    <w:p w14:paraId="1D23D863">
      <w:pPr>
        <w:pStyle w:val="16"/>
        <w:numPr>
          <w:ilvl w:val="0"/>
          <w:numId w:val="6"/>
        </w:numPr>
        <w:spacing w:before="40" w:after="40"/>
      </w:pPr>
      <w:r>
        <w:rPr>
          <w:color w:val="212121"/>
          <w:sz w:val="20"/>
          <w:szCs w:val="20"/>
        </w:rPr>
        <w:t>通过演示、里程碑让客户看见进度（解决不可见性问题）</w:t>
      </w:r>
    </w:p>
    <w:p w14:paraId="279BDFE9">
      <w:pPr>
        <w:pStyle w:val="16"/>
        <w:numPr>
          <w:ilvl w:val="0"/>
          <w:numId w:val="6"/>
        </w:numPr>
        <w:spacing w:before="40" w:after="40"/>
      </w:pPr>
      <w:r>
        <w:rPr>
          <w:color w:val="212121"/>
          <w:sz w:val="20"/>
          <w:szCs w:val="20"/>
        </w:rPr>
        <w:t>关键路线分析，重点监控关键活动</w:t>
      </w:r>
    </w:p>
    <w:p w14:paraId="4A18CD15">
      <w:pPr>
        <w:pStyle w:val="16"/>
        <w:numPr>
          <w:ilvl w:val="0"/>
          <w:numId w:val="6"/>
        </w:numPr>
        <w:spacing w:before="40" w:after="40"/>
      </w:pPr>
      <w:r>
        <w:rPr>
          <w:color w:val="212121"/>
          <w:sz w:val="20"/>
          <w:szCs w:val="20"/>
        </w:rPr>
        <w:t>必要时采取纠偏措施（赶工/快速跟进）</w:t>
      </w:r>
    </w:p>
    <w:p w14:paraId="0C41445D">
      <w:pPr>
        <w:pStyle w:val="3"/>
        <w:shd w:val="clear" w:fill="2E74B5"/>
        <w:spacing w:before="180" w:after="80"/>
      </w:pPr>
      <w:r>
        <w:rPr>
          <w:b/>
          <w:bCs/>
          <w:color w:val="FFFFFF"/>
          <w:sz w:val="24"/>
          <w:szCs w:val="24"/>
        </w:rPr>
        <w:t>Q4：项目风险应对的四种策略？</w:t>
      </w:r>
    </w:p>
    <w:p w14:paraId="6AB916FA">
      <w:pPr>
        <w:pStyle w:val="16"/>
        <w:numPr>
          <w:ilvl w:val="0"/>
          <w:numId w:val="1"/>
        </w:numPr>
        <w:spacing w:before="40" w:after="40"/>
      </w:pPr>
      <w:r>
        <w:rPr>
          <w:color w:val="212121"/>
          <w:sz w:val="20"/>
          <w:szCs w:val="20"/>
        </w:rPr>
        <w:t>规避（Avoid）：改变计划，消除风险（如更换技术方案）</w:t>
      </w:r>
    </w:p>
    <w:p w14:paraId="1717C6CE">
      <w:pPr>
        <w:pStyle w:val="16"/>
        <w:numPr>
          <w:ilvl w:val="0"/>
          <w:numId w:val="1"/>
        </w:numPr>
        <w:spacing w:before="40" w:after="40"/>
      </w:pPr>
      <w:r>
        <w:rPr>
          <w:color w:val="212121"/>
          <w:sz w:val="20"/>
          <w:szCs w:val="20"/>
        </w:rPr>
        <w:t>转移（Transfer）：转给第三方（购买保险、合同转移）</w:t>
      </w:r>
    </w:p>
    <w:p w14:paraId="7343784C">
      <w:pPr>
        <w:pStyle w:val="16"/>
        <w:numPr>
          <w:ilvl w:val="0"/>
          <w:numId w:val="1"/>
        </w:numPr>
        <w:spacing w:before="40" w:after="40"/>
      </w:pPr>
      <w:r>
        <w:rPr>
          <w:color w:val="212121"/>
          <w:sz w:val="20"/>
          <w:szCs w:val="20"/>
        </w:rPr>
        <w:t>缓解（Mitigate）：降低概率或影响（如增加测试次数）</w:t>
      </w:r>
    </w:p>
    <w:p w14:paraId="6CBA4DB4">
      <w:pPr>
        <w:pStyle w:val="16"/>
        <w:numPr>
          <w:ilvl w:val="0"/>
          <w:numId w:val="1"/>
        </w:numPr>
        <w:spacing w:before="40" w:after="40"/>
      </w:pPr>
      <w:r>
        <w:rPr>
          <w:color w:val="212121"/>
          <w:sz w:val="20"/>
          <w:szCs w:val="20"/>
        </w:rPr>
        <w:t>接受（Accept）：主动（建立应急储备）或被动接受</w:t>
      </w:r>
    </w:p>
    <w:p w14:paraId="0ACEAB17">
      <w:pPr>
        <w:pStyle w:val="3"/>
        <w:shd w:val="clear" w:fill="2E74B5"/>
        <w:spacing w:before="180" w:after="80"/>
      </w:pPr>
      <w:r>
        <w:rPr>
          <w:b/>
          <w:bCs/>
          <w:color w:val="FFFFFF"/>
          <w:sz w:val="24"/>
          <w:szCs w:val="24"/>
        </w:rPr>
        <w:t>Q5：质量保证和质量控制有何区别？</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400"/>
      </w:tblGrid>
      <w:tr w14:paraId="7665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5533333D">
            <w:r>
              <w:rPr>
                <w:b/>
                <w:bCs/>
                <w:color w:val="FFFFFF"/>
                <w:sz w:val="18"/>
                <w:szCs w:val="18"/>
              </w:rPr>
              <w:t>对比维度</w:t>
            </w:r>
          </w:p>
        </w:tc>
        <w:tc>
          <w:tcPr>
            <w:tcW w:w="34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89027A0">
            <w:r>
              <w:rPr>
                <w:b/>
                <w:bCs/>
                <w:color w:val="FFFFFF"/>
                <w:sz w:val="18"/>
                <w:szCs w:val="18"/>
              </w:rPr>
              <w:t>质量保证（QA）</w:t>
            </w:r>
          </w:p>
        </w:tc>
        <w:tc>
          <w:tcPr>
            <w:tcW w:w="34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3EA6CF78">
            <w:r>
              <w:rPr>
                <w:b/>
                <w:bCs/>
                <w:color w:val="FFFFFF"/>
                <w:sz w:val="18"/>
                <w:szCs w:val="18"/>
              </w:rPr>
              <w:t>质量控制（QC）</w:t>
            </w:r>
          </w:p>
        </w:tc>
      </w:tr>
      <w:tr w14:paraId="6171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75B28E">
            <w:r>
              <w:rPr>
                <w:color w:val="212121"/>
                <w:sz w:val="18"/>
                <w:szCs w:val="18"/>
              </w:rPr>
              <w:t>导向</w:t>
            </w:r>
          </w:p>
        </w:tc>
        <w:tc>
          <w:tcPr>
            <w:tcW w:w="3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B9C35EA">
            <w:r>
              <w:rPr>
                <w:color w:val="212121"/>
                <w:sz w:val="18"/>
                <w:szCs w:val="18"/>
              </w:rPr>
              <w:t>过程导向</w:t>
            </w:r>
          </w:p>
        </w:tc>
        <w:tc>
          <w:tcPr>
            <w:tcW w:w="3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013246B">
            <w:r>
              <w:rPr>
                <w:color w:val="212121"/>
                <w:sz w:val="18"/>
                <w:szCs w:val="18"/>
              </w:rPr>
              <w:t>结果导向</w:t>
            </w:r>
          </w:p>
        </w:tc>
      </w:tr>
      <w:tr w14:paraId="378E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BDDB0D9">
            <w:r>
              <w:rPr>
                <w:color w:val="212121"/>
                <w:sz w:val="18"/>
                <w:szCs w:val="18"/>
              </w:rPr>
              <w:t>目的</w:t>
            </w:r>
          </w:p>
        </w:tc>
        <w:tc>
          <w:tcPr>
            <w:tcW w:w="3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5EEAC7E">
            <w:r>
              <w:rPr>
                <w:color w:val="212121"/>
                <w:sz w:val="18"/>
                <w:szCs w:val="18"/>
              </w:rPr>
              <w:t>防止缺陷产生</w:t>
            </w:r>
          </w:p>
        </w:tc>
        <w:tc>
          <w:tcPr>
            <w:tcW w:w="3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AC79F0D">
            <w:r>
              <w:rPr>
                <w:color w:val="212121"/>
                <w:sz w:val="18"/>
                <w:szCs w:val="18"/>
              </w:rPr>
              <w:t>发现并纠正缺陷</w:t>
            </w:r>
          </w:p>
        </w:tc>
      </w:tr>
      <w:tr w14:paraId="0423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EFB86D6">
            <w:r>
              <w:rPr>
                <w:color w:val="212121"/>
                <w:sz w:val="18"/>
                <w:szCs w:val="18"/>
              </w:rPr>
              <w:t>时机</w:t>
            </w:r>
          </w:p>
        </w:tc>
        <w:tc>
          <w:tcPr>
            <w:tcW w:w="3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53C54AB">
            <w:r>
              <w:rPr>
                <w:color w:val="212121"/>
                <w:sz w:val="18"/>
                <w:szCs w:val="18"/>
              </w:rPr>
              <w:t>执行阶段</w:t>
            </w:r>
          </w:p>
        </w:tc>
        <w:tc>
          <w:tcPr>
            <w:tcW w:w="34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549ECC5">
            <w:r>
              <w:rPr>
                <w:color w:val="212121"/>
                <w:sz w:val="18"/>
                <w:szCs w:val="18"/>
              </w:rPr>
              <w:t>监控阶段</w:t>
            </w:r>
          </w:p>
        </w:tc>
      </w:tr>
      <w:tr w14:paraId="357D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43467A4">
            <w:r>
              <w:rPr>
                <w:color w:val="212121"/>
                <w:sz w:val="18"/>
                <w:szCs w:val="18"/>
              </w:rPr>
              <w:t>关注点</w:t>
            </w:r>
          </w:p>
        </w:tc>
        <w:tc>
          <w:tcPr>
            <w:tcW w:w="3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DF89846">
            <w:r>
              <w:rPr>
                <w:color w:val="212121"/>
                <w:sz w:val="18"/>
                <w:szCs w:val="18"/>
              </w:rPr>
              <w:t>流程/方法是否正确</w:t>
            </w:r>
          </w:p>
        </w:tc>
        <w:tc>
          <w:tcPr>
            <w:tcW w:w="34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C9B4019">
            <w:r>
              <w:rPr>
                <w:color w:val="212121"/>
                <w:sz w:val="18"/>
                <w:szCs w:val="18"/>
              </w:rPr>
              <w:t>产品/成果是否合格</w:t>
            </w:r>
          </w:p>
        </w:tc>
      </w:tr>
    </w:tbl>
    <w:p w14:paraId="461FC136">
      <w:pPr>
        <w:spacing w:before="0" w:after="80"/>
      </w:pPr>
    </w:p>
    <w:p w14:paraId="2580D62F">
      <w:pPr>
        <w:pStyle w:val="3"/>
        <w:shd w:val="clear" w:fill="2E74B5"/>
        <w:spacing w:before="180" w:after="80"/>
      </w:pPr>
      <w:r>
        <w:rPr>
          <w:b/>
          <w:bCs/>
          <w:color w:val="FFFFFF"/>
          <w:sz w:val="24"/>
          <w:szCs w:val="24"/>
        </w:rPr>
        <w:t>Q6：如何进行项目范围变更控制？</w:t>
      </w:r>
    </w:p>
    <w:p w14:paraId="31C2BD01">
      <w:pPr>
        <w:pStyle w:val="16"/>
        <w:numPr>
          <w:ilvl w:val="0"/>
          <w:numId w:val="7"/>
        </w:numPr>
        <w:spacing w:before="40" w:after="40"/>
      </w:pPr>
      <w:r>
        <w:rPr>
          <w:color w:val="212121"/>
          <w:sz w:val="20"/>
          <w:szCs w:val="20"/>
        </w:rPr>
        <w:t>变更必须以正式文档方式提出（变更申请表）</w:t>
      </w:r>
    </w:p>
    <w:p w14:paraId="578FF16A">
      <w:pPr>
        <w:pStyle w:val="16"/>
        <w:numPr>
          <w:ilvl w:val="0"/>
          <w:numId w:val="7"/>
        </w:numPr>
        <w:spacing w:before="40" w:after="40"/>
      </w:pPr>
      <w:r>
        <w:rPr>
          <w:color w:val="212121"/>
          <w:sz w:val="20"/>
          <w:szCs w:val="20"/>
        </w:rPr>
        <w:t>分析变更对时间、成本、质量的影响</w:t>
      </w:r>
    </w:p>
    <w:p w14:paraId="268D1E28">
      <w:pPr>
        <w:pStyle w:val="16"/>
        <w:numPr>
          <w:ilvl w:val="0"/>
          <w:numId w:val="7"/>
        </w:numPr>
        <w:spacing w:before="40" w:after="40"/>
      </w:pPr>
      <w:r>
        <w:rPr>
          <w:color w:val="212121"/>
          <w:sz w:val="20"/>
          <w:szCs w:val="20"/>
        </w:rPr>
        <w:t>变更控制委员会（CCB）审批</w:t>
      </w:r>
    </w:p>
    <w:p w14:paraId="3EB17AB8">
      <w:pPr>
        <w:pStyle w:val="16"/>
        <w:numPr>
          <w:ilvl w:val="0"/>
          <w:numId w:val="7"/>
        </w:numPr>
        <w:spacing w:before="40" w:after="40"/>
      </w:pPr>
      <w:r>
        <w:rPr>
          <w:color w:val="212121"/>
          <w:sz w:val="20"/>
          <w:szCs w:val="20"/>
        </w:rPr>
        <w:t>批准后方可实施，并全程跟踪</w:t>
      </w:r>
    </w:p>
    <w:p w14:paraId="2A610E25">
      <w:pPr>
        <w:pStyle w:val="16"/>
        <w:numPr>
          <w:ilvl w:val="0"/>
          <w:numId w:val="7"/>
        </w:numPr>
        <w:spacing w:before="40" w:after="40"/>
      </w:pPr>
      <w:r>
        <w:rPr>
          <w:color w:val="212121"/>
          <w:sz w:val="20"/>
          <w:szCs w:val="20"/>
        </w:rPr>
        <w:t>更新相关项目文档（WBS/进度/成本/质量计划）</w:t>
      </w:r>
    </w:p>
    <w:p w14:paraId="1C5F924A">
      <w:pPr>
        <w:spacing w:before="0" w:after="80"/>
      </w:pPr>
    </w:p>
    <w:p w14:paraId="452A38DC">
      <w:pPr>
        <w:pStyle w:val="3"/>
        <w:shd w:val="clear" w:fill="2E74B5"/>
        <w:spacing w:before="180" w:after="80"/>
      </w:pPr>
      <w:r>
        <w:rPr>
          <w:b/>
          <w:bCs/>
          <w:color w:val="FFFFFF"/>
          <w:sz w:val="24"/>
          <w:szCs w:val="24"/>
        </w:rPr>
        <w:t>Q7：什么是PDCA循环？如何应用于IT项目质量管理？</w:t>
      </w:r>
    </w:p>
    <w:p w14:paraId="51BE5901">
      <w:pPr>
        <w:spacing w:before="60" w:after="60"/>
      </w:pPr>
      <w:r>
        <w:rPr>
          <w:color w:val="212121"/>
          <w:sz w:val="20"/>
          <w:szCs w:val="20"/>
        </w:rPr>
        <w:t>PDCA是戴明提出的质量管理工具：</w:t>
      </w:r>
    </w:p>
    <w:p w14:paraId="607CCE0B">
      <w:pPr>
        <w:pStyle w:val="16"/>
        <w:numPr>
          <w:ilvl w:val="0"/>
          <w:numId w:val="1"/>
        </w:numPr>
        <w:spacing w:before="40" w:after="40"/>
      </w:pPr>
      <w:r>
        <w:rPr>
          <w:color w:val="212121"/>
          <w:sz w:val="20"/>
          <w:szCs w:val="20"/>
        </w:rPr>
        <w:t>P（Plan，计划）：制定质量目标和计划</w:t>
      </w:r>
    </w:p>
    <w:p w14:paraId="3B9D1362">
      <w:pPr>
        <w:pStyle w:val="16"/>
        <w:numPr>
          <w:ilvl w:val="0"/>
          <w:numId w:val="1"/>
        </w:numPr>
        <w:spacing w:before="40" w:after="40"/>
      </w:pPr>
      <w:r>
        <w:rPr>
          <w:color w:val="212121"/>
          <w:sz w:val="20"/>
          <w:szCs w:val="20"/>
        </w:rPr>
        <w:t>D（Do，执行）：按计划实施</w:t>
      </w:r>
    </w:p>
    <w:p w14:paraId="750F6BC8">
      <w:pPr>
        <w:pStyle w:val="16"/>
        <w:numPr>
          <w:ilvl w:val="0"/>
          <w:numId w:val="1"/>
        </w:numPr>
        <w:spacing w:before="40" w:after="40"/>
      </w:pPr>
      <w:r>
        <w:rPr>
          <w:color w:val="212121"/>
          <w:sz w:val="20"/>
          <w:szCs w:val="20"/>
        </w:rPr>
        <w:t>C（Check，检查）：检查执行结果与计划的差距</w:t>
      </w:r>
    </w:p>
    <w:p w14:paraId="2468D21F">
      <w:pPr>
        <w:pStyle w:val="16"/>
        <w:numPr>
          <w:ilvl w:val="0"/>
          <w:numId w:val="1"/>
        </w:numPr>
        <w:spacing w:before="40" w:after="40"/>
      </w:pPr>
      <w:r>
        <w:rPr>
          <w:color w:val="212121"/>
          <w:sz w:val="20"/>
          <w:szCs w:val="20"/>
        </w:rPr>
        <w:t>A（Act，行动）：分析差距，制定纠正措施，标准化经验</w:t>
      </w:r>
    </w:p>
    <w:p w14:paraId="06644F86">
      <w:pPr>
        <w:spacing w:before="60" w:after="60"/>
      </w:pPr>
      <w:r>
        <w:rPr>
          <w:color w:val="212121"/>
          <w:sz w:val="20"/>
          <w:szCs w:val="20"/>
        </w:rPr>
        <w:t>在IT项目中应用：制定质量计划→编写和测试代码→代码评审→总结问题持续改进。</w:t>
      </w:r>
    </w:p>
    <w:p w14:paraId="7C868D75">
      <w:pPr>
        <w:pStyle w:val="3"/>
        <w:shd w:val="clear" w:fill="2E74B5"/>
        <w:spacing w:before="180" w:after="80"/>
      </w:pPr>
      <w:r>
        <w:rPr>
          <w:b/>
          <w:bCs/>
          <w:color w:val="FFFFFF"/>
          <w:sz w:val="24"/>
          <w:szCs w:val="24"/>
        </w:rPr>
        <w:t>Q8：什么是关键路线？如何求关键路线？</w:t>
      </w:r>
    </w:p>
    <w:p w14:paraId="0A7715EF">
      <w:pPr>
        <w:spacing w:before="60" w:after="60"/>
      </w:pPr>
      <w:r>
        <w:rPr>
          <w:color w:val="212121"/>
          <w:sz w:val="20"/>
          <w:szCs w:val="20"/>
        </w:rPr>
        <w:t>关键路线是从项目开始到结束历时最长的路线，决定项目最短工期。</w:t>
      </w:r>
    </w:p>
    <w:p w14:paraId="5FB4FE84">
      <w:pPr>
        <w:spacing w:before="60" w:after="60"/>
      </w:pPr>
      <w:r>
        <w:rPr>
          <w:color w:val="212121"/>
          <w:sz w:val="20"/>
          <w:szCs w:val="20"/>
        </w:rPr>
        <w:t>求法：①绘制网络图 →②正向推算最早时间 →③反向推算最晚时间 →④浮动时间=0的活动组成关键路线</w:t>
      </w:r>
    </w:p>
    <w:p w14:paraId="2DF844DF">
      <w:r>
        <w:br w:type="page"/>
      </w:r>
    </w:p>
    <w:p w14:paraId="3A850EBE">
      <w:pPr>
        <w:pStyle w:val="2"/>
        <w:shd w:val="clear" w:fill="1F3864"/>
        <w:spacing w:before="240" w:after="120"/>
      </w:pPr>
      <w:r>
        <w:rPr>
          <w:b/>
          <w:bCs/>
          <w:color w:val="FFFFFF"/>
          <w:sz w:val="26"/>
          <w:szCs w:val="26"/>
        </w:rPr>
        <w:t>论述题框架与案例分析答题模板</w:t>
      </w:r>
    </w:p>
    <w:p w14:paraId="4071AF2D">
      <w:pPr>
        <w:pStyle w:val="3"/>
        <w:shd w:val="clear" w:fill="2E74B5"/>
        <w:spacing w:before="180" w:after="80"/>
      </w:pPr>
      <w:r>
        <w:rPr>
          <w:b/>
          <w:bCs/>
          <w:color w:val="FFFFFF"/>
          <w:sz w:val="24"/>
          <w:szCs w:val="24"/>
        </w:rPr>
        <w:t>论述题1：IT项目失败的原因及改进措施</w:t>
      </w:r>
    </w:p>
    <w:p w14:paraId="7C58659A">
      <w:pPr>
        <w:spacing w:before="60" w:after="60"/>
      </w:pPr>
      <w:r>
        <w:rPr>
          <w:color w:val="212121"/>
          <w:sz w:val="20"/>
          <w:szCs w:val="20"/>
        </w:rPr>
        <w:t>【常见失败原因】</w:t>
      </w:r>
    </w:p>
    <w:p w14:paraId="0DD76532">
      <w:pPr>
        <w:pStyle w:val="16"/>
        <w:numPr>
          <w:ilvl w:val="0"/>
          <w:numId w:val="8"/>
        </w:numPr>
        <w:spacing w:before="40" w:after="40"/>
      </w:pPr>
      <w:r>
        <w:rPr>
          <w:color w:val="212121"/>
          <w:sz w:val="20"/>
          <w:szCs w:val="20"/>
        </w:rPr>
        <w:t>需求不清晰，范围蔓延严重</w:t>
      </w:r>
    </w:p>
    <w:p w14:paraId="5B2E29A4">
      <w:pPr>
        <w:pStyle w:val="16"/>
        <w:numPr>
          <w:ilvl w:val="0"/>
          <w:numId w:val="8"/>
        </w:numPr>
        <w:spacing w:before="40" w:after="40"/>
      </w:pPr>
      <w:r>
        <w:rPr>
          <w:color w:val="212121"/>
          <w:sz w:val="20"/>
          <w:szCs w:val="20"/>
        </w:rPr>
        <w:t>项目计划不充分，进度估算不准确</w:t>
      </w:r>
    </w:p>
    <w:p w14:paraId="68BAA0E4">
      <w:pPr>
        <w:pStyle w:val="16"/>
        <w:numPr>
          <w:ilvl w:val="0"/>
          <w:numId w:val="8"/>
        </w:numPr>
        <w:spacing w:before="40" w:after="40"/>
      </w:pPr>
      <w:r>
        <w:rPr>
          <w:color w:val="212121"/>
          <w:sz w:val="20"/>
          <w:szCs w:val="20"/>
        </w:rPr>
        <w:t>缺乏有效沟通，干系人管理不善</w:t>
      </w:r>
    </w:p>
    <w:p w14:paraId="6A7FF443">
      <w:pPr>
        <w:pStyle w:val="16"/>
        <w:numPr>
          <w:ilvl w:val="0"/>
          <w:numId w:val="8"/>
        </w:numPr>
        <w:spacing w:before="40" w:after="40"/>
      </w:pPr>
      <w:r>
        <w:rPr>
          <w:color w:val="212121"/>
          <w:sz w:val="20"/>
          <w:szCs w:val="20"/>
        </w:rPr>
        <w:t>风险管理缺失，被动应对</w:t>
      </w:r>
    </w:p>
    <w:p w14:paraId="462B26B4">
      <w:pPr>
        <w:pStyle w:val="16"/>
        <w:numPr>
          <w:ilvl w:val="0"/>
          <w:numId w:val="8"/>
        </w:numPr>
        <w:spacing w:before="40" w:after="40"/>
      </w:pPr>
      <w:r>
        <w:rPr>
          <w:color w:val="212121"/>
          <w:sz w:val="20"/>
          <w:szCs w:val="20"/>
        </w:rPr>
        <w:t>团队问题（人员流失、技能不足、激励不够）</w:t>
      </w:r>
    </w:p>
    <w:p w14:paraId="183D070E">
      <w:pPr>
        <w:pStyle w:val="16"/>
        <w:numPr>
          <w:ilvl w:val="0"/>
          <w:numId w:val="8"/>
        </w:numPr>
        <w:spacing w:before="40" w:after="40"/>
      </w:pPr>
      <w:r>
        <w:rPr>
          <w:color w:val="212121"/>
          <w:sz w:val="20"/>
          <w:szCs w:val="20"/>
        </w:rPr>
        <w:t>高层支持不够，资源保障不足</w:t>
      </w:r>
    </w:p>
    <w:p w14:paraId="0FB6D7DC">
      <w:pPr>
        <w:spacing w:before="60" w:after="60"/>
      </w:pPr>
      <w:r>
        <w:rPr>
          <w:color w:val="212121"/>
          <w:sz w:val="20"/>
          <w:szCs w:val="20"/>
        </w:rPr>
        <w:t>【改进措施】</w:t>
      </w:r>
    </w:p>
    <w:p w14:paraId="0816D263">
      <w:pPr>
        <w:pStyle w:val="16"/>
        <w:numPr>
          <w:ilvl w:val="0"/>
          <w:numId w:val="9"/>
        </w:numPr>
        <w:spacing w:before="40" w:after="40"/>
      </w:pPr>
      <w:r>
        <w:rPr>
          <w:color w:val="212121"/>
          <w:sz w:val="20"/>
          <w:szCs w:val="20"/>
        </w:rPr>
        <w:t>加强需求管理，做好范围定义和变更控制（CCB）</w:t>
      </w:r>
    </w:p>
    <w:p w14:paraId="59BCEBA8">
      <w:pPr>
        <w:pStyle w:val="16"/>
        <w:numPr>
          <w:ilvl w:val="0"/>
          <w:numId w:val="9"/>
        </w:numPr>
        <w:spacing w:before="40" w:after="40"/>
      </w:pPr>
      <w:r>
        <w:rPr>
          <w:color w:val="212121"/>
          <w:sz w:val="20"/>
          <w:szCs w:val="20"/>
        </w:rPr>
        <w:t>运用科学方法（WBS/CPM/EVM）进行精细计划</w:t>
      </w:r>
    </w:p>
    <w:p w14:paraId="73C1FA88">
      <w:pPr>
        <w:pStyle w:val="16"/>
        <w:numPr>
          <w:ilvl w:val="0"/>
          <w:numId w:val="9"/>
        </w:numPr>
        <w:spacing w:before="40" w:after="40"/>
      </w:pPr>
      <w:r>
        <w:rPr>
          <w:color w:val="212121"/>
          <w:sz w:val="20"/>
          <w:szCs w:val="20"/>
        </w:rPr>
        <w:t>建立完善的沟通机制，定期状态会议</w:t>
      </w:r>
    </w:p>
    <w:p w14:paraId="64FF4336">
      <w:pPr>
        <w:pStyle w:val="16"/>
        <w:numPr>
          <w:ilvl w:val="0"/>
          <w:numId w:val="9"/>
        </w:numPr>
        <w:spacing w:before="40" w:after="40"/>
      </w:pPr>
      <w:r>
        <w:rPr>
          <w:color w:val="212121"/>
          <w:sz w:val="20"/>
          <w:szCs w:val="20"/>
        </w:rPr>
        <w:t>实施主动风险管理，提前识别和应对风险</w:t>
      </w:r>
    </w:p>
    <w:p w14:paraId="22183E68">
      <w:pPr>
        <w:pStyle w:val="16"/>
        <w:numPr>
          <w:ilvl w:val="0"/>
          <w:numId w:val="9"/>
        </w:numPr>
        <w:spacing w:before="40" w:after="40"/>
      </w:pPr>
      <w:r>
        <w:rPr>
          <w:color w:val="212121"/>
          <w:sz w:val="20"/>
          <w:szCs w:val="20"/>
        </w:rPr>
        <w:t>重视团队建设，完善激励机制（马斯洛理论）</w:t>
      </w:r>
    </w:p>
    <w:p w14:paraId="60BBFDF1">
      <w:pPr>
        <w:pStyle w:val="16"/>
        <w:numPr>
          <w:ilvl w:val="0"/>
          <w:numId w:val="9"/>
        </w:numPr>
        <w:spacing w:before="40" w:after="40"/>
      </w:pPr>
      <w:r>
        <w:rPr>
          <w:color w:val="212121"/>
          <w:sz w:val="20"/>
          <w:szCs w:val="20"/>
        </w:rPr>
        <w:t>引入PMIS（项目管理信息系统）</w:t>
      </w:r>
    </w:p>
    <w:p w14:paraId="27EB4119">
      <w:pPr>
        <w:pStyle w:val="3"/>
        <w:shd w:val="clear" w:fill="2E74B5"/>
        <w:spacing w:before="180" w:after="80"/>
      </w:pPr>
      <w:r>
        <w:rPr>
          <w:b/>
          <w:bCs/>
          <w:color w:val="FFFFFF"/>
          <w:sz w:val="24"/>
          <w:szCs w:val="24"/>
        </w:rPr>
        <w:t>论述题2：如何做好IT项目进度管理</w:t>
      </w:r>
    </w:p>
    <w:p w14:paraId="7B39B3D4">
      <w:pPr>
        <w:spacing w:before="60" w:after="60"/>
      </w:pPr>
      <w:r>
        <w:rPr>
          <w:color w:val="212121"/>
          <w:sz w:val="20"/>
          <w:szCs w:val="20"/>
        </w:rPr>
        <w:t>计划阶段：制定WBS→活动排序→CPM找关键路线→制定甘特图→设置里程碑</w:t>
      </w:r>
    </w:p>
    <w:p w14:paraId="3406D365">
      <w:pPr>
        <w:spacing w:before="60" w:after="60"/>
      </w:pPr>
      <w:r>
        <w:rPr>
          <w:color w:val="212121"/>
          <w:sz w:val="20"/>
          <w:szCs w:val="20"/>
        </w:rPr>
        <w:t>执行阶段：重点关注关键活动→定期收集进度数据→让进度可视化（演示/原型）</w:t>
      </w:r>
    </w:p>
    <w:p w14:paraId="356F4DC8">
      <w:pPr>
        <w:spacing w:before="60" w:after="60"/>
      </w:pPr>
      <w:r>
        <w:rPr>
          <w:color w:val="212121"/>
          <w:sz w:val="20"/>
          <w:szCs w:val="20"/>
        </w:rPr>
        <w:t>控制阶段：EVM量化（SPI）→识别偏差→赶工/快速跟进纠偏→管理客户预期</w:t>
      </w:r>
    </w:p>
    <w:p w14:paraId="54763D4C">
      <w:pPr>
        <w:pStyle w:val="3"/>
        <w:shd w:val="clear" w:fill="2E74B5"/>
        <w:spacing w:before="180" w:after="80"/>
      </w:pPr>
      <w:r>
        <w:rPr>
          <w:b/>
          <w:bCs/>
          <w:color w:val="FFFFFF"/>
          <w:sz w:val="24"/>
          <w:szCs w:val="24"/>
        </w:rPr>
        <w:t>论述题3：如何进行IT项目风险管理</w:t>
      </w:r>
    </w:p>
    <w:p w14:paraId="18CC4CE3">
      <w:pPr>
        <w:spacing w:before="60" w:after="60"/>
      </w:pPr>
      <w:r>
        <w:rPr>
          <w:color w:val="212121"/>
          <w:sz w:val="20"/>
          <w:szCs w:val="20"/>
        </w:rPr>
        <w:t>重要性：IT项目不确定性高，主动管理胜于被动应对（防火优于救火）。</w:t>
      </w:r>
    </w:p>
    <w:p w14:paraId="35BB47D4">
      <w:pPr>
        <w:pStyle w:val="16"/>
        <w:numPr>
          <w:ilvl w:val="0"/>
          <w:numId w:val="10"/>
        </w:numPr>
        <w:spacing w:before="40" w:after="40"/>
      </w:pPr>
      <w:r>
        <w:rPr>
          <w:color w:val="212121"/>
          <w:sz w:val="20"/>
          <w:szCs w:val="20"/>
        </w:rPr>
        <w:t>识别：穷举所有风险（头脑风暴/SWOT/检查表）</w:t>
      </w:r>
    </w:p>
    <w:p w14:paraId="6A777FEB">
      <w:pPr>
        <w:pStyle w:val="16"/>
        <w:numPr>
          <w:ilvl w:val="0"/>
          <w:numId w:val="10"/>
        </w:numPr>
        <w:spacing w:before="40" w:after="40"/>
      </w:pPr>
      <w:r>
        <w:rPr>
          <w:color w:val="212121"/>
          <w:sz w:val="20"/>
          <w:szCs w:val="20"/>
        </w:rPr>
        <w:t>分析：定性（概率-影响矩阵）+定量（EMV/决策树）</w:t>
      </w:r>
    </w:p>
    <w:p w14:paraId="1983A7B8">
      <w:pPr>
        <w:pStyle w:val="16"/>
        <w:numPr>
          <w:ilvl w:val="0"/>
          <w:numId w:val="10"/>
        </w:numPr>
        <w:spacing w:before="40" w:after="40"/>
      </w:pPr>
      <w:r>
        <w:rPr>
          <w:color w:val="212121"/>
          <w:sz w:val="20"/>
          <w:szCs w:val="20"/>
        </w:rPr>
        <w:t>规划：针对每个风险制定策略（避/转/缓/接）</w:t>
      </w:r>
    </w:p>
    <w:p w14:paraId="5DA5CEC6">
      <w:pPr>
        <w:pStyle w:val="16"/>
        <w:numPr>
          <w:ilvl w:val="0"/>
          <w:numId w:val="10"/>
        </w:numPr>
        <w:spacing w:before="40" w:after="40"/>
      </w:pPr>
      <w:r>
        <w:rPr>
          <w:color w:val="212121"/>
          <w:sz w:val="20"/>
          <w:szCs w:val="20"/>
        </w:rPr>
        <w:t>实施：按计划执行应对措施，建立应急储备</w:t>
      </w:r>
    </w:p>
    <w:p w14:paraId="619D3514">
      <w:pPr>
        <w:pStyle w:val="16"/>
        <w:numPr>
          <w:ilvl w:val="0"/>
          <w:numId w:val="10"/>
        </w:numPr>
        <w:spacing w:before="40" w:after="40"/>
      </w:pPr>
      <w:r>
        <w:rPr>
          <w:color w:val="212121"/>
          <w:sz w:val="20"/>
          <w:szCs w:val="20"/>
        </w:rPr>
        <w:t>监控：全程追踪，识别新风险，更新风险登记册</w:t>
      </w:r>
    </w:p>
    <w:p w14:paraId="0B305BDD">
      <w:pPr>
        <w:pStyle w:val="16"/>
        <w:numPr>
          <w:ilvl w:val="0"/>
          <w:numId w:val="10"/>
        </w:numPr>
        <w:spacing w:before="40" w:after="40"/>
      </w:pPr>
      <w:r>
        <w:rPr>
          <w:color w:val="212121"/>
          <w:sz w:val="20"/>
          <w:szCs w:val="20"/>
        </w:rPr>
        <w:t>关闭：风险解除后记录经验教训</w:t>
      </w:r>
    </w:p>
    <w:p w14:paraId="45E5FBF3">
      <w:pPr>
        <w:pStyle w:val="3"/>
        <w:shd w:val="clear" w:fill="2E74B5"/>
        <w:spacing w:before="180" w:after="80"/>
      </w:pPr>
      <w:r>
        <w:rPr>
          <w:b/>
          <w:bCs/>
          <w:color w:val="FFFFFF"/>
          <w:sz w:val="24"/>
          <w:szCs w:val="24"/>
        </w:rPr>
        <w:t>案例分析通用答题步骤</w:t>
      </w:r>
    </w:p>
    <w:p w14:paraId="5EA21E0B">
      <w:pPr>
        <w:spacing w:before="60" w:after="60"/>
      </w:pPr>
      <w:r>
        <w:rPr>
          <w:color w:val="212121"/>
          <w:sz w:val="20"/>
          <w:szCs w:val="20"/>
        </w:rPr>
        <w:t>第一步【识别问题】：阅读案例，找出所有问题，标注对应知识点</w:t>
      </w:r>
    </w:p>
    <w:p w14:paraId="2E50C9E6">
      <w:pPr>
        <w:spacing w:before="60" w:after="60"/>
      </w:pPr>
      <w:r>
        <w:rPr>
          <w:color w:val="212121"/>
          <w:sz w:val="20"/>
          <w:szCs w:val="20"/>
        </w:rPr>
        <w:t>第二步【分析原因】：引用课程概念分析根本原因（用专业术语如"范围蔓延"/"进度偏差"）</w:t>
      </w:r>
    </w:p>
    <w:p w14:paraId="4C793B0C">
      <w:pPr>
        <w:spacing w:before="60" w:after="60"/>
      </w:pPr>
      <w:r>
        <w:rPr>
          <w:color w:val="212121"/>
          <w:sz w:val="20"/>
          <w:szCs w:val="20"/>
        </w:rPr>
        <w:t>第三步【提出建议】：针对每个问题，提出具体可行的改进措施（与知识点对应）</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268"/>
        <w:gridCol w:w="2332"/>
        <w:gridCol w:w="2500"/>
      </w:tblGrid>
      <w:tr w14:paraId="719A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12A6D691">
            <w:pPr>
              <w:rPr>
                <w:sz w:val="18"/>
                <w:szCs w:val="18"/>
              </w:rPr>
            </w:pPr>
            <w:r>
              <w:rPr>
                <w:b/>
                <w:bCs/>
                <w:color w:val="FFFFFF"/>
                <w:sz w:val="16"/>
                <w:szCs w:val="16"/>
              </w:rPr>
              <w:t>案例类型</w:t>
            </w:r>
          </w:p>
        </w:tc>
        <w:tc>
          <w:tcPr>
            <w:tcW w:w="2268"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EF7FDDD">
            <w:pPr>
              <w:rPr>
                <w:sz w:val="18"/>
                <w:szCs w:val="18"/>
              </w:rPr>
            </w:pPr>
            <w:r>
              <w:rPr>
                <w:b/>
                <w:bCs/>
                <w:color w:val="FFFFFF"/>
                <w:sz w:val="16"/>
                <w:szCs w:val="16"/>
              </w:rPr>
              <w:t>核心问题</w:t>
            </w:r>
          </w:p>
        </w:tc>
        <w:tc>
          <w:tcPr>
            <w:tcW w:w="2332"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B7F263F">
            <w:pPr>
              <w:rPr>
                <w:sz w:val="18"/>
                <w:szCs w:val="18"/>
              </w:rPr>
            </w:pPr>
            <w:r>
              <w:rPr>
                <w:b/>
                <w:bCs/>
                <w:color w:val="FFFFFF"/>
                <w:sz w:val="16"/>
                <w:szCs w:val="16"/>
              </w:rPr>
              <w:t>对应知识点</w:t>
            </w:r>
          </w:p>
        </w:tc>
        <w:tc>
          <w:tcPr>
            <w:tcW w:w="2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D9BCC38">
            <w:pPr>
              <w:rPr>
                <w:sz w:val="18"/>
                <w:szCs w:val="18"/>
              </w:rPr>
            </w:pPr>
            <w:r>
              <w:rPr>
                <w:b/>
                <w:bCs/>
                <w:color w:val="FFFFFF"/>
                <w:sz w:val="16"/>
                <w:szCs w:val="16"/>
              </w:rPr>
              <w:t>建议措施</w:t>
            </w:r>
          </w:p>
        </w:tc>
      </w:tr>
      <w:tr w14:paraId="243B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1BCD063">
            <w:pPr>
              <w:rPr>
                <w:sz w:val="18"/>
                <w:szCs w:val="18"/>
              </w:rPr>
            </w:pPr>
            <w:r>
              <w:rPr>
                <w:color w:val="212121"/>
                <w:sz w:val="16"/>
                <w:szCs w:val="16"/>
              </w:rPr>
              <w:t>范围管理类</w:t>
            </w:r>
          </w:p>
        </w:tc>
        <w:tc>
          <w:tcPr>
            <w:tcW w:w="2268"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75A63BE">
            <w:pPr>
              <w:rPr>
                <w:sz w:val="18"/>
                <w:szCs w:val="18"/>
              </w:rPr>
            </w:pPr>
            <w:r>
              <w:rPr>
                <w:color w:val="212121"/>
                <w:sz w:val="16"/>
                <w:szCs w:val="16"/>
              </w:rPr>
              <w:t>需求不断变化，项目越做越大</w:t>
            </w:r>
          </w:p>
        </w:tc>
        <w:tc>
          <w:tcPr>
            <w:tcW w:w="2332"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E01AC4B">
            <w:pPr>
              <w:rPr>
                <w:sz w:val="18"/>
                <w:szCs w:val="18"/>
              </w:rPr>
            </w:pPr>
            <w:r>
              <w:rPr>
                <w:color w:val="212121"/>
                <w:sz w:val="16"/>
                <w:szCs w:val="16"/>
              </w:rPr>
              <w:t>范围蔓延、WBS缺失</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39D3BC3">
            <w:pPr>
              <w:rPr>
                <w:sz w:val="18"/>
                <w:szCs w:val="18"/>
              </w:rPr>
            </w:pPr>
            <w:r>
              <w:rPr>
                <w:color w:val="212121"/>
                <w:sz w:val="16"/>
                <w:szCs w:val="16"/>
              </w:rPr>
              <w:t>建CCB，严格变更审批；完善WBS</w:t>
            </w:r>
          </w:p>
        </w:tc>
      </w:tr>
      <w:tr w14:paraId="1F74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72E6AC6">
            <w:pPr>
              <w:rPr>
                <w:sz w:val="18"/>
                <w:szCs w:val="18"/>
              </w:rPr>
            </w:pPr>
            <w:r>
              <w:rPr>
                <w:color w:val="212121"/>
                <w:sz w:val="16"/>
                <w:szCs w:val="16"/>
              </w:rPr>
              <w:t>进度管理类</w:t>
            </w:r>
          </w:p>
        </w:tc>
        <w:tc>
          <w:tcPr>
            <w:tcW w:w="2268"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428EB08">
            <w:pPr>
              <w:rPr>
                <w:sz w:val="18"/>
                <w:szCs w:val="18"/>
              </w:rPr>
            </w:pPr>
            <w:r>
              <w:rPr>
                <w:color w:val="212121"/>
                <w:sz w:val="16"/>
                <w:szCs w:val="16"/>
              </w:rPr>
              <w:t>项目延期，进度汇报不准</w:t>
            </w:r>
          </w:p>
        </w:tc>
        <w:tc>
          <w:tcPr>
            <w:tcW w:w="2332"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91F4C7D">
            <w:pPr>
              <w:rPr>
                <w:sz w:val="18"/>
                <w:szCs w:val="18"/>
              </w:rPr>
            </w:pPr>
            <w:r>
              <w:rPr>
                <w:color w:val="212121"/>
                <w:sz w:val="16"/>
                <w:szCs w:val="16"/>
              </w:rPr>
              <w:t>关键路线、进度不可见</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11AFD9A">
            <w:pPr>
              <w:rPr>
                <w:sz w:val="18"/>
                <w:szCs w:val="18"/>
              </w:rPr>
            </w:pPr>
            <w:r>
              <w:rPr>
                <w:color w:val="212121"/>
                <w:sz w:val="16"/>
                <w:szCs w:val="16"/>
              </w:rPr>
              <w:t>用CPM制定科学计划；EVM监控；可视化进度</w:t>
            </w:r>
          </w:p>
        </w:tc>
      </w:tr>
      <w:tr w14:paraId="5EDC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E3EA71F">
            <w:pPr>
              <w:rPr>
                <w:sz w:val="18"/>
                <w:szCs w:val="18"/>
              </w:rPr>
            </w:pPr>
            <w:r>
              <w:rPr>
                <w:color w:val="212121"/>
                <w:sz w:val="16"/>
                <w:szCs w:val="16"/>
              </w:rPr>
              <w:t>质量管理类</w:t>
            </w:r>
          </w:p>
        </w:tc>
        <w:tc>
          <w:tcPr>
            <w:tcW w:w="2268"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63DF3EC">
            <w:pPr>
              <w:rPr>
                <w:sz w:val="18"/>
                <w:szCs w:val="18"/>
              </w:rPr>
            </w:pPr>
            <w:r>
              <w:rPr>
                <w:color w:val="212121"/>
                <w:sz w:val="16"/>
                <w:szCs w:val="16"/>
              </w:rPr>
              <w:t>缺陷多，用户不满意</w:t>
            </w:r>
          </w:p>
        </w:tc>
        <w:tc>
          <w:tcPr>
            <w:tcW w:w="2332"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EB8A1A5">
            <w:pPr>
              <w:rPr>
                <w:sz w:val="18"/>
                <w:szCs w:val="18"/>
              </w:rPr>
            </w:pPr>
            <w:r>
              <w:rPr>
                <w:color w:val="212121"/>
                <w:sz w:val="16"/>
                <w:szCs w:val="16"/>
              </w:rPr>
              <w:t>质量规划缺失，QA/QC不足</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F9C0BDC">
            <w:pPr>
              <w:rPr>
                <w:sz w:val="18"/>
                <w:szCs w:val="18"/>
              </w:rPr>
            </w:pPr>
            <w:r>
              <w:rPr>
                <w:color w:val="212121"/>
                <w:sz w:val="16"/>
                <w:szCs w:val="16"/>
              </w:rPr>
              <w:t>帕累托分析关键缺陷；建立缺陷跟踪；加强代码评审</w:t>
            </w:r>
          </w:p>
        </w:tc>
      </w:tr>
      <w:tr w14:paraId="3424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78AB126">
            <w:pPr>
              <w:rPr>
                <w:sz w:val="18"/>
                <w:szCs w:val="18"/>
              </w:rPr>
            </w:pPr>
            <w:r>
              <w:rPr>
                <w:color w:val="212121"/>
                <w:sz w:val="16"/>
                <w:szCs w:val="16"/>
              </w:rPr>
              <w:t>风险管理类</w:t>
            </w:r>
          </w:p>
        </w:tc>
        <w:tc>
          <w:tcPr>
            <w:tcW w:w="2268"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57867CC">
            <w:pPr>
              <w:rPr>
                <w:sz w:val="18"/>
                <w:szCs w:val="18"/>
              </w:rPr>
            </w:pPr>
            <w:r>
              <w:rPr>
                <w:color w:val="212121"/>
                <w:sz w:val="16"/>
                <w:szCs w:val="16"/>
              </w:rPr>
              <w:t>突发问题导致重大损失</w:t>
            </w:r>
          </w:p>
        </w:tc>
        <w:tc>
          <w:tcPr>
            <w:tcW w:w="2332"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96F89D2">
            <w:pPr>
              <w:rPr>
                <w:sz w:val="18"/>
                <w:szCs w:val="18"/>
              </w:rPr>
            </w:pPr>
            <w:r>
              <w:rPr>
                <w:color w:val="212121"/>
                <w:sz w:val="16"/>
                <w:szCs w:val="16"/>
              </w:rPr>
              <w:t>缺乏主动风险识别</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CBB762D">
            <w:pPr>
              <w:rPr>
                <w:sz w:val="18"/>
                <w:szCs w:val="18"/>
              </w:rPr>
            </w:pPr>
            <w:r>
              <w:rPr>
                <w:color w:val="212121"/>
                <w:sz w:val="16"/>
                <w:szCs w:val="16"/>
              </w:rPr>
              <w:t>建风险登记册；应急预案；定期评审</w:t>
            </w:r>
          </w:p>
        </w:tc>
      </w:tr>
      <w:tr w14:paraId="0E7E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481EB868">
            <w:pPr>
              <w:rPr>
                <w:sz w:val="18"/>
                <w:szCs w:val="18"/>
              </w:rPr>
            </w:pPr>
            <w:r>
              <w:rPr>
                <w:color w:val="212121"/>
                <w:sz w:val="16"/>
                <w:szCs w:val="16"/>
              </w:rPr>
              <w:t>成本超支类</w:t>
            </w:r>
          </w:p>
        </w:tc>
        <w:tc>
          <w:tcPr>
            <w:tcW w:w="2268"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D07AC37">
            <w:pPr>
              <w:rPr>
                <w:sz w:val="18"/>
                <w:szCs w:val="18"/>
              </w:rPr>
            </w:pPr>
            <w:r>
              <w:rPr>
                <w:color w:val="212121"/>
                <w:sz w:val="16"/>
                <w:szCs w:val="16"/>
              </w:rPr>
              <w:t>成本严重超出预算</w:t>
            </w:r>
          </w:p>
        </w:tc>
        <w:tc>
          <w:tcPr>
            <w:tcW w:w="2332"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B65F8D8">
            <w:pPr>
              <w:rPr>
                <w:sz w:val="18"/>
                <w:szCs w:val="18"/>
              </w:rPr>
            </w:pPr>
            <w:r>
              <w:rPr>
                <w:color w:val="212121"/>
                <w:sz w:val="16"/>
                <w:szCs w:val="16"/>
              </w:rPr>
              <w:t>CPI&lt;1，成本绩效差</w:t>
            </w:r>
          </w:p>
        </w:tc>
        <w:tc>
          <w:tcPr>
            <w:tcW w:w="2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55F5BB9">
            <w:pPr>
              <w:rPr>
                <w:sz w:val="18"/>
                <w:szCs w:val="18"/>
              </w:rPr>
            </w:pPr>
            <w:r>
              <w:rPr>
                <w:color w:val="212121"/>
                <w:sz w:val="16"/>
                <w:szCs w:val="16"/>
              </w:rPr>
              <w:t>EVM分析；控制变更；优化资源使用</w:t>
            </w:r>
          </w:p>
        </w:tc>
      </w:tr>
      <w:tr w14:paraId="1D91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ECD92F8">
            <w:pPr>
              <w:rPr>
                <w:sz w:val="18"/>
                <w:szCs w:val="18"/>
              </w:rPr>
            </w:pPr>
            <w:r>
              <w:rPr>
                <w:color w:val="212121"/>
                <w:sz w:val="16"/>
                <w:szCs w:val="16"/>
              </w:rPr>
              <w:t>团队管理类</w:t>
            </w:r>
          </w:p>
        </w:tc>
        <w:tc>
          <w:tcPr>
            <w:tcW w:w="2268"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7274491">
            <w:pPr>
              <w:rPr>
                <w:sz w:val="18"/>
                <w:szCs w:val="18"/>
              </w:rPr>
            </w:pPr>
            <w:r>
              <w:rPr>
                <w:color w:val="212121"/>
                <w:sz w:val="16"/>
                <w:szCs w:val="16"/>
              </w:rPr>
              <w:t>团队冲突，人员流失</w:t>
            </w:r>
          </w:p>
        </w:tc>
        <w:tc>
          <w:tcPr>
            <w:tcW w:w="2332"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4A8C6094">
            <w:pPr>
              <w:rPr>
                <w:sz w:val="18"/>
                <w:szCs w:val="18"/>
              </w:rPr>
            </w:pPr>
            <w:r>
              <w:rPr>
                <w:color w:val="212121"/>
                <w:sz w:val="16"/>
                <w:szCs w:val="16"/>
              </w:rPr>
              <w:t>激励不足，职责不清</w:t>
            </w:r>
          </w:p>
        </w:tc>
        <w:tc>
          <w:tcPr>
            <w:tcW w:w="2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CDF194A">
            <w:pPr>
              <w:rPr>
                <w:sz w:val="18"/>
                <w:szCs w:val="18"/>
              </w:rPr>
            </w:pPr>
            <w:r>
              <w:rPr>
                <w:color w:val="212121"/>
                <w:sz w:val="16"/>
                <w:szCs w:val="16"/>
              </w:rPr>
              <w:t>RACI矩阵明确职责；改善激励；团队建设</w:t>
            </w:r>
          </w:p>
        </w:tc>
      </w:tr>
    </w:tbl>
    <w:p w14:paraId="03406215">
      <w:pPr>
        <w:spacing w:before="0" w:after="80"/>
      </w:pPr>
    </w:p>
    <w:p w14:paraId="683022E1">
      <w:r>
        <w:br w:type="page"/>
      </w:r>
    </w:p>
    <w:p w14:paraId="7B61B95B">
      <w:pPr>
        <w:pStyle w:val="2"/>
        <w:shd w:val="clear" w:fill="1F3864"/>
        <w:spacing w:before="240" w:after="120"/>
      </w:pPr>
      <w:r>
        <w:rPr>
          <w:b/>
          <w:bCs/>
          <w:color w:val="FFFFFF"/>
          <w:sz w:val="26"/>
          <w:szCs w:val="26"/>
        </w:rPr>
        <w:t>实验内容回顾（1-5次）</w:t>
      </w:r>
    </w:p>
    <w:p w14:paraId="65626010">
      <w:pPr>
        <w:pStyle w:val="3"/>
        <w:shd w:val="clear" w:fill="2E74B5"/>
        <w:spacing w:before="180" w:after="80"/>
      </w:pPr>
      <w:r>
        <w:rPr>
          <w:b/>
          <w:bCs/>
          <w:color w:val="FFFFFF"/>
          <w:sz w:val="24"/>
          <w:szCs w:val="24"/>
        </w:rPr>
        <w:t>实验一（第2周）：项目立项与建议书</w:t>
      </w:r>
    </w:p>
    <w:p w14:paraId="24418C28">
      <w:pPr>
        <w:spacing w:before="60" w:after="60"/>
      </w:pPr>
      <w:r>
        <w:rPr>
          <w:color w:val="212121"/>
          <w:sz w:val="20"/>
          <w:szCs w:val="20"/>
        </w:rPr>
        <w:t>内容：针对指定案例，完成项目建议书（立项报告）</w:t>
      </w:r>
    </w:p>
    <w:p w14:paraId="586A2F8B">
      <w:pPr>
        <w:pStyle w:val="16"/>
        <w:numPr>
          <w:ilvl w:val="0"/>
          <w:numId w:val="1"/>
        </w:numPr>
        <w:spacing w:before="40" w:after="40"/>
      </w:pPr>
      <w:r>
        <w:rPr>
          <w:color w:val="212121"/>
          <w:sz w:val="20"/>
          <w:szCs w:val="20"/>
        </w:rPr>
        <w:t>项目目标 / 背景 / 内容安排 / 组成员分工 / 干系人分析 / 经费估算</w:t>
      </w:r>
    </w:p>
    <w:p w14:paraId="1E880D63">
      <w:pPr>
        <w:spacing w:before="60" w:after="60"/>
      </w:pPr>
      <w:r>
        <w:rPr>
          <w:color w:val="212121"/>
          <w:sz w:val="20"/>
          <w:szCs w:val="20"/>
        </w:rPr>
        <w:t>考点：立项概念、项目建议书结构、干系人分</w:t>
      </w:r>
    </w:p>
    <w:p w14:paraId="301283F7">
      <w:pPr>
        <w:pStyle w:val="3"/>
        <w:shd w:val="clear" w:fill="2E74B5"/>
        <w:spacing w:before="180" w:after="80"/>
      </w:pPr>
      <w:r>
        <w:rPr>
          <w:b/>
          <w:bCs/>
          <w:color w:val="FFFFFF"/>
          <w:sz w:val="24"/>
          <w:szCs w:val="24"/>
        </w:rPr>
        <w:t>实验二（第4周）：可行性分析与WBS</w:t>
      </w:r>
    </w:p>
    <w:p w14:paraId="1ED0898C">
      <w:pPr>
        <w:spacing w:before="60" w:after="60"/>
      </w:pPr>
      <w:r>
        <w:rPr>
          <w:color w:val="212121"/>
          <w:sz w:val="20"/>
          <w:szCs w:val="20"/>
        </w:rPr>
        <w:t>内容：市场/经济/技术可行性分析；制定WBS；任务分配（RACI）</w:t>
      </w:r>
    </w:p>
    <w:p w14:paraId="1C051505">
      <w:pPr>
        <w:spacing w:before="60" w:after="60"/>
      </w:pPr>
      <w:r>
        <w:rPr>
          <w:color w:val="212121"/>
          <w:sz w:val="20"/>
          <w:szCs w:val="20"/>
        </w:rPr>
        <w:t>考点：可行性分析方法、WBS分解原则、资源分配</w:t>
      </w:r>
    </w:p>
    <w:p w14:paraId="5EE07B03">
      <w:pPr>
        <w:pStyle w:val="3"/>
        <w:shd w:val="clear" w:fill="2E74B5"/>
        <w:spacing w:before="180" w:after="80"/>
      </w:pPr>
      <w:r>
        <w:rPr>
          <w:b/>
          <w:bCs/>
          <w:color w:val="FFFFFF"/>
          <w:sz w:val="24"/>
          <w:szCs w:val="24"/>
        </w:rPr>
        <w:t>实验三（第6周）：项目进度管理</w:t>
      </w:r>
    </w:p>
    <w:p w14:paraId="01E1A583">
      <w:pPr>
        <w:spacing w:before="60" w:after="60"/>
      </w:pPr>
      <w:r>
        <w:rPr>
          <w:color w:val="212121"/>
          <w:sz w:val="20"/>
          <w:szCs w:val="20"/>
        </w:rPr>
        <w:t>内容：制定甘特图/网络图；识别关键路线；分析ChatGPT等新技术对进度的影响</w:t>
      </w:r>
    </w:p>
    <w:p w14:paraId="21DDAEE8">
      <w:pPr>
        <w:spacing w:before="60" w:after="60"/>
      </w:pPr>
      <w:r>
        <w:rPr>
          <w:color w:val="212121"/>
          <w:sz w:val="20"/>
          <w:szCs w:val="20"/>
        </w:rPr>
        <w:t>考点：CPM关键路线法、甘特图绘制、PERT三点估算</w:t>
      </w:r>
    </w:p>
    <w:p w14:paraId="717246F3">
      <w:pPr>
        <w:pStyle w:val="3"/>
        <w:shd w:val="clear" w:fill="2E74B5"/>
        <w:spacing w:before="180" w:after="80"/>
      </w:pPr>
      <w:r>
        <w:rPr>
          <w:b/>
          <w:bCs/>
          <w:color w:val="FFFFFF"/>
          <w:sz w:val="24"/>
          <w:szCs w:val="24"/>
        </w:rPr>
        <w:t>实验四（第8周）：项目质量管理</w:t>
      </w:r>
    </w:p>
    <w:p w14:paraId="0DB5CAE4">
      <w:pPr>
        <w:spacing w:before="60" w:after="60"/>
      </w:pPr>
      <w:r>
        <w:rPr>
          <w:color w:val="212121"/>
          <w:sz w:val="20"/>
          <w:szCs w:val="20"/>
        </w:rPr>
        <w:t>内容：分析EIS系统质量问题；运用80/20法则和帕累托图；制定质量控制措施</w:t>
      </w:r>
    </w:p>
    <w:p w14:paraId="55A666BD">
      <w:pPr>
        <w:spacing w:before="60" w:after="60"/>
      </w:pPr>
      <w:r>
        <w:rPr>
          <w:color w:val="212121"/>
          <w:sz w:val="20"/>
          <w:szCs w:val="20"/>
        </w:rPr>
        <w:t>重点知识：</w:t>
      </w:r>
    </w:p>
    <w:p w14:paraId="71B5D3CC">
      <w:pPr>
        <w:pStyle w:val="16"/>
        <w:numPr>
          <w:ilvl w:val="0"/>
          <w:numId w:val="1"/>
        </w:numPr>
        <w:spacing w:before="40" w:after="40"/>
      </w:pPr>
      <w:r>
        <w:rPr>
          <w:color w:val="212121"/>
          <w:sz w:val="20"/>
          <w:szCs w:val="20"/>
        </w:rPr>
        <w:t>80/20法则：80%问题由20%原因导致→重点解决那20%</w:t>
      </w:r>
    </w:p>
    <w:p w14:paraId="5290FF8C">
      <w:pPr>
        <w:pStyle w:val="16"/>
        <w:numPr>
          <w:ilvl w:val="0"/>
          <w:numId w:val="1"/>
        </w:numPr>
        <w:spacing w:before="40" w:after="40"/>
      </w:pPr>
      <w:r>
        <w:rPr>
          <w:color w:val="212121"/>
          <w:sz w:val="20"/>
          <w:szCs w:val="20"/>
        </w:rPr>
        <w:t>数据库实体标识（0001/0002）；实体间关系（1:1/1:N）</w:t>
      </w:r>
    </w:p>
    <w:p w14:paraId="243887BB">
      <w:pPr>
        <w:pStyle w:val="16"/>
        <w:numPr>
          <w:ilvl w:val="0"/>
          <w:numId w:val="1"/>
        </w:numPr>
        <w:spacing w:before="40" w:after="40"/>
      </w:pPr>
      <w:r>
        <w:rPr>
          <w:color w:val="212121"/>
          <w:sz w:val="20"/>
          <w:szCs w:val="20"/>
        </w:rPr>
        <w:t>质量规划→质量保证→质量控制的流程</w:t>
      </w:r>
    </w:p>
    <w:p w14:paraId="3F6A1B22">
      <w:pPr>
        <w:pStyle w:val="3"/>
        <w:shd w:val="clear" w:fill="2E74B5"/>
        <w:spacing w:before="180" w:after="80"/>
      </w:pPr>
      <w:r>
        <w:rPr>
          <w:b/>
          <w:bCs/>
          <w:color w:val="FFFFFF"/>
          <w:sz w:val="24"/>
          <w:szCs w:val="24"/>
        </w:rPr>
        <w:t>实验五（第10周）：项目风险管理</w:t>
      </w:r>
    </w:p>
    <w:p w14:paraId="6897C12F">
      <w:pPr>
        <w:spacing w:before="60" w:after="60"/>
      </w:pPr>
      <w:r>
        <w:rPr>
          <w:color w:val="212121"/>
          <w:sz w:val="20"/>
          <w:szCs w:val="20"/>
        </w:rPr>
        <w:t>内容：MES系统实施方案风险分析；决策树；EMV计算；风险应对方案</w:t>
      </w:r>
    </w:p>
    <w:p w14:paraId="2F29E478">
      <w:pPr>
        <w:spacing w:before="60" w:after="60"/>
      </w:pPr>
      <w:r>
        <w:rPr>
          <w:color w:val="212121"/>
          <w:sz w:val="20"/>
          <w:szCs w:val="20"/>
        </w:rPr>
        <w:t>核心考点：</w:t>
      </w:r>
    </w:p>
    <w:p w14:paraId="34DD5A3E">
      <w:pPr>
        <w:pStyle w:val="16"/>
        <w:numPr>
          <w:ilvl w:val="0"/>
          <w:numId w:val="1"/>
        </w:numPr>
        <w:spacing w:before="40" w:after="40"/>
      </w:pPr>
      <w:r>
        <w:rPr>
          <w:color w:val="212121"/>
          <w:sz w:val="20"/>
          <w:szCs w:val="20"/>
        </w:rPr>
        <w:t>决策树用于：定量风险分析（选择最优应对方案）</w:t>
      </w:r>
    </w:p>
    <w:p w14:paraId="0AF6E2D6">
      <w:pPr>
        <w:pStyle w:val="16"/>
        <w:numPr>
          <w:ilvl w:val="0"/>
          <w:numId w:val="1"/>
        </w:numPr>
        <w:spacing w:before="40" w:after="40"/>
      </w:pPr>
      <w:r>
        <w:rPr>
          <w:color w:val="212121"/>
          <w:sz w:val="20"/>
          <w:szCs w:val="20"/>
        </w:rPr>
        <w:t>计算步骤：列方案→标概率/结果→算EMV→选最优</w:t>
      </w:r>
    </w:p>
    <w:p w14:paraId="6C24F04D">
      <w:pPr>
        <w:pStyle w:val="16"/>
        <w:numPr>
          <w:ilvl w:val="0"/>
          <w:numId w:val="1"/>
        </w:numPr>
        <w:spacing w:before="40" w:after="40"/>
      </w:pPr>
      <w:r>
        <w:rPr>
          <w:color w:val="212121"/>
          <w:sz w:val="20"/>
          <w:szCs w:val="20"/>
        </w:rPr>
        <w:t>风险管理在项目全生命周期中贯穿持续执行</w:t>
      </w:r>
      <w:r>
        <w:br w:type="page"/>
      </w:r>
    </w:p>
    <w:p w14:paraId="5865B02E">
      <w:pPr>
        <w:pStyle w:val="2"/>
        <w:shd w:val="clear" w:fill="1F3864"/>
        <w:spacing w:before="240" w:after="120"/>
      </w:pPr>
      <w:r>
        <w:rPr>
          <w:b/>
          <w:bCs/>
          <w:color w:val="FFFFFF"/>
          <w:sz w:val="26"/>
          <w:szCs w:val="26"/>
        </w:rPr>
        <w:t>★ 快速查阅表</w:t>
      </w:r>
      <w:r>
        <w:rPr>
          <w:rFonts w:hint="eastAsia"/>
          <w:b/>
          <w:bCs/>
          <w:color w:val="FFFFFF"/>
          <w:sz w:val="26"/>
          <w:szCs w:val="26"/>
          <w:lang w:val="en-US" w:eastAsia="zh-CN"/>
        </w:rPr>
        <w:t xml:space="preserve"> </w:t>
      </w:r>
      <w:r>
        <w:rPr>
          <w:b/>
          <w:bCs/>
          <w:color w:val="FFFFFF"/>
          <w:sz w:val="26"/>
          <w:szCs w:val="26"/>
        </w:rPr>
        <w:t>★</w:t>
      </w:r>
    </w:p>
    <w:p w14:paraId="1217C78A">
      <w:pPr>
        <w:pStyle w:val="3"/>
        <w:shd w:val="clear" w:fill="2E74B5"/>
        <w:spacing w:before="180" w:after="80"/>
      </w:pPr>
      <w:r>
        <w:rPr>
          <w:b/>
          <w:bCs/>
          <w:color w:val="FFFFFF"/>
          <w:sz w:val="24"/>
          <w:szCs w:val="24"/>
        </w:rPr>
        <w:t>所有公式汇总</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5841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72FC74D">
            <w:r>
              <w:rPr>
                <w:b/>
                <w:bCs/>
                <w:color w:val="FFFFFF"/>
                <w:sz w:val="18"/>
                <w:szCs w:val="18"/>
              </w:rPr>
              <w:t>公式</w:t>
            </w:r>
          </w:p>
        </w:tc>
        <w:tc>
          <w:tcPr>
            <w:tcW w:w="48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7A017260">
            <w:r>
              <w:rPr>
                <w:b/>
                <w:bCs/>
                <w:color w:val="FFFFFF"/>
                <w:sz w:val="18"/>
                <w:szCs w:val="18"/>
              </w:rPr>
              <w:t>名称</w:t>
            </w:r>
          </w:p>
        </w:tc>
      </w:tr>
      <w:tr w14:paraId="3282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08B64CF">
            <w:r>
              <w:rPr>
                <w:color w:val="212121"/>
                <w:sz w:val="18"/>
                <w:szCs w:val="18"/>
              </w:rPr>
              <w:t>EV = BAC × 完工百分比</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A9B407C">
            <w:r>
              <w:rPr>
                <w:color w:val="212121"/>
                <w:sz w:val="18"/>
                <w:szCs w:val="18"/>
              </w:rPr>
              <w:t>挣值</w:t>
            </w:r>
          </w:p>
        </w:tc>
      </w:tr>
      <w:tr w14:paraId="53A2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41F6146">
            <w:r>
              <w:rPr>
                <w:color w:val="212121"/>
                <w:sz w:val="18"/>
                <w:szCs w:val="18"/>
              </w:rPr>
              <w:t>CV = EV − AC</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5E38E44">
            <w:r>
              <w:rPr>
                <w:color w:val="212121"/>
                <w:sz w:val="18"/>
                <w:szCs w:val="18"/>
              </w:rPr>
              <w:t>成本偏差（正=节约，负=超支）</w:t>
            </w:r>
          </w:p>
        </w:tc>
      </w:tr>
      <w:tr w14:paraId="2459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0142E54F">
            <w:r>
              <w:rPr>
                <w:color w:val="212121"/>
                <w:sz w:val="18"/>
                <w:szCs w:val="18"/>
              </w:rPr>
              <w:t>SV = EV − PV</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AA23C92">
            <w:r>
              <w:rPr>
                <w:color w:val="212121"/>
                <w:sz w:val="18"/>
                <w:szCs w:val="18"/>
              </w:rPr>
              <w:t>进度偏差（正=提前，负=落后）</w:t>
            </w:r>
          </w:p>
        </w:tc>
      </w:tr>
      <w:tr w14:paraId="2A9F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F987253">
            <w:r>
              <w:rPr>
                <w:color w:val="212121"/>
                <w:sz w:val="18"/>
                <w:szCs w:val="18"/>
              </w:rPr>
              <w:t>CPI = EV ÷ AC</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6D502191">
            <w:r>
              <w:rPr>
                <w:color w:val="212121"/>
                <w:sz w:val="18"/>
                <w:szCs w:val="18"/>
              </w:rPr>
              <w:t>成本绩效指数（&gt;1好，&lt;1差）</w:t>
            </w:r>
          </w:p>
        </w:tc>
      </w:tr>
      <w:tr w14:paraId="4F39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1105C07">
            <w:r>
              <w:rPr>
                <w:color w:val="212121"/>
                <w:sz w:val="18"/>
                <w:szCs w:val="18"/>
              </w:rPr>
              <w:t>SPI = EV ÷ PV</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F17C666">
            <w:r>
              <w:rPr>
                <w:color w:val="212121"/>
                <w:sz w:val="18"/>
                <w:szCs w:val="18"/>
              </w:rPr>
              <w:t>进度绩效指数（&gt;1好，&lt;1差）</w:t>
            </w:r>
          </w:p>
        </w:tc>
      </w:tr>
      <w:tr w14:paraId="62DF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C0C4A97">
            <w:r>
              <w:rPr>
                <w:color w:val="212121"/>
                <w:sz w:val="18"/>
                <w:szCs w:val="18"/>
              </w:rPr>
              <w:t>EAC = BAC ÷ CPI</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F7C3A18">
            <w:r>
              <w:rPr>
                <w:color w:val="212121"/>
                <w:sz w:val="18"/>
                <w:szCs w:val="18"/>
              </w:rPr>
              <w:t>完工估算（预测总成本）</w:t>
            </w:r>
          </w:p>
        </w:tc>
      </w:tr>
      <w:tr w14:paraId="326A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3C2ABEC">
            <w:r>
              <w:rPr>
                <w:color w:val="212121"/>
                <w:sz w:val="18"/>
                <w:szCs w:val="18"/>
              </w:rPr>
              <w:t>ETC = EAC − AC</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985A695">
            <w:r>
              <w:rPr>
                <w:color w:val="212121"/>
                <w:sz w:val="18"/>
                <w:szCs w:val="18"/>
              </w:rPr>
              <w:t>待完成估算（还需花多少）</w:t>
            </w:r>
          </w:p>
        </w:tc>
      </w:tr>
      <w:tr w14:paraId="24F5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887D8A7">
            <w:r>
              <w:rPr>
                <w:color w:val="212121"/>
                <w:sz w:val="18"/>
                <w:szCs w:val="18"/>
              </w:rPr>
              <w:t>VAC = BAC − EAC</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A50789D">
            <w:r>
              <w:rPr>
                <w:color w:val="212121"/>
                <w:sz w:val="18"/>
                <w:szCs w:val="18"/>
              </w:rPr>
              <w:t>完工偏差（&gt;0节约，&lt;0超支）</w:t>
            </w:r>
          </w:p>
        </w:tc>
      </w:tr>
      <w:tr w14:paraId="5A98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97668BE">
            <w:r>
              <w:rPr>
                <w:color w:val="212121"/>
                <w:sz w:val="18"/>
                <w:szCs w:val="18"/>
              </w:rPr>
              <w:t>Te = (To+4Tm+Tp) ÷ 6</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C6F40B8">
            <w:r>
              <w:rPr>
                <w:color w:val="212121"/>
                <w:sz w:val="18"/>
                <w:szCs w:val="18"/>
              </w:rPr>
              <w:t>PERT三点估算期望时间</w:t>
            </w:r>
          </w:p>
        </w:tc>
      </w:tr>
      <w:tr w14:paraId="4CA5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398E851">
            <w:r>
              <w:rPr>
                <w:color w:val="212121"/>
                <w:sz w:val="18"/>
                <w:szCs w:val="18"/>
              </w:rPr>
              <w:t>沟通渠道 = N×(N−1) ÷ 2</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30547EF8">
            <w:r>
              <w:rPr>
                <w:color w:val="212121"/>
                <w:sz w:val="18"/>
                <w:szCs w:val="18"/>
              </w:rPr>
              <w:t>沟通渠道数量</w:t>
            </w:r>
          </w:p>
        </w:tc>
      </w:tr>
      <w:tr w14:paraId="1A45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8CBC62A">
            <w:r>
              <w:rPr>
                <w:color w:val="212121"/>
                <w:sz w:val="18"/>
                <w:szCs w:val="18"/>
              </w:rPr>
              <w:t>RE = 概率 × 影响</w:t>
            </w:r>
          </w:p>
        </w:tc>
        <w:tc>
          <w:tcPr>
            <w:tcW w:w="48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517BA34">
            <w:r>
              <w:rPr>
                <w:color w:val="212121"/>
                <w:sz w:val="18"/>
                <w:szCs w:val="18"/>
              </w:rPr>
              <w:t>风险暴露量</w:t>
            </w:r>
          </w:p>
        </w:tc>
      </w:tr>
      <w:tr w14:paraId="18E0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4BFEE50">
            <w:r>
              <w:rPr>
                <w:color w:val="212121"/>
                <w:sz w:val="18"/>
                <w:szCs w:val="18"/>
              </w:rPr>
              <w:t>EMV = Σ(概率i × 结果i)</w:t>
            </w:r>
          </w:p>
        </w:tc>
        <w:tc>
          <w:tcPr>
            <w:tcW w:w="48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B72B41E">
            <w:r>
              <w:rPr>
                <w:color w:val="212121"/>
                <w:sz w:val="18"/>
                <w:szCs w:val="18"/>
              </w:rPr>
              <w:t>期望货币值（决策树）</w:t>
            </w:r>
          </w:p>
        </w:tc>
      </w:tr>
    </w:tbl>
    <w:p w14:paraId="13EE37EF">
      <w:pPr>
        <w:spacing w:before="0" w:after="80"/>
      </w:pPr>
    </w:p>
    <w:p w14:paraId="7CBCDD87">
      <w:pPr>
        <w:pStyle w:val="3"/>
        <w:shd w:val="clear" w:fill="2E74B5"/>
        <w:spacing w:before="180" w:after="80"/>
      </w:pPr>
      <w:r>
        <w:rPr>
          <w:b/>
          <w:bCs/>
          <w:color w:val="FFFFFF"/>
          <w:sz w:val="24"/>
          <w:szCs w:val="24"/>
        </w:rPr>
        <w:t>指标方向判断速查</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00"/>
      </w:tblGrid>
      <w:tr w14:paraId="5E4A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6F9B281E">
            <w:r>
              <w:rPr>
                <w:b/>
                <w:bCs/>
                <w:color w:val="FFFFFF"/>
                <w:sz w:val="18"/>
                <w:szCs w:val="18"/>
              </w:rPr>
              <w:t>指标</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02CBB946">
            <w:r>
              <w:rPr>
                <w:b/>
                <w:bCs/>
                <w:color w:val="FFFFFF"/>
                <w:sz w:val="18"/>
                <w:szCs w:val="18"/>
              </w:rPr>
              <w:t>&gt;0 或 &gt;1 (好)</w:t>
            </w:r>
          </w:p>
        </w:tc>
        <w:tc>
          <w:tcPr>
            <w:tcW w:w="3500" w:type="dxa"/>
            <w:tcBorders>
              <w:top w:val="single" w:color="BDD0EA" w:sz="0" w:space="0"/>
              <w:left w:val="single" w:color="BDD0EA" w:sz="0" w:space="0"/>
              <w:bottom w:val="single" w:color="BDD0EA" w:sz="0" w:space="0"/>
              <w:right w:val="single" w:color="BDD0EA" w:sz="0" w:space="0"/>
            </w:tcBorders>
            <w:shd w:val="clear" w:color="auto" w:fill="2E74B5"/>
            <w:tcMar>
              <w:top w:w="80" w:type="dxa"/>
              <w:left w:w="120" w:type="dxa"/>
              <w:bottom w:w="80" w:type="dxa"/>
              <w:right w:w="120" w:type="dxa"/>
            </w:tcMar>
          </w:tcPr>
          <w:p w14:paraId="4E87E689">
            <w:r>
              <w:rPr>
                <w:b/>
                <w:bCs/>
                <w:color w:val="FFFFFF"/>
                <w:sz w:val="18"/>
                <w:szCs w:val="18"/>
              </w:rPr>
              <w:t>&lt;0 或 &lt;1 (差)</w:t>
            </w:r>
          </w:p>
        </w:tc>
      </w:tr>
      <w:tr w14:paraId="71C9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3D41BD6F">
            <w:r>
              <w:rPr>
                <w:color w:val="212121"/>
                <w:sz w:val="18"/>
                <w:szCs w:val="18"/>
              </w:rPr>
              <w:t>CV（成本偏差）</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1A36B59">
            <w:r>
              <w:rPr>
                <w:color w:val="212121"/>
                <w:sz w:val="18"/>
                <w:szCs w:val="18"/>
              </w:rPr>
              <w:t>✅ 低于预算，成本节约</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234F6337">
            <w:r>
              <w:rPr>
                <w:color w:val="212121"/>
                <w:sz w:val="18"/>
                <w:szCs w:val="18"/>
              </w:rPr>
              <w:t>❌ 超出预算，成本超支</w:t>
            </w:r>
          </w:p>
        </w:tc>
      </w:tr>
      <w:tr w14:paraId="7730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0EB488FE">
            <w:r>
              <w:rPr>
                <w:color w:val="212121"/>
                <w:sz w:val="18"/>
                <w:szCs w:val="18"/>
              </w:rPr>
              <w:t>SV（进度偏差）</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10668962">
            <w:r>
              <w:rPr>
                <w:color w:val="212121"/>
                <w:sz w:val="18"/>
                <w:szCs w:val="18"/>
              </w:rPr>
              <w:t>✅ 进度提前</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5484ED7B">
            <w:r>
              <w:rPr>
                <w:color w:val="212121"/>
                <w:sz w:val="18"/>
                <w:szCs w:val="18"/>
              </w:rPr>
              <w:t>❌ 进度落后</w:t>
            </w:r>
          </w:p>
        </w:tc>
      </w:tr>
      <w:tr w14:paraId="0AEA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66164007">
            <w:r>
              <w:rPr>
                <w:color w:val="212121"/>
                <w:sz w:val="18"/>
                <w:szCs w:val="18"/>
              </w:rPr>
              <w:t>CPI（成本绩效指数）</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18927CD9">
            <w:r>
              <w:rPr>
                <w:color w:val="212121"/>
                <w:sz w:val="18"/>
                <w:szCs w:val="18"/>
              </w:rPr>
              <w:t>✅ 低于预算（高效）</w:t>
            </w:r>
          </w:p>
        </w:tc>
        <w:tc>
          <w:tcPr>
            <w:tcW w:w="3500" w:type="dxa"/>
            <w:tcBorders>
              <w:top w:val="single" w:color="BDD0EA" w:sz="0" w:space="0"/>
              <w:left w:val="single" w:color="BDD0EA" w:sz="0" w:space="0"/>
              <w:bottom w:val="single" w:color="BDD0EA" w:sz="0" w:space="0"/>
              <w:right w:val="single" w:color="BDD0EA" w:sz="0" w:space="0"/>
            </w:tcBorders>
            <w:shd w:val="clear" w:color="auto" w:fill="F5F9FF"/>
            <w:tcMar>
              <w:top w:w="60" w:type="dxa"/>
              <w:left w:w="120" w:type="dxa"/>
              <w:bottom w:w="60" w:type="dxa"/>
              <w:right w:w="120" w:type="dxa"/>
            </w:tcMar>
          </w:tcPr>
          <w:p w14:paraId="57D9B12E">
            <w:r>
              <w:rPr>
                <w:color w:val="212121"/>
                <w:sz w:val="18"/>
                <w:szCs w:val="18"/>
              </w:rPr>
              <w:t>❌ 超出预算（低效）</w:t>
            </w:r>
          </w:p>
        </w:tc>
      </w:tr>
      <w:tr w14:paraId="0B8D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7A74CE81">
            <w:r>
              <w:rPr>
                <w:color w:val="212121"/>
                <w:sz w:val="18"/>
                <w:szCs w:val="18"/>
              </w:rPr>
              <w:t>SPI（进度绩效指数）</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117AB99">
            <w:r>
              <w:rPr>
                <w:color w:val="212121"/>
                <w:sz w:val="18"/>
                <w:szCs w:val="18"/>
              </w:rPr>
              <w:t>✅ 进度超前</w:t>
            </w:r>
          </w:p>
        </w:tc>
        <w:tc>
          <w:tcPr>
            <w:tcW w:w="3500" w:type="dxa"/>
            <w:tcBorders>
              <w:top w:val="single" w:color="BDD0EA" w:sz="0" w:space="0"/>
              <w:left w:val="single" w:color="BDD0EA" w:sz="0" w:space="0"/>
              <w:bottom w:val="single" w:color="BDD0EA" w:sz="0" w:space="0"/>
              <w:right w:val="single" w:color="BDD0EA" w:sz="0" w:space="0"/>
            </w:tcBorders>
            <w:shd w:val="clear" w:color="auto" w:fill="FFFFFF"/>
            <w:tcMar>
              <w:top w:w="60" w:type="dxa"/>
              <w:left w:w="120" w:type="dxa"/>
              <w:bottom w:w="60" w:type="dxa"/>
              <w:right w:w="120" w:type="dxa"/>
            </w:tcMar>
          </w:tcPr>
          <w:p w14:paraId="2F739EA8">
            <w:r>
              <w:rPr>
                <w:color w:val="212121"/>
                <w:sz w:val="18"/>
                <w:szCs w:val="18"/>
              </w:rPr>
              <w:t>❌ 进度落后</w:t>
            </w:r>
          </w:p>
        </w:tc>
      </w:tr>
    </w:tbl>
    <w:p w14:paraId="545133A5">
      <w:pPr>
        <w:spacing w:before="200"/>
        <w:jc w:val="both"/>
      </w:pPr>
    </w:p>
    <w:p w14:paraId="221A40E1">
      <w:pPr>
        <w:spacing w:before="200"/>
        <w:jc w:val="both"/>
        <w:rPr>
          <w:rFonts w:hint="eastAsia"/>
          <w:b/>
          <w:bCs/>
          <w:sz w:val="18"/>
          <w:szCs w:val="18"/>
          <w:lang w:val="en-US" w:eastAsia="zh-CN"/>
        </w:rPr>
      </w:pPr>
      <w:r>
        <w:rPr>
          <w:rFonts w:hint="eastAsia"/>
          <w:b/>
          <w:bCs/>
          <w:sz w:val="18"/>
          <w:szCs w:val="18"/>
          <w:lang w:val="en-US" w:eastAsia="zh-CN"/>
        </w:rPr>
        <w:t>Lab1:</w:t>
      </w:r>
    </w:p>
    <w:p w14:paraId="50CEBAE1">
      <w:pPr>
        <w:numPr>
          <w:ilvl w:val="0"/>
          <w:numId w:val="0"/>
        </w:numPr>
        <w:ind w:leftChars="0"/>
        <w:rPr>
          <w:rFonts w:hint="eastAsia"/>
          <w:sz w:val="22"/>
          <w:szCs w:val="22"/>
          <w:lang w:val="en-US" w:eastAsia="zh-CN"/>
        </w:rPr>
      </w:pPr>
      <w:r>
        <w:rPr>
          <w:rFonts w:hint="eastAsia"/>
          <w:sz w:val="22"/>
          <w:szCs w:val="22"/>
          <w:lang w:val="en-US" w:eastAsia="zh-CN"/>
        </w:rPr>
        <w:t>问题：</w:t>
      </w:r>
      <w:bookmarkStart w:id="0" w:name="_GoBack"/>
      <w:bookmarkEnd w:id="0"/>
    </w:p>
    <w:p w14:paraId="3C1CCDBE">
      <w:pPr>
        <w:numPr>
          <w:ilvl w:val="0"/>
          <w:numId w:val="11"/>
        </w:numPr>
        <w:ind w:leftChars="0"/>
        <w:rPr>
          <w:rFonts w:hint="default"/>
          <w:sz w:val="22"/>
          <w:szCs w:val="22"/>
          <w:lang w:val="en-US" w:eastAsia="zh-CN"/>
        </w:rPr>
      </w:pPr>
      <w:r>
        <w:rPr>
          <w:rFonts w:hint="eastAsia"/>
          <w:sz w:val="22"/>
          <w:szCs w:val="22"/>
          <w:lang w:val="en-US" w:eastAsia="zh-CN"/>
        </w:rPr>
        <w:t>赵晓东遇到了什么问题，这些问题的根源是什么？</w:t>
      </w:r>
    </w:p>
    <w:p w14:paraId="16BE5CD6">
      <w:pPr>
        <w:widowControl w:val="0"/>
        <w:numPr>
          <w:ilvl w:val="0"/>
          <w:numId w:val="0"/>
        </w:numPr>
        <w:jc w:val="both"/>
        <w:rPr>
          <w:rFonts w:hint="eastAsia"/>
          <w:sz w:val="22"/>
          <w:szCs w:val="22"/>
          <w:lang w:val="en-US" w:eastAsia="zh-CN"/>
        </w:rPr>
      </w:pPr>
      <w:r>
        <w:rPr>
          <w:rFonts w:hint="eastAsia"/>
          <w:sz w:val="22"/>
          <w:szCs w:val="22"/>
          <w:lang w:val="en-US" w:eastAsia="zh-CN"/>
        </w:rPr>
        <w:t>答：客户方合同非正式、无流程，客户中层不知情、推诿责任、拒不签字配合。仅对接客户高层，无对口执行负责人，决策响应慢、问题无法落地。项目经理无财权与审批权，事事找老板，项目组成员越级汇报，不服从管理，开发无统一标准。与其他成员关系恶化，闹矛盾，被老板质疑能力。</w:t>
      </w:r>
    </w:p>
    <w:p w14:paraId="5F4EB934">
      <w:pPr>
        <w:widowControl w:val="0"/>
        <w:numPr>
          <w:ilvl w:val="0"/>
          <w:numId w:val="0"/>
        </w:numPr>
        <w:jc w:val="both"/>
        <w:rPr>
          <w:rFonts w:hint="default"/>
          <w:sz w:val="22"/>
          <w:szCs w:val="22"/>
          <w:lang w:val="en-US" w:eastAsia="zh-CN"/>
        </w:rPr>
      </w:pPr>
      <w:r>
        <w:rPr>
          <w:rFonts w:hint="eastAsia"/>
          <w:sz w:val="22"/>
          <w:szCs w:val="22"/>
          <w:lang w:val="en-US" w:eastAsia="zh-CN"/>
        </w:rPr>
        <w:t>问题根源：跳过项目正式启动阶段，无立项、无项目章程，高层人情化决策，非正式授权，项目经理有责无权，相关方管理缺失，信息未对齐，无标准化流程管理。</w:t>
      </w:r>
    </w:p>
    <w:p w14:paraId="4D936E05">
      <w:pPr>
        <w:widowControl w:val="0"/>
        <w:numPr>
          <w:ilvl w:val="0"/>
          <w:numId w:val="11"/>
        </w:numPr>
        <w:ind w:left="0" w:leftChars="0" w:firstLine="0" w:firstLineChars="0"/>
        <w:jc w:val="both"/>
        <w:rPr>
          <w:rFonts w:hint="default"/>
          <w:sz w:val="22"/>
          <w:szCs w:val="22"/>
          <w:lang w:val="en-US" w:eastAsia="zh-CN"/>
        </w:rPr>
      </w:pPr>
      <w:r>
        <w:rPr>
          <w:rFonts w:hint="eastAsia"/>
          <w:sz w:val="22"/>
          <w:szCs w:val="22"/>
          <w:lang w:val="en-US" w:eastAsia="zh-CN"/>
        </w:rPr>
        <w:t>如何避免类似问题出现？</w:t>
      </w:r>
    </w:p>
    <w:p w14:paraId="564E7618">
      <w:pPr>
        <w:widowControl w:val="0"/>
        <w:numPr>
          <w:ilvl w:val="0"/>
          <w:numId w:val="0"/>
        </w:numPr>
        <w:jc w:val="both"/>
        <w:rPr>
          <w:rFonts w:hint="default"/>
          <w:sz w:val="22"/>
          <w:szCs w:val="22"/>
          <w:lang w:val="en-US" w:eastAsia="zh-CN"/>
        </w:rPr>
      </w:pPr>
      <w:r>
        <w:rPr>
          <w:rFonts w:hint="eastAsia"/>
          <w:sz w:val="22"/>
          <w:szCs w:val="22"/>
          <w:lang w:val="en-US" w:eastAsia="zh-CN"/>
        </w:rPr>
        <w:t>答：严禁跳过启动阶段，先立项、再实施，发布项目章程，明确项目经理的权限，明确甲乙双方的对接负责人，全员同步项目信息，规范合同的签约，建立层级化沟通机制。</w:t>
      </w:r>
    </w:p>
    <w:p w14:paraId="4E7BFC44">
      <w:pPr>
        <w:widowControl w:val="0"/>
        <w:numPr>
          <w:ilvl w:val="0"/>
          <w:numId w:val="11"/>
        </w:numPr>
        <w:ind w:left="0" w:leftChars="0" w:firstLine="0" w:firstLineChars="0"/>
        <w:jc w:val="both"/>
        <w:rPr>
          <w:rFonts w:hint="default"/>
          <w:sz w:val="22"/>
          <w:szCs w:val="22"/>
          <w:lang w:val="en-US" w:eastAsia="zh-CN"/>
        </w:rPr>
      </w:pPr>
      <w:r>
        <w:rPr>
          <w:rFonts w:hint="eastAsia"/>
          <w:sz w:val="22"/>
          <w:szCs w:val="22"/>
          <w:lang w:val="en-US" w:eastAsia="zh-CN"/>
        </w:rPr>
        <w:t>在项目启动时，你觉得有哪些工作需要做?</w:t>
      </w:r>
    </w:p>
    <w:p w14:paraId="3E90C4B7">
      <w:pPr>
        <w:widowControl w:val="0"/>
        <w:numPr>
          <w:ilvl w:val="0"/>
          <w:numId w:val="0"/>
        </w:numPr>
        <w:ind w:leftChars="0"/>
        <w:jc w:val="both"/>
        <w:rPr>
          <w:rFonts w:hint="default"/>
          <w:sz w:val="22"/>
          <w:szCs w:val="22"/>
          <w:lang w:val="en-US" w:eastAsia="zh-CN"/>
        </w:rPr>
      </w:pPr>
      <w:r>
        <w:rPr>
          <w:rFonts w:hint="eastAsia"/>
          <w:sz w:val="22"/>
          <w:szCs w:val="22"/>
          <w:lang w:val="en-US" w:eastAsia="zh-CN"/>
        </w:rPr>
        <w:t>答：评估项目的可行性与收益，规范签订合同，明确双方权责与负责人，梳理相关方的清单与诉求。</w:t>
      </w:r>
    </w:p>
    <w:p w14:paraId="169D03DC">
      <w:pPr>
        <w:spacing w:before="200"/>
        <w:jc w:val="both"/>
        <w:rPr>
          <w:rFonts w:hint="eastAsia"/>
          <w:b/>
          <w:bCs/>
          <w:sz w:val="18"/>
          <w:szCs w:val="18"/>
          <w:lang w:val="en-US" w:eastAsia="zh-CN"/>
        </w:rPr>
      </w:pPr>
      <w:r>
        <w:rPr>
          <w:rFonts w:hint="eastAsia"/>
          <w:b/>
          <w:bCs/>
          <w:sz w:val="18"/>
          <w:szCs w:val="18"/>
          <w:lang w:val="en-US" w:eastAsia="zh-CN"/>
        </w:rPr>
        <w:t>Lab2:</w:t>
      </w:r>
    </w:p>
    <w:p w14:paraId="28413183">
      <w:pPr>
        <w:spacing w:before="200"/>
        <w:jc w:val="both"/>
        <w:rPr>
          <w:rFonts w:hint="default"/>
          <w:sz w:val="18"/>
          <w:szCs w:val="18"/>
          <w:lang w:val="en-US" w:eastAsia="zh-CN"/>
        </w:rPr>
      </w:pPr>
      <w:r>
        <w:rPr>
          <w:rFonts w:hint="default"/>
          <w:sz w:val="18"/>
          <w:szCs w:val="18"/>
          <w:lang w:val="en-US" w:eastAsia="zh-CN"/>
        </w:rPr>
        <w:t>1、如何做项目的可行性分析？</w:t>
      </w:r>
    </w:p>
    <w:p w14:paraId="00A3887F">
      <w:pPr>
        <w:spacing w:before="200"/>
        <w:jc w:val="both"/>
        <w:rPr>
          <w:rFonts w:hint="default"/>
          <w:sz w:val="18"/>
          <w:szCs w:val="18"/>
          <w:lang w:val="en-US" w:eastAsia="zh-CN"/>
        </w:rPr>
      </w:pPr>
      <w:r>
        <w:rPr>
          <w:rFonts w:hint="default"/>
          <w:sz w:val="18"/>
          <w:szCs w:val="18"/>
          <w:lang w:val="en-US" w:eastAsia="zh-CN"/>
        </w:rPr>
        <w:t>答：项目的可行性分析是在项目立项前，从多维度评估项目的可行性，以决定是否值得投资与实施，为决策提供依据。具体评估维度如下：</w:t>
      </w:r>
    </w:p>
    <w:p w14:paraId="2C7BA3DE">
      <w:pPr>
        <w:spacing w:before="200"/>
        <w:jc w:val="both"/>
        <w:rPr>
          <w:rFonts w:hint="default"/>
          <w:sz w:val="18"/>
          <w:szCs w:val="18"/>
          <w:lang w:val="en-US" w:eastAsia="zh-CN"/>
        </w:rPr>
      </w:pPr>
      <w:r>
        <w:rPr>
          <w:rFonts w:hint="default"/>
          <w:sz w:val="18"/>
          <w:szCs w:val="18"/>
          <w:lang w:val="en-US" w:eastAsia="zh-CN"/>
        </w:rPr>
        <w:t>（1）市场可行性</w:t>
      </w:r>
    </w:p>
    <w:p w14:paraId="239B6DA1">
      <w:pPr>
        <w:spacing w:before="200"/>
        <w:jc w:val="both"/>
        <w:rPr>
          <w:rFonts w:hint="default"/>
          <w:sz w:val="18"/>
          <w:szCs w:val="18"/>
          <w:lang w:val="en-US" w:eastAsia="zh-CN"/>
        </w:rPr>
      </w:pPr>
      <w:r>
        <w:rPr>
          <w:rFonts w:hint="default"/>
          <w:sz w:val="18"/>
          <w:szCs w:val="18"/>
          <w:lang w:val="en-US" w:eastAsia="zh-CN"/>
        </w:rPr>
        <w:t>调研行业现状、政策导向、市场规模、发展趋势；分析目标用户、受众痛点、竞品优势与不足；论证项目市场缺口、定位优势、落地刚需程度。</w:t>
      </w:r>
    </w:p>
    <w:p w14:paraId="11C90F2D">
      <w:pPr>
        <w:spacing w:before="200"/>
        <w:jc w:val="both"/>
        <w:rPr>
          <w:rFonts w:hint="default"/>
          <w:sz w:val="18"/>
          <w:szCs w:val="18"/>
          <w:lang w:val="en-US" w:eastAsia="zh-CN"/>
        </w:rPr>
      </w:pPr>
      <w:r>
        <w:rPr>
          <w:rFonts w:hint="default"/>
          <w:sz w:val="18"/>
          <w:szCs w:val="18"/>
          <w:lang w:val="en-US" w:eastAsia="zh-CN"/>
        </w:rPr>
        <w:t>（2）技术可行性</w:t>
      </w:r>
    </w:p>
    <w:p w14:paraId="2602813D">
      <w:pPr>
        <w:spacing w:before="200"/>
        <w:jc w:val="both"/>
        <w:rPr>
          <w:rFonts w:hint="default"/>
          <w:sz w:val="18"/>
          <w:szCs w:val="18"/>
          <w:lang w:val="en-US" w:eastAsia="zh-CN"/>
        </w:rPr>
      </w:pPr>
      <w:r>
        <w:rPr>
          <w:rFonts w:hint="default"/>
          <w:sz w:val="18"/>
          <w:szCs w:val="18"/>
          <w:lang w:val="en-US" w:eastAsia="zh-CN"/>
        </w:rPr>
        <w:t>评估核心技术成熟度和现有研发、设法、算力条件；分析技术难度、团队能力、外包或合作资源支撑；判断是否存在技术壁垒、卡脖子问题、升级迭代空间。</w:t>
      </w:r>
    </w:p>
    <w:p w14:paraId="549FAE2D">
      <w:pPr>
        <w:spacing w:before="200"/>
        <w:jc w:val="both"/>
        <w:rPr>
          <w:rFonts w:hint="default"/>
          <w:sz w:val="18"/>
          <w:szCs w:val="18"/>
          <w:lang w:val="en-US" w:eastAsia="zh-CN"/>
        </w:rPr>
      </w:pPr>
      <w:r>
        <w:rPr>
          <w:rFonts w:hint="default"/>
          <w:sz w:val="18"/>
          <w:szCs w:val="18"/>
          <w:lang w:val="en-US" w:eastAsia="zh-CN"/>
        </w:rPr>
        <w:t>（3）经济可行性</w:t>
      </w:r>
    </w:p>
    <w:p w14:paraId="5C460F86">
      <w:pPr>
        <w:spacing w:before="200"/>
        <w:jc w:val="both"/>
        <w:rPr>
          <w:rFonts w:hint="default"/>
          <w:sz w:val="18"/>
          <w:szCs w:val="18"/>
          <w:lang w:val="en-US" w:eastAsia="zh-CN"/>
        </w:rPr>
      </w:pPr>
      <w:r>
        <w:rPr>
          <w:rFonts w:hint="default"/>
          <w:sz w:val="18"/>
          <w:szCs w:val="18"/>
          <w:lang w:val="en-US" w:eastAsia="zh-CN"/>
        </w:rPr>
        <w:t>测算初期投资、运营成本、人力成本、后期维护费用；预估营收模式、盈利周期、现金流、投资回报率；做盈亏平衡分析、收益测算，判断经济价值与回本能力。</w:t>
      </w:r>
    </w:p>
    <w:p w14:paraId="77D3B6A0">
      <w:pPr>
        <w:spacing w:before="200"/>
        <w:jc w:val="both"/>
        <w:rPr>
          <w:rFonts w:hint="default"/>
          <w:sz w:val="18"/>
          <w:szCs w:val="18"/>
          <w:lang w:val="en-US" w:eastAsia="zh-CN"/>
        </w:rPr>
      </w:pPr>
      <w:r>
        <w:rPr>
          <w:rFonts w:hint="default"/>
          <w:sz w:val="18"/>
          <w:szCs w:val="18"/>
          <w:lang w:val="en-US" w:eastAsia="zh-CN"/>
        </w:rPr>
        <w:t>（4）运营可行性</w:t>
      </w:r>
    </w:p>
    <w:p w14:paraId="6F1483C5">
      <w:pPr>
        <w:spacing w:before="200"/>
        <w:jc w:val="both"/>
        <w:rPr>
          <w:rFonts w:hint="default"/>
          <w:sz w:val="18"/>
          <w:szCs w:val="18"/>
          <w:lang w:val="en-US" w:eastAsia="zh-CN"/>
        </w:rPr>
      </w:pPr>
      <w:r>
        <w:rPr>
          <w:rFonts w:hint="default"/>
          <w:sz w:val="18"/>
          <w:szCs w:val="18"/>
          <w:lang w:val="en-US" w:eastAsia="zh-CN"/>
        </w:rPr>
        <w:t>规划团队架构、岗位职责、业务流程、落地执行方案；分析供应链、渠道、推广、运维、日常管理能力；评估场地、资质、证照、合作资源能否匹配项目。</w:t>
      </w:r>
    </w:p>
    <w:p w14:paraId="1E7DB284">
      <w:pPr>
        <w:spacing w:before="200"/>
        <w:jc w:val="both"/>
        <w:rPr>
          <w:rFonts w:hint="default"/>
          <w:sz w:val="18"/>
          <w:szCs w:val="18"/>
          <w:lang w:val="en-US" w:eastAsia="zh-CN"/>
        </w:rPr>
      </w:pPr>
      <w:r>
        <w:rPr>
          <w:rFonts w:hint="default"/>
          <w:sz w:val="18"/>
          <w:szCs w:val="18"/>
          <w:lang w:val="en-US" w:eastAsia="zh-CN"/>
        </w:rPr>
        <w:t>（5）社会与政策可行性</w:t>
      </w:r>
    </w:p>
    <w:p w14:paraId="39D52297">
      <w:pPr>
        <w:spacing w:before="200"/>
        <w:jc w:val="both"/>
        <w:rPr>
          <w:rFonts w:hint="default"/>
          <w:sz w:val="18"/>
          <w:szCs w:val="18"/>
          <w:lang w:val="en-US" w:eastAsia="zh-CN"/>
        </w:rPr>
      </w:pPr>
      <w:r>
        <w:rPr>
          <w:rFonts w:hint="default"/>
          <w:sz w:val="18"/>
          <w:szCs w:val="18"/>
          <w:lang w:val="en-US" w:eastAsia="zh-CN"/>
        </w:rPr>
        <w:t>核查行业法律法规、审批要求、版权与资质合规性；分析项目社会效益，如就业带动、文化赋能、产业升级、公益价值等；判断是否符合国家产业规划、地方扶持政策。</w:t>
      </w:r>
    </w:p>
    <w:p w14:paraId="61358F2E">
      <w:pPr>
        <w:spacing w:before="200"/>
        <w:jc w:val="both"/>
        <w:rPr>
          <w:rFonts w:hint="default"/>
          <w:sz w:val="18"/>
          <w:szCs w:val="18"/>
          <w:lang w:val="en-US" w:eastAsia="zh-CN"/>
        </w:rPr>
      </w:pPr>
      <w:r>
        <w:rPr>
          <w:rFonts w:hint="default"/>
          <w:sz w:val="18"/>
          <w:szCs w:val="18"/>
          <w:lang w:val="en-US" w:eastAsia="zh-CN"/>
        </w:rPr>
        <w:t>（6）风险可行性</w:t>
      </w:r>
    </w:p>
    <w:p w14:paraId="10B227E5">
      <w:pPr>
        <w:spacing w:before="200"/>
        <w:jc w:val="both"/>
        <w:rPr>
          <w:rFonts w:hint="default"/>
          <w:sz w:val="18"/>
          <w:szCs w:val="18"/>
          <w:lang w:val="en-US" w:eastAsia="zh-CN"/>
        </w:rPr>
      </w:pPr>
      <w:r>
        <w:rPr>
          <w:rFonts w:hint="default"/>
          <w:sz w:val="18"/>
          <w:szCs w:val="18"/>
          <w:lang w:val="en-US" w:eastAsia="zh-CN"/>
        </w:rPr>
        <w:t>梳理市场风险、技术风险、资金风险、政策风险、运营风险；分析风险发生概率、影响程度；制定对应防控预案、应急措施、止损方案。</w:t>
      </w:r>
    </w:p>
    <w:p w14:paraId="0B1FD285">
      <w:pPr>
        <w:spacing w:before="200"/>
        <w:jc w:val="both"/>
        <w:rPr>
          <w:rFonts w:hint="default"/>
          <w:sz w:val="18"/>
          <w:szCs w:val="18"/>
          <w:lang w:val="en-US" w:eastAsia="zh-CN"/>
        </w:rPr>
      </w:pPr>
      <w:r>
        <w:rPr>
          <w:rFonts w:hint="default"/>
          <w:sz w:val="18"/>
          <w:szCs w:val="18"/>
          <w:lang w:val="en-US" w:eastAsia="zh-CN"/>
        </w:rPr>
        <w:t>2、如何计算项目的投资回收期？具体有哪些指标？</w:t>
      </w:r>
    </w:p>
    <w:p w14:paraId="241CDCCE">
      <w:pPr>
        <w:spacing w:before="200"/>
        <w:jc w:val="both"/>
        <w:rPr>
          <w:rFonts w:hint="default"/>
          <w:sz w:val="18"/>
          <w:szCs w:val="18"/>
          <w:lang w:val="en-US" w:eastAsia="zh-CN"/>
        </w:rPr>
      </w:pPr>
      <w:r>
        <w:rPr>
          <w:rFonts w:hint="default"/>
          <w:sz w:val="18"/>
          <w:szCs w:val="18"/>
          <w:lang w:val="en-US" w:eastAsia="zh-CN"/>
        </w:rPr>
        <w:t>答：投资回收期是指在项目投资中，收回初始投资所需的时间。可分为静态投资回收期和动态投资回收期，静态回收期是在不考虑资金时间价值条件下，以项目的净收益回收其全部投资所需要的时间，动态投资回收期是把投资项目各年的净现金流量按基准收益率折成现值之后，再来推算投资回收期。</w:t>
      </w:r>
    </w:p>
    <w:p w14:paraId="13BD9F21">
      <w:pPr>
        <w:spacing w:before="200"/>
        <w:jc w:val="both"/>
        <w:rPr>
          <w:rFonts w:hint="default"/>
          <w:sz w:val="18"/>
          <w:szCs w:val="18"/>
          <w:lang w:val="en-US" w:eastAsia="zh-CN"/>
        </w:rPr>
      </w:pPr>
      <w:r>
        <w:rPr>
          <w:rFonts w:hint="default"/>
          <w:sz w:val="18"/>
          <w:szCs w:val="18"/>
          <w:lang w:val="en-US" w:eastAsia="zh-CN"/>
        </w:rPr>
        <w:t>投资回收期的计算公式如下：</w:t>
      </w:r>
    </w:p>
    <w:p w14:paraId="2E1D64ED">
      <w:pPr>
        <w:spacing w:before="200"/>
        <w:jc w:val="both"/>
        <w:rPr>
          <w:rFonts w:hint="default"/>
          <w:sz w:val="18"/>
          <w:szCs w:val="18"/>
          <w:lang w:val="en-US" w:eastAsia="zh-CN"/>
        </w:rPr>
      </w:pPr>
      <w:r>
        <w:rPr>
          <w:rFonts w:hint="default"/>
          <w:sz w:val="18"/>
          <w:szCs w:val="18"/>
          <w:lang w:val="en-US" w:eastAsia="zh-CN"/>
        </w:rPr>
        <w:t>若项目建成投产后每年的净收益均相同，则静态投资回收期=初始总投资额/年平均净现金流入；</w:t>
      </w:r>
    </w:p>
    <w:p w14:paraId="62071752">
      <w:pPr>
        <w:spacing w:before="200"/>
        <w:jc w:val="both"/>
        <w:rPr>
          <w:rFonts w:hint="default"/>
          <w:sz w:val="18"/>
          <w:szCs w:val="18"/>
          <w:lang w:val="en-US" w:eastAsia="zh-CN"/>
        </w:rPr>
      </w:pPr>
      <w:r>
        <w:rPr>
          <w:rFonts w:hint="default"/>
          <w:sz w:val="18"/>
          <w:szCs w:val="18"/>
          <w:lang w:val="en-US" w:eastAsia="zh-CN"/>
        </w:rPr>
        <w:t>若项目建成投资后每年的净收益不相同，则静态子投资回收期=累计净现金流量开始出现正值的年份数-1+上一年累计净现金流量的绝对值/出现正值年份的净现金流量。</w:t>
      </w:r>
    </w:p>
    <w:p w14:paraId="3595D637">
      <w:pPr>
        <w:spacing w:before="200"/>
        <w:jc w:val="both"/>
        <w:rPr>
          <w:rFonts w:hint="default"/>
          <w:sz w:val="18"/>
          <w:szCs w:val="18"/>
          <w:lang w:val="en-US" w:eastAsia="zh-CN"/>
        </w:rPr>
      </w:pPr>
      <w:r>
        <w:rPr>
          <w:rFonts w:hint="default"/>
          <w:sz w:val="18"/>
          <w:szCs w:val="18"/>
          <w:lang w:val="en-US" w:eastAsia="zh-CN"/>
        </w:rPr>
        <w:t>动态投资回收期=（累计净现金流量现值出现正值的年份-1）+上一年累计净现金流量现值的绝对值/出现正值年份净现金流量的现值。</w:t>
      </w:r>
    </w:p>
    <w:p w14:paraId="065D9C1F">
      <w:pPr>
        <w:spacing w:before="200"/>
        <w:jc w:val="both"/>
        <w:rPr>
          <w:rFonts w:hint="default"/>
          <w:sz w:val="18"/>
          <w:szCs w:val="18"/>
          <w:lang w:val="en-US" w:eastAsia="zh-CN"/>
        </w:rPr>
      </w:pPr>
      <w:r>
        <w:rPr>
          <w:rFonts w:hint="default"/>
          <w:sz w:val="18"/>
          <w:szCs w:val="18"/>
          <w:lang w:val="en-US" w:eastAsia="zh-CN"/>
        </w:rPr>
        <w:t>具体指标：</w:t>
      </w:r>
    </w:p>
    <w:p w14:paraId="51A804A4">
      <w:pPr>
        <w:spacing w:before="200"/>
        <w:jc w:val="both"/>
        <w:rPr>
          <w:rFonts w:hint="default"/>
          <w:sz w:val="18"/>
          <w:szCs w:val="18"/>
          <w:lang w:val="en-US" w:eastAsia="zh-CN"/>
        </w:rPr>
      </w:pPr>
      <w:r>
        <w:rPr>
          <w:rFonts w:hint="default"/>
          <w:sz w:val="18"/>
          <w:szCs w:val="18"/>
          <w:lang w:val="en-US" w:eastAsia="zh-CN"/>
        </w:rPr>
        <w:t>投资回收期（Pt/Pt’）：回本速度，越短越好；小于行业基准回收期，项目可行。</w:t>
      </w:r>
    </w:p>
    <w:p w14:paraId="5DAA217C">
      <w:pPr>
        <w:spacing w:before="200"/>
        <w:jc w:val="both"/>
        <w:rPr>
          <w:rFonts w:hint="default"/>
          <w:sz w:val="18"/>
          <w:szCs w:val="18"/>
          <w:lang w:val="en-US" w:eastAsia="zh-CN"/>
        </w:rPr>
      </w:pPr>
      <w:r>
        <w:rPr>
          <w:rFonts w:hint="default"/>
          <w:sz w:val="18"/>
          <w:szCs w:val="18"/>
          <w:lang w:val="en-US" w:eastAsia="zh-CN"/>
        </w:rPr>
        <w:t>净现值NPV：寿命期内所有现金折现之和；NPV&gt;0项目盈利可行。</w:t>
      </w:r>
    </w:p>
    <w:p w14:paraId="2A05EBFF">
      <w:pPr>
        <w:spacing w:before="200"/>
        <w:jc w:val="both"/>
        <w:rPr>
          <w:rFonts w:hint="default"/>
          <w:sz w:val="18"/>
          <w:szCs w:val="18"/>
          <w:lang w:val="en-US" w:eastAsia="zh-CN"/>
        </w:rPr>
      </w:pPr>
      <w:r>
        <w:rPr>
          <w:rFonts w:hint="default"/>
          <w:sz w:val="18"/>
          <w:szCs w:val="18"/>
          <w:lang w:val="en-US" w:eastAsia="zh-CN"/>
        </w:rPr>
        <w:t>内部收益率IRR：是NPV=0的折现率；IRR&gt;基准收益率，项目达标。</w:t>
      </w:r>
    </w:p>
    <w:p w14:paraId="59146B38">
      <w:pPr>
        <w:spacing w:before="200"/>
        <w:jc w:val="both"/>
        <w:rPr>
          <w:rFonts w:hint="default"/>
          <w:sz w:val="18"/>
          <w:szCs w:val="18"/>
          <w:lang w:val="en-US" w:eastAsia="zh-CN"/>
        </w:rPr>
      </w:pPr>
      <w:r>
        <w:rPr>
          <w:rFonts w:hint="default"/>
          <w:sz w:val="18"/>
          <w:szCs w:val="18"/>
          <w:lang w:val="en-US" w:eastAsia="zh-CN"/>
        </w:rPr>
        <w:t>投资利润率ROI：年净利润/总投资，反映盈利水平。</w:t>
      </w:r>
    </w:p>
    <w:p w14:paraId="0024E98D">
      <w:pPr>
        <w:spacing w:before="200"/>
        <w:jc w:val="both"/>
        <w:rPr>
          <w:rFonts w:hint="default"/>
          <w:sz w:val="18"/>
          <w:szCs w:val="18"/>
          <w:lang w:val="en-US" w:eastAsia="zh-CN"/>
        </w:rPr>
      </w:pPr>
      <w:r>
        <w:rPr>
          <w:rFonts w:hint="default"/>
          <w:sz w:val="18"/>
          <w:szCs w:val="18"/>
          <w:lang w:val="en-US" w:eastAsia="zh-CN"/>
        </w:rPr>
        <w:t>盈亏平衡点BEP：销量/产能达到多少能回本，测抗风险。</w:t>
      </w:r>
    </w:p>
    <w:p w14:paraId="7BA202CA">
      <w:pPr>
        <w:spacing w:before="200"/>
        <w:jc w:val="both"/>
        <w:rPr>
          <w:rFonts w:hint="default"/>
          <w:sz w:val="18"/>
          <w:szCs w:val="18"/>
          <w:lang w:val="en-US" w:eastAsia="zh-CN"/>
        </w:rPr>
      </w:pPr>
      <w:r>
        <w:rPr>
          <w:rFonts w:hint="default"/>
          <w:sz w:val="18"/>
          <w:szCs w:val="18"/>
          <w:lang w:val="en-US" w:eastAsia="zh-CN"/>
        </w:rPr>
        <w:t>3、请描述项目章程的意义。</w:t>
      </w:r>
    </w:p>
    <w:p w14:paraId="7EF97A9F">
      <w:pPr>
        <w:spacing w:before="200"/>
        <w:jc w:val="both"/>
        <w:rPr>
          <w:rFonts w:hint="default"/>
          <w:sz w:val="18"/>
          <w:szCs w:val="18"/>
          <w:lang w:val="en-US" w:eastAsia="zh-CN"/>
        </w:rPr>
      </w:pPr>
      <w:r>
        <w:rPr>
          <w:rFonts w:hint="default"/>
          <w:sz w:val="18"/>
          <w:szCs w:val="18"/>
          <w:lang w:val="en-US" w:eastAsia="zh-CN"/>
        </w:rPr>
        <w:t>答：明确项目获得组织授权与合规地位，正式任命项目经理，授予其相应权限，界定项目团队、发起方、干系人的核心职责与分工，为后续进展奠定基准，从源头进行风险防范。</w:t>
      </w:r>
    </w:p>
    <w:p w14:paraId="49A34650">
      <w:pPr>
        <w:spacing w:before="200"/>
        <w:jc w:val="both"/>
        <w:rPr>
          <w:rFonts w:hint="default"/>
          <w:sz w:val="18"/>
          <w:szCs w:val="18"/>
          <w:lang w:val="en-US" w:eastAsia="zh-CN"/>
        </w:rPr>
      </w:pPr>
      <w:r>
        <w:rPr>
          <w:rFonts w:hint="default"/>
          <w:sz w:val="18"/>
          <w:szCs w:val="18"/>
          <w:lang w:val="en-US" w:eastAsia="zh-CN"/>
        </w:rPr>
        <w:t>4、作为项目经理，现在拟召开项目启动会，你计划在这个环节中完成哪些工作？具体该如何做？</w:t>
      </w:r>
    </w:p>
    <w:p w14:paraId="61D0EEC9">
      <w:pPr>
        <w:spacing w:before="200"/>
        <w:jc w:val="both"/>
        <w:rPr>
          <w:rFonts w:hint="default"/>
          <w:sz w:val="18"/>
          <w:szCs w:val="18"/>
          <w:lang w:val="en-US" w:eastAsia="zh-CN"/>
        </w:rPr>
      </w:pPr>
      <w:r>
        <w:rPr>
          <w:rFonts w:hint="default"/>
          <w:sz w:val="18"/>
          <w:szCs w:val="18"/>
          <w:lang w:val="en-US" w:eastAsia="zh-CN"/>
        </w:rPr>
        <w:t>答：完成工作：宣告项目启动，统一参会人员对项目的认知，明确各方负责人的权限与职责，清晰规划项目周期、预算与质量要求，解答全员的疑惑，凝聚团队。</w:t>
      </w:r>
    </w:p>
    <w:p w14:paraId="0DE28072">
      <w:pPr>
        <w:spacing w:before="200"/>
        <w:jc w:val="both"/>
        <w:rPr>
          <w:rFonts w:hint="default"/>
          <w:sz w:val="18"/>
          <w:szCs w:val="18"/>
          <w:lang w:val="en-US" w:eastAsia="zh-CN"/>
        </w:rPr>
      </w:pPr>
      <w:r>
        <w:rPr>
          <w:rFonts w:hint="default"/>
          <w:sz w:val="18"/>
          <w:szCs w:val="18"/>
          <w:lang w:val="en-US" w:eastAsia="zh-CN"/>
        </w:rPr>
        <w:t>具体步骤：</w:t>
      </w:r>
    </w:p>
    <w:p w14:paraId="0A8C0A3F">
      <w:pPr>
        <w:spacing w:before="200"/>
        <w:jc w:val="both"/>
        <w:rPr>
          <w:rFonts w:hint="default"/>
          <w:sz w:val="18"/>
          <w:szCs w:val="18"/>
          <w:lang w:val="en-US" w:eastAsia="zh-CN"/>
        </w:rPr>
      </w:pPr>
      <w:r>
        <w:rPr>
          <w:rFonts w:hint="default"/>
          <w:sz w:val="18"/>
          <w:szCs w:val="18"/>
          <w:lang w:val="en-US" w:eastAsia="zh-CN"/>
        </w:rPr>
        <w:t>会前准备：梳理项目启动会内容，制作启动会PPT，确定参会人员，下发会议通知与资料，布置会场，准备相关投影设备等。</w:t>
      </w:r>
    </w:p>
    <w:p w14:paraId="3C2DFC09">
      <w:pPr>
        <w:spacing w:before="200"/>
        <w:jc w:val="both"/>
        <w:rPr>
          <w:rFonts w:hint="default"/>
          <w:sz w:val="18"/>
          <w:szCs w:val="18"/>
          <w:lang w:val="en-US" w:eastAsia="zh-CN"/>
        </w:rPr>
      </w:pPr>
      <w:r>
        <w:rPr>
          <w:rFonts w:hint="default"/>
          <w:sz w:val="18"/>
          <w:szCs w:val="18"/>
          <w:lang w:val="en-US" w:eastAsia="zh-CN"/>
        </w:rPr>
        <w:t>会中执行：讲解项目背景与目标，公开团队分工，明确权利职责，说明项目管控流程，现场合适各部门资源与信息对齐，开放提问，公开答疑。</w:t>
      </w:r>
    </w:p>
    <w:p w14:paraId="2DAE8104">
      <w:pPr>
        <w:spacing w:before="200"/>
        <w:jc w:val="both"/>
        <w:rPr>
          <w:rFonts w:hint="default"/>
          <w:sz w:val="18"/>
          <w:szCs w:val="18"/>
          <w:lang w:val="en-US" w:eastAsia="zh-CN"/>
        </w:rPr>
      </w:pPr>
      <w:r>
        <w:rPr>
          <w:rFonts w:hint="default"/>
          <w:sz w:val="18"/>
          <w:szCs w:val="18"/>
          <w:lang w:val="en-US" w:eastAsia="zh-CN"/>
        </w:rPr>
        <w:t>会后落地：整理会议纪要，拆解启动会确定的节点，落地初步工作。</w:t>
      </w:r>
    </w:p>
    <w:p w14:paraId="78DA5307">
      <w:pPr>
        <w:spacing w:before="200"/>
        <w:jc w:val="both"/>
        <w:rPr>
          <w:rFonts w:hint="default"/>
          <w:sz w:val="18"/>
          <w:szCs w:val="18"/>
          <w:lang w:val="en-US" w:eastAsia="zh-CN"/>
        </w:rPr>
      </w:pPr>
      <w:r>
        <w:rPr>
          <w:rFonts w:hint="default"/>
          <w:sz w:val="18"/>
          <w:szCs w:val="18"/>
          <w:lang w:val="en-US" w:eastAsia="zh-CN"/>
        </w:rPr>
        <w:t xml:space="preserve">1、项目范围、项目范围管理  </w:t>
      </w:r>
    </w:p>
    <w:p w14:paraId="08708E24">
      <w:pPr>
        <w:spacing w:before="200"/>
        <w:jc w:val="both"/>
        <w:rPr>
          <w:rFonts w:hint="default"/>
          <w:sz w:val="18"/>
          <w:szCs w:val="18"/>
          <w:lang w:val="en-US" w:eastAsia="zh-CN"/>
        </w:rPr>
      </w:pPr>
      <w:r>
        <w:rPr>
          <w:rFonts w:hint="default"/>
          <w:sz w:val="18"/>
          <w:szCs w:val="18"/>
          <w:lang w:val="en-US" w:eastAsia="zh-CN"/>
        </w:rPr>
        <w:t>答：项目范围：为交互具有约定特性的产品、服务或成果，所需完成的全部工作。</w:t>
      </w:r>
    </w:p>
    <w:p w14:paraId="0FF52BAF">
      <w:pPr>
        <w:spacing w:before="200"/>
        <w:jc w:val="both"/>
        <w:rPr>
          <w:rFonts w:hint="default"/>
          <w:sz w:val="18"/>
          <w:szCs w:val="18"/>
          <w:lang w:val="en-US" w:eastAsia="zh-CN"/>
        </w:rPr>
      </w:pPr>
      <w:r>
        <w:rPr>
          <w:rFonts w:hint="default"/>
          <w:sz w:val="18"/>
          <w:szCs w:val="18"/>
          <w:lang w:val="en-US" w:eastAsia="zh-CN"/>
        </w:rPr>
        <w:t>项目范围管理：对项目工作范围进行定义、控制的过程和活动。</w:t>
      </w:r>
    </w:p>
    <w:p w14:paraId="0D03D231">
      <w:pPr>
        <w:spacing w:before="200"/>
        <w:jc w:val="both"/>
        <w:rPr>
          <w:rFonts w:hint="default"/>
          <w:sz w:val="18"/>
          <w:szCs w:val="18"/>
          <w:lang w:val="en-US" w:eastAsia="zh-CN"/>
        </w:rPr>
      </w:pPr>
      <w:r>
        <w:rPr>
          <w:rFonts w:hint="default"/>
          <w:sz w:val="18"/>
          <w:szCs w:val="18"/>
          <w:lang w:val="en-US" w:eastAsia="zh-CN"/>
        </w:rPr>
        <w:t>2、组织过程资产</w:t>
      </w:r>
    </w:p>
    <w:p w14:paraId="79492E7B">
      <w:pPr>
        <w:spacing w:before="200"/>
        <w:jc w:val="both"/>
        <w:rPr>
          <w:rFonts w:hint="default"/>
          <w:sz w:val="18"/>
          <w:szCs w:val="18"/>
          <w:lang w:val="en-US" w:eastAsia="zh-CN"/>
        </w:rPr>
      </w:pPr>
      <w:r>
        <w:rPr>
          <w:rFonts w:hint="default"/>
          <w:sz w:val="18"/>
          <w:szCs w:val="18"/>
          <w:lang w:val="en-US" w:eastAsia="zh-CN"/>
        </w:rPr>
        <w:t>答：执行组织所特有并使用的计划、流程、政策、程序和知识库，包括任何或全部与过程相关的资产，用于帮助项目成功。</w:t>
      </w:r>
    </w:p>
    <w:p w14:paraId="15C06D50">
      <w:pPr>
        <w:spacing w:before="200"/>
        <w:jc w:val="both"/>
        <w:rPr>
          <w:rFonts w:hint="default"/>
          <w:sz w:val="18"/>
          <w:szCs w:val="18"/>
          <w:lang w:val="en-US" w:eastAsia="zh-CN"/>
        </w:rPr>
      </w:pPr>
      <w:r>
        <w:rPr>
          <w:rFonts w:hint="default"/>
          <w:sz w:val="18"/>
          <w:szCs w:val="18"/>
          <w:lang w:val="en-US" w:eastAsia="zh-CN"/>
        </w:rPr>
        <w:t>3、任务结构分解</w:t>
      </w:r>
    </w:p>
    <w:p w14:paraId="2E104FFE">
      <w:pPr>
        <w:spacing w:before="200"/>
        <w:jc w:val="both"/>
        <w:rPr>
          <w:rFonts w:hint="default"/>
          <w:sz w:val="18"/>
          <w:szCs w:val="18"/>
          <w:lang w:val="en-US" w:eastAsia="zh-CN"/>
        </w:rPr>
      </w:pPr>
      <w:r>
        <w:rPr>
          <w:rFonts w:hint="default"/>
          <w:sz w:val="18"/>
          <w:szCs w:val="18"/>
          <w:lang w:val="en-US" w:eastAsia="zh-CN"/>
        </w:rPr>
        <w:t>答：把项目整体可交付成果与全域工作，按照层级化、模块化原则，组层拆解为更小、可落地、可分配、可估算、可考核的细分工作包与具体内容。</w:t>
      </w:r>
    </w:p>
    <w:p w14:paraId="644E07C7">
      <w:pPr>
        <w:spacing w:before="200"/>
        <w:jc w:val="both"/>
        <w:rPr>
          <w:rFonts w:hint="default"/>
          <w:sz w:val="18"/>
          <w:szCs w:val="18"/>
          <w:lang w:val="en-US" w:eastAsia="zh-CN"/>
        </w:rPr>
      </w:pPr>
      <w:r>
        <w:rPr>
          <w:rFonts w:hint="default"/>
          <w:sz w:val="18"/>
          <w:szCs w:val="18"/>
          <w:lang w:val="en-US" w:eastAsia="zh-CN"/>
        </w:rPr>
        <w:t>1．在“部分研发项目的核算用信息化手段来实现”的问题上，双方存在那些分歧？</w:t>
      </w:r>
    </w:p>
    <w:p w14:paraId="784BC9FD">
      <w:pPr>
        <w:spacing w:before="200"/>
        <w:jc w:val="both"/>
        <w:rPr>
          <w:rFonts w:hint="default"/>
          <w:sz w:val="18"/>
          <w:szCs w:val="18"/>
          <w:lang w:val="en-US" w:eastAsia="zh-CN"/>
        </w:rPr>
      </w:pPr>
      <w:r>
        <w:rPr>
          <w:rFonts w:hint="default"/>
          <w:sz w:val="18"/>
          <w:szCs w:val="18"/>
          <w:lang w:val="en-US" w:eastAsia="zh-CN"/>
        </w:rPr>
        <w:t>答：（1）业务部门认为需求已十分清晰，就是要实现研发项目核算的信息化；小王认为需求并不十分清晰，整体项目管理模式未定，仅核算一个具体点。</w:t>
      </w:r>
    </w:p>
    <w:p w14:paraId="61CE6CB7">
      <w:pPr>
        <w:spacing w:before="200"/>
        <w:jc w:val="both"/>
        <w:rPr>
          <w:rFonts w:hint="default"/>
          <w:sz w:val="18"/>
          <w:szCs w:val="18"/>
          <w:lang w:val="en-US" w:eastAsia="zh-CN"/>
        </w:rPr>
      </w:pPr>
      <w:r>
        <w:rPr>
          <w:rFonts w:hint="default"/>
          <w:sz w:val="18"/>
          <w:szCs w:val="18"/>
          <w:lang w:val="en-US" w:eastAsia="zh-CN"/>
        </w:rPr>
        <w:t>（2）业务部门聚焦于当前痛点，指解决项目核算问题，是一个临时解决方案；小王关注系统性与集成性，认为核算不能孤立存在，需考虑与产品开发流程、产品数据管理系统（PDM）等的融合。</w:t>
      </w:r>
    </w:p>
    <w:p w14:paraId="45355E4F">
      <w:pPr>
        <w:spacing w:before="200"/>
        <w:jc w:val="both"/>
        <w:rPr>
          <w:rFonts w:hint="default"/>
          <w:sz w:val="18"/>
          <w:szCs w:val="18"/>
          <w:lang w:val="en-US" w:eastAsia="zh-CN"/>
        </w:rPr>
      </w:pPr>
      <w:r>
        <w:rPr>
          <w:rFonts w:hint="default"/>
          <w:sz w:val="18"/>
          <w:szCs w:val="18"/>
          <w:lang w:val="en-US" w:eastAsia="zh-CN"/>
        </w:rPr>
        <w:t>（3）业务部门认为项目的价值毋庸置疑，风险可以立项后边做边看；小王认为对方案的风险没有进行详细的分析，包括需求变更风险、技术与业务模式快速变化带来的适应性风险、与未来平台整合失败的风险。</w:t>
      </w:r>
    </w:p>
    <w:p w14:paraId="14597BEA">
      <w:pPr>
        <w:spacing w:before="200"/>
        <w:jc w:val="both"/>
        <w:rPr>
          <w:rFonts w:hint="default"/>
          <w:sz w:val="18"/>
          <w:szCs w:val="18"/>
          <w:lang w:val="en-US" w:eastAsia="zh-CN"/>
        </w:rPr>
      </w:pPr>
      <w:r>
        <w:rPr>
          <w:rFonts w:hint="default"/>
          <w:sz w:val="18"/>
          <w:szCs w:val="18"/>
          <w:lang w:val="en-US" w:eastAsia="zh-CN"/>
        </w:rPr>
        <w:t>（4）业务部门主张先立项，再出详细方案，认为延迟立项会影响业务，责任在信息化部；小王主张先论证清楚需求、方案、投入产出、风险，以及业界的产品情况等再立项选型，认为当前状态根部不具备选型条件。</w:t>
      </w:r>
    </w:p>
    <w:p w14:paraId="434B60F3">
      <w:pPr>
        <w:spacing w:before="200"/>
        <w:jc w:val="both"/>
        <w:rPr>
          <w:rFonts w:hint="default"/>
          <w:sz w:val="18"/>
          <w:szCs w:val="18"/>
          <w:lang w:val="en-US" w:eastAsia="zh-CN"/>
        </w:rPr>
      </w:pPr>
      <w:r>
        <w:rPr>
          <w:rFonts w:hint="default"/>
          <w:sz w:val="18"/>
          <w:szCs w:val="18"/>
          <w:lang w:val="en-US" w:eastAsia="zh-CN"/>
        </w:rPr>
        <w:t>2．在项目启动阶段形成统一的认知，对于实施信息化项目的企业有什么重要意义。</w:t>
      </w:r>
    </w:p>
    <w:p w14:paraId="50698A92">
      <w:pPr>
        <w:spacing w:before="200"/>
        <w:jc w:val="both"/>
        <w:rPr>
          <w:rFonts w:hint="default"/>
          <w:sz w:val="18"/>
          <w:szCs w:val="18"/>
          <w:lang w:val="en-US" w:eastAsia="zh-CN"/>
        </w:rPr>
      </w:pPr>
      <w:r>
        <w:rPr>
          <w:rFonts w:hint="default"/>
          <w:sz w:val="18"/>
          <w:szCs w:val="18"/>
          <w:lang w:val="en-US" w:eastAsia="zh-CN"/>
        </w:rPr>
        <w:t>答：规避盲目建设的情况，提升项目成功率，避免形成独立临时系统，实现数据互通、资源复用，统一业务部门与技术部门的目标、边界、流程认知，化解部门矛盾，提前识别项目潜在风险，从源头降低项目返工、超支、报废等的概率。</w:t>
      </w:r>
    </w:p>
    <w:p w14:paraId="618B0E3F">
      <w:pPr>
        <w:spacing w:before="200"/>
        <w:jc w:val="both"/>
        <w:rPr>
          <w:rFonts w:hint="default"/>
          <w:sz w:val="18"/>
          <w:szCs w:val="18"/>
          <w:lang w:val="en-US" w:eastAsia="zh-CN"/>
        </w:rPr>
      </w:pPr>
      <w:r>
        <w:rPr>
          <w:rFonts w:hint="default"/>
          <w:sz w:val="18"/>
          <w:szCs w:val="18"/>
          <w:lang w:val="en-US" w:eastAsia="zh-CN"/>
        </w:rPr>
        <w:t>3．在项目立项前应该做哪些方面的论证？</w:t>
      </w:r>
    </w:p>
    <w:p w14:paraId="5869CBEC">
      <w:pPr>
        <w:spacing w:before="200"/>
        <w:jc w:val="both"/>
        <w:rPr>
          <w:rFonts w:hint="default"/>
          <w:sz w:val="18"/>
          <w:szCs w:val="18"/>
          <w:lang w:val="en-US" w:eastAsia="zh-CN"/>
        </w:rPr>
      </w:pPr>
      <w:r>
        <w:rPr>
          <w:rFonts w:hint="default"/>
          <w:sz w:val="18"/>
          <w:szCs w:val="18"/>
          <w:lang w:val="en-US" w:eastAsia="zh-CN"/>
        </w:rPr>
        <w:t>答：（1）业务需求论证：全面梳理全流程研发项目管理需求，明确新建系统与现有系统的对接标准，完善长期融合方案。</w:t>
      </w:r>
    </w:p>
    <w:p w14:paraId="26E08C1C">
      <w:pPr>
        <w:spacing w:before="200"/>
        <w:jc w:val="both"/>
        <w:rPr>
          <w:rFonts w:hint="default"/>
          <w:sz w:val="18"/>
          <w:szCs w:val="18"/>
          <w:lang w:val="en-US" w:eastAsia="zh-CN"/>
        </w:rPr>
      </w:pPr>
      <w:r>
        <w:rPr>
          <w:rFonts w:hint="default"/>
          <w:sz w:val="18"/>
          <w:szCs w:val="18"/>
          <w:lang w:val="en-US" w:eastAsia="zh-CN"/>
        </w:rPr>
        <w:t>（2）技术可行性论证：评估现有网络、信息化架构的兼容性，调研供应商产品技术成熟度，分析临时方案的升级改造空间与技术壁垒。</w:t>
      </w:r>
    </w:p>
    <w:p w14:paraId="740191E2">
      <w:pPr>
        <w:spacing w:before="200"/>
        <w:jc w:val="both"/>
        <w:rPr>
          <w:rFonts w:hint="default"/>
          <w:sz w:val="18"/>
          <w:szCs w:val="18"/>
          <w:lang w:val="en-US" w:eastAsia="zh-CN"/>
        </w:rPr>
      </w:pPr>
      <w:r>
        <w:rPr>
          <w:rFonts w:hint="default"/>
          <w:sz w:val="18"/>
          <w:szCs w:val="18"/>
          <w:lang w:val="en-US" w:eastAsia="zh-CN"/>
        </w:rPr>
        <w:t>（3）经济可行性论证：测算项目建设、运维、后期改造的全部成本，核算收益、投资回收期、投入产出比，评估是否存在重复投资浪费。</w:t>
      </w:r>
    </w:p>
    <w:p w14:paraId="53E6AD64">
      <w:pPr>
        <w:spacing w:before="200"/>
        <w:jc w:val="both"/>
        <w:rPr>
          <w:rFonts w:hint="default"/>
          <w:sz w:val="18"/>
          <w:szCs w:val="18"/>
          <w:lang w:val="en-US" w:eastAsia="zh-CN"/>
        </w:rPr>
      </w:pPr>
      <w:r>
        <w:rPr>
          <w:rFonts w:hint="default"/>
          <w:sz w:val="18"/>
          <w:szCs w:val="18"/>
          <w:lang w:val="en-US" w:eastAsia="zh-CN"/>
        </w:rPr>
        <w:t>（4）适配性与市场论证：调研行业同类成熟解决方案，对比多家供应商产品，预判未来业务模式变更，保障系统则灵活扩展能力。</w:t>
      </w:r>
    </w:p>
    <w:p w14:paraId="1BC4812A">
      <w:pPr>
        <w:spacing w:before="200"/>
        <w:jc w:val="both"/>
        <w:rPr>
          <w:rFonts w:hint="default"/>
          <w:sz w:val="18"/>
          <w:szCs w:val="18"/>
          <w:lang w:val="en-US" w:eastAsia="zh-CN"/>
        </w:rPr>
      </w:pPr>
      <w:r>
        <w:rPr>
          <w:rFonts w:hint="default"/>
          <w:sz w:val="18"/>
          <w:szCs w:val="18"/>
          <w:lang w:val="en-US" w:eastAsia="zh-CN"/>
        </w:rPr>
        <w:t>（5）风险专项论证：梳理需求变更、系统对接、落地实施、后期运维等风险，指定对应的防控预案与应急措施。</w:t>
      </w:r>
    </w:p>
    <w:p w14:paraId="2DD36159">
      <w:pPr>
        <w:spacing w:before="200"/>
        <w:jc w:val="both"/>
        <w:rPr>
          <w:rFonts w:hint="default"/>
          <w:sz w:val="18"/>
          <w:szCs w:val="18"/>
          <w:lang w:val="en-US" w:eastAsia="zh-CN"/>
        </w:rPr>
      </w:pPr>
      <w:r>
        <w:rPr>
          <w:rFonts w:hint="default"/>
          <w:sz w:val="18"/>
          <w:szCs w:val="18"/>
          <w:lang w:val="en-US" w:eastAsia="zh-CN"/>
        </w:rPr>
        <w:t>（6）战略合规论证：核查项目是否符合企业整体信息化规划，规范规划外项目的审批流程，确保理想合规、贴合企业长期战略。</w:t>
      </w:r>
    </w:p>
    <w:p w14:paraId="37FF862E">
      <w:pPr>
        <w:spacing w:before="200"/>
        <w:jc w:val="both"/>
        <w:rPr>
          <w:rFonts w:hint="default"/>
          <w:sz w:val="18"/>
          <w:szCs w:val="18"/>
          <w:lang w:val="en-US" w:eastAsia="zh-CN"/>
        </w:rPr>
      </w:pPr>
      <w:r>
        <w:rPr>
          <w:rFonts w:hint="default"/>
          <w:sz w:val="18"/>
          <w:szCs w:val="18"/>
          <w:lang w:val="en-US" w:eastAsia="zh-CN"/>
        </w:rPr>
        <w:t xml:space="preserve">4．可行性分析的作用和目的是什么？ </w:t>
      </w:r>
    </w:p>
    <w:p w14:paraId="32C67801">
      <w:pPr>
        <w:spacing w:before="200"/>
        <w:jc w:val="both"/>
        <w:rPr>
          <w:rFonts w:hint="default"/>
          <w:sz w:val="18"/>
          <w:szCs w:val="18"/>
          <w:lang w:val="en-US" w:eastAsia="zh-CN"/>
        </w:rPr>
      </w:pPr>
      <w:r>
        <w:rPr>
          <w:rFonts w:hint="default"/>
          <w:sz w:val="18"/>
          <w:szCs w:val="18"/>
          <w:lang w:val="en-US" w:eastAsia="zh-CN"/>
        </w:rPr>
        <w:t>答：作用：规避无效投资，节约企业资金与资源，提前指定好风险防控预案，降低项目失败概率，保障新建系统融入现有系统，实现数据互联互通，规范项目全流程，为项目后续进程提供基准依据，统一业务部门与技术部门的判断标准，化解矛盾分歧。</w:t>
      </w:r>
    </w:p>
    <w:p w14:paraId="71AA65EC">
      <w:pPr>
        <w:spacing w:before="200"/>
        <w:jc w:val="both"/>
        <w:rPr>
          <w:rFonts w:hint="default"/>
          <w:sz w:val="18"/>
          <w:szCs w:val="18"/>
          <w:lang w:val="en-US" w:eastAsia="zh-CN"/>
        </w:rPr>
      </w:pPr>
      <w:r>
        <w:rPr>
          <w:rFonts w:hint="default"/>
          <w:sz w:val="18"/>
          <w:szCs w:val="18"/>
          <w:lang w:val="en-US" w:eastAsia="zh-CN"/>
        </w:rPr>
        <w:t>目的：科学判断项目该不该做、能不能做、值不值得做，为立项决策提供客观依据，平衡当下紧急业务需求与企业长期战略，杜绝短期盲目建设，明确项目需求边界、实施方案、资源投入，统一各部门认知。</w:t>
      </w:r>
    </w:p>
    <w:p w14:paraId="0E4E9905">
      <w:pPr>
        <w:spacing w:before="200"/>
        <w:jc w:val="both"/>
        <w:rPr>
          <w:rFonts w:hint="eastAsia"/>
          <w:b/>
          <w:bCs/>
          <w:sz w:val="18"/>
          <w:szCs w:val="18"/>
          <w:lang w:val="en-US" w:eastAsia="zh-CN"/>
        </w:rPr>
      </w:pPr>
      <w:r>
        <w:rPr>
          <w:rFonts w:hint="eastAsia"/>
          <w:b/>
          <w:bCs/>
          <w:sz w:val="18"/>
          <w:szCs w:val="18"/>
          <w:lang w:val="en-US" w:eastAsia="zh-CN"/>
        </w:rPr>
        <w:t>Lab3:</w:t>
      </w:r>
    </w:p>
    <w:p w14:paraId="6E708270">
      <w:pPr>
        <w:numPr>
          <w:ilvl w:val="0"/>
          <w:numId w:val="12"/>
        </w:numPr>
        <w:rPr>
          <w:rFonts w:hint="eastAsia"/>
          <w:sz w:val="18"/>
          <w:szCs w:val="18"/>
        </w:rPr>
      </w:pPr>
      <w:r>
        <w:rPr>
          <w:rFonts w:hint="eastAsia"/>
          <w:sz w:val="18"/>
          <w:szCs w:val="18"/>
        </w:rPr>
        <w:t>范围蔓延</w:t>
      </w:r>
    </w:p>
    <w:p w14:paraId="2A602294">
      <w:pPr>
        <w:numPr>
          <w:ilvl w:val="0"/>
          <w:numId w:val="0"/>
        </w:numPr>
        <w:rPr>
          <w:rFonts w:hint="default" w:eastAsia="宋体"/>
          <w:sz w:val="18"/>
          <w:szCs w:val="18"/>
          <w:lang w:val="en-US" w:eastAsia="zh-CN"/>
        </w:rPr>
      </w:pPr>
      <w:r>
        <w:rPr>
          <w:rFonts w:hint="eastAsia"/>
          <w:sz w:val="18"/>
          <w:szCs w:val="18"/>
          <w:lang w:val="en-US" w:eastAsia="zh-CN"/>
        </w:rPr>
        <w:t>答：项目在执行过程中，未经审批或控制，项目范围不断扩大，超出原定计划和资源配置的现象。</w:t>
      </w:r>
    </w:p>
    <w:p w14:paraId="2A49AC35">
      <w:pPr>
        <w:numPr>
          <w:ilvl w:val="0"/>
          <w:numId w:val="13"/>
        </w:numPr>
        <w:rPr>
          <w:rFonts w:hint="eastAsia"/>
          <w:sz w:val="18"/>
          <w:szCs w:val="18"/>
        </w:rPr>
      </w:pPr>
      <w:r>
        <w:rPr>
          <w:rFonts w:hint="eastAsia"/>
          <w:sz w:val="18"/>
          <w:szCs w:val="18"/>
        </w:rPr>
        <w:t>范围变更的流程</w:t>
      </w:r>
    </w:p>
    <w:p w14:paraId="1AD65377">
      <w:pPr>
        <w:numPr>
          <w:ilvl w:val="0"/>
          <w:numId w:val="0"/>
        </w:numPr>
        <w:ind w:leftChars="0"/>
        <w:rPr>
          <w:rFonts w:hint="eastAsia"/>
          <w:sz w:val="18"/>
          <w:szCs w:val="18"/>
          <w:lang w:val="en-US" w:eastAsia="zh-CN"/>
        </w:rPr>
      </w:pPr>
      <w:r>
        <w:rPr>
          <w:rFonts w:hint="eastAsia"/>
          <w:sz w:val="18"/>
          <w:szCs w:val="18"/>
          <w:lang w:val="en-US" w:eastAsia="zh-CN"/>
        </w:rPr>
        <w:t>答：（1）变更提出：干系人以书面形式提出范围变更申请，说明变更原因、内容、影响；</w:t>
      </w:r>
    </w:p>
    <w:p w14:paraId="6F332010">
      <w:pPr>
        <w:numPr>
          <w:ilvl w:val="0"/>
          <w:numId w:val="14"/>
        </w:numPr>
        <w:ind w:leftChars="0"/>
        <w:rPr>
          <w:rFonts w:hint="eastAsia"/>
          <w:sz w:val="18"/>
          <w:szCs w:val="18"/>
          <w:lang w:val="en-US" w:eastAsia="zh-CN"/>
        </w:rPr>
      </w:pPr>
      <w:r>
        <w:rPr>
          <w:rFonts w:hint="eastAsia"/>
          <w:sz w:val="18"/>
          <w:szCs w:val="18"/>
          <w:lang w:val="en-US" w:eastAsia="zh-CN"/>
        </w:rPr>
        <w:t>变更受理与记录：项目经理接受变更请求，登记入变更日志，初步判断是否受理；</w:t>
      </w:r>
    </w:p>
    <w:p w14:paraId="4E21BDD4">
      <w:pPr>
        <w:numPr>
          <w:ilvl w:val="0"/>
          <w:numId w:val="14"/>
        </w:numPr>
        <w:ind w:leftChars="0"/>
        <w:rPr>
          <w:rFonts w:hint="default" w:eastAsia="宋体"/>
          <w:sz w:val="18"/>
          <w:szCs w:val="18"/>
          <w:lang w:val="en-US" w:eastAsia="zh-CN"/>
        </w:rPr>
      </w:pPr>
      <w:r>
        <w:rPr>
          <w:rFonts w:hint="eastAsia"/>
          <w:sz w:val="18"/>
          <w:szCs w:val="18"/>
          <w:lang w:val="en-US" w:eastAsia="zh-CN"/>
        </w:rPr>
        <w:t>变更分析评估：评估变更对项目范围、进度、成本、质量、资源、风险的影响；</w:t>
      </w:r>
    </w:p>
    <w:p w14:paraId="2543F01E">
      <w:pPr>
        <w:numPr>
          <w:ilvl w:val="0"/>
          <w:numId w:val="14"/>
        </w:numPr>
        <w:ind w:leftChars="0"/>
        <w:rPr>
          <w:rFonts w:hint="default" w:eastAsia="宋体"/>
          <w:sz w:val="18"/>
          <w:szCs w:val="18"/>
          <w:lang w:val="en-US" w:eastAsia="zh-CN"/>
        </w:rPr>
      </w:pPr>
      <w:r>
        <w:rPr>
          <w:rFonts w:hint="eastAsia"/>
          <w:sz w:val="18"/>
          <w:szCs w:val="18"/>
          <w:lang w:val="en-US" w:eastAsia="zh-CN"/>
        </w:rPr>
        <w:t>变更评审决策：提交变更控制委员会审批，决定批准、驳回或暂缓；</w:t>
      </w:r>
    </w:p>
    <w:p w14:paraId="7E7A5900">
      <w:pPr>
        <w:numPr>
          <w:ilvl w:val="0"/>
          <w:numId w:val="14"/>
        </w:numPr>
        <w:ind w:leftChars="0"/>
        <w:rPr>
          <w:rFonts w:hint="default" w:eastAsia="宋体"/>
          <w:sz w:val="18"/>
          <w:szCs w:val="18"/>
          <w:lang w:val="en-US" w:eastAsia="zh-CN"/>
        </w:rPr>
      </w:pPr>
      <w:r>
        <w:rPr>
          <w:rFonts w:hint="eastAsia"/>
          <w:sz w:val="18"/>
          <w:szCs w:val="18"/>
          <w:lang w:val="en-US" w:eastAsia="zh-CN"/>
        </w:rPr>
        <w:t>变更通知与更新：批准后，更新项目范围基准、计划、WBS、文档等，并通知所有相关方；</w:t>
      </w:r>
    </w:p>
    <w:p w14:paraId="30DF9AEC">
      <w:pPr>
        <w:numPr>
          <w:ilvl w:val="0"/>
          <w:numId w:val="14"/>
        </w:numPr>
        <w:ind w:leftChars="0"/>
        <w:rPr>
          <w:rFonts w:hint="default" w:eastAsia="宋体"/>
          <w:sz w:val="18"/>
          <w:szCs w:val="18"/>
          <w:lang w:val="en-US" w:eastAsia="zh-CN"/>
        </w:rPr>
      </w:pPr>
      <w:r>
        <w:rPr>
          <w:rFonts w:hint="eastAsia"/>
          <w:sz w:val="18"/>
          <w:szCs w:val="18"/>
          <w:lang w:val="en-US" w:eastAsia="zh-CN"/>
        </w:rPr>
        <w:t>变更执行与监控：对批准后的方案实施变更，跟踪执行情况，确保符合基准。</w:t>
      </w:r>
    </w:p>
    <w:p w14:paraId="4E32A943">
      <w:pPr>
        <w:numPr>
          <w:ilvl w:val="0"/>
          <w:numId w:val="14"/>
        </w:numPr>
        <w:ind w:leftChars="0"/>
        <w:rPr>
          <w:rFonts w:hint="default" w:eastAsia="宋体"/>
          <w:sz w:val="18"/>
          <w:szCs w:val="18"/>
          <w:lang w:val="en-US" w:eastAsia="zh-CN"/>
        </w:rPr>
      </w:pPr>
      <w:r>
        <w:rPr>
          <w:rFonts w:hint="eastAsia"/>
          <w:sz w:val="18"/>
          <w:szCs w:val="18"/>
          <w:lang w:val="en-US" w:eastAsia="zh-CN"/>
        </w:rPr>
        <w:t>变更验证与归档：对变更结果进行确认，完成文档归档，纳入正式配置管理。</w:t>
      </w:r>
    </w:p>
    <w:p w14:paraId="195770FA">
      <w:pPr>
        <w:numPr>
          <w:ilvl w:val="0"/>
          <w:numId w:val="13"/>
        </w:numPr>
        <w:rPr>
          <w:rFonts w:hint="eastAsia"/>
          <w:sz w:val="18"/>
          <w:szCs w:val="18"/>
        </w:rPr>
      </w:pPr>
      <w:r>
        <w:rPr>
          <w:rFonts w:hint="eastAsia"/>
          <w:sz w:val="18"/>
          <w:szCs w:val="18"/>
        </w:rPr>
        <w:t>如何开展项目的范围核实？</w:t>
      </w:r>
    </w:p>
    <w:p w14:paraId="166688E6">
      <w:pPr>
        <w:numPr>
          <w:ilvl w:val="0"/>
          <w:numId w:val="0"/>
        </w:numPr>
        <w:ind w:leftChars="0"/>
        <w:rPr>
          <w:rFonts w:hint="eastAsia"/>
          <w:sz w:val="18"/>
          <w:szCs w:val="18"/>
          <w:lang w:val="en-US" w:eastAsia="zh-CN"/>
        </w:rPr>
      </w:pPr>
      <w:r>
        <w:rPr>
          <w:rFonts w:hint="eastAsia"/>
          <w:sz w:val="18"/>
          <w:szCs w:val="18"/>
          <w:lang w:val="en-US" w:eastAsia="zh-CN"/>
        </w:rPr>
        <w:t>答：（1）确定核实依据：以范围说明书、WBS、WBS词典、交付成果、验收标准等为依据。</w:t>
      </w:r>
    </w:p>
    <w:p w14:paraId="5BAB6E4B">
      <w:pPr>
        <w:numPr>
          <w:ilvl w:val="0"/>
          <w:numId w:val="15"/>
        </w:numPr>
        <w:ind w:leftChars="0"/>
        <w:rPr>
          <w:rFonts w:hint="eastAsia"/>
          <w:sz w:val="18"/>
          <w:szCs w:val="18"/>
          <w:lang w:val="en-US" w:eastAsia="zh-CN"/>
        </w:rPr>
      </w:pPr>
      <w:r>
        <w:rPr>
          <w:rFonts w:hint="eastAsia"/>
          <w:sz w:val="18"/>
          <w:szCs w:val="18"/>
          <w:lang w:val="en-US" w:eastAsia="zh-CN"/>
        </w:rPr>
        <w:t>检查科交付成果：对已完成的成果进行审查、测试、演示，确认是否符合要求。</w:t>
      </w:r>
    </w:p>
    <w:p w14:paraId="28ABFB8A">
      <w:pPr>
        <w:numPr>
          <w:ilvl w:val="0"/>
          <w:numId w:val="15"/>
        </w:numPr>
        <w:ind w:leftChars="0"/>
        <w:rPr>
          <w:rFonts w:hint="default"/>
          <w:sz w:val="18"/>
          <w:szCs w:val="18"/>
          <w:lang w:val="en-US" w:eastAsia="zh-CN"/>
        </w:rPr>
      </w:pPr>
      <w:r>
        <w:rPr>
          <w:rFonts w:hint="eastAsia"/>
          <w:sz w:val="18"/>
          <w:szCs w:val="18"/>
          <w:lang w:val="en-US" w:eastAsia="zh-CN"/>
        </w:rPr>
        <w:t>开展评审与确认：组织客户、发起人相关干系人共同评审，确认成果满足范围定义。</w:t>
      </w:r>
    </w:p>
    <w:p w14:paraId="58B8F345">
      <w:pPr>
        <w:numPr>
          <w:ilvl w:val="0"/>
          <w:numId w:val="15"/>
        </w:numPr>
        <w:ind w:leftChars="0"/>
        <w:rPr>
          <w:rFonts w:hint="default"/>
          <w:sz w:val="18"/>
          <w:szCs w:val="18"/>
          <w:lang w:val="en-US" w:eastAsia="zh-CN"/>
        </w:rPr>
      </w:pPr>
      <w:r>
        <w:rPr>
          <w:rFonts w:hint="eastAsia"/>
          <w:sz w:val="18"/>
          <w:szCs w:val="18"/>
          <w:lang w:val="en-US" w:eastAsia="zh-CN"/>
        </w:rPr>
        <w:t>处理偏差与问题：发现不符合项时，提出整改、返工或变更，跟踪闭环。</w:t>
      </w:r>
    </w:p>
    <w:p w14:paraId="6D3C0FCE">
      <w:pPr>
        <w:numPr>
          <w:ilvl w:val="0"/>
          <w:numId w:val="15"/>
        </w:numPr>
        <w:ind w:leftChars="0"/>
        <w:rPr>
          <w:rFonts w:hint="default"/>
          <w:sz w:val="18"/>
          <w:szCs w:val="18"/>
          <w:lang w:val="en-US" w:eastAsia="zh-CN"/>
        </w:rPr>
      </w:pPr>
      <w:r>
        <w:rPr>
          <w:rFonts w:hint="eastAsia"/>
          <w:sz w:val="18"/>
          <w:szCs w:val="18"/>
          <w:lang w:val="en-US" w:eastAsia="zh-CN"/>
        </w:rPr>
        <w:t>正式验收与签字：对合格成果进行正式接受、签字确认，形成验收文件。</w:t>
      </w:r>
    </w:p>
    <w:p w14:paraId="09296589">
      <w:pPr>
        <w:numPr>
          <w:ilvl w:val="0"/>
          <w:numId w:val="15"/>
        </w:numPr>
        <w:ind w:leftChars="0"/>
        <w:rPr>
          <w:rFonts w:hint="default"/>
          <w:sz w:val="18"/>
          <w:szCs w:val="18"/>
          <w:lang w:val="en-US" w:eastAsia="zh-CN"/>
        </w:rPr>
      </w:pPr>
      <w:r>
        <w:rPr>
          <w:rFonts w:hint="eastAsia"/>
          <w:sz w:val="18"/>
          <w:szCs w:val="18"/>
          <w:lang w:val="en-US" w:eastAsia="zh-CN"/>
        </w:rPr>
        <w:t>记录归档：将验收成果、确认文件归档，作为项目收尾与支付依据。</w:t>
      </w:r>
    </w:p>
    <w:p w14:paraId="63346000">
      <w:pPr>
        <w:rPr>
          <w:rFonts w:hint="eastAsia"/>
          <w:sz w:val="18"/>
          <w:szCs w:val="18"/>
        </w:rPr>
      </w:pPr>
      <w:r>
        <w:rPr>
          <w:rFonts w:hint="eastAsia"/>
          <w:sz w:val="18"/>
          <w:szCs w:val="18"/>
        </w:rPr>
        <w:t>1、关键路径</w:t>
      </w:r>
    </w:p>
    <w:p w14:paraId="52466FDE">
      <w:pPr>
        <w:rPr>
          <w:rFonts w:hint="default" w:eastAsia="宋体"/>
          <w:sz w:val="18"/>
          <w:szCs w:val="18"/>
          <w:lang w:val="en-US" w:eastAsia="zh-CN"/>
        </w:rPr>
      </w:pPr>
      <w:r>
        <w:rPr>
          <w:rFonts w:hint="eastAsia"/>
          <w:sz w:val="18"/>
          <w:szCs w:val="18"/>
          <w:lang w:val="en-US" w:eastAsia="zh-CN"/>
        </w:rPr>
        <w:t>答：指在项目进度网络中，从最开始到结束所经过的总持续时间最长的活动顺序，它决定了项目的最短完成时间。</w:t>
      </w:r>
    </w:p>
    <w:p w14:paraId="5DE5F96C">
      <w:pPr>
        <w:widowControl/>
        <w:rPr>
          <w:rFonts w:hint="eastAsia"/>
          <w:sz w:val="18"/>
          <w:szCs w:val="18"/>
        </w:rPr>
      </w:pPr>
      <w:r>
        <w:rPr>
          <w:rFonts w:hint="eastAsia"/>
          <w:sz w:val="18"/>
          <w:szCs w:val="18"/>
        </w:rPr>
        <w:t>2、里程碑</w:t>
      </w:r>
    </w:p>
    <w:p w14:paraId="7E695EC4">
      <w:pPr>
        <w:widowControl/>
        <w:rPr>
          <w:rFonts w:hint="default" w:eastAsia="宋体"/>
          <w:sz w:val="18"/>
          <w:szCs w:val="18"/>
          <w:lang w:val="en-US" w:eastAsia="zh-CN"/>
        </w:rPr>
      </w:pPr>
      <w:r>
        <w:rPr>
          <w:rFonts w:hint="eastAsia"/>
          <w:sz w:val="18"/>
          <w:szCs w:val="18"/>
          <w:lang w:val="en-US" w:eastAsia="zh-CN"/>
        </w:rPr>
        <w:t>答：用来衡量项目进度，表示关键阶段或目标的完成。</w:t>
      </w:r>
    </w:p>
    <w:p w14:paraId="42BD797A">
      <w:pPr>
        <w:widowControl/>
        <w:rPr>
          <w:rFonts w:hint="eastAsia"/>
          <w:sz w:val="18"/>
          <w:szCs w:val="18"/>
        </w:rPr>
      </w:pPr>
      <w:r>
        <w:rPr>
          <w:rFonts w:hint="eastAsia"/>
          <w:sz w:val="18"/>
          <w:szCs w:val="18"/>
        </w:rPr>
        <w:t>3、虚任务</w:t>
      </w:r>
    </w:p>
    <w:p w14:paraId="19EC1E71">
      <w:pPr>
        <w:widowControl/>
        <w:rPr>
          <w:rFonts w:hint="default" w:eastAsia="宋体"/>
          <w:sz w:val="18"/>
          <w:szCs w:val="18"/>
          <w:lang w:val="en-US" w:eastAsia="zh-CN"/>
        </w:rPr>
      </w:pPr>
      <w:r>
        <w:rPr>
          <w:rFonts w:hint="eastAsia"/>
          <w:sz w:val="18"/>
          <w:szCs w:val="18"/>
          <w:lang w:val="en-US" w:eastAsia="zh-CN"/>
        </w:rPr>
        <w:t>答：指不直接产生可交付成果，但用于协调、监控和优化项目进展的辅助性任务。</w:t>
      </w:r>
    </w:p>
    <w:p w14:paraId="0F884548">
      <w:pPr>
        <w:widowControl/>
        <w:rPr>
          <w:rFonts w:hint="eastAsia"/>
          <w:sz w:val="18"/>
          <w:szCs w:val="18"/>
        </w:rPr>
      </w:pPr>
      <w:r>
        <w:rPr>
          <w:rFonts w:hint="eastAsia"/>
          <w:sz w:val="18"/>
          <w:szCs w:val="18"/>
        </w:rPr>
        <w:t>4、工作量和工期</w:t>
      </w:r>
    </w:p>
    <w:p w14:paraId="3D7F41B9">
      <w:pPr>
        <w:widowControl/>
        <w:rPr>
          <w:rFonts w:hint="eastAsia"/>
          <w:sz w:val="18"/>
          <w:szCs w:val="18"/>
          <w:lang w:val="en-US" w:eastAsia="zh-CN"/>
        </w:rPr>
      </w:pPr>
      <w:r>
        <w:rPr>
          <w:rFonts w:hint="eastAsia"/>
          <w:sz w:val="18"/>
          <w:szCs w:val="18"/>
          <w:lang w:val="en-US" w:eastAsia="zh-CN"/>
        </w:rPr>
        <w:t>答：工作量：完成任务所需的总人力和时间投入。</w:t>
      </w:r>
    </w:p>
    <w:p w14:paraId="10F8CEF8">
      <w:pPr>
        <w:widowControl/>
        <w:rPr>
          <w:rFonts w:hint="default"/>
          <w:sz w:val="18"/>
          <w:szCs w:val="18"/>
          <w:lang w:val="en-US" w:eastAsia="zh-CN"/>
        </w:rPr>
      </w:pPr>
      <w:r>
        <w:rPr>
          <w:rFonts w:hint="eastAsia"/>
          <w:sz w:val="18"/>
          <w:szCs w:val="18"/>
          <w:lang w:val="en-US" w:eastAsia="zh-CN"/>
        </w:rPr>
        <w:t>工期：完成任务所需的总历时。</w:t>
      </w:r>
    </w:p>
    <w:p w14:paraId="46ED0A8F">
      <w:pPr>
        <w:widowControl/>
        <w:numPr>
          <w:ilvl w:val="0"/>
          <w:numId w:val="16"/>
        </w:numPr>
        <w:rPr>
          <w:rFonts w:hint="eastAsia"/>
          <w:sz w:val="18"/>
          <w:szCs w:val="18"/>
        </w:rPr>
      </w:pPr>
      <w:r>
        <w:rPr>
          <w:rFonts w:hint="eastAsia"/>
          <w:sz w:val="18"/>
          <w:szCs w:val="18"/>
        </w:rPr>
        <w:t>如何看待任务的完成时间与资源是有密切关系的？</w:t>
      </w:r>
    </w:p>
    <w:p w14:paraId="52F74FAC">
      <w:pPr>
        <w:widowControl/>
        <w:numPr>
          <w:ilvl w:val="0"/>
          <w:numId w:val="0"/>
        </w:numPr>
        <w:ind w:leftChars="0"/>
        <w:rPr>
          <w:rFonts w:hint="eastAsia"/>
          <w:sz w:val="18"/>
          <w:szCs w:val="18"/>
          <w:lang w:val="en-US" w:eastAsia="zh-CN"/>
        </w:rPr>
      </w:pPr>
      <w:r>
        <w:rPr>
          <w:rFonts w:hint="eastAsia"/>
          <w:sz w:val="18"/>
          <w:szCs w:val="18"/>
          <w:lang w:val="en-US" w:eastAsia="zh-CN"/>
        </w:rPr>
        <w:t>答：（1）资源是时间的基础保障。人力、设备、资金、技术、原材料等资源的数量与质量，直接决定任务执行效率。资源充足可缩短任务工期，资源短缺会导致进度滞后、工期延长。</w:t>
      </w:r>
    </w:p>
    <w:p w14:paraId="791F8B9B">
      <w:pPr>
        <w:widowControl/>
        <w:numPr>
          <w:ilvl w:val="0"/>
          <w:numId w:val="17"/>
        </w:numPr>
        <w:ind w:leftChars="0"/>
        <w:rPr>
          <w:rFonts w:hint="eastAsia"/>
          <w:sz w:val="18"/>
          <w:szCs w:val="18"/>
          <w:lang w:val="en-US" w:eastAsia="zh-CN"/>
        </w:rPr>
      </w:pPr>
      <w:r>
        <w:rPr>
          <w:rFonts w:hint="eastAsia"/>
          <w:sz w:val="18"/>
          <w:szCs w:val="18"/>
          <w:lang w:val="en-US" w:eastAsia="zh-CN"/>
        </w:rPr>
        <w:t>资源配置优化可压缩工期。通过合理调配资源，在资源总量可控的前提下提升执行效率。</w:t>
      </w:r>
    </w:p>
    <w:p w14:paraId="458E33BB">
      <w:pPr>
        <w:widowControl/>
        <w:numPr>
          <w:ilvl w:val="0"/>
          <w:numId w:val="17"/>
        </w:numPr>
        <w:ind w:leftChars="0"/>
        <w:rPr>
          <w:rFonts w:hint="default"/>
          <w:sz w:val="18"/>
          <w:szCs w:val="18"/>
          <w:lang w:val="en-US" w:eastAsia="zh-CN"/>
        </w:rPr>
      </w:pPr>
      <w:r>
        <w:rPr>
          <w:rFonts w:hint="eastAsia"/>
          <w:sz w:val="18"/>
          <w:szCs w:val="18"/>
          <w:lang w:val="en-US" w:eastAsia="zh-CN"/>
        </w:rPr>
        <w:t>工期调整需匹配资源变化。若需压缩工期，需额外投入资源，对应增加成本，若资源减少，需同步调整工期计划，避免盲目赶工导致质量问题或资源浪费。</w:t>
      </w:r>
    </w:p>
    <w:p w14:paraId="65BD8305">
      <w:pPr>
        <w:widowControl/>
        <w:numPr>
          <w:ilvl w:val="0"/>
          <w:numId w:val="16"/>
        </w:numPr>
        <w:rPr>
          <w:rFonts w:hint="eastAsia"/>
          <w:sz w:val="18"/>
          <w:szCs w:val="18"/>
        </w:rPr>
      </w:pPr>
      <w:r>
        <w:rPr>
          <w:rFonts w:hint="eastAsia"/>
          <w:sz w:val="18"/>
          <w:szCs w:val="18"/>
        </w:rPr>
        <w:t>若工期延误时，项目经理应该采取哪些措施对进度实施控制？</w:t>
      </w:r>
    </w:p>
    <w:p w14:paraId="6A71999A">
      <w:pPr>
        <w:widowControl/>
        <w:numPr>
          <w:ilvl w:val="0"/>
          <w:numId w:val="0"/>
        </w:numPr>
        <w:ind w:leftChars="0"/>
        <w:rPr>
          <w:rFonts w:hint="eastAsia"/>
          <w:sz w:val="18"/>
          <w:szCs w:val="18"/>
          <w:lang w:val="en-US" w:eastAsia="zh-CN"/>
        </w:rPr>
      </w:pPr>
      <w:r>
        <w:rPr>
          <w:rFonts w:hint="eastAsia"/>
          <w:sz w:val="18"/>
          <w:szCs w:val="18"/>
          <w:lang w:val="en-US" w:eastAsia="zh-CN"/>
        </w:rPr>
        <w:t>答：（1）分析延误原因，梳理延误来源，明确责任主体与延误影响范围，为纠偏提供依据。</w:t>
      </w:r>
    </w:p>
    <w:p w14:paraId="13B03C6B">
      <w:pPr>
        <w:widowControl/>
        <w:numPr>
          <w:ilvl w:val="0"/>
          <w:numId w:val="18"/>
        </w:numPr>
        <w:ind w:leftChars="0"/>
        <w:rPr>
          <w:rFonts w:hint="eastAsia"/>
          <w:sz w:val="18"/>
          <w:szCs w:val="18"/>
          <w:lang w:val="en-US" w:eastAsia="zh-CN"/>
        </w:rPr>
      </w:pPr>
      <w:r>
        <w:rPr>
          <w:rFonts w:hint="eastAsia"/>
          <w:sz w:val="18"/>
          <w:szCs w:val="18"/>
          <w:lang w:val="en-US" w:eastAsia="zh-CN"/>
        </w:rPr>
        <w:t>制定纠偏措施来压缩剩余工期：向关键路径任务调配额外资源，提升关键任务执行效率，将串行作业调整为并行作业等。</w:t>
      </w:r>
    </w:p>
    <w:p w14:paraId="670EC183">
      <w:pPr>
        <w:widowControl/>
        <w:numPr>
          <w:ilvl w:val="0"/>
          <w:numId w:val="18"/>
        </w:numPr>
        <w:ind w:leftChars="0"/>
        <w:rPr>
          <w:rFonts w:hint="default"/>
          <w:sz w:val="18"/>
          <w:szCs w:val="18"/>
          <w:lang w:val="en-US" w:eastAsia="zh-CN"/>
        </w:rPr>
      </w:pPr>
      <w:r>
        <w:rPr>
          <w:rFonts w:hint="eastAsia"/>
          <w:sz w:val="18"/>
          <w:szCs w:val="18"/>
          <w:lang w:val="en-US" w:eastAsia="zh-CN"/>
        </w:rPr>
        <w:t>更新项目进度计划，同步更新进度基准，向团队与干系人同步调整方案，避免认知偏差。</w:t>
      </w:r>
    </w:p>
    <w:p w14:paraId="52A3EC8C">
      <w:pPr>
        <w:widowControl/>
        <w:numPr>
          <w:ilvl w:val="0"/>
          <w:numId w:val="18"/>
        </w:numPr>
        <w:ind w:leftChars="0"/>
        <w:rPr>
          <w:rFonts w:hint="default"/>
          <w:sz w:val="18"/>
          <w:szCs w:val="18"/>
          <w:lang w:val="en-US" w:eastAsia="zh-CN"/>
        </w:rPr>
      </w:pPr>
      <w:r>
        <w:rPr>
          <w:rFonts w:hint="eastAsia"/>
          <w:sz w:val="18"/>
          <w:szCs w:val="18"/>
          <w:lang w:val="en-US" w:eastAsia="zh-CN"/>
        </w:rPr>
        <w:t>建立高频跟踪机制，实时监控任务执行情况，明确延误任务，落实整改时限，加强需求变更管控，避免新增变更引发新的进度延误。</w:t>
      </w:r>
    </w:p>
    <w:p w14:paraId="14A08196">
      <w:pPr>
        <w:widowControl/>
        <w:numPr>
          <w:ilvl w:val="0"/>
          <w:numId w:val="18"/>
        </w:numPr>
        <w:ind w:leftChars="0"/>
        <w:rPr>
          <w:rFonts w:hint="default"/>
          <w:sz w:val="18"/>
          <w:szCs w:val="18"/>
          <w:lang w:val="en-US" w:eastAsia="zh-CN"/>
        </w:rPr>
      </w:pPr>
      <w:r>
        <w:rPr>
          <w:rFonts w:hint="eastAsia"/>
          <w:sz w:val="18"/>
          <w:szCs w:val="18"/>
          <w:lang w:val="en-US" w:eastAsia="zh-CN"/>
        </w:rPr>
        <w:t>及时向发起人、甲方、协作部门同步延误情况与纠偏方案，争取资源支持，保障进度调整落地。</w:t>
      </w:r>
    </w:p>
    <w:p w14:paraId="0E62EC56">
      <w:pPr>
        <w:widowControl/>
        <w:numPr>
          <w:ilvl w:val="0"/>
          <w:numId w:val="16"/>
        </w:numPr>
        <w:rPr>
          <w:rFonts w:hint="eastAsia"/>
          <w:sz w:val="18"/>
          <w:szCs w:val="18"/>
        </w:rPr>
      </w:pPr>
      <w:r>
        <w:rPr>
          <w:rFonts w:hint="eastAsia"/>
          <w:sz w:val="18"/>
          <w:szCs w:val="18"/>
        </w:rPr>
        <w:t>项目管理中，项目经理应如何对进度和质量进行协调？</w:t>
      </w:r>
    </w:p>
    <w:p w14:paraId="52000184">
      <w:pPr>
        <w:widowControl/>
        <w:numPr>
          <w:ilvl w:val="0"/>
          <w:numId w:val="0"/>
        </w:numPr>
        <w:ind w:leftChars="0"/>
        <w:rPr>
          <w:rFonts w:hint="eastAsia"/>
          <w:sz w:val="18"/>
          <w:szCs w:val="18"/>
          <w:lang w:val="en-US" w:eastAsia="zh-CN"/>
        </w:rPr>
      </w:pPr>
      <w:r>
        <w:rPr>
          <w:rFonts w:hint="eastAsia"/>
          <w:sz w:val="18"/>
          <w:szCs w:val="18"/>
          <w:lang w:val="en-US" w:eastAsia="zh-CN"/>
        </w:rPr>
        <w:t>答：（1）在制定项目计划时，同步明确质量标准与进度节点，将质量管控节点嵌入进度计划，确保二者目标一致。</w:t>
      </w:r>
    </w:p>
    <w:p w14:paraId="79CF6D7A">
      <w:pPr>
        <w:widowControl/>
        <w:numPr>
          <w:ilvl w:val="0"/>
          <w:numId w:val="19"/>
        </w:numPr>
        <w:ind w:leftChars="0"/>
        <w:rPr>
          <w:rFonts w:hint="eastAsia"/>
          <w:sz w:val="18"/>
          <w:szCs w:val="18"/>
          <w:lang w:val="en-US" w:eastAsia="zh-CN"/>
        </w:rPr>
      </w:pPr>
      <w:r>
        <w:rPr>
          <w:rFonts w:hint="eastAsia"/>
          <w:sz w:val="18"/>
          <w:szCs w:val="18"/>
          <w:lang w:val="en-US" w:eastAsia="zh-CN"/>
        </w:rPr>
        <w:t>推行保准化作业流程，减少因质量返工导致的进度延误，合理分配团队经理，避免为赶工牺牲质量。</w:t>
      </w:r>
    </w:p>
    <w:p w14:paraId="60B23E7E">
      <w:pPr>
        <w:widowControl/>
        <w:numPr>
          <w:ilvl w:val="0"/>
          <w:numId w:val="19"/>
        </w:numPr>
        <w:ind w:leftChars="0"/>
        <w:rPr>
          <w:rFonts w:hint="default"/>
          <w:sz w:val="18"/>
          <w:szCs w:val="18"/>
          <w:lang w:val="en-US" w:eastAsia="zh-CN"/>
        </w:rPr>
      </w:pPr>
      <w:r>
        <w:rPr>
          <w:rFonts w:hint="eastAsia"/>
          <w:sz w:val="18"/>
          <w:szCs w:val="18"/>
          <w:lang w:val="en-US" w:eastAsia="zh-CN"/>
        </w:rPr>
        <w:t>若进度延误，需评估赶工对质量的潜在影响，优先选择不降低质量标准的赶工方式，拖质量需提升，需同步调整进度计划，预留进度整改时间。</w:t>
      </w:r>
    </w:p>
    <w:p w14:paraId="44A14926">
      <w:pPr>
        <w:widowControl/>
        <w:numPr>
          <w:ilvl w:val="0"/>
          <w:numId w:val="19"/>
        </w:numPr>
        <w:ind w:leftChars="0"/>
        <w:rPr>
          <w:rFonts w:hint="default"/>
          <w:sz w:val="18"/>
          <w:szCs w:val="18"/>
          <w:lang w:val="en-US" w:eastAsia="zh-CN"/>
        </w:rPr>
      </w:pPr>
      <w:r>
        <w:rPr>
          <w:rFonts w:hint="eastAsia"/>
          <w:sz w:val="18"/>
          <w:szCs w:val="18"/>
          <w:lang w:val="en-US" w:eastAsia="zh-CN"/>
        </w:rPr>
        <w:t>向甲方、团队、供应商同步进度与质量额平衡原则，避免片面追求进度而忽视质量，针对进度与质量的冲突点，组织变更评审，确保调整方案符合项目整体目标。</w:t>
      </w:r>
    </w:p>
    <w:p w14:paraId="6B4C25C3">
      <w:pPr>
        <w:widowControl/>
        <w:numPr>
          <w:ilvl w:val="0"/>
          <w:numId w:val="19"/>
        </w:numPr>
        <w:ind w:leftChars="0"/>
        <w:rPr>
          <w:rFonts w:hint="default"/>
          <w:sz w:val="18"/>
          <w:szCs w:val="18"/>
          <w:lang w:val="en-US" w:eastAsia="zh-CN"/>
        </w:rPr>
      </w:pPr>
      <w:r>
        <w:rPr>
          <w:rFonts w:hint="eastAsia"/>
          <w:sz w:val="18"/>
          <w:szCs w:val="18"/>
          <w:lang w:val="en-US" w:eastAsia="zh-CN"/>
        </w:rPr>
        <w:t>在项目收尾阶段，严格按照质量标准开展验收工作，不因赶工降低验收要求，同时合理安排验收流程，避免因验收流程导致工期延误。</w:t>
      </w:r>
    </w:p>
    <w:p w14:paraId="04E4F82D">
      <w:pPr>
        <w:widowControl/>
        <w:numPr>
          <w:ilvl w:val="0"/>
          <w:numId w:val="16"/>
        </w:numPr>
        <w:rPr>
          <w:rFonts w:hint="eastAsia"/>
          <w:sz w:val="18"/>
          <w:szCs w:val="18"/>
        </w:rPr>
      </w:pPr>
      <w:r>
        <w:rPr>
          <w:rFonts w:hint="eastAsia"/>
          <w:sz w:val="18"/>
          <w:szCs w:val="18"/>
        </w:rPr>
        <w:t>在项目任务调整时，如何充分利用关键路径技术？</w:t>
      </w:r>
    </w:p>
    <w:p w14:paraId="57A2388A">
      <w:pPr>
        <w:widowControl/>
        <w:numPr>
          <w:ilvl w:val="0"/>
          <w:numId w:val="0"/>
        </w:numPr>
        <w:ind w:leftChars="0"/>
        <w:rPr>
          <w:rFonts w:hint="eastAsia"/>
          <w:sz w:val="18"/>
          <w:szCs w:val="18"/>
          <w:lang w:val="en-US" w:eastAsia="zh-CN"/>
        </w:rPr>
      </w:pPr>
      <w:r>
        <w:rPr>
          <w:rFonts w:hint="eastAsia"/>
          <w:sz w:val="18"/>
          <w:szCs w:val="18"/>
          <w:lang w:val="en-US" w:eastAsia="zh-CN"/>
        </w:rPr>
        <w:t>答：（1）通过绘制项目进度网格图，计算个任务的最早时间/完成时间、最晚时间/完成时间、总时差，确定总时差为0的任务组成的关键路径，明确项目总工期的决定因素。</w:t>
      </w:r>
    </w:p>
    <w:p w14:paraId="2518E1C7">
      <w:pPr>
        <w:widowControl/>
        <w:numPr>
          <w:ilvl w:val="0"/>
          <w:numId w:val="20"/>
        </w:numPr>
        <w:ind w:leftChars="0"/>
        <w:rPr>
          <w:rFonts w:hint="eastAsia"/>
          <w:sz w:val="18"/>
          <w:szCs w:val="18"/>
          <w:lang w:val="en-US" w:eastAsia="zh-CN"/>
        </w:rPr>
      </w:pPr>
      <w:r>
        <w:rPr>
          <w:rFonts w:hint="eastAsia"/>
          <w:sz w:val="18"/>
          <w:szCs w:val="18"/>
          <w:lang w:val="en-US" w:eastAsia="zh-CN"/>
        </w:rPr>
        <w:t>对关键路径上的延误任务，优先调配资源，提升执行效率，消除延误影响，对关键路径上的非延误任务，可进一步压缩工期，从源头缩短项目的总工期。</w:t>
      </w:r>
    </w:p>
    <w:p w14:paraId="55D67484">
      <w:pPr>
        <w:widowControl/>
        <w:numPr>
          <w:ilvl w:val="0"/>
          <w:numId w:val="20"/>
        </w:numPr>
        <w:ind w:leftChars="0"/>
        <w:rPr>
          <w:rFonts w:hint="default"/>
          <w:sz w:val="18"/>
          <w:szCs w:val="18"/>
          <w:lang w:val="en-US" w:eastAsia="zh-CN"/>
        </w:rPr>
      </w:pPr>
      <w:r>
        <w:rPr>
          <w:rFonts w:hint="eastAsia"/>
          <w:sz w:val="18"/>
          <w:szCs w:val="18"/>
          <w:lang w:val="en-US" w:eastAsia="zh-CN"/>
        </w:rPr>
        <w:t>非关键路径任务拥有总时差，任务调整时可将非关键路径的闲置资源调配值关键路径，支撑关键任务赶工，同时可灵活调整非关键任务的开始时间，避免资源冲突，提升整体执行效率。</w:t>
      </w:r>
    </w:p>
    <w:p w14:paraId="0AFAE061">
      <w:pPr>
        <w:widowControl/>
        <w:numPr>
          <w:ilvl w:val="0"/>
          <w:numId w:val="20"/>
        </w:numPr>
        <w:ind w:leftChars="0"/>
        <w:rPr>
          <w:rFonts w:hint="default"/>
          <w:sz w:val="18"/>
          <w:szCs w:val="18"/>
          <w:lang w:val="en-US" w:eastAsia="zh-CN"/>
        </w:rPr>
      </w:pPr>
      <w:r>
        <w:rPr>
          <w:rFonts w:hint="eastAsia"/>
          <w:sz w:val="18"/>
          <w:szCs w:val="18"/>
          <w:lang w:val="en-US" w:eastAsia="zh-CN"/>
        </w:rPr>
        <w:t>定期重新计算任务时差，更新关键路径，确保调整策略始终聚焦当前决定总工期的路径，避免因路径变化导致进度失控。</w:t>
      </w:r>
    </w:p>
    <w:p w14:paraId="4250C1FE">
      <w:pPr>
        <w:widowControl/>
        <w:numPr>
          <w:ilvl w:val="0"/>
          <w:numId w:val="20"/>
        </w:numPr>
        <w:ind w:leftChars="0"/>
        <w:rPr>
          <w:rFonts w:hint="default"/>
          <w:sz w:val="18"/>
          <w:szCs w:val="18"/>
          <w:lang w:val="en-US" w:eastAsia="zh-CN"/>
        </w:rPr>
      </w:pPr>
      <w:r>
        <w:rPr>
          <w:rFonts w:hint="eastAsia"/>
          <w:sz w:val="18"/>
          <w:szCs w:val="18"/>
          <w:lang w:val="en-US" w:eastAsia="zh-CN"/>
        </w:rPr>
        <w:t>若任务调整涉及范围、工期变更，需及时更新项目进度基准与关键路径记录，同步向干系人同步，确保所有参与方基于最新的关键路径开展工作，保障任务调整的一致性。</w:t>
      </w:r>
    </w:p>
    <w:p w14:paraId="58EB9123">
      <w:pPr>
        <w:rPr>
          <w:sz w:val="18"/>
          <w:szCs w:val="18"/>
        </w:rPr>
      </w:pPr>
      <w:r>
        <w:rPr>
          <w:rFonts w:hint="eastAsia"/>
          <w:sz w:val="18"/>
          <w:szCs w:val="18"/>
        </w:rPr>
        <w:t xml:space="preserve">【问题1】 </w:t>
      </w:r>
    </w:p>
    <w:p w14:paraId="60C3584D">
      <w:pPr>
        <w:rPr>
          <w:rFonts w:hint="eastAsia"/>
          <w:sz w:val="18"/>
          <w:szCs w:val="18"/>
        </w:rPr>
      </w:pPr>
      <w:r>
        <w:rPr>
          <w:rFonts w:hint="eastAsia"/>
          <w:sz w:val="18"/>
          <w:szCs w:val="18"/>
        </w:rPr>
        <w:t>为了便于对项目进度进行分析，可以采用箭线图法来描述项目进度，请画出项目进度计划中箭线图。</w:t>
      </w:r>
    </w:p>
    <w:p w14:paraId="7E391E94">
      <w:pPr>
        <w:rPr>
          <w:rFonts w:hint="eastAsia"/>
          <w:sz w:val="18"/>
          <w:szCs w:val="18"/>
          <w:lang w:val="en-US" w:eastAsia="zh-CN"/>
        </w:rPr>
      </w:pPr>
      <w:r>
        <w:rPr>
          <w:rFonts w:hint="eastAsia"/>
          <w:sz w:val="18"/>
          <w:szCs w:val="18"/>
          <w:lang w:val="en-US" w:eastAsia="zh-CN"/>
        </w:rPr>
        <w:t>答：</w:t>
      </w:r>
    </w:p>
    <w:p w14:paraId="218C47D9">
      <w:pPr>
        <w:rPr>
          <w:rFonts w:hint="default"/>
          <w:sz w:val="18"/>
          <w:szCs w:val="18"/>
          <w:lang w:val="en-US" w:eastAsia="zh-CN"/>
        </w:rPr>
      </w:pPr>
      <w:r>
        <w:rPr>
          <w:rFonts w:hint="eastAsia"/>
          <w:sz w:val="18"/>
          <w:szCs w:val="18"/>
          <w:lang w:val="en-US" w:eastAsia="zh-CN"/>
        </w:rPr>
        <w:drawing>
          <wp:inline distT="0" distB="0" distL="114300" distR="114300">
            <wp:extent cx="3197225" cy="1130935"/>
            <wp:effectExtent l="0" t="0" r="3175" b="12065"/>
            <wp:docPr id="1" name="图片 1" descr="IMG_20260420_21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60420_212603"/>
                    <pic:cNvPicPr>
                      <a:picLocks noChangeAspect="1"/>
                    </pic:cNvPicPr>
                  </pic:nvPicPr>
                  <pic:blipFill>
                    <a:blip r:embed="rId6"/>
                    <a:srcRect t="42215" b="10634"/>
                    <a:stretch>
                      <a:fillRect/>
                    </a:stretch>
                  </pic:blipFill>
                  <pic:spPr>
                    <a:xfrm rot="10800000">
                      <a:off x="0" y="0"/>
                      <a:ext cx="3197225" cy="1130935"/>
                    </a:xfrm>
                    <a:prstGeom prst="rect">
                      <a:avLst/>
                    </a:prstGeom>
                    <a:noFill/>
                    <a:ln>
                      <a:noFill/>
                    </a:ln>
                  </pic:spPr>
                </pic:pic>
              </a:graphicData>
            </a:graphic>
          </wp:inline>
        </w:drawing>
      </w:r>
    </w:p>
    <w:p w14:paraId="6759F599">
      <w:pPr>
        <w:rPr>
          <w:sz w:val="18"/>
          <w:szCs w:val="18"/>
        </w:rPr>
      </w:pPr>
      <w:r>
        <w:rPr>
          <w:rFonts w:hint="eastAsia"/>
          <w:sz w:val="18"/>
          <w:szCs w:val="18"/>
        </w:rPr>
        <w:t xml:space="preserve">【问题2】 </w:t>
      </w:r>
    </w:p>
    <w:p w14:paraId="65D862FC">
      <w:pPr>
        <w:rPr>
          <w:rFonts w:hint="eastAsia"/>
          <w:sz w:val="18"/>
          <w:szCs w:val="18"/>
        </w:rPr>
      </w:pPr>
      <w:r>
        <w:rPr>
          <w:rFonts w:hint="eastAsia"/>
          <w:sz w:val="18"/>
          <w:szCs w:val="18"/>
        </w:rPr>
        <w:t>本题中的关键路径有几条，并给出关键路径？</w:t>
      </w:r>
    </w:p>
    <w:p w14:paraId="2B385765">
      <w:pPr>
        <w:rPr>
          <w:rFonts w:hint="default"/>
          <w:sz w:val="18"/>
          <w:szCs w:val="18"/>
          <w:lang w:val="en-US" w:eastAsia="zh-CN"/>
        </w:rPr>
      </w:pPr>
      <w:r>
        <w:rPr>
          <w:rFonts w:hint="eastAsia"/>
          <w:sz w:val="18"/>
          <w:szCs w:val="18"/>
          <w:lang w:val="en-US" w:eastAsia="zh-CN"/>
        </w:rPr>
        <w:t>答：两条：A-&gt;C-&gt;F-&gt;J-&gt;L，3+2+6+3+4=18；A-&gt;C-&gt;E-&gt;G-&gt;J-&gt;L，3+2+4+2+3+4=18。</w:t>
      </w:r>
    </w:p>
    <w:p w14:paraId="1FCCE2AA">
      <w:pPr>
        <w:rPr>
          <w:sz w:val="18"/>
          <w:szCs w:val="18"/>
        </w:rPr>
      </w:pPr>
      <w:r>
        <w:rPr>
          <w:rFonts w:hint="eastAsia"/>
          <w:sz w:val="18"/>
          <w:szCs w:val="18"/>
        </w:rPr>
        <w:t xml:space="preserve">【问题3】 </w:t>
      </w:r>
    </w:p>
    <w:p w14:paraId="0ACBA43D">
      <w:pPr>
        <w:rPr>
          <w:rFonts w:hint="eastAsia"/>
          <w:sz w:val="18"/>
          <w:szCs w:val="18"/>
        </w:rPr>
      </w:pPr>
      <w:r>
        <w:rPr>
          <w:rFonts w:hint="eastAsia"/>
          <w:sz w:val="18"/>
          <w:szCs w:val="18"/>
        </w:rPr>
        <w:t>你要花多长时间来计划这项工作？如果在任务B上迟滞了10天，对项目进度有何影响？作为项目经理，你将如何处理这个问题？</w:t>
      </w:r>
    </w:p>
    <w:p w14:paraId="07A3AE49">
      <w:pPr>
        <w:spacing w:before="200"/>
        <w:jc w:val="both"/>
        <w:rPr>
          <w:rFonts w:hint="eastAsia"/>
          <w:sz w:val="18"/>
          <w:szCs w:val="18"/>
          <w:lang w:val="en-US" w:eastAsia="zh-CN"/>
        </w:rPr>
      </w:pPr>
      <w:r>
        <w:rPr>
          <w:rFonts w:hint="eastAsia"/>
          <w:sz w:val="18"/>
          <w:szCs w:val="18"/>
          <w:lang w:val="en-US" w:eastAsia="zh-CN"/>
        </w:rPr>
        <w:t>答：18天。B的延迟将同时推迟E和F的开始时间，延迟9天，新项目工期变为27天。重新计算任务时差，确认受影响活动，对剩余关键路径活动增加资源或赶工，检查是否可并行原本顺序依赖的活动，从非关键路径抽调资源支持关键路径，与干系人进行沟通，协商范围调整、增加预算或延长时间。</w:t>
      </w:r>
    </w:p>
    <w:p w14:paraId="5E758CB8">
      <w:pPr>
        <w:spacing w:before="200"/>
        <w:jc w:val="both"/>
        <w:rPr>
          <w:rFonts w:hint="eastAsia"/>
          <w:b/>
          <w:bCs/>
          <w:sz w:val="18"/>
          <w:szCs w:val="18"/>
          <w:lang w:val="en-US" w:eastAsia="zh-CN"/>
        </w:rPr>
      </w:pPr>
      <w:r>
        <w:rPr>
          <w:rFonts w:hint="eastAsia"/>
          <w:b/>
          <w:bCs/>
          <w:sz w:val="18"/>
          <w:szCs w:val="18"/>
          <w:lang w:val="en-US" w:eastAsia="zh-CN"/>
        </w:rPr>
        <w:t>Lab4:</w:t>
      </w:r>
    </w:p>
    <w:p w14:paraId="7A62F646">
      <w:pPr>
        <w:spacing w:before="200"/>
        <w:jc w:val="both"/>
        <w:rPr>
          <w:rFonts w:hint="default"/>
          <w:sz w:val="18"/>
          <w:szCs w:val="18"/>
          <w:lang w:val="en-US" w:eastAsia="zh-CN"/>
        </w:rPr>
      </w:pPr>
      <w:r>
        <w:rPr>
          <w:rFonts w:hint="default"/>
          <w:sz w:val="18"/>
          <w:szCs w:val="18"/>
          <w:lang w:val="en-US" w:eastAsia="zh-CN"/>
        </w:rPr>
        <w:t>1、计算并确定以下网络图中的关键路径。</w:t>
      </w:r>
    </w:p>
    <w:p w14:paraId="48ECF5F0">
      <w:pPr>
        <w:spacing w:before="200"/>
        <w:jc w:val="both"/>
        <w:rPr>
          <w:rFonts w:hint="default"/>
          <w:sz w:val="18"/>
          <w:szCs w:val="18"/>
          <w:lang w:val="en-US" w:eastAsia="zh-CN"/>
        </w:rPr>
      </w:pPr>
      <w:r>
        <w:rPr>
          <w:b/>
          <w:bCs/>
          <w:sz w:val="18"/>
          <w:szCs w:val="18"/>
        </w:rPr>
        <w:drawing>
          <wp:inline distT="0" distB="0" distL="114300" distR="114300">
            <wp:extent cx="2893695" cy="1345565"/>
            <wp:effectExtent l="0" t="0" r="190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893695" cy="1345565"/>
                    </a:xfrm>
                    <a:prstGeom prst="rect">
                      <a:avLst/>
                    </a:prstGeom>
                    <a:noFill/>
                    <a:ln>
                      <a:noFill/>
                    </a:ln>
                  </pic:spPr>
                </pic:pic>
              </a:graphicData>
            </a:graphic>
          </wp:inline>
        </w:drawing>
      </w:r>
    </w:p>
    <w:p w14:paraId="5E6160CB">
      <w:pPr>
        <w:spacing w:before="200"/>
        <w:jc w:val="both"/>
        <w:rPr>
          <w:rFonts w:hint="default"/>
          <w:sz w:val="18"/>
          <w:szCs w:val="18"/>
          <w:lang w:val="en-US" w:eastAsia="zh-CN"/>
        </w:rPr>
      </w:pPr>
      <w:r>
        <w:rPr>
          <w:rFonts w:hint="default"/>
          <w:sz w:val="18"/>
          <w:szCs w:val="18"/>
          <w:lang w:val="en-US" w:eastAsia="zh-CN"/>
        </w:rPr>
        <w:t>路径1-&gt;2-&gt;5-&gt;6-&gt;8: 1+4+6+3=14</w:t>
      </w:r>
    </w:p>
    <w:p w14:paraId="3FA2E403">
      <w:pPr>
        <w:spacing w:before="200"/>
        <w:jc w:val="both"/>
        <w:rPr>
          <w:rFonts w:hint="default"/>
          <w:sz w:val="18"/>
          <w:szCs w:val="18"/>
          <w:lang w:val="en-US" w:eastAsia="zh-CN"/>
        </w:rPr>
      </w:pPr>
      <w:r>
        <w:rPr>
          <w:rFonts w:hint="default"/>
          <w:sz w:val="18"/>
          <w:szCs w:val="18"/>
          <w:lang w:val="en-US" w:eastAsia="zh-CN"/>
        </w:rPr>
        <w:t>路径1-&gt;3-&gt;5-&gt;6-&gt;8: 2+5+6+3=16</w:t>
      </w:r>
    </w:p>
    <w:p w14:paraId="2BCB6CC7">
      <w:pPr>
        <w:spacing w:before="200"/>
        <w:jc w:val="both"/>
        <w:rPr>
          <w:rFonts w:hint="default"/>
          <w:sz w:val="18"/>
          <w:szCs w:val="18"/>
          <w:lang w:val="en-US" w:eastAsia="zh-CN"/>
        </w:rPr>
      </w:pPr>
      <w:r>
        <w:rPr>
          <w:rFonts w:hint="default"/>
          <w:sz w:val="18"/>
          <w:szCs w:val="18"/>
          <w:lang w:val="en-US" w:eastAsia="zh-CN"/>
        </w:rPr>
        <w:t>路径1-&gt;3-&gt;6-&gt;8: 2+4+3=9</w:t>
      </w:r>
    </w:p>
    <w:p w14:paraId="2B8AFE4B">
      <w:pPr>
        <w:spacing w:before="200"/>
        <w:jc w:val="both"/>
        <w:rPr>
          <w:rFonts w:hint="default"/>
          <w:sz w:val="18"/>
          <w:szCs w:val="18"/>
          <w:lang w:val="en-US" w:eastAsia="zh-CN"/>
        </w:rPr>
      </w:pPr>
      <w:r>
        <w:rPr>
          <w:rFonts w:hint="default"/>
          <w:sz w:val="18"/>
          <w:szCs w:val="18"/>
          <w:lang w:val="en-US" w:eastAsia="zh-CN"/>
        </w:rPr>
        <w:t>路径1-&gt;4-&gt;7-&gt;6-&gt;8: 3+6+2+3=14</w:t>
      </w:r>
    </w:p>
    <w:p w14:paraId="73144FF3">
      <w:pPr>
        <w:spacing w:before="200"/>
        <w:jc w:val="both"/>
        <w:rPr>
          <w:rFonts w:hint="default"/>
          <w:sz w:val="18"/>
          <w:szCs w:val="18"/>
          <w:lang w:val="en-US" w:eastAsia="zh-CN"/>
        </w:rPr>
      </w:pPr>
      <w:r>
        <w:rPr>
          <w:rFonts w:hint="default"/>
          <w:sz w:val="18"/>
          <w:szCs w:val="18"/>
          <w:lang w:val="en-US" w:eastAsia="zh-CN"/>
        </w:rPr>
        <w:t>所以关键路径为路径1-&gt;3-&gt;5-&gt;6-&gt;8。</w:t>
      </w:r>
    </w:p>
    <w:p w14:paraId="7C684820">
      <w:pPr>
        <w:spacing w:before="200"/>
        <w:jc w:val="both"/>
        <w:rPr>
          <w:rFonts w:hint="default"/>
          <w:sz w:val="18"/>
          <w:szCs w:val="18"/>
          <w:lang w:val="en-US" w:eastAsia="zh-CN"/>
        </w:rPr>
      </w:pPr>
      <w:r>
        <w:rPr>
          <w:rFonts w:hint="default"/>
          <w:sz w:val="18"/>
          <w:szCs w:val="18"/>
          <w:lang w:val="en-US" w:eastAsia="zh-CN"/>
        </w:rPr>
        <w:t>1、什么是心理预期值？在项目管理中如何去影响客户的心理预期？</w:t>
      </w:r>
    </w:p>
    <w:p w14:paraId="0323A37D">
      <w:pPr>
        <w:spacing w:before="200"/>
        <w:jc w:val="both"/>
        <w:rPr>
          <w:rFonts w:hint="default"/>
          <w:sz w:val="18"/>
          <w:szCs w:val="18"/>
          <w:lang w:val="en-US" w:eastAsia="zh-CN"/>
        </w:rPr>
      </w:pPr>
      <w:r>
        <w:rPr>
          <w:rFonts w:hint="default"/>
          <w:sz w:val="18"/>
          <w:szCs w:val="18"/>
          <w:lang w:val="en-US" w:eastAsia="zh-CN"/>
        </w:rPr>
        <w:t>答：心理预期值是客户或干系人在项目启动及实施过程中，主观内心预判、期望达成的结果、进度、质量、服务效果与体验标准。</w:t>
      </w:r>
    </w:p>
    <w:p w14:paraId="4209FD12">
      <w:pPr>
        <w:spacing w:before="200"/>
        <w:jc w:val="both"/>
        <w:rPr>
          <w:rFonts w:hint="default"/>
          <w:sz w:val="18"/>
          <w:szCs w:val="18"/>
          <w:lang w:val="en-US" w:eastAsia="zh-CN"/>
        </w:rPr>
      </w:pPr>
      <w:r>
        <w:rPr>
          <w:rFonts w:hint="default"/>
          <w:sz w:val="18"/>
          <w:szCs w:val="18"/>
          <w:lang w:val="en-US" w:eastAsia="zh-CN"/>
        </w:rPr>
        <w:t>如何影响：</w:t>
      </w:r>
    </w:p>
    <w:p w14:paraId="2F892F88">
      <w:pPr>
        <w:spacing w:before="200"/>
        <w:jc w:val="both"/>
        <w:rPr>
          <w:rFonts w:hint="default"/>
          <w:sz w:val="18"/>
          <w:szCs w:val="18"/>
          <w:lang w:val="en-US" w:eastAsia="zh-CN"/>
        </w:rPr>
      </w:pPr>
      <w:r>
        <w:rPr>
          <w:rFonts w:hint="default"/>
          <w:sz w:val="18"/>
          <w:szCs w:val="18"/>
          <w:lang w:val="en-US" w:eastAsia="zh-CN"/>
        </w:rPr>
        <w:t>（1）项目初期主动明确范围、工期、质量标准、交付内容、不含项、限制条件。</w:t>
      </w:r>
    </w:p>
    <w:p w14:paraId="74F6C1A5">
      <w:pPr>
        <w:spacing w:before="200"/>
        <w:jc w:val="both"/>
        <w:rPr>
          <w:rFonts w:hint="default"/>
          <w:sz w:val="18"/>
          <w:szCs w:val="18"/>
          <w:lang w:val="en-US" w:eastAsia="zh-CN"/>
        </w:rPr>
      </w:pPr>
      <w:r>
        <w:rPr>
          <w:rFonts w:hint="default"/>
          <w:sz w:val="18"/>
          <w:szCs w:val="18"/>
          <w:lang w:val="en-US" w:eastAsia="zh-CN"/>
        </w:rPr>
        <w:t>（2）坚持保守承诺、超额交付原则，预留缓冲时间与容错时间。</w:t>
      </w:r>
    </w:p>
    <w:p w14:paraId="5AC16AE2">
      <w:pPr>
        <w:spacing w:before="200"/>
        <w:jc w:val="both"/>
        <w:rPr>
          <w:rFonts w:hint="default"/>
          <w:sz w:val="18"/>
          <w:szCs w:val="18"/>
          <w:lang w:val="en-US" w:eastAsia="zh-CN"/>
        </w:rPr>
      </w:pPr>
      <w:r>
        <w:rPr>
          <w:rFonts w:hint="default"/>
          <w:sz w:val="18"/>
          <w:szCs w:val="18"/>
          <w:lang w:val="en-US" w:eastAsia="zh-CN"/>
        </w:rPr>
        <w:t>（3）定期汇报进度、阶段成果、现存问题、潜在风险，重大问题、外部制约提前告知。</w:t>
      </w:r>
    </w:p>
    <w:p w14:paraId="21364E52">
      <w:pPr>
        <w:spacing w:before="200"/>
        <w:jc w:val="both"/>
        <w:rPr>
          <w:rFonts w:hint="default"/>
          <w:sz w:val="18"/>
          <w:szCs w:val="18"/>
          <w:lang w:val="en-US" w:eastAsia="zh-CN"/>
        </w:rPr>
      </w:pPr>
      <w:r>
        <w:rPr>
          <w:rFonts w:hint="default"/>
          <w:sz w:val="18"/>
          <w:szCs w:val="18"/>
          <w:lang w:val="en-US" w:eastAsia="zh-CN"/>
        </w:rPr>
        <w:t>（4）发生需求变更、范围增加、工期顺延、成本上浮时，提前说明影响。</w:t>
      </w:r>
    </w:p>
    <w:p w14:paraId="64D660AF">
      <w:pPr>
        <w:spacing w:before="200"/>
        <w:jc w:val="both"/>
        <w:rPr>
          <w:rFonts w:hint="default"/>
          <w:sz w:val="18"/>
          <w:szCs w:val="18"/>
          <w:lang w:val="en-US" w:eastAsia="zh-CN"/>
        </w:rPr>
      </w:pPr>
      <w:r>
        <w:rPr>
          <w:rFonts w:hint="default"/>
          <w:sz w:val="18"/>
          <w:szCs w:val="18"/>
          <w:lang w:val="en-US" w:eastAsia="zh-CN"/>
        </w:rPr>
        <w:t>（5）及时响应疑问，耐心解释问题，遇到延期或瑕疵先致歉，再给方案。</w:t>
      </w:r>
    </w:p>
    <w:p w14:paraId="13BCB6D9">
      <w:pPr>
        <w:spacing w:before="200"/>
        <w:jc w:val="both"/>
        <w:rPr>
          <w:rFonts w:hint="default"/>
          <w:sz w:val="18"/>
          <w:szCs w:val="18"/>
          <w:lang w:val="en-US" w:eastAsia="zh-CN"/>
        </w:rPr>
      </w:pPr>
      <w:r>
        <w:rPr>
          <w:rFonts w:hint="default"/>
          <w:sz w:val="18"/>
          <w:szCs w:val="18"/>
          <w:lang w:val="en-US" w:eastAsia="zh-CN"/>
        </w:rPr>
        <w:t>2、结合案例，分析如何应用好“授权、激励、纪律”妥善处理好人的因素？</w:t>
      </w:r>
    </w:p>
    <w:p w14:paraId="50ADBCD5">
      <w:pPr>
        <w:spacing w:before="200"/>
        <w:jc w:val="both"/>
        <w:rPr>
          <w:rFonts w:hint="default"/>
          <w:sz w:val="18"/>
          <w:szCs w:val="18"/>
          <w:lang w:val="en-US" w:eastAsia="zh-CN"/>
        </w:rPr>
      </w:pPr>
      <w:r>
        <w:rPr>
          <w:rFonts w:hint="default"/>
          <w:sz w:val="18"/>
          <w:szCs w:val="18"/>
          <w:lang w:val="en-US" w:eastAsia="zh-CN"/>
        </w:rPr>
        <w:t>答：（1）授权：根据成员能力合理分配工作任务，下方工作权限，明确岗位职责与工作边界，做到有权必有责。</w:t>
      </w:r>
    </w:p>
    <w:p w14:paraId="21138B3C">
      <w:pPr>
        <w:spacing w:before="200"/>
        <w:jc w:val="both"/>
        <w:rPr>
          <w:rFonts w:hint="default"/>
          <w:sz w:val="18"/>
          <w:szCs w:val="18"/>
          <w:lang w:val="en-US" w:eastAsia="zh-CN"/>
        </w:rPr>
      </w:pPr>
      <w:r>
        <w:rPr>
          <w:rFonts w:hint="default"/>
          <w:sz w:val="18"/>
          <w:szCs w:val="18"/>
          <w:lang w:val="en-US" w:eastAsia="zh-CN"/>
        </w:rPr>
        <w:t>（2）激励：同时给予奖金等物质奖励和公开表扬等精神激励，关注团队氛围，及时调配工作量，适当疏导情绪。</w:t>
      </w:r>
    </w:p>
    <w:p w14:paraId="5386AE92">
      <w:pPr>
        <w:spacing w:before="200"/>
        <w:jc w:val="both"/>
        <w:rPr>
          <w:rFonts w:hint="default"/>
          <w:sz w:val="18"/>
          <w:szCs w:val="18"/>
          <w:lang w:val="en-US" w:eastAsia="zh-CN"/>
        </w:rPr>
      </w:pPr>
      <w:r>
        <w:rPr>
          <w:rFonts w:hint="default"/>
          <w:sz w:val="18"/>
          <w:szCs w:val="18"/>
          <w:lang w:val="en-US" w:eastAsia="zh-CN"/>
        </w:rPr>
        <w:t>（3）纪律：指定统一的工作纪律、进度上报制度、会议制度、成果提交规范等，严格检查任务完成量与实际进度，赏罚分明。</w:t>
      </w:r>
    </w:p>
    <w:p w14:paraId="12F86894">
      <w:pPr>
        <w:spacing w:before="200"/>
        <w:jc w:val="both"/>
        <w:rPr>
          <w:rFonts w:hint="default"/>
          <w:sz w:val="18"/>
          <w:szCs w:val="18"/>
          <w:lang w:val="en-US" w:eastAsia="zh-CN"/>
        </w:rPr>
      </w:pPr>
      <w:r>
        <w:rPr>
          <w:rFonts w:hint="default"/>
          <w:sz w:val="18"/>
          <w:szCs w:val="18"/>
          <w:lang w:val="en-US" w:eastAsia="zh-CN"/>
        </w:rPr>
        <w:t>1、软件质量保证（SQA）</w:t>
      </w:r>
    </w:p>
    <w:p w14:paraId="3C393A91">
      <w:pPr>
        <w:spacing w:before="200"/>
        <w:jc w:val="both"/>
        <w:rPr>
          <w:rFonts w:hint="default"/>
          <w:sz w:val="18"/>
          <w:szCs w:val="18"/>
          <w:lang w:val="en-US" w:eastAsia="zh-CN"/>
        </w:rPr>
      </w:pPr>
      <w:r>
        <w:rPr>
          <w:rFonts w:hint="default"/>
          <w:sz w:val="18"/>
          <w:szCs w:val="18"/>
          <w:lang w:val="en-US" w:eastAsia="zh-CN"/>
        </w:rPr>
        <w:t>答：在软件开发和维护过程中，通过规划、监督、评审和审计等活动，确保软件过程和产品符合明确和隐含的质量要求。</w:t>
      </w:r>
    </w:p>
    <w:p w14:paraId="2B2B551F">
      <w:pPr>
        <w:spacing w:before="200"/>
        <w:jc w:val="both"/>
        <w:rPr>
          <w:rFonts w:hint="default"/>
          <w:sz w:val="18"/>
          <w:szCs w:val="18"/>
          <w:lang w:val="en-US" w:eastAsia="zh-CN"/>
        </w:rPr>
      </w:pPr>
      <w:r>
        <w:rPr>
          <w:rFonts w:hint="default"/>
          <w:sz w:val="18"/>
          <w:szCs w:val="18"/>
          <w:lang w:val="en-US" w:eastAsia="zh-CN"/>
        </w:rPr>
        <w:t>2、软件质量指标</w:t>
      </w:r>
    </w:p>
    <w:p w14:paraId="459A943D">
      <w:pPr>
        <w:spacing w:before="200"/>
        <w:jc w:val="both"/>
        <w:rPr>
          <w:rFonts w:hint="default"/>
          <w:sz w:val="18"/>
          <w:szCs w:val="18"/>
          <w:lang w:val="en-US" w:eastAsia="zh-CN"/>
        </w:rPr>
      </w:pPr>
      <w:r>
        <w:rPr>
          <w:rFonts w:hint="default"/>
          <w:sz w:val="18"/>
          <w:szCs w:val="18"/>
          <w:lang w:val="en-US" w:eastAsia="zh-CN"/>
        </w:rPr>
        <w:t>答：衡量软件是否符合需求和标准的标准。</w:t>
      </w:r>
    </w:p>
    <w:p w14:paraId="30493D53">
      <w:pPr>
        <w:spacing w:before="200"/>
        <w:jc w:val="both"/>
        <w:rPr>
          <w:rFonts w:hint="default"/>
          <w:sz w:val="18"/>
          <w:szCs w:val="18"/>
          <w:lang w:val="en-US" w:eastAsia="zh-CN"/>
        </w:rPr>
      </w:pPr>
      <w:r>
        <w:rPr>
          <w:rFonts w:hint="default"/>
          <w:sz w:val="18"/>
          <w:szCs w:val="18"/>
          <w:lang w:val="en-US" w:eastAsia="zh-CN"/>
        </w:rPr>
        <w:t>3、质量评审</w:t>
      </w:r>
    </w:p>
    <w:p w14:paraId="646CC254">
      <w:pPr>
        <w:spacing w:before="200"/>
        <w:jc w:val="both"/>
        <w:rPr>
          <w:rFonts w:hint="default"/>
          <w:sz w:val="18"/>
          <w:szCs w:val="18"/>
          <w:lang w:val="en-US" w:eastAsia="zh-CN"/>
        </w:rPr>
      </w:pPr>
      <w:r>
        <w:rPr>
          <w:rFonts w:hint="default"/>
          <w:sz w:val="18"/>
          <w:szCs w:val="18"/>
          <w:lang w:val="en-US" w:eastAsia="zh-CN"/>
        </w:rPr>
        <w:t>答：组织最高管理者对质量管理体系开展的定期系统性评价活动，主要围绕质量方针和质量目标，从适宜性、充分性、有效性及效率四个维度进行分析。</w:t>
      </w:r>
    </w:p>
    <w:p w14:paraId="6AE0C6D3">
      <w:pPr>
        <w:spacing w:before="200"/>
        <w:jc w:val="both"/>
        <w:rPr>
          <w:rFonts w:hint="default"/>
          <w:sz w:val="18"/>
          <w:szCs w:val="18"/>
          <w:lang w:val="en-US" w:eastAsia="zh-CN"/>
        </w:rPr>
      </w:pPr>
      <w:r>
        <w:rPr>
          <w:rFonts w:hint="default"/>
          <w:sz w:val="18"/>
          <w:szCs w:val="18"/>
          <w:lang w:val="en-US" w:eastAsia="zh-CN"/>
        </w:rPr>
        <w:t>4、质量成本/效益分析</w:t>
      </w:r>
    </w:p>
    <w:p w14:paraId="53248B1C">
      <w:pPr>
        <w:spacing w:before="200"/>
        <w:jc w:val="both"/>
        <w:rPr>
          <w:rFonts w:hint="default"/>
          <w:sz w:val="18"/>
          <w:szCs w:val="18"/>
          <w:lang w:val="en-US" w:eastAsia="zh-CN"/>
        </w:rPr>
      </w:pPr>
      <w:r>
        <w:rPr>
          <w:rFonts w:hint="default"/>
          <w:sz w:val="18"/>
          <w:szCs w:val="18"/>
          <w:lang w:val="en-US" w:eastAsia="zh-CN"/>
        </w:rPr>
        <w:t>答：质量成本是指企业为了保证满意的质量而支出的一切费用，以及由于产品质量未达到满意而产生的一切损失的总和。</w:t>
      </w:r>
    </w:p>
    <w:p w14:paraId="7A74512E">
      <w:pPr>
        <w:spacing w:before="200"/>
        <w:jc w:val="both"/>
        <w:rPr>
          <w:rFonts w:hint="default"/>
          <w:sz w:val="18"/>
          <w:szCs w:val="18"/>
          <w:lang w:val="en-US" w:eastAsia="zh-CN"/>
        </w:rPr>
      </w:pPr>
      <w:r>
        <w:rPr>
          <w:rFonts w:hint="default"/>
          <w:sz w:val="18"/>
          <w:szCs w:val="18"/>
          <w:lang w:val="en-US" w:eastAsia="zh-CN"/>
        </w:rPr>
        <w:t>效益分析：评估项目产生的经济、社会及环境效益，并通过量化和比较方法判断其价值和可行性。</w:t>
      </w:r>
    </w:p>
    <w:p w14:paraId="672B4ADA">
      <w:pPr>
        <w:spacing w:before="200"/>
        <w:jc w:val="both"/>
        <w:rPr>
          <w:rFonts w:hint="default"/>
          <w:sz w:val="18"/>
          <w:szCs w:val="18"/>
          <w:lang w:val="en-US" w:eastAsia="zh-CN"/>
        </w:rPr>
      </w:pPr>
      <w:r>
        <w:rPr>
          <w:rFonts w:hint="default"/>
          <w:sz w:val="18"/>
          <w:szCs w:val="18"/>
          <w:lang w:val="en-US" w:eastAsia="zh-CN"/>
        </w:rPr>
        <w:t>1、如何为项目选择合适的质量标准？</w:t>
      </w:r>
    </w:p>
    <w:p w14:paraId="117ECDD7">
      <w:pPr>
        <w:spacing w:before="200"/>
        <w:jc w:val="both"/>
        <w:rPr>
          <w:rFonts w:hint="default"/>
          <w:sz w:val="18"/>
          <w:szCs w:val="18"/>
          <w:lang w:val="en-US" w:eastAsia="zh-CN"/>
        </w:rPr>
      </w:pPr>
      <w:r>
        <w:rPr>
          <w:rFonts w:hint="default"/>
          <w:sz w:val="18"/>
          <w:szCs w:val="18"/>
          <w:lang w:val="en-US" w:eastAsia="zh-CN"/>
        </w:rPr>
        <w:t>答：（1）以项目合同、客户要求、验收规范为首要依据，明确客户可接受的质量水平。</w:t>
      </w:r>
    </w:p>
    <w:p w14:paraId="383DA8F4">
      <w:pPr>
        <w:spacing w:before="200"/>
        <w:jc w:val="both"/>
        <w:rPr>
          <w:rFonts w:hint="default"/>
          <w:sz w:val="18"/>
          <w:szCs w:val="18"/>
          <w:lang w:val="en-US" w:eastAsia="zh-CN"/>
        </w:rPr>
      </w:pPr>
      <w:r>
        <w:rPr>
          <w:rFonts w:hint="default"/>
          <w:sz w:val="18"/>
          <w:szCs w:val="18"/>
          <w:lang w:val="en-US" w:eastAsia="zh-CN"/>
        </w:rPr>
        <w:t>（2）参照行业标准、国家标准、法律法规及同类成熟项目通用质量要求。</w:t>
      </w:r>
    </w:p>
    <w:p w14:paraId="3F77D0B9">
      <w:pPr>
        <w:spacing w:before="200"/>
        <w:jc w:val="both"/>
        <w:rPr>
          <w:rFonts w:hint="default"/>
          <w:sz w:val="18"/>
          <w:szCs w:val="18"/>
          <w:lang w:val="en-US" w:eastAsia="zh-CN"/>
        </w:rPr>
      </w:pPr>
      <w:r>
        <w:rPr>
          <w:rFonts w:hint="default"/>
          <w:sz w:val="18"/>
          <w:szCs w:val="18"/>
          <w:lang w:val="en-US" w:eastAsia="zh-CN"/>
        </w:rPr>
        <w:t>（3）结合预算、工期约束，设定湿度、可行、性价比合理的质量标准。</w:t>
      </w:r>
    </w:p>
    <w:p w14:paraId="67EAE086">
      <w:pPr>
        <w:spacing w:before="200"/>
        <w:jc w:val="both"/>
        <w:rPr>
          <w:rFonts w:hint="default"/>
          <w:sz w:val="18"/>
          <w:szCs w:val="18"/>
          <w:lang w:val="en-US" w:eastAsia="zh-CN"/>
        </w:rPr>
      </w:pPr>
      <w:r>
        <w:rPr>
          <w:rFonts w:hint="default"/>
          <w:sz w:val="18"/>
          <w:szCs w:val="18"/>
          <w:lang w:val="en-US" w:eastAsia="zh-CN"/>
        </w:rPr>
        <w:t>（4）借鉴企业历史项目经验、质量模板、缺陷数据，选用适配本项目的成熟质量指标。</w:t>
      </w:r>
    </w:p>
    <w:p w14:paraId="1DC0C49E">
      <w:pPr>
        <w:spacing w:before="200"/>
        <w:jc w:val="both"/>
        <w:rPr>
          <w:rFonts w:hint="default"/>
          <w:sz w:val="18"/>
          <w:szCs w:val="18"/>
          <w:lang w:val="en-US" w:eastAsia="zh-CN"/>
        </w:rPr>
      </w:pPr>
      <w:r>
        <w:rPr>
          <w:rFonts w:hint="default"/>
          <w:sz w:val="18"/>
          <w:szCs w:val="18"/>
          <w:lang w:val="en-US" w:eastAsia="zh-CN"/>
        </w:rPr>
        <w:t>（5）将抽象要求质量转化为可测量指标，如合格率、故障率、响应时间等。</w:t>
      </w:r>
    </w:p>
    <w:p w14:paraId="1D7CDFE8">
      <w:pPr>
        <w:spacing w:before="200"/>
        <w:jc w:val="both"/>
        <w:rPr>
          <w:rFonts w:hint="default"/>
          <w:sz w:val="18"/>
          <w:szCs w:val="18"/>
          <w:lang w:val="en-US" w:eastAsia="zh-CN"/>
        </w:rPr>
      </w:pPr>
      <w:r>
        <w:rPr>
          <w:rFonts w:hint="default"/>
          <w:sz w:val="18"/>
          <w:szCs w:val="18"/>
          <w:lang w:val="en-US" w:eastAsia="zh-CN"/>
        </w:rPr>
        <w:t xml:space="preserve">（6）关键质量标准经客户、团队、管理层评审确认，统一质量预期。 </w:t>
      </w:r>
    </w:p>
    <w:p w14:paraId="2AC51126">
      <w:pPr>
        <w:spacing w:before="200"/>
        <w:jc w:val="both"/>
        <w:rPr>
          <w:rFonts w:hint="default"/>
          <w:sz w:val="18"/>
          <w:szCs w:val="18"/>
          <w:lang w:val="en-US" w:eastAsia="zh-CN"/>
        </w:rPr>
      </w:pPr>
      <w:r>
        <w:rPr>
          <w:rFonts w:hint="default"/>
          <w:sz w:val="18"/>
          <w:szCs w:val="18"/>
          <w:lang w:val="en-US" w:eastAsia="zh-CN"/>
        </w:rPr>
        <w:t>2、在质量管理中，如何理解“预防问题要比解决问题代价小得多”？</w:t>
      </w:r>
    </w:p>
    <w:p w14:paraId="1EA48A62">
      <w:pPr>
        <w:spacing w:before="200"/>
        <w:jc w:val="both"/>
        <w:rPr>
          <w:rFonts w:hint="default"/>
          <w:sz w:val="18"/>
          <w:szCs w:val="18"/>
          <w:lang w:val="en-US" w:eastAsia="zh-CN"/>
        </w:rPr>
      </w:pPr>
      <w:r>
        <w:rPr>
          <w:rFonts w:hint="default"/>
          <w:sz w:val="18"/>
          <w:szCs w:val="18"/>
          <w:lang w:val="en-US" w:eastAsia="zh-CN"/>
        </w:rPr>
        <w:t>答：预防是在规划、设计、流程阶段提前规避缺陷，投入少，问题发生后通过返工、索赔、停工整改等方式解决问题会导致人力、时间、资金成本大幅增加。</w:t>
      </w:r>
    </w:p>
    <w:p w14:paraId="7B8913B7">
      <w:pPr>
        <w:spacing w:before="200"/>
        <w:jc w:val="both"/>
        <w:rPr>
          <w:rFonts w:hint="default"/>
          <w:sz w:val="18"/>
          <w:szCs w:val="18"/>
          <w:lang w:val="en-US" w:eastAsia="zh-CN"/>
        </w:rPr>
      </w:pPr>
      <w:r>
        <w:rPr>
          <w:rFonts w:hint="default"/>
          <w:sz w:val="18"/>
          <w:szCs w:val="18"/>
          <w:lang w:val="en-US" w:eastAsia="zh-CN"/>
        </w:rPr>
        <w:t>3、请描述质量保证与质量控制两者关系。</w:t>
      </w:r>
    </w:p>
    <w:p w14:paraId="38B1B0AC">
      <w:pPr>
        <w:spacing w:before="200"/>
        <w:jc w:val="both"/>
        <w:rPr>
          <w:rFonts w:hint="default"/>
          <w:sz w:val="18"/>
          <w:szCs w:val="18"/>
          <w:lang w:val="en-US" w:eastAsia="zh-CN"/>
        </w:rPr>
      </w:pPr>
      <w:r>
        <w:rPr>
          <w:rFonts w:hint="default"/>
          <w:sz w:val="18"/>
          <w:szCs w:val="18"/>
          <w:lang w:val="en-US" w:eastAsia="zh-CN"/>
        </w:rPr>
        <w:t>答：质量保证是全过程、系统性管理，以过程为导向，通过规范流程、制度、标准，预防缺陷，树立信心。</w:t>
      </w:r>
    </w:p>
    <w:p w14:paraId="64928E4F">
      <w:pPr>
        <w:spacing w:before="200"/>
        <w:jc w:val="both"/>
        <w:rPr>
          <w:rFonts w:hint="default"/>
          <w:sz w:val="18"/>
          <w:szCs w:val="18"/>
          <w:lang w:val="en-US" w:eastAsia="zh-CN"/>
        </w:rPr>
      </w:pPr>
      <w:r>
        <w:rPr>
          <w:rFonts w:hint="default"/>
          <w:sz w:val="18"/>
          <w:szCs w:val="18"/>
          <w:lang w:val="en-US" w:eastAsia="zh-CN"/>
        </w:rPr>
        <w:t>质量控制是事后检查与纠偏，以结果为导向，通过检查、测试、检验，发现并整改质量问题。</w:t>
      </w:r>
    </w:p>
    <w:p w14:paraId="41E5301A">
      <w:pPr>
        <w:spacing w:before="200"/>
        <w:jc w:val="both"/>
        <w:rPr>
          <w:rFonts w:hint="default"/>
          <w:sz w:val="18"/>
          <w:szCs w:val="18"/>
          <w:lang w:val="en-US" w:eastAsia="zh-CN"/>
        </w:rPr>
      </w:pPr>
      <w:r>
        <w:rPr>
          <w:rFonts w:hint="default"/>
          <w:sz w:val="18"/>
          <w:szCs w:val="18"/>
          <w:lang w:val="en-US" w:eastAsia="zh-CN"/>
        </w:rPr>
        <w:t>二者同属项目质量管理，目标一致，相互支撑。</w:t>
      </w:r>
    </w:p>
    <w:p w14:paraId="4A11500B">
      <w:pPr>
        <w:spacing w:before="200"/>
        <w:jc w:val="both"/>
        <w:rPr>
          <w:rFonts w:hint="default"/>
          <w:sz w:val="18"/>
          <w:szCs w:val="18"/>
          <w:lang w:val="en-US" w:eastAsia="zh-CN"/>
        </w:rPr>
      </w:pPr>
      <w:r>
        <w:rPr>
          <w:rFonts w:hint="default"/>
          <w:sz w:val="18"/>
          <w:szCs w:val="18"/>
          <w:lang w:val="en-US" w:eastAsia="zh-CN"/>
        </w:rPr>
        <w:t>4、请描述质量控制中帕累托分析的应用步骤。</w:t>
      </w:r>
    </w:p>
    <w:p w14:paraId="3086C2E1">
      <w:pPr>
        <w:spacing w:before="200"/>
        <w:jc w:val="both"/>
        <w:rPr>
          <w:rFonts w:hint="default"/>
          <w:sz w:val="18"/>
          <w:szCs w:val="18"/>
          <w:lang w:val="en-US" w:eastAsia="zh-CN"/>
        </w:rPr>
      </w:pPr>
      <w:r>
        <w:rPr>
          <w:rFonts w:hint="default"/>
          <w:sz w:val="18"/>
          <w:szCs w:val="18"/>
          <w:lang w:val="en-US" w:eastAsia="zh-CN"/>
        </w:rPr>
        <w:t>答：（1）收集一定周期内所有质量缺陷、问题类型、发生次数或影响损失。</w:t>
      </w:r>
    </w:p>
    <w:p w14:paraId="0C79FE3F">
      <w:pPr>
        <w:spacing w:before="200"/>
        <w:jc w:val="both"/>
        <w:rPr>
          <w:rFonts w:hint="default"/>
          <w:sz w:val="18"/>
          <w:szCs w:val="18"/>
          <w:lang w:val="en-US" w:eastAsia="zh-CN"/>
        </w:rPr>
      </w:pPr>
      <w:r>
        <w:rPr>
          <w:rFonts w:hint="default"/>
          <w:sz w:val="18"/>
          <w:szCs w:val="18"/>
          <w:lang w:val="en-US" w:eastAsia="zh-CN"/>
        </w:rPr>
        <w:t>（2）对问题进行归类，统计每类问题的数量、频次、损失成本。</w:t>
      </w:r>
    </w:p>
    <w:p w14:paraId="1FE28F27">
      <w:pPr>
        <w:spacing w:before="200"/>
        <w:jc w:val="both"/>
        <w:rPr>
          <w:rFonts w:hint="default"/>
          <w:sz w:val="18"/>
          <w:szCs w:val="18"/>
          <w:lang w:val="en-US" w:eastAsia="zh-CN"/>
        </w:rPr>
      </w:pPr>
      <w:r>
        <w:rPr>
          <w:rFonts w:hint="default"/>
          <w:sz w:val="18"/>
          <w:szCs w:val="18"/>
          <w:lang w:val="en-US" w:eastAsia="zh-CN"/>
        </w:rPr>
        <w:t>（3）按问题影响程度从大到小一次排序。</w:t>
      </w:r>
    </w:p>
    <w:p w14:paraId="42EA5EA4">
      <w:pPr>
        <w:spacing w:before="200"/>
        <w:jc w:val="both"/>
        <w:rPr>
          <w:rFonts w:hint="default"/>
          <w:sz w:val="18"/>
          <w:szCs w:val="18"/>
          <w:lang w:val="en-US" w:eastAsia="zh-CN"/>
        </w:rPr>
      </w:pPr>
      <w:r>
        <w:rPr>
          <w:rFonts w:hint="default"/>
          <w:sz w:val="18"/>
          <w:szCs w:val="18"/>
          <w:lang w:val="en-US" w:eastAsia="zh-CN"/>
        </w:rPr>
        <w:t>（4）分别计算各类问题占总问题的占比，以及累计占比。</w:t>
      </w:r>
    </w:p>
    <w:p w14:paraId="6EFFAF5F">
      <w:pPr>
        <w:spacing w:before="200"/>
        <w:jc w:val="both"/>
        <w:rPr>
          <w:rFonts w:hint="default"/>
          <w:sz w:val="18"/>
          <w:szCs w:val="18"/>
          <w:lang w:val="en-US" w:eastAsia="zh-CN"/>
        </w:rPr>
      </w:pPr>
      <w:r>
        <w:rPr>
          <w:rFonts w:hint="default"/>
          <w:sz w:val="18"/>
          <w:szCs w:val="18"/>
          <w:lang w:val="en-US" w:eastAsia="zh-CN"/>
        </w:rPr>
        <w:t>（5）按二八法则划分关键因素，累计占比在0%~80%的问题为关键原因，优先整改。</w:t>
      </w:r>
    </w:p>
    <w:p w14:paraId="00CC4E33">
      <w:pPr>
        <w:spacing w:before="200"/>
        <w:jc w:val="both"/>
        <w:rPr>
          <w:rFonts w:hint="default"/>
          <w:sz w:val="18"/>
          <w:szCs w:val="18"/>
          <w:lang w:val="en-US" w:eastAsia="zh-CN"/>
        </w:rPr>
      </w:pPr>
      <w:r>
        <w:rPr>
          <w:rFonts w:hint="default"/>
          <w:sz w:val="18"/>
          <w:szCs w:val="18"/>
          <w:lang w:val="en-US" w:eastAsia="zh-CN"/>
        </w:rPr>
        <w:t>1、请比较下列质量控制图形化工具的特点和应用背景</w:t>
      </w:r>
    </w:p>
    <w:p w14:paraId="1E9BA0F7">
      <w:pPr>
        <w:spacing w:before="200"/>
        <w:jc w:val="both"/>
        <w:rPr>
          <w:rFonts w:hint="default"/>
          <w:sz w:val="18"/>
          <w:szCs w:val="18"/>
          <w:lang w:val="en-US" w:eastAsia="zh-CN"/>
        </w:rPr>
      </w:pPr>
      <w:r>
        <w:rPr>
          <w:rFonts w:hint="default"/>
          <w:sz w:val="18"/>
          <w:szCs w:val="18"/>
          <w:lang w:val="en-US" w:eastAsia="zh-CN"/>
        </w:rPr>
        <w:t>答：（1）帕累托分析图</w:t>
      </w:r>
    </w:p>
    <w:p w14:paraId="3DA8CE53">
      <w:pPr>
        <w:spacing w:before="200"/>
        <w:jc w:val="both"/>
        <w:rPr>
          <w:rFonts w:hint="default"/>
          <w:sz w:val="18"/>
          <w:szCs w:val="18"/>
          <w:lang w:val="en-US" w:eastAsia="zh-CN"/>
        </w:rPr>
      </w:pPr>
      <w:r>
        <w:rPr>
          <w:rFonts w:hint="default"/>
          <w:sz w:val="18"/>
          <w:szCs w:val="18"/>
          <w:lang w:val="en-US" w:eastAsia="zh-CN"/>
        </w:rPr>
        <w:t>特点：基于二八原理，有柱状图和累计百分比折线组成，按问题影响大小从高到低排序。</w:t>
      </w:r>
    </w:p>
    <w:p w14:paraId="49EE9941">
      <w:pPr>
        <w:spacing w:before="200"/>
        <w:jc w:val="both"/>
        <w:rPr>
          <w:rFonts w:hint="default"/>
          <w:sz w:val="18"/>
          <w:szCs w:val="18"/>
          <w:lang w:val="en-US" w:eastAsia="zh-CN"/>
        </w:rPr>
      </w:pPr>
      <w:r>
        <w:rPr>
          <w:rFonts w:hint="default"/>
          <w:sz w:val="18"/>
          <w:szCs w:val="18"/>
          <w:lang w:val="en-US" w:eastAsia="zh-CN"/>
        </w:rPr>
        <w:t>应用背景：用于缺陷统计、故障归类、投诉原因分析等需要找出关键少数原因、优先整改的场景。</w:t>
      </w:r>
    </w:p>
    <w:p w14:paraId="3105A711">
      <w:pPr>
        <w:spacing w:before="200"/>
        <w:jc w:val="both"/>
        <w:rPr>
          <w:rFonts w:hint="default"/>
          <w:sz w:val="18"/>
          <w:szCs w:val="18"/>
          <w:lang w:val="en-US" w:eastAsia="zh-CN"/>
        </w:rPr>
      </w:pPr>
      <w:r>
        <w:rPr>
          <w:rFonts w:hint="default"/>
          <w:sz w:val="18"/>
          <w:szCs w:val="18"/>
          <w:lang w:val="en-US" w:eastAsia="zh-CN"/>
        </w:rPr>
        <w:t>（2）质量控制图</w:t>
      </w:r>
    </w:p>
    <w:p w14:paraId="7FCA81D1">
      <w:pPr>
        <w:spacing w:before="200"/>
        <w:jc w:val="both"/>
        <w:rPr>
          <w:rFonts w:hint="default"/>
          <w:sz w:val="18"/>
          <w:szCs w:val="18"/>
          <w:lang w:val="en-US" w:eastAsia="zh-CN"/>
        </w:rPr>
      </w:pPr>
      <w:r>
        <w:rPr>
          <w:rFonts w:hint="default"/>
          <w:sz w:val="18"/>
          <w:szCs w:val="18"/>
          <w:lang w:val="en-US" w:eastAsia="zh-CN"/>
        </w:rPr>
        <w:t>特点：有中心线、上限UCL、下限LCL三条控制线，按时间顺序连续描点，区分正常随机波动和异常变异。</w:t>
      </w:r>
    </w:p>
    <w:p w14:paraId="441AE2DE">
      <w:pPr>
        <w:spacing w:before="200"/>
        <w:jc w:val="both"/>
        <w:rPr>
          <w:rFonts w:hint="default"/>
          <w:sz w:val="18"/>
          <w:szCs w:val="18"/>
          <w:lang w:val="en-US" w:eastAsia="zh-CN"/>
        </w:rPr>
      </w:pPr>
      <w:r>
        <w:rPr>
          <w:rFonts w:hint="default"/>
          <w:sz w:val="18"/>
          <w:szCs w:val="18"/>
          <w:lang w:val="en-US" w:eastAsia="zh-CN"/>
        </w:rPr>
        <w:t>应用背景：应用于生产或开发过程连续重复性作业质量监控。</w:t>
      </w:r>
    </w:p>
    <w:p w14:paraId="2C48BE1E">
      <w:pPr>
        <w:spacing w:before="200"/>
        <w:jc w:val="both"/>
        <w:rPr>
          <w:rFonts w:hint="default"/>
          <w:sz w:val="18"/>
          <w:szCs w:val="18"/>
          <w:lang w:val="en-US" w:eastAsia="zh-CN"/>
        </w:rPr>
      </w:pPr>
      <w:r>
        <w:rPr>
          <w:rFonts w:hint="default"/>
          <w:sz w:val="18"/>
          <w:szCs w:val="18"/>
          <w:lang w:val="en-US" w:eastAsia="zh-CN"/>
        </w:rPr>
        <w:t>（3）质量流程图</w:t>
      </w:r>
    </w:p>
    <w:p w14:paraId="0BBFE024">
      <w:pPr>
        <w:spacing w:before="200"/>
        <w:jc w:val="both"/>
        <w:rPr>
          <w:rFonts w:hint="default"/>
          <w:sz w:val="18"/>
          <w:szCs w:val="18"/>
          <w:lang w:val="en-US" w:eastAsia="zh-CN"/>
        </w:rPr>
      </w:pPr>
      <w:r>
        <w:rPr>
          <w:rFonts w:hint="default"/>
          <w:sz w:val="18"/>
          <w:szCs w:val="18"/>
          <w:lang w:val="en-US" w:eastAsia="zh-CN"/>
        </w:rPr>
        <w:t>特点：用标准符号绘制完整业务或工作流程步骤、流向、判断节点，展现输入、处理、输出、审批、流转关系，暴露流程断点、冗余缓解、漏洞、责任不清之处。</w:t>
      </w:r>
    </w:p>
    <w:p w14:paraId="372597F8">
      <w:pPr>
        <w:spacing w:before="200"/>
        <w:jc w:val="both"/>
        <w:rPr>
          <w:rFonts w:hint="default"/>
          <w:sz w:val="18"/>
          <w:szCs w:val="18"/>
          <w:lang w:val="en-US" w:eastAsia="zh-CN"/>
        </w:rPr>
      </w:pPr>
      <w:r>
        <w:rPr>
          <w:rFonts w:hint="default"/>
          <w:sz w:val="18"/>
          <w:szCs w:val="18"/>
          <w:lang w:val="en-US" w:eastAsia="zh-CN"/>
        </w:rPr>
        <w:t>应用场景：用于梳理项目业务流程、开发流程、审批流程、交付流程，查找流程瓶颈、重复工作、遗漏环节，制定质量规范、作业标准、流程优化、新人流程培训。</w:t>
      </w:r>
    </w:p>
    <w:p w14:paraId="63D58503">
      <w:pPr>
        <w:spacing w:before="200"/>
        <w:jc w:val="both"/>
        <w:rPr>
          <w:rFonts w:hint="default"/>
          <w:sz w:val="18"/>
          <w:szCs w:val="18"/>
          <w:lang w:val="en-US" w:eastAsia="zh-CN"/>
        </w:rPr>
      </w:pPr>
      <w:r>
        <w:rPr>
          <w:rFonts w:hint="default"/>
          <w:sz w:val="18"/>
          <w:szCs w:val="18"/>
          <w:lang w:val="en-US" w:eastAsia="zh-CN"/>
        </w:rPr>
        <w:t>（4）鱼骨图</w:t>
      </w:r>
    </w:p>
    <w:p w14:paraId="64AB1C1F">
      <w:pPr>
        <w:spacing w:before="200"/>
        <w:jc w:val="both"/>
        <w:rPr>
          <w:rFonts w:hint="default"/>
          <w:sz w:val="18"/>
          <w:szCs w:val="18"/>
          <w:lang w:val="en-US" w:eastAsia="zh-CN"/>
        </w:rPr>
      </w:pPr>
      <w:r>
        <w:rPr>
          <w:rFonts w:hint="default"/>
          <w:sz w:val="18"/>
          <w:szCs w:val="18"/>
          <w:lang w:val="en-US" w:eastAsia="zh-CN"/>
        </w:rPr>
        <w:t>特点：形状像鱼骨，从结果到原因，原因逐层分解为大原因、中原因、小原因。</w:t>
      </w:r>
    </w:p>
    <w:p w14:paraId="121991DB">
      <w:pPr>
        <w:spacing w:before="200"/>
        <w:jc w:val="both"/>
        <w:rPr>
          <w:rFonts w:hint="default"/>
          <w:sz w:val="18"/>
          <w:szCs w:val="18"/>
          <w:lang w:val="en-US" w:eastAsia="zh-CN"/>
        </w:rPr>
      </w:pPr>
      <w:r>
        <w:rPr>
          <w:rFonts w:hint="default"/>
          <w:sz w:val="18"/>
          <w:szCs w:val="18"/>
          <w:lang w:val="en-US" w:eastAsia="zh-CN"/>
        </w:rPr>
        <w:t>应用场景：用于质量故障分析、返工原因排查等需要深挖根本原因的场景。</w:t>
      </w:r>
    </w:p>
    <w:p w14:paraId="52CA8E47">
      <w:pPr>
        <w:spacing w:before="200"/>
        <w:jc w:val="both"/>
        <w:rPr>
          <w:rFonts w:hint="default"/>
          <w:sz w:val="18"/>
          <w:szCs w:val="18"/>
          <w:lang w:val="en-US" w:eastAsia="zh-CN"/>
        </w:rPr>
      </w:pPr>
      <w:r>
        <w:rPr>
          <w:rFonts w:hint="default"/>
          <w:sz w:val="18"/>
          <w:szCs w:val="18"/>
          <w:lang w:val="en-US" w:eastAsia="zh-CN"/>
        </w:rPr>
        <w:t>2、采用帕累托分析图、鱼骨图描述“飞机晚点”</w:t>
      </w:r>
    </w:p>
    <w:p w14:paraId="3D411C86">
      <w:pPr>
        <w:spacing w:before="200"/>
        <w:jc w:val="both"/>
        <w:rPr>
          <w:rFonts w:hint="default"/>
          <w:sz w:val="18"/>
          <w:szCs w:val="18"/>
          <w:lang w:val="en-US" w:eastAsia="zh-CN"/>
        </w:rPr>
      </w:pPr>
      <w:r>
        <w:rPr>
          <w:rFonts w:hint="eastAsia"/>
          <w:sz w:val="32"/>
          <w:szCs w:val="32"/>
        </w:rPr>
        <w:drawing>
          <wp:inline distT="0" distB="0" distL="114300" distR="114300">
            <wp:extent cx="2171700" cy="1263015"/>
            <wp:effectExtent l="0" t="0" r="7620" b="1905"/>
            <wp:docPr id="4" name="图片 4" descr="PixPin_2026-05-03_19-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xPin_2026-05-03_19-34-05"/>
                    <pic:cNvPicPr>
                      <a:picLocks noChangeAspect="1"/>
                    </pic:cNvPicPr>
                  </pic:nvPicPr>
                  <pic:blipFill>
                    <a:blip r:embed="rId8"/>
                    <a:stretch>
                      <a:fillRect/>
                    </a:stretch>
                  </pic:blipFill>
                  <pic:spPr>
                    <a:xfrm>
                      <a:off x="0" y="0"/>
                      <a:ext cx="2171700" cy="1263015"/>
                    </a:xfrm>
                    <a:prstGeom prst="rect">
                      <a:avLst/>
                    </a:prstGeom>
                    <a:noFill/>
                    <a:ln>
                      <a:noFill/>
                    </a:ln>
                  </pic:spPr>
                </pic:pic>
              </a:graphicData>
            </a:graphic>
          </wp:inline>
        </w:drawing>
      </w:r>
      <w:r>
        <w:rPr>
          <w:rFonts w:hint="eastAsia" w:eastAsia="宋体"/>
          <w:sz w:val="32"/>
          <w:szCs w:val="32"/>
          <w:lang w:eastAsia="zh-CN"/>
        </w:rPr>
        <w:drawing>
          <wp:inline distT="0" distB="0" distL="114300" distR="114300">
            <wp:extent cx="2319655" cy="1072515"/>
            <wp:effectExtent l="0" t="0" r="12065" b="9525"/>
            <wp:docPr id="2" name="图片 2" descr="飞机晚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飞机晚点"/>
                    <pic:cNvPicPr>
                      <a:picLocks noChangeAspect="1"/>
                    </pic:cNvPicPr>
                  </pic:nvPicPr>
                  <pic:blipFill>
                    <a:blip r:embed="rId9"/>
                    <a:stretch>
                      <a:fillRect/>
                    </a:stretch>
                  </pic:blipFill>
                  <pic:spPr>
                    <a:xfrm>
                      <a:off x="0" y="0"/>
                      <a:ext cx="2319655" cy="1072515"/>
                    </a:xfrm>
                    <a:prstGeom prst="rect">
                      <a:avLst/>
                    </a:prstGeom>
                    <a:noFill/>
                    <a:ln>
                      <a:noFill/>
                    </a:ln>
                  </pic:spPr>
                </pic:pic>
              </a:graphicData>
            </a:graphic>
          </wp:inline>
        </w:drawing>
      </w:r>
    </w:p>
    <w:p w14:paraId="512DBA93">
      <w:pPr>
        <w:spacing w:before="200"/>
        <w:jc w:val="both"/>
        <w:rPr>
          <w:rFonts w:hint="default"/>
          <w:sz w:val="18"/>
          <w:szCs w:val="18"/>
          <w:lang w:val="en-US" w:eastAsia="zh-CN"/>
        </w:rPr>
      </w:pPr>
      <w:r>
        <w:rPr>
          <w:rFonts w:hint="default"/>
          <w:sz w:val="18"/>
          <w:szCs w:val="18"/>
          <w:lang w:val="en-US" w:eastAsia="zh-CN"/>
        </w:rPr>
        <w:t xml:space="preserve">1．试以300字内回答，张工可以采取哪些措施提高设计的质量？ </w:t>
      </w:r>
    </w:p>
    <w:p w14:paraId="5F204601">
      <w:pPr>
        <w:spacing w:before="200"/>
        <w:jc w:val="both"/>
        <w:rPr>
          <w:rFonts w:hint="default"/>
          <w:sz w:val="18"/>
          <w:szCs w:val="18"/>
          <w:lang w:val="en-US" w:eastAsia="zh-CN"/>
        </w:rPr>
      </w:pPr>
      <w:r>
        <w:rPr>
          <w:rFonts w:hint="default"/>
          <w:sz w:val="18"/>
          <w:szCs w:val="18"/>
          <w:lang w:val="en-US" w:eastAsia="zh-CN"/>
        </w:rPr>
        <w:t>答：组织业务部门、开发、运维开展需求联合评审，明确机构调整、数据追溯、关系重定义等全部边界要求。重构数据架构，剥离部门编码与数据表主键，新增唯一内部部门ID，编码仅作为展示字段。将部门友好与互斥关系代码硬编码改为数据库配置化管理，接触程序依赖。重构业务逻辑，取消固定编码判断逻辑。设计组织机构历史快照与部门映射表，留存调整前后归属关系，实现业务数据溯源。采用可扩展架构，标准化机构调整接口，适配未来多次组织变革无需重构系统。开展同行评审和方案专家评审，提前排查设计缺陷。</w:t>
      </w:r>
    </w:p>
    <w:p w14:paraId="5404E1F3">
      <w:pPr>
        <w:spacing w:before="200"/>
        <w:jc w:val="both"/>
        <w:rPr>
          <w:rFonts w:hint="default"/>
          <w:sz w:val="18"/>
          <w:szCs w:val="18"/>
          <w:lang w:val="en-US" w:eastAsia="zh-CN"/>
        </w:rPr>
      </w:pPr>
      <w:r>
        <w:rPr>
          <w:rFonts w:hint="default"/>
          <w:sz w:val="18"/>
          <w:szCs w:val="18"/>
          <w:lang w:val="en-US" w:eastAsia="zh-CN"/>
        </w:rPr>
        <w:t xml:space="preserve">2．试以300字内回答，从软件工程和项目管理两个方面,张工如何提高活动质量,如何进行项目的质量管理? </w:t>
      </w:r>
    </w:p>
    <w:p w14:paraId="463BC68E">
      <w:pPr>
        <w:spacing w:before="200"/>
        <w:jc w:val="both"/>
        <w:rPr>
          <w:rFonts w:hint="default"/>
          <w:sz w:val="18"/>
          <w:szCs w:val="18"/>
          <w:lang w:val="en-US" w:eastAsia="zh-CN"/>
        </w:rPr>
      </w:pPr>
      <w:r>
        <w:rPr>
          <w:rFonts w:hint="default"/>
          <w:sz w:val="18"/>
          <w:szCs w:val="18"/>
          <w:lang w:val="en-US" w:eastAsia="zh-CN"/>
        </w:rPr>
        <w:t>答：软件工程角度：遵循模块化、低耦合设计原则，解耦部门编码、业务规则与程序代码，消除硬编码依赖。解除数据库结构重构，建立新旧部门编码映射关系。开展需求建模、架构设计、详细设计多级评审，通过原型验证适配性。完善测试策略，做数据迁移测试、业务回归测试，验证机构调整后业务逻辑正常。设计可配置、可扩展的组织架构模型，满足后续多次调整需求。</w:t>
      </w:r>
    </w:p>
    <w:p w14:paraId="6A9CBA3D">
      <w:pPr>
        <w:spacing w:before="200"/>
        <w:jc w:val="both"/>
        <w:rPr>
          <w:rFonts w:hint="default"/>
          <w:sz w:val="18"/>
          <w:szCs w:val="18"/>
          <w:lang w:val="en-US" w:eastAsia="zh-CN"/>
        </w:rPr>
      </w:pPr>
      <w:r>
        <w:rPr>
          <w:rFonts w:hint="default"/>
          <w:sz w:val="18"/>
          <w:szCs w:val="18"/>
          <w:lang w:val="en-US" w:eastAsia="zh-CN"/>
        </w:rPr>
        <w:t>项目管理角度：指定项目质量标准、设计规范和数据迁移验收准则，明确质量基线。落实质量保证，全程监督设计、编码、迁移过程合规性。实施质量保证，在关键阶段设置质量检查点，评审设计方案、核查数据完整性。组织干系人阶段性评审，及时确认方案、规避需求偏差。</w:t>
      </w:r>
    </w:p>
    <w:p w14:paraId="2F642E48">
      <w:pPr>
        <w:spacing w:before="200"/>
        <w:jc w:val="both"/>
        <w:rPr>
          <w:rFonts w:hint="eastAsia"/>
          <w:b/>
          <w:bCs/>
          <w:sz w:val="18"/>
          <w:szCs w:val="18"/>
          <w:lang w:val="en-US" w:eastAsia="zh-CN"/>
        </w:rPr>
      </w:pPr>
      <w:r>
        <w:rPr>
          <w:rFonts w:hint="eastAsia"/>
          <w:b/>
          <w:bCs/>
          <w:sz w:val="18"/>
          <w:szCs w:val="18"/>
          <w:lang w:val="en-US" w:eastAsia="zh-CN"/>
        </w:rPr>
        <w:t>Lab5:</w:t>
      </w:r>
    </w:p>
    <w:p w14:paraId="74A00217">
      <w:pPr>
        <w:spacing w:before="200"/>
        <w:jc w:val="both"/>
        <w:rPr>
          <w:rFonts w:hint="default"/>
          <w:sz w:val="18"/>
          <w:szCs w:val="18"/>
          <w:lang w:val="en-US" w:eastAsia="zh-CN"/>
        </w:rPr>
      </w:pPr>
      <w:r>
        <w:rPr>
          <w:rFonts w:hint="default"/>
          <w:sz w:val="18"/>
          <w:szCs w:val="18"/>
          <w:lang w:val="en-US" w:eastAsia="zh-CN"/>
        </w:rPr>
        <w:t xml:space="preserve">案例问题： </w:t>
      </w:r>
    </w:p>
    <w:p w14:paraId="02961799">
      <w:pPr>
        <w:spacing w:before="200"/>
        <w:jc w:val="both"/>
        <w:rPr>
          <w:rFonts w:hint="default"/>
          <w:sz w:val="18"/>
          <w:szCs w:val="18"/>
          <w:lang w:val="en-US" w:eastAsia="zh-CN"/>
        </w:rPr>
      </w:pPr>
      <w:r>
        <w:rPr>
          <w:rFonts w:hint="default"/>
          <w:sz w:val="18"/>
          <w:szCs w:val="18"/>
          <w:lang w:val="en-US" w:eastAsia="zh-CN"/>
        </w:rPr>
        <w:t>1、EIS系统存在哪些质量问题？</w:t>
      </w:r>
    </w:p>
    <w:p w14:paraId="59D020B2">
      <w:pPr>
        <w:spacing w:before="200"/>
        <w:jc w:val="both"/>
        <w:rPr>
          <w:rFonts w:hint="default"/>
          <w:sz w:val="18"/>
          <w:szCs w:val="18"/>
          <w:lang w:val="en-US" w:eastAsia="zh-CN"/>
        </w:rPr>
      </w:pPr>
      <w:r>
        <w:rPr>
          <w:rFonts w:hint="default"/>
          <w:sz w:val="18"/>
          <w:szCs w:val="18"/>
          <w:lang w:val="en-US" w:eastAsia="zh-CN"/>
        </w:rPr>
        <w:t>答：（1）用户体验问题：部分用户无法进入系统，多次求助咨询台，存在密码设置和修改障碍，部分用户混淆数字1和字母l。</w:t>
      </w:r>
    </w:p>
    <w:p w14:paraId="449AB2FC">
      <w:pPr>
        <w:spacing w:before="200"/>
        <w:jc w:val="both"/>
        <w:rPr>
          <w:rFonts w:hint="default"/>
          <w:sz w:val="18"/>
          <w:szCs w:val="18"/>
          <w:lang w:val="en-US" w:eastAsia="zh-CN"/>
        </w:rPr>
      </w:pPr>
      <w:r>
        <w:rPr>
          <w:rFonts w:hint="default"/>
          <w:sz w:val="18"/>
          <w:szCs w:val="18"/>
          <w:lang w:val="en-US" w:eastAsia="zh-CN"/>
        </w:rPr>
        <w:t>（2）系统性能问题：系统每月多次故障，响应速度变慢，用户因无法快速获取信息而投诉。</w:t>
      </w:r>
    </w:p>
    <w:p w14:paraId="1AE125F7">
      <w:pPr>
        <w:spacing w:before="200"/>
        <w:jc w:val="both"/>
        <w:rPr>
          <w:rFonts w:hint="default"/>
          <w:sz w:val="18"/>
          <w:szCs w:val="18"/>
          <w:lang w:val="en-US" w:eastAsia="zh-CN"/>
        </w:rPr>
      </w:pPr>
      <w:r>
        <w:rPr>
          <w:rFonts w:hint="default"/>
          <w:sz w:val="18"/>
          <w:szCs w:val="18"/>
          <w:lang w:val="en-US" w:eastAsia="zh-CN"/>
        </w:rPr>
        <w:t>（3）数据问题：用户反馈报告数据不一致，实际上是用户读错了报告，暴露了系统易用性与数据展示设计的缺陷。</w:t>
      </w:r>
    </w:p>
    <w:p w14:paraId="27B3AB17">
      <w:pPr>
        <w:spacing w:before="200"/>
        <w:jc w:val="both"/>
        <w:rPr>
          <w:rFonts w:hint="default"/>
          <w:sz w:val="18"/>
          <w:szCs w:val="18"/>
          <w:lang w:val="en-US" w:eastAsia="zh-CN"/>
        </w:rPr>
      </w:pPr>
      <w:r>
        <w:rPr>
          <w:rFonts w:hint="default"/>
          <w:sz w:val="18"/>
          <w:szCs w:val="18"/>
          <w:lang w:val="en-US" w:eastAsia="zh-CN"/>
        </w:rPr>
        <w:t>（4）用户培训问题：大量无计算机经验的管理人员缺乏系操作培训，对密码修改、指令输入等基础操作不熟悉，导致使用困难。</w:t>
      </w:r>
    </w:p>
    <w:p w14:paraId="0F701928">
      <w:pPr>
        <w:spacing w:before="200"/>
        <w:jc w:val="both"/>
        <w:rPr>
          <w:rFonts w:hint="default"/>
          <w:sz w:val="18"/>
          <w:szCs w:val="18"/>
          <w:lang w:val="en-US" w:eastAsia="zh-CN"/>
        </w:rPr>
      </w:pPr>
      <w:r>
        <w:rPr>
          <w:rFonts w:hint="default"/>
          <w:sz w:val="18"/>
          <w:szCs w:val="18"/>
          <w:lang w:val="en-US" w:eastAsia="zh-CN"/>
        </w:rPr>
        <w:t>2、对于上述问题应该怎样做？</w:t>
      </w:r>
    </w:p>
    <w:p w14:paraId="2CE353B6">
      <w:pPr>
        <w:spacing w:before="200"/>
        <w:jc w:val="both"/>
        <w:rPr>
          <w:rFonts w:hint="default"/>
          <w:sz w:val="18"/>
          <w:szCs w:val="18"/>
          <w:lang w:val="en-US" w:eastAsia="zh-CN"/>
        </w:rPr>
      </w:pPr>
      <w:r>
        <w:rPr>
          <w:rFonts w:hint="default"/>
          <w:sz w:val="18"/>
          <w:szCs w:val="18"/>
          <w:lang w:val="en-US" w:eastAsia="zh-CN"/>
        </w:rPr>
        <w:t>答：（1）提供初始密码重置引导，支持设置易记密码，避免字母数字混淆，提供“忘记密码”自主找回功能，增加登录错误提示。</w:t>
      </w:r>
    </w:p>
    <w:p w14:paraId="434241D5">
      <w:pPr>
        <w:spacing w:before="200"/>
        <w:jc w:val="both"/>
        <w:rPr>
          <w:rFonts w:hint="default"/>
          <w:sz w:val="18"/>
          <w:szCs w:val="18"/>
          <w:lang w:val="en-US" w:eastAsia="zh-CN"/>
        </w:rPr>
      </w:pPr>
      <w:r>
        <w:rPr>
          <w:rFonts w:hint="default"/>
          <w:sz w:val="18"/>
          <w:szCs w:val="18"/>
          <w:lang w:val="en-US" w:eastAsia="zh-CN"/>
        </w:rPr>
        <w:t>（2）对系统进行压力测试与性能测试，定位相应慢、故障频发的模块，优化数据库查询语句与系统架构，部署系统监控工具，实时跟踪系统运行状态、响应时间与故障，提前预警并处理潜在问题。</w:t>
      </w:r>
    </w:p>
    <w:p w14:paraId="65B65F47">
      <w:pPr>
        <w:spacing w:before="200"/>
        <w:jc w:val="both"/>
        <w:rPr>
          <w:rFonts w:hint="default"/>
          <w:sz w:val="18"/>
          <w:szCs w:val="18"/>
          <w:lang w:val="en-US" w:eastAsia="zh-CN"/>
        </w:rPr>
      </w:pPr>
      <w:r>
        <w:rPr>
          <w:rFonts w:hint="default"/>
          <w:sz w:val="18"/>
          <w:szCs w:val="18"/>
          <w:lang w:val="en-US" w:eastAsia="zh-CN"/>
        </w:rPr>
        <w:t>（3）统一报告数据口径，增加数据校验逻辑，确保总报告与明细数据的一致性，优化报告界面，添加说明备注。</w:t>
      </w:r>
    </w:p>
    <w:p w14:paraId="6D1A8212">
      <w:pPr>
        <w:spacing w:before="200"/>
        <w:jc w:val="both"/>
        <w:rPr>
          <w:rFonts w:hint="default"/>
          <w:sz w:val="18"/>
          <w:szCs w:val="18"/>
          <w:lang w:val="en-US" w:eastAsia="zh-CN"/>
        </w:rPr>
      </w:pPr>
      <w:r>
        <w:rPr>
          <w:rFonts w:hint="default"/>
          <w:sz w:val="18"/>
          <w:szCs w:val="18"/>
          <w:lang w:val="en-US" w:eastAsia="zh-CN"/>
        </w:rPr>
        <w:t>（4）针对无计算机经验的用户，设计简单易懂的操作手册、视频教程和线下培训，设立系统操作咨询热线或线上支持群，及时响应用户疑问。</w:t>
      </w:r>
    </w:p>
    <w:p w14:paraId="01A144BE">
      <w:pPr>
        <w:spacing w:before="200"/>
        <w:jc w:val="both"/>
        <w:rPr>
          <w:rFonts w:hint="default"/>
          <w:sz w:val="18"/>
          <w:szCs w:val="18"/>
          <w:lang w:val="en-US" w:eastAsia="zh-CN"/>
        </w:rPr>
      </w:pPr>
      <w:r>
        <w:rPr>
          <w:rFonts w:hint="default"/>
          <w:sz w:val="18"/>
          <w:szCs w:val="18"/>
          <w:lang w:val="en-US" w:eastAsia="zh-CN"/>
        </w:rPr>
        <w:t>3、如何应用80/20法则和鱼骨图开展质量问题分析？</w:t>
      </w:r>
    </w:p>
    <w:p w14:paraId="510DB3AC">
      <w:pPr>
        <w:spacing w:before="200"/>
        <w:jc w:val="both"/>
        <w:rPr>
          <w:rFonts w:hint="default"/>
          <w:sz w:val="18"/>
          <w:szCs w:val="18"/>
          <w:lang w:val="en-US" w:eastAsia="zh-CN"/>
        </w:rPr>
      </w:pPr>
      <w:r>
        <w:rPr>
          <w:rFonts w:hint="default"/>
          <w:sz w:val="18"/>
          <w:szCs w:val="18"/>
          <w:lang w:val="en-US" w:eastAsia="zh-CN"/>
        </w:rPr>
        <w:t>答：帕累托分析（80/20法则）：</w:t>
      </w:r>
    </w:p>
    <w:p w14:paraId="4290F3E7">
      <w:pPr>
        <w:spacing w:before="200"/>
        <w:jc w:val="both"/>
        <w:rPr>
          <w:rFonts w:hint="default"/>
          <w:sz w:val="18"/>
          <w:szCs w:val="18"/>
          <w:lang w:val="en-US" w:eastAsia="zh-CN"/>
        </w:rPr>
      </w:pPr>
      <w:r>
        <w:rPr>
          <w:rFonts w:hint="default"/>
          <w:sz w:val="18"/>
          <w:szCs w:val="18"/>
          <w:lang w:val="en-US" w:eastAsia="zh-CN"/>
        </w:rPr>
        <w:t>（1）统计咨询台接到的投诉、用户反馈，按问题类型分类，统计每类问题的发生次数与占比。</w:t>
      </w:r>
    </w:p>
    <w:p w14:paraId="47F65237">
      <w:pPr>
        <w:spacing w:before="200"/>
        <w:jc w:val="both"/>
        <w:rPr>
          <w:rFonts w:hint="default"/>
          <w:sz w:val="18"/>
          <w:szCs w:val="18"/>
          <w:lang w:val="en-US" w:eastAsia="zh-CN"/>
        </w:rPr>
      </w:pPr>
      <w:r>
        <w:rPr>
          <w:rFonts w:hint="default"/>
          <w:sz w:val="18"/>
          <w:szCs w:val="18"/>
          <w:lang w:val="en-US" w:eastAsia="zh-CN"/>
        </w:rPr>
        <w:t>（2）将问题按发生次数从高到低排序，计算累计百分比。</w:t>
      </w:r>
    </w:p>
    <w:p w14:paraId="5E70AEF3">
      <w:pPr>
        <w:spacing w:before="200"/>
        <w:jc w:val="both"/>
        <w:rPr>
          <w:rFonts w:hint="default"/>
          <w:sz w:val="18"/>
          <w:szCs w:val="18"/>
          <w:lang w:val="en-US" w:eastAsia="zh-CN"/>
        </w:rPr>
      </w:pPr>
      <w:r>
        <w:rPr>
          <w:rFonts w:hint="default"/>
          <w:sz w:val="18"/>
          <w:szCs w:val="18"/>
          <w:lang w:val="en-US" w:eastAsia="zh-CN"/>
        </w:rPr>
        <w:t>（3）累计占比前80%的问题为关键问题，优先集中解决。</w:t>
      </w:r>
    </w:p>
    <w:p w14:paraId="73E45B05">
      <w:pPr>
        <w:spacing w:before="200"/>
        <w:jc w:val="both"/>
        <w:rPr>
          <w:rFonts w:hint="default"/>
          <w:sz w:val="18"/>
          <w:szCs w:val="18"/>
          <w:lang w:val="en-US" w:eastAsia="zh-CN"/>
        </w:rPr>
      </w:pPr>
      <w:r>
        <w:rPr>
          <w:rFonts w:hint="default"/>
          <w:sz w:val="18"/>
          <w:szCs w:val="18"/>
          <w:lang w:val="en-US" w:eastAsia="zh-CN"/>
        </w:rPr>
        <w:t>鱼骨图：</w:t>
      </w:r>
    </w:p>
    <w:p w14:paraId="2D8EF409">
      <w:pPr>
        <w:spacing w:before="200"/>
        <w:jc w:val="both"/>
        <w:rPr>
          <w:rFonts w:hint="default"/>
          <w:sz w:val="18"/>
          <w:szCs w:val="18"/>
          <w:lang w:val="en-US" w:eastAsia="zh-CN"/>
        </w:rPr>
      </w:pPr>
      <w:r>
        <w:rPr>
          <w:rFonts w:hint="default"/>
          <w:sz w:val="18"/>
          <w:szCs w:val="18"/>
          <w:lang w:val="en-US" w:eastAsia="zh-CN"/>
        </w:rPr>
        <w:t>（1）确定EIS系统质量问题为鱼头。</w:t>
      </w:r>
    </w:p>
    <w:p w14:paraId="25C2D37B">
      <w:pPr>
        <w:spacing w:before="200"/>
        <w:jc w:val="both"/>
        <w:rPr>
          <w:rFonts w:hint="default"/>
          <w:sz w:val="18"/>
          <w:szCs w:val="18"/>
          <w:lang w:val="en-US" w:eastAsia="zh-CN"/>
        </w:rPr>
      </w:pPr>
      <w:r>
        <w:rPr>
          <w:rFonts w:hint="default"/>
          <w:sz w:val="18"/>
          <w:szCs w:val="18"/>
          <w:lang w:val="en-US" w:eastAsia="zh-CN"/>
        </w:rPr>
        <w:t>（2）从多个维度拆解原因，作为大骨。</w:t>
      </w:r>
    </w:p>
    <w:p w14:paraId="0FA97E06">
      <w:pPr>
        <w:spacing w:before="200"/>
        <w:jc w:val="both"/>
        <w:rPr>
          <w:rFonts w:hint="default"/>
          <w:sz w:val="18"/>
          <w:szCs w:val="18"/>
          <w:lang w:val="en-US" w:eastAsia="zh-CN"/>
        </w:rPr>
      </w:pPr>
      <w:r>
        <w:rPr>
          <w:rFonts w:hint="default"/>
          <w:sz w:val="18"/>
          <w:szCs w:val="18"/>
          <w:lang w:val="en-US" w:eastAsia="zh-CN"/>
        </w:rPr>
        <w:t>（3）在某个维度下，细化根本原因，作为小骨。</w:t>
      </w:r>
    </w:p>
    <w:p w14:paraId="73DC4E03">
      <w:pPr>
        <w:spacing w:before="200"/>
        <w:jc w:val="both"/>
        <w:rPr>
          <w:rFonts w:hint="default"/>
          <w:sz w:val="18"/>
          <w:szCs w:val="18"/>
          <w:lang w:val="en-US" w:eastAsia="zh-CN"/>
        </w:rPr>
      </w:pPr>
      <w:r>
        <w:rPr>
          <w:rFonts w:hint="default"/>
          <w:sz w:val="18"/>
          <w:szCs w:val="18"/>
          <w:lang w:val="en-US" w:eastAsia="zh-CN"/>
        </w:rPr>
        <w:t>4、如果你是斯考特，你会编制怎样一个质量计划（保证和控制）来防止未来的IT项目发生质量问题？</w:t>
      </w:r>
    </w:p>
    <w:p w14:paraId="2DF43FD8">
      <w:pPr>
        <w:spacing w:before="200"/>
        <w:jc w:val="both"/>
        <w:rPr>
          <w:rFonts w:hint="default"/>
          <w:sz w:val="18"/>
          <w:szCs w:val="18"/>
          <w:lang w:val="en-US" w:eastAsia="zh-CN"/>
        </w:rPr>
      </w:pPr>
      <w:r>
        <w:rPr>
          <w:rFonts w:hint="default"/>
          <w:sz w:val="18"/>
          <w:szCs w:val="18"/>
          <w:lang w:val="en-US" w:eastAsia="zh-CN"/>
        </w:rPr>
        <w:t>答：质量保证计划：</w:t>
      </w:r>
    </w:p>
    <w:p w14:paraId="4C6FA7A6">
      <w:pPr>
        <w:spacing w:before="200"/>
        <w:jc w:val="both"/>
        <w:rPr>
          <w:rFonts w:hint="default"/>
          <w:sz w:val="18"/>
          <w:szCs w:val="18"/>
          <w:lang w:val="en-US" w:eastAsia="zh-CN"/>
        </w:rPr>
      </w:pPr>
      <w:r>
        <w:rPr>
          <w:rFonts w:hint="default"/>
          <w:sz w:val="18"/>
          <w:szCs w:val="18"/>
          <w:lang w:val="en-US" w:eastAsia="zh-CN"/>
        </w:rPr>
        <w:t>（1）明确系统性能、数据质量、用户体验标准与规范。</w:t>
      </w:r>
    </w:p>
    <w:p w14:paraId="32EFFDA2">
      <w:pPr>
        <w:spacing w:before="200"/>
        <w:jc w:val="both"/>
        <w:rPr>
          <w:rFonts w:hint="default"/>
          <w:sz w:val="18"/>
          <w:szCs w:val="18"/>
          <w:lang w:val="en-US" w:eastAsia="zh-CN"/>
        </w:rPr>
      </w:pPr>
      <w:r>
        <w:rPr>
          <w:rFonts w:hint="default"/>
          <w:sz w:val="18"/>
          <w:szCs w:val="18"/>
          <w:lang w:val="en-US" w:eastAsia="zh-CN"/>
        </w:rPr>
        <w:t>（2）在需求阶段组织用户、开发、测试三方评审，明确易用性、性能、数据一致性需求，在设计阶段开展架构评审、UI评审，确保系统设计贴合用户操作习惯。</w:t>
      </w:r>
    </w:p>
    <w:p w14:paraId="0E863BF0">
      <w:pPr>
        <w:spacing w:before="200"/>
        <w:jc w:val="both"/>
        <w:rPr>
          <w:rFonts w:hint="default"/>
          <w:sz w:val="18"/>
          <w:szCs w:val="18"/>
          <w:lang w:val="en-US" w:eastAsia="zh-CN"/>
        </w:rPr>
      </w:pPr>
      <w:r>
        <w:rPr>
          <w:rFonts w:hint="default"/>
          <w:sz w:val="18"/>
          <w:szCs w:val="18"/>
          <w:lang w:val="en-US" w:eastAsia="zh-CN"/>
        </w:rPr>
        <w:t>（3）制定开发规范，建立单元测试、集成测试、性能测试、用户验收测试四级测试体系。</w:t>
      </w:r>
    </w:p>
    <w:p w14:paraId="71194DA7">
      <w:pPr>
        <w:spacing w:before="200"/>
        <w:jc w:val="both"/>
        <w:rPr>
          <w:rFonts w:hint="default"/>
          <w:sz w:val="18"/>
          <w:szCs w:val="18"/>
          <w:lang w:val="en-US" w:eastAsia="zh-CN"/>
        </w:rPr>
      </w:pPr>
      <w:r>
        <w:rPr>
          <w:rFonts w:hint="default"/>
          <w:sz w:val="18"/>
          <w:szCs w:val="18"/>
          <w:lang w:val="en-US" w:eastAsia="zh-CN"/>
        </w:rPr>
        <w:t>（4）提前制定用户培训计划，在系统上线前完成全员培训，提供多种培训途径，建立用户支持渠道。</w:t>
      </w:r>
    </w:p>
    <w:p w14:paraId="09551AE2">
      <w:pPr>
        <w:spacing w:before="200"/>
        <w:jc w:val="both"/>
        <w:rPr>
          <w:rFonts w:hint="default"/>
          <w:sz w:val="18"/>
          <w:szCs w:val="18"/>
          <w:lang w:val="en-US" w:eastAsia="zh-CN"/>
        </w:rPr>
      </w:pPr>
      <w:r>
        <w:rPr>
          <w:rFonts w:hint="default"/>
          <w:sz w:val="18"/>
          <w:szCs w:val="18"/>
          <w:lang w:val="en-US" w:eastAsia="zh-CN"/>
        </w:rPr>
        <w:t>质量控制计划：</w:t>
      </w:r>
    </w:p>
    <w:p w14:paraId="3993B049">
      <w:pPr>
        <w:spacing w:before="200"/>
        <w:jc w:val="both"/>
        <w:rPr>
          <w:rFonts w:hint="default"/>
          <w:sz w:val="18"/>
          <w:szCs w:val="18"/>
          <w:lang w:val="en-US" w:eastAsia="zh-CN"/>
        </w:rPr>
      </w:pPr>
      <w:r>
        <w:rPr>
          <w:rFonts w:hint="default"/>
          <w:sz w:val="18"/>
          <w:szCs w:val="18"/>
          <w:lang w:val="en-US" w:eastAsia="zh-CN"/>
        </w:rPr>
        <w:t>（1）定期开展系统性能监控与故障排查，定期抽查报表数据，开展用户满意度调查。</w:t>
      </w:r>
    </w:p>
    <w:p w14:paraId="44A1C984">
      <w:pPr>
        <w:spacing w:before="200"/>
        <w:jc w:val="both"/>
        <w:rPr>
          <w:rFonts w:hint="default"/>
          <w:sz w:val="18"/>
          <w:szCs w:val="18"/>
          <w:lang w:val="en-US" w:eastAsia="zh-CN"/>
        </w:rPr>
      </w:pPr>
      <w:r>
        <w:rPr>
          <w:rFonts w:hint="default"/>
          <w:sz w:val="18"/>
          <w:szCs w:val="18"/>
          <w:lang w:val="en-US" w:eastAsia="zh-CN"/>
        </w:rPr>
        <w:t>（2）对用户投诉、系统故障、数据错误等问题等级造册，明确整改责任人与整改时限，对关键问题优先整改。</w:t>
      </w:r>
    </w:p>
    <w:p w14:paraId="5554D292">
      <w:pPr>
        <w:spacing w:before="200"/>
        <w:jc w:val="both"/>
        <w:rPr>
          <w:rFonts w:hint="default"/>
          <w:sz w:val="18"/>
          <w:szCs w:val="18"/>
          <w:lang w:val="en-US" w:eastAsia="zh-CN"/>
        </w:rPr>
      </w:pPr>
      <w:r>
        <w:rPr>
          <w:rFonts w:hint="default"/>
          <w:sz w:val="18"/>
          <w:szCs w:val="18"/>
          <w:lang w:val="en-US" w:eastAsia="zh-CN"/>
        </w:rPr>
        <w:t>（3）定期召开质量复盘会，分析质量问题原因，优化需求、设计、测试流程。</w:t>
      </w:r>
    </w:p>
    <w:p w14:paraId="6A4FF19D">
      <w:pPr>
        <w:spacing w:before="200"/>
        <w:jc w:val="both"/>
        <w:rPr>
          <w:rFonts w:hint="default"/>
          <w:sz w:val="18"/>
          <w:szCs w:val="18"/>
          <w:lang w:val="en-US" w:eastAsia="zh-CN"/>
        </w:rPr>
      </w:pPr>
      <w:r>
        <w:rPr>
          <w:rFonts w:hint="default"/>
          <w:sz w:val="18"/>
          <w:szCs w:val="18"/>
          <w:lang w:val="en-US" w:eastAsia="zh-CN"/>
        </w:rPr>
        <w:t>（4）收集用户反馈，持续优化系统易用性。</w:t>
      </w:r>
    </w:p>
    <w:p w14:paraId="06E09CB7">
      <w:pPr>
        <w:spacing w:before="200"/>
        <w:jc w:val="both"/>
        <w:rPr>
          <w:rFonts w:hint="default"/>
          <w:sz w:val="18"/>
          <w:szCs w:val="18"/>
          <w:lang w:val="en-US" w:eastAsia="zh-CN"/>
        </w:rPr>
      </w:pPr>
      <w:r>
        <w:rPr>
          <w:rFonts w:hint="default"/>
          <w:sz w:val="18"/>
          <w:szCs w:val="18"/>
          <w:lang w:val="en-US" w:eastAsia="zh-CN"/>
        </w:rPr>
        <w:t>（5）提前制定风险应对预案。</w:t>
      </w:r>
    </w:p>
    <w:p w14:paraId="0302C84C">
      <w:pPr>
        <w:spacing w:before="200"/>
        <w:jc w:val="both"/>
        <w:rPr>
          <w:rFonts w:hint="default"/>
          <w:sz w:val="18"/>
          <w:szCs w:val="18"/>
          <w:lang w:val="en-US" w:eastAsia="zh-CN"/>
        </w:rPr>
      </w:pPr>
      <w:r>
        <w:rPr>
          <w:rFonts w:hint="default"/>
          <w:sz w:val="18"/>
          <w:szCs w:val="18"/>
          <w:lang w:val="en-US" w:eastAsia="zh-CN"/>
        </w:rPr>
        <w:t>1、风险的定量分析</w:t>
      </w:r>
    </w:p>
    <w:p w14:paraId="7FC65C95">
      <w:pPr>
        <w:spacing w:before="200"/>
        <w:jc w:val="both"/>
        <w:rPr>
          <w:rFonts w:hint="default"/>
          <w:sz w:val="18"/>
          <w:szCs w:val="18"/>
          <w:lang w:val="en-US" w:eastAsia="zh-CN"/>
        </w:rPr>
      </w:pPr>
      <w:r>
        <w:rPr>
          <w:rFonts w:hint="default"/>
          <w:sz w:val="18"/>
          <w:szCs w:val="18"/>
          <w:lang w:val="en-US" w:eastAsia="zh-CN"/>
        </w:rPr>
        <w:t>答：通过数学和统计工具对识别出的风险进行数值分析，以评估其对项目目标的影响。</w:t>
      </w:r>
    </w:p>
    <w:p w14:paraId="57C122E6">
      <w:pPr>
        <w:spacing w:before="200"/>
        <w:jc w:val="both"/>
        <w:rPr>
          <w:rFonts w:hint="default"/>
          <w:sz w:val="18"/>
          <w:szCs w:val="18"/>
          <w:lang w:val="en-US" w:eastAsia="zh-CN"/>
        </w:rPr>
      </w:pPr>
      <w:r>
        <w:rPr>
          <w:rFonts w:hint="default"/>
          <w:sz w:val="18"/>
          <w:szCs w:val="18"/>
          <w:lang w:val="en-US" w:eastAsia="zh-CN"/>
        </w:rPr>
        <w:t>2、风险监控</w:t>
      </w:r>
    </w:p>
    <w:p w14:paraId="4F888E46">
      <w:pPr>
        <w:spacing w:before="200"/>
        <w:jc w:val="both"/>
        <w:rPr>
          <w:rFonts w:hint="default"/>
          <w:sz w:val="18"/>
          <w:szCs w:val="18"/>
          <w:lang w:val="en-US" w:eastAsia="zh-CN"/>
        </w:rPr>
      </w:pPr>
      <w:r>
        <w:rPr>
          <w:rFonts w:hint="default"/>
          <w:sz w:val="18"/>
          <w:szCs w:val="18"/>
          <w:lang w:val="en-US" w:eastAsia="zh-CN"/>
        </w:rPr>
        <w:t>答：对风险发展与变化进行全程监督，并根据需要调整应对策略的持续管理过程。</w:t>
      </w:r>
    </w:p>
    <w:p w14:paraId="2A638827">
      <w:pPr>
        <w:spacing w:before="200"/>
        <w:jc w:val="both"/>
        <w:rPr>
          <w:rFonts w:hint="default"/>
          <w:sz w:val="18"/>
          <w:szCs w:val="18"/>
          <w:lang w:val="en-US" w:eastAsia="zh-CN"/>
        </w:rPr>
      </w:pPr>
      <w:r>
        <w:rPr>
          <w:rFonts w:hint="default"/>
          <w:sz w:val="18"/>
          <w:szCs w:val="18"/>
          <w:lang w:val="en-US" w:eastAsia="zh-CN"/>
        </w:rPr>
        <w:t>1、项目风险的定性分析和定量分析之间的联系？</w:t>
      </w:r>
    </w:p>
    <w:p w14:paraId="2FD4AFE4">
      <w:pPr>
        <w:spacing w:before="200"/>
        <w:jc w:val="both"/>
        <w:rPr>
          <w:rFonts w:hint="default"/>
          <w:sz w:val="18"/>
          <w:szCs w:val="18"/>
          <w:lang w:val="en-US" w:eastAsia="zh-CN"/>
        </w:rPr>
      </w:pPr>
      <w:r>
        <w:rPr>
          <w:rFonts w:hint="default"/>
          <w:sz w:val="18"/>
          <w:szCs w:val="18"/>
          <w:lang w:val="en-US" w:eastAsia="zh-CN"/>
        </w:rPr>
        <w:t>答：（1）先做定性分析筛选、排序风险，再对高优先级关键风险开展定量分析。</w:t>
      </w:r>
    </w:p>
    <w:p w14:paraId="36FC1436">
      <w:pPr>
        <w:spacing w:before="200"/>
        <w:jc w:val="both"/>
        <w:rPr>
          <w:rFonts w:hint="default"/>
          <w:sz w:val="18"/>
          <w:szCs w:val="18"/>
          <w:lang w:val="en-US" w:eastAsia="zh-CN"/>
        </w:rPr>
      </w:pPr>
      <w:r>
        <w:rPr>
          <w:rFonts w:hint="default"/>
          <w:sz w:val="18"/>
          <w:szCs w:val="18"/>
          <w:lang w:val="en-US" w:eastAsia="zh-CN"/>
        </w:rPr>
        <w:t>（2）都用于评估风险发生概率和影响程度，为风险应对提供提供决策依据。</w:t>
      </w:r>
    </w:p>
    <w:p w14:paraId="53FDA14C">
      <w:pPr>
        <w:spacing w:before="200"/>
        <w:jc w:val="both"/>
        <w:rPr>
          <w:rFonts w:hint="default"/>
          <w:sz w:val="18"/>
          <w:szCs w:val="18"/>
          <w:lang w:val="en-US" w:eastAsia="zh-CN"/>
        </w:rPr>
      </w:pPr>
      <w:r>
        <w:rPr>
          <w:rFonts w:hint="default"/>
          <w:sz w:val="18"/>
          <w:szCs w:val="18"/>
          <w:lang w:val="en-US" w:eastAsia="zh-CN"/>
        </w:rPr>
        <w:t>（3）定性为定量筛选对象、划定范围，定量用数据验证定性判断的准确性。</w:t>
      </w:r>
    </w:p>
    <w:p w14:paraId="6CD3CED4">
      <w:pPr>
        <w:spacing w:before="200"/>
        <w:jc w:val="both"/>
        <w:rPr>
          <w:rFonts w:hint="default"/>
          <w:sz w:val="18"/>
          <w:szCs w:val="18"/>
          <w:lang w:val="en-US" w:eastAsia="zh-CN"/>
        </w:rPr>
      </w:pPr>
      <w:r>
        <w:rPr>
          <w:rFonts w:hint="default"/>
          <w:sz w:val="18"/>
          <w:szCs w:val="18"/>
          <w:lang w:val="en-US" w:eastAsia="zh-CN"/>
        </w:rPr>
        <w:t>（4）定性偏主观快速排序，定量偏客观量化数值，结合使用使风险评估更全面科学。</w:t>
      </w:r>
    </w:p>
    <w:p w14:paraId="64032F1D">
      <w:pPr>
        <w:spacing w:before="200"/>
        <w:jc w:val="both"/>
        <w:rPr>
          <w:rFonts w:hint="default"/>
          <w:sz w:val="18"/>
          <w:szCs w:val="18"/>
          <w:lang w:val="en-US" w:eastAsia="zh-CN"/>
        </w:rPr>
      </w:pPr>
      <w:r>
        <w:rPr>
          <w:rFonts w:hint="default"/>
          <w:sz w:val="18"/>
          <w:szCs w:val="18"/>
          <w:lang w:val="en-US" w:eastAsia="zh-CN"/>
        </w:rPr>
        <w:t>2、如何选择项目风险的应对措施？常见的风险应对措施有哪些？</w:t>
      </w:r>
    </w:p>
    <w:p w14:paraId="05321BD8">
      <w:pPr>
        <w:spacing w:before="200"/>
        <w:jc w:val="both"/>
        <w:rPr>
          <w:rFonts w:hint="default"/>
          <w:sz w:val="18"/>
          <w:szCs w:val="18"/>
          <w:lang w:val="en-US" w:eastAsia="zh-CN"/>
        </w:rPr>
      </w:pPr>
      <w:r>
        <w:rPr>
          <w:rFonts w:hint="default"/>
          <w:sz w:val="18"/>
          <w:szCs w:val="18"/>
          <w:lang w:val="en-US" w:eastAsia="zh-CN"/>
        </w:rPr>
        <w:t>答：根据风险概率高地、影响大小、项目成本、资源约束、干系人承受度，结合风险性质，选择性价比最高、最适配的应对策略。</w:t>
      </w:r>
    </w:p>
    <w:p w14:paraId="22D416E8">
      <w:pPr>
        <w:spacing w:before="200"/>
        <w:jc w:val="both"/>
        <w:rPr>
          <w:rFonts w:hint="default"/>
          <w:sz w:val="18"/>
          <w:szCs w:val="18"/>
          <w:lang w:val="en-US" w:eastAsia="zh-CN"/>
        </w:rPr>
      </w:pPr>
      <w:r>
        <w:rPr>
          <w:rFonts w:hint="default"/>
          <w:sz w:val="18"/>
          <w:szCs w:val="18"/>
          <w:lang w:val="en-US" w:eastAsia="zh-CN"/>
        </w:rPr>
        <w:t>常用的四种应对措施：风险规避、风险转移、风险减轻、风险接受。</w:t>
      </w:r>
    </w:p>
    <w:p w14:paraId="13E8E11B">
      <w:pPr>
        <w:spacing w:before="200"/>
        <w:jc w:val="both"/>
        <w:rPr>
          <w:rFonts w:hint="default"/>
          <w:sz w:val="18"/>
          <w:szCs w:val="18"/>
          <w:lang w:val="en-US" w:eastAsia="zh-CN"/>
        </w:rPr>
      </w:pPr>
      <w:r>
        <w:rPr>
          <w:rFonts w:hint="default"/>
          <w:sz w:val="18"/>
          <w:szCs w:val="18"/>
          <w:lang w:val="en-US" w:eastAsia="zh-CN"/>
        </w:rPr>
        <w:t>3、如何理解“项目风险管理的各个过程在项目生命周期内将不断持续”？</w:t>
      </w:r>
    </w:p>
    <w:p w14:paraId="70EF9312">
      <w:pPr>
        <w:spacing w:before="200"/>
        <w:jc w:val="both"/>
        <w:rPr>
          <w:rFonts w:hint="default"/>
          <w:sz w:val="18"/>
          <w:szCs w:val="18"/>
          <w:lang w:val="en-US" w:eastAsia="zh-CN"/>
        </w:rPr>
      </w:pPr>
      <w:r>
        <w:rPr>
          <w:rFonts w:hint="default"/>
          <w:sz w:val="18"/>
          <w:szCs w:val="18"/>
          <w:lang w:val="en-US" w:eastAsia="zh-CN"/>
        </w:rPr>
        <w:t>答：（1）风险管理不是一次性工作，贯穿启动、规划、执行、监控、收尾全周期。</w:t>
      </w:r>
    </w:p>
    <w:p w14:paraId="4C7B070F">
      <w:pPr>
        <w:spacing w:before="200"/>
        <w:jc w:val="both"/>
        <w:rPr>
          <w:rFonts w:hint="default"/>
          <w:sz w:val="18"/>
          <w:szCs w:val="18"/>
          <w:lang w:val="en-US" w:eastAsia="zh-CN"/>
        </w:rPr>
      </w:pPr>
      <w:r>
        <w:rPr>
          <w:rFonts w:hint="default"/>
          <w:sz w:val="18"/>
          <w:szCs w:val="18"/>
          <w:lang w:val="en-US" w:eastAsia="zh-CN"/>
        </w:rPr>
        <w:t>（2）项目推进中不断出现新风险，原有风险会变化、消失、升级，需要持续识别、分析、更新。</w:t>
      </w:r>
    </w:p>
    <w:p w14:paraId="289715AB">
      <w:pPr>
        <w:spacing w:before="200"/>
        <w:jc w:val="both"/>
        <w:rPr>
          <w:rFonts w:hint="default"/>
          <w:sz w:val="18"/>
          <w:szCs w:val="18"/>
          <w:lang w:val="en-US" w:eastAsia="zh-CN"/>
        </w:rPr>
      </w:pPr>
      <w:r>
        <w:rPr>
          <w:rFonts w:hint="default"/>
          <w:sz w:val="18"/>
          <w:szCs w:val="18"/>
          <w:lang w:val="en-US" w:eastAsia="zh-CN"/>
        </w:rPr>
        <w:t>（3）风险应对措施执行后要持续跟踪监督，检查效果、动态调整方案。</w:t>
      </w:r>
    </w:p>
    <w:p w14:paraId="4027D249">
      <w:pPr>
        <w:spacing w:before="200"/>
        <w:jc w:val="both"/>
        <w:rPr>
          <w:rFonts w:hint="default"/>
          <w:sz w:val="18"/>
          <w:szCs w:val="18"/>
          <w:lang w:val="en-US" w:eastAsia="zh-CN"/>
        </w:rPr>
      </w:pPr>
      <w:r>
        <w:rPr>
          <w:rFonts w:hint="default"/>
          <w:sz w:val="18"/>
          <w:szCs w:val="18"/>
          <w:lang w:val="en-US" w:eastAsia="zh-CN"/>
        </w:rPr>
        <w:t>（4）内外部环境、需求、资源随时变化，必须循环开展风险管理过程，做到动态管控、闭环迭代。</w:t>
      </w:r>
    </w:p>
    <w:p w14:paraId="461DF67F">
      <w:pPr>
        <w:spacing w:before="200"/>
        <w:jc w:val="both"/>
        <w:rPr>
          <w:rFonts w:hint="default"/>
          <w:sz w:val="18"/>
          <w:szCs w:val="18"/>
          <w:lang w:val="en-US" w:eastAsia="zh-CN"/>
        </w:rPr>
      </w:pPr>
      <w:r>
        <w:rPr>
          <w:rFonts w:hint="default"/>
          <w:sz w:val="18"/>
          <w:szCs w:val="18"/>
          <w:lang w:val="en-US" w:eastAsia="zh-CN"/>
        </w:rPr>
        <w:t>4、优秀的项目管理人员如何在风险反应和风险预防之间达到一种平衡？</w:t>
      </w:r>
    </w:p>
    <w:p w14:paraId="5B08BD4C">
      <w:pPr>
        <w:spacing w:before="200"/>
        <w:jc w:val="both"/>
        <w:rPr>
          <w:rFonts w:hint="default"/>
          <w:sz w:val="18"/>
          <w:szCs w:val="18"/>
          <w:lang w:val="en-US" w:eastAsia="zh-CN"/>
        </w:rPr>
      </w:pPr>
      <w:r>
        <w:rPr>
          <w:rFonts w:hint="default"/>
          <w:sz w:val="18"/>
          <w:szCs w:val="18"/>
          <w:lang w:val="en-US" w:eastAsia="zh-CN"/>
        </w:rPr>
        <w:t>答：（1）前期做好规划、识别、评估，完善流程、标准、评审机制，提前规避潜在风险，减少事后被动救火。</w:t>
      </w:r>
    </w:p>
    <w:p w14:paraId="5EA3C49C">
      <w:pPr>
        <w:spacing w:before="200"/>
        <w:jc w:val="both"/>
        <w:rPr>
          <w:rFonts w:hint="default"/>
          <w:sz w:val="18"/>
          <w:szCs w:val="18"/>
          <w:lang w:val="en-US" w:eastAsia="zh-CN"/>
        </w:rPr>
      </w:pPr>
      <w:r>
        <w:rPr>
          <w:rFonts w:hint="default"/>
          <w:sz w:val="18"/>
          <w:szCs w:val="18"/>
          <w:lang w:val="en-US" w:eastAsia="zh-CN"/>
        </w:rPr>
        <w:t>（2）对已发生或突发风险快速响应、及时处置，把损失降到最低。</w:t>
      </w:r>
    </w:p>
    <w:p w14:paraId="3C699E21">
      <w:pPr>
        <w:spacing w:before="200"/>
        <w:jc w:val="both"/>
        <w:rPr>
          <w:rFonts w:hint="default"/>
          <w:sz w:val="18"/>
          <w:szCs w:val="18"/>
          <w:lang w:val="en-US" w:eastAsia="zh-CN"/>
        </w:rPr>
      </w:pPr>
      <w:r>
        <w:rPr>
          <w:rFonts w:hint="default"/>
          <w:sz w:val="18"/>
          <w:szCs w:val="18"/>
          <w:lang w:val="en-US" w:eastAsia="zh-CN"/>
        </w:rPr>
        <w:t>（3）预留部分时间、成本、人力储备，既用于事前预防，也用于突发风险应急处置。</w:t>
      </w:r>
    </w:p>
    <w:p w14:paraId="6477A753">
      <w:pPr>
        <w:spacing w:before="200"/>
        <w:jc w:val="both"/>
        <w:rPr>
          <w:rFonts w:hint="default"/>
          <w:sz w:val="18"/>
          <w:szCs w:val="18"/>
          <w:lang w:val="en-US" w:eastAsia="zh-CN"/>
        </w:rPr>
      </w:pPr>
      <w:r>
        <w:rPr>
          <w:rFonts w:hint="default"/>
          <w:sz w:val="18"/>
          <w:szCs w:val="18"/>
          <w:lang w:val="en-US" w:eastAsia="zh-CN"/>
        </w:rPr>
        <w:t>（4）把事后处置的教训转化成事前预防规则，逐步减少同类风险重复发生。</w:t>
      </w:r>
    </w:p>
    <w:p w14:paraId="2126814D">
      <w:pPr>
        <w:spacing w:before="200"/>
        <w:jc w:val="both"/>
        <w:rPr>
          <w:rFonts w:hint="default"/>
          <w:sz w:val="18"/>
          <w:szCs w:val="18"/>
          <w:lang w:val="en-US" w:eastAsia="zh-CN"/>
        </w:rPr>
      </w:pPr>
      <w:r>
        <w:rPr>
          <w:rFonts w:hint="default"/>
          <w:sz w:val="18"/>
          <w:szCs w:val="18"/>
          <w:lang w:val="en-US" w:eastAsia="zh-CN"/>
        </w:rPr>
        <w:t>（5）高影响风险以预防为主，低概率风险以接受和应急反应为辅。</w:t>
      </w:r>
    </w:p>
    <w:p w14:paraId="62BF86E0">
      <w:pPr>
        <w:spacing w:before="200"/>
        <w:jc w:val="both"/>
        <w:rPr>
          <w:rFonts w:hint="default"/>
          <w:sz w:val="18"/>
          <w:szCs w:val="18"/>
          <w:lang w:val="en-US" w:eastAsia="zh-CN"/>
        </w:rPr>
      </w:pPr>
      <w:r>
        <w:rPr>
          <w:rFonts w:hint="default"/>
          <w:sz w:val="18"/>
          <w:szCs w:val="18"/>
          <w:lang w:val="en-US" w:eastAsia="zh-CN"/>
        </w:rPr>
        <w:t>[问题1]</w:t>
      </w:r>
    </w:p>
    <w:p w14:paraId="0DBD426D">
      <w:pPr>
        <w:spacing w:before="200"/>
        <w:jc w:val="both"/>
        <w:rPr>
          <w:rFonts w:hint="default"/>
          <w:sz w:val="18"/>
          <w:szCs w:val="18"/>
          <w:lang w:val="en-US" w:eastAsia="zh-CN"/>
        </w:rPr>
      </w:pPr>
      <w:r>
        <w:rPr>
          <w:rFonts w:hint="default"/>
          <w:sz w:val="18"/>
          <w:szCs w:val="18"/>
          <w:lang w:val="en-US" w:eastAsia="zh-CN"/>
        </w:rPr>
        <w:t>决策树分析用于风险管理的哪个过程？在项目风险管理中应用决策树分析的主要优点是什么？</w:t>
      </w:r>
    </w:p>
    <w:p w14:paraId="6D1379C6">
      <w:pPr>
        <w:spacing w:before="200"/>
        <w:jc w:val="both"/>
        <w:rPr>
          <w:rFonts w:hint="default"/>
          <w:sz w:val="18"/>
          <w:szCs w:val="18"/>
          <w:lang w:val="en-US" w:eastAsia="zh-CN"/>
        </w:rPr>
      </w:pPr>
      <w:r>
        <w:rPr>
          <w:rFonts w:hint="default"/>
          <w:sz w:val="18"/>
          <w:szCs w:val="18"/>
          <w:lang w:val="en-US" w:eastAsia="zh-CN"/>
        </w:rPr>
        <w:t>答：定量风险分析。结构化决策、量化预期值、概率化分析、便于沟通。</w:t>
      </w:r>
    </w:p>
    <w:p w14:paraId="36CA7212">
      <w:pPr>
        <w:spacing w:before="200"/>
        <w:jc w:val="both"/>
        <w:rPr>
          <w:rFonts w:hint="default"/>
          <w:sz w:val="18"/>
          <w:szCs w:val="18"/>
          <w:lang w:val="en-US" w:eastAsia="zh-CN"/>
        </w:rPr>
      </w:pPr>
      <w:r>
        <w:rPr>
          <w:rFonts w:hint="default"/>
          <w:sz w:val="18"/>
          <w:szCs w:val="18"/>
          <w:lang w:val="en-US" w:eastAsia="zh-CN"/>
        </w:rPr>
        <w:t>[问题2]</w:t>
      </w:r>
    </w:p>
    <w:p w14:paraId="1EA71696">
      <w:pPr>
        <w:spacing w:before="200"/>
        <w:jc w:val="both"/>
        <w:rPr>
          <w:rFonts w:hint="default"/>
          <w:sz w:val="18"/>
          <w:szCs w:val="18"/>
          <w:lang w:val="en-US" w:eastAsia="zh-CN"/>
        </w:rPr>
      </w:pPr>
      <w:r>
        <w:rPr>
          <w:rFonts w:hint="default"/>
          <w:sz w:val="18"/>
          <w:szCs w:val="18"/>
          <w:lang w:val="en-US" w:eastAsia="zh-CN"/>
        </w:rPr>
        <w:t>请计算方案B的预期收益是多少？</w:t>
      </w:r>
    </w:p>
    <w:p w14:paraId="1DAFB927">
      <w:pPr>
        <w:spacing w:before="200"/>
        <w:jc w:val="both"/>
        <w:rPr>
          <w:rFonts w:hint="default"/>
          <w:sz w:val="18"/>
          <w:szCs w:val="18"/>
          <w:lang w:val="en-US" w:eastAsia="zh-CN"/>
        </w:rPr>
      </w:pPr>
      <w:r>
        <w:rPr>
          <w:rFonts w:hint="default"/>
          <w:sz w:val="18"/>
          <w:szCs w:val="18"/>
          <w:lang w:val="en-US" w:eastAsia="zh-CN"/>
        </w:rPr>
        <w:t>答：500*90%+(-100)*10%=440万元</w:t>
      </w:r>
    </w:p>
    <w:p w14:paraId="624176B1">
      <w:pPr>
        <w:spacing w:before="200"/>
        <w:jc w:val="both"/>
        <w:rPr>
          <w:rFonts w:hint="default"/>
          <w:sz w:val="18"/>
          <w:szCs w:val="18"/>
          <w:lang w:val="en-US" w:eastAsia="zh-CN"/>
        </w:rPr>
      </w:pPr>
      <w:r>
        <w:rPr>
          <w:rFonts w:hint="default"/>
          <w:sz w:val="18"/>
          <w:szCs w:val="18"/>
          <w:lang w:val="en-US" w:eastAsia="zh-CN"/>
        </w:rPr>
        <w:t>[问题3]</w:t>
      </w:r>
    </w:p>
    <w:p w14:paraId="676A47C0">
      <w:pPr>
        <w:spacing w:before="200"/>
        <w:jc w:val="both"/>
        <w:rPr>
          <w:rFonts w:hint="default"/>
          <w:sz w:val="18"/>
          <w:szCs w:val="18"/>
          <w:lang w:val="en-US" w:eastAsia="zh-CN"/>
        </w:rPr>
      </w:pPr>
      <w:r>
        <w:rPr>
          <w:rFonts w:hint="default"/>
          <w:sz w:val="18"/>
          <w:szCs w:val="18"/>
          <w:lang w:val="en-US" w:eastAsia="zh-CN"/>
        </w:rPr>
        <w:t>从预期收益的角度考虑，方案A、B、C中，你认为采用哪种方案最佳？请说明为什么？</w:t>
      </w:r>
    </w:p>
    <w:p w14:paraId="4733AF7C">
      <w:pPr>
        <w:spacing w:before="200"/>
        <w:jc w:val="both"/>
        <w:rPr>
          <w:rFonts w:hint="default"/>
          <w:sz w:val="18"/>
          <w:szCs w:val="18"/>
          <w:lang w:val="en-US" w:eastAsia="zh-CN"/>
        </w:rPr>
      </w:pPr>
      <w:r>
        <w:rPr>
          <w:rFonts w:hint="default"/>
          <w:sz w:val="18"/>
          <w:szCs w:val="18"/>
          <w:lang w:val="en-US" w:eastAsia="zh-CN"/>
        </w:rPr>
        <w:t>答：方案A预期收益：1000*60%+(-300)*40%=480万元</w:t>
      </w:r>
    </w:p>
    <w:p w14:paraId="1A8E73DB">
      <w:pPr>
        <w:spacing w:before="200"/>
        <w:jc w:val="both"/>
        <w:rPr>
          <w:rFonts w:hint="default"/>
          <w:sz w:val="18"/>
          <w:szCs w:val="18"/>
          <w:lang w:val="en-US" w:eastAsia="zh-CN"/>
        </w:rPr>
      </w:pPr>
      <w:r>
        <w:rPr>
          <w:rFonts w:hint="default"/>
          <w:sz w:val="18"/>
          <w:szCs w:val="18"/>
          <w:lang w:val="en-US" w:eastAsia="zh-CN"/>
        </w:rPr>
        <w:t>方案C预期收益：100*99%+(-100)*1%=98万元</w:t>
      </w:r>
    </w:p>
    <w:p w14:paraId="62AAB371">
      <w:pPr>
        <w:spacing w:before="200"/>
        <w:jc w:val="both"/>
        <w:rPr>
          <w:rFonts w:hint="default"/>
          <w:sz w:val="18"/>
          <w:szCs w:val="18"/>
          <w:lang w:val="en-US" w:eastAsia="zh-CN"/>
        </w:rPr>
      </w:pPr>
      <w:r>
        <w:rPr>
          <w:rFonts w:hint="default"/>
          <w:sz w:val="18"/>
          <w:szCs w:val="18"/>
          <w:lang w:val="en-US" w:eastAsia="zh-CN"/>
        </w:rPr>
        <w:t>从预期收益的角度来看，方案A的预期收益最高，采用方案A最佳。</w:t>
      </w:r>
    </w:p>
    <w:p w14:paraId="343015E2">
      <w:pPr>
        <w:spacing w:before="200"/>
        <w:jc w:val="both"/>
        <w:rPr>
          <w:rFonts w:hint="default"/>
          <w:sz w:val="18"/>
          <w:szCs w:val="18"/>
          <w:lang w:val="en-US" w:eastAsia="zh-CN"/>
        </w:rPr>
      </w:pPr>
      <w:r>
        <w:rPr>
          <w:rFonts w:hint="default"/>
          <w:sz w:val="18"/>
          <w:szCs w:val="18"/>
          <w:lang w:val="en-US" w:eastAsia="zh-CN"/>
        </w:rPr>
        <w:t>1、什么是成本？</w:t>
      </w:r>
    </w:p>
    <w:p w14:paraId="18007915">
      <w:pPr>
        <w:spacing w:before="200"/>
        <w:jc w:val="both"/>
        <w:rPr>
          <w:rFonts w:hint="default"/>
          <w:sz w:val="18"/>
          <w:szCs w:val="18"/>
          <w:lang w:val="en-US" w:eastAsia="zh-CN"/>
        </w:rPr>
      </w:pPr>
      <w:r>
        <w:rPr>
          <w:rFonts w:hint="default"/>
          <w:sz w:val="18"/>
          <w:szCs w:val="18"/>
          <w:lang w:val="en-US" w:eastAsia="zh-CN"/>
        </w:rPr>
        <w:t>答：为实现项目目标而付出或应付出资源的价值牺牲。</w:t>
      </w:r>
    </w:p>
    <w:p w14:paraId="6EA6A56C">
      <w:pPr>
        <w:spacing w:before="200"/>
        <w:jc w:val="both"/>
        <w:rPr>
          <w:rFonts w:hint="default"/>
          <w:sz w:val="18"/>
          <w:szCs w:val="18"/>
          <w:lang w:val="en-US" w:eastAsia="zh-CN"/>
        </w:rPr>
      </w:pPr>
      <w:r>
        <w:rPr>
          <w:rFonts w:hint="default"/>
          <w:sz w:val="18"/>
          <w:szCs w:val="18"/>
          <w:lang w:val="en-US" w:eastAsia="zh-CN"/>
        </w:rPr>
        <w:t>2、全寿命周期成本计算</w:t>
      </w:r>
    </w:p>
    <w:p w14:paraId="74B9EE0D">
      <w:pPr>
        <w:spacing w:before="200"/>
        <w:jc w:val="both"/>
        <w:rPr>
          <w:rFonts w:hint="default"/>
          <w:sz w:val="18"/>
          <w:szCs w:val="18"/>
          <w:lang w:val="en-US" w:eastAsia="zh-CN"/>
        </w:rPr>
      </w:pPr>
      <w:r>
        <w:rPr>
          <w:rFonts w:hint="default"/>
          <w:sz w:val="18"/>
          <w:szCs w:val="18"/>
          <w:lang w:val="en-US" w:eastAsia="zh-CN"/>
        </w:rPr>
        <w:t>答：将产品或项目从研发到报废全过程的所有成本纳入管理和优化的成本管理方法。</w:t>
      </w:r>
    </w:p>
    <w:p w14:paraId="297EC41A">
      <w:pPr>
        <w:spacing w:before="200"/>
        <w:jc w:val="both"/>
        <w:rPr>
          <w:rFonts w:hint="default"/>
          <w:sz w:val="18"/>
          <w:szCs w:val="18"/>
          <w:lang w:val="en-US" w:eastAsia="zh-CN"/>
        </w:rPr>
      </w:pPr>
      <w:r>
        <w:rPr>
          <w:rFonts w:hint="default"/>
          <w:sz w:val="18"/>
          <w:szCs w:val="18"/>
          <w:lang w:val="en-US" w:eastAsia="zh-CN"/>
        </w:rPr>
        <w:t>3、直接成本和间接成本</w:t>
      </w:r>
    </w:p>
    <w:p w14:paraId="19417140">
      <w:pPr>
        <w:spacing w:before="200"/>
        <w:jc w:val="both"/>
        <w:rPr>
          <w:rFonts w:hint="default"/>
          <w:sz w:val="18"/>
          <w:szCs w:val="18"/>
          <w:lang w:val="en-US" w:eastAsia="zh-CN"/>
        </w:rPr>
      </w:pPr>
      <w:r>
        <w:rPr>
          <w:rFonts w:hint="default"/>
          <w:sz w:val="18"/>
          <w:szCs w:val="18"/>
          <w:lang w:val="en-US" w:eastAsia="zh-CN"/>
        </w:rPr>
        <w:t>答：直接成本：可以直接追溯到特定产品、服务或生产活动的成本。</w:t>
      </w:r>
    </w:p>
    <w:p w14:paraId="45E8803D">
      <w:pPr>
        <w:spacing w:before="200"/>
        <w:jc w:val="both"/>
        <w:rPr>
          <w:rFonts w:hint="default"/>
          <w:sz w:val="18"/>
          <w:szCs w:val="18"/>
          <w:lang w:val="en-US" w:eastAsia="zh-CN"/>
        </w:rPr>
      </w:pPr>
      <w:r>
        <w:rPr>
          <w:rFonts w:hint="default"/>
          <w:sz w:val="18"/>
          <w:szCs w:val="18"/>
          <w:lang w:val="en-US" w:eastAsia="zh-CN"/>
        </w:rPr>
        <w:t>间接成本：无法直接归属于单一产品或服务，需要通过分摊方法分配到多个成本对象的企业支出。</w:t>
      </w:r>
    </w:p>
    <w:p w14:paraId="77DE2965">
      <w:pPr>
        <w:spacing w:before="200"/>
        <w:jc w:val="both"/>
        <w:rPr>
          <w:rFonts w:hint="default"/>
          <w:sz w:val="18"/>
          <w:szCs w:val="18"/>
          <w:lang w:val="en-US" w:eastAsia="zh-CN"/>
        </w:rPr>
      </w:pPr>
      <w:r>
        <w:rPr>
          <w:rFonts w:hint="default"/>
          <w:sz w:val="18"/>
          <w:szCs w:val="18"/>
          <w:lang w:val="en-US" w:eastAsia="zh-CN"/>
        </w:rPr>
        <w:t>4、固定成本和可变成本</w:t>
      </w:r>
    </w:p>
    <w:p w14:paraId="45E905F7">
      <w:pPr>
        <w:spacing w:before="200"/>
        <w:jc w:val="both"/>
        <w:rPr>
          <w:rFonts w:hint="default"/>
          <w:sz w:val="18"/>
          <w:szCs w:val="18"/>
          <w:lang w:val="en-US" w:eastAsia="zh-CN"/>
        </w:rPr>
      </w:pPr>
      <w:r>
        <w:rPr>
          <w:rFonts w:hint="default"/>
          <w:sz w:val="18"/>
          <w:szCs w:val="18"/>
          <w:lang w:val="en-US" w:eastAsia="zh-CN"/>
        </w:rPr>
        <w:t>答：固定成本：在一定时期和业务量范围内，其总额不随业务量变化而保持相对稳定的成本。</w:t>
      </w:r>
    </w:p>
    <w:p w14:paraId="34B347EC">
      <w:pPr>
        <w:spacing w:before="200"/>
        <w:jc w:val="both"/>
        <w:rPr>
          <w:rFonts w:hint="default"/>
          <w:sz w:val="18"/>
          <w:szCs w:val="18"/>
          <w:lang w:val="en-US" w:eastAsia="zh-CN"/>
        </w:rPr>
      </w:pPr>
      <w:r>
        <w:rPr>
          <w:rFonts w:hint="default"/>
          <w:sz w:val="18"/>
          <w:szCs w:val="18"/>
          <w:lang w:val="en-US" w:eastAsia="zh-CN"/>
        </w:rPr>
        <w:t>可变成本：随产量或业务量变化而变化的成本，如原材料、燃料和直接人工费用。</w:t>
      </w:r>
    </w:p>
    <w:p w14:paraId="6E89E4B0">
      <w:pPr>
        <w:spacing w:before="200"/>
        <w:jc w:val="both"/>
        <w:rPr>
          <w:rFonts w:hint="default"/>
          <w:sz w:val="18"/>
          <w:szCs w:val="18"/>
          <w:lang w:val="en-US" w:eastAsia="zh-CN"/>
        </w:rPr>
      </w:pPr>
      <w:r>
        <w:rPr>
          <w:rFonts w:hint="default"/>
          <w:sz w:val="18"/>
          <w:szCs w:val="18"/>
          <w:lang w:val="en-US" w:eastAsia="zh-CN"/>
        </w:rPr>
        <w:t>5、沉没成本</w:t>
      </w:r>
    </w:p>
    <w:p w14:paraId="37924B86">
      <w:pPr>
        <w:spacing w:before="200"/>
        <w:jc w:val="both"/>
        <w:rPr>
          <w:rFonts w:hint="default"/>
          <w:sz w:val="18"/>
          <w:szCs w:val="18"/>
          <w:lang w:val="en-US" w:eastAsia="zh-CN"/>
        </w:rPr>
      </w:pPr>
      <w:r>
        <w:rPr>
          <w:rFonts w:hint="default"/>
          <w:sz w:val="18"/>
          <w:szCs w:val="18"/>
          <w:lang w:val="en-US" w:eastAsia="zh-CN"/>
        </w:rPr>
        <w:t>答：已经发生且无法收回的支出。</w:t>
      </w:r>
    </w:p>
    <w:p w14:paraId="3AA099A6">
      <w:pPr>
        <w:spacing w:before="200"/>
        <w:jc w:val="both"/>
        <w:rPr>
          <w:rFonts w:hint="default"/>
          <w:sz w:val="18"/>
          <w:szCs w:val="18"/>
          <w:lang w:val="en-US" w:eastAsia="zh-CN"/>
        </w:rPr>
      </w:pPr>
      <w:r>
        <w:rPr>
          <w:rFonts w:hint="default"/>
          <w:sz w:val="18"/>
          <w:szCs w:val="18"/>
          <w:lang w:val="en-US" w:eastAsia="zh-CN"/>
        </w:rPr>
        <w:t>6、机会成本</w:t>
      </w:r>
    </w:p>
    <w:p w14:paraId="4B437417">
      <w:pPr>
        <w:spacing w:before="200"/>
        <w:jc w:val="both"/>
        <w:rPr>
          <w:rFonts w:hint="default"/>
          <w:sz w:val="18"/>
          <w:szCs w:val="18"/>
          <w:lang w:val="en-US" w:eastAsia="zh-CN"/>
        </w:rPr>
      </w:pPr>
      <w:r>
        <w:rPr>
          <w:rFonts w:hint="default"/>
          <w:sz w:val="18"/>
          <w:szCs w:val="18"/>
          <w:lang w:val="en-US" w:eastAsia="zh-CN"/>
        </w:rPr>
        <w:t>答：在资源有限的情况下，为选择某一方案而放弃的其他方案中收益最大收益的价值。</w:t>
      </w:r>
    </w:p>
    <w:p w14:paraId="77AC60E9">
      <w:pPr>
        <w:spacing w:before="200"/>
        <w:jc w:val="both"/>
        <w:rPr>
          <w:rFonts w:hint="default"/>
          <w:sz w:val="18"/>
          <w:szCs w:val="18"/>
          <w:lang w:val="en-US" w:eastAsia="zh-CN"/>
        </w:rPr>
      </w:pPr>
      <w:r>
        <w:rPr>
          <w:rFonts w:hint="default"/>
          <w:sz w:val="18"/>
          <w:szCs w:val="18"/>
          <w:lang w:val="en-US" w:eastAsia="zh-CN"/>
        </w:rPr>
        <w:t>7、盈亏平衡分析</w:t>
      </w:r>
    </w:p>
    <w:p w14:paraId="31241F25">
      <w:pPr>
        <w:spacing w:before="200"/>
        <w:jc w:val="both"/>
        <w:rPr>
          <w:rFonts w:hint="default"/>
          <w:sz w:val="18"/>
          <w:szCs w:val="18"/>
          <w:lang w:val="en-US" w:eastAsia="zh-CN"/>
        </w:rPr>
      </w:pPr>
      <w:r>
        <w:rPr>
          <w:rFonts w:hint="default"/>
          <w:sz w:val="18"/>
          <w:szCs w:val="18"/>
          <w:lang w:val="en-US" w:eastAsia="zh-CN"/>
        </w:rPr>
        <w:t>答：通过计算盈亏平衡点来判断企业在特定销售量或销售额下是否盈利。</w:t>
      </w:r>
    </w:p>
    <w:p w14:paraId="4EDA0342">
      <w:pPr>
        <w:spacing w:before="200"/>
        <w:jc w:val="both"/>
        <w:rPr>
          <w:rFonts w:hint="default"/>
          <w:sz w:val="18"/>
          <w:szCs w:val="18"/>
          <w:lang w:val="en-US" w:eastAsia="zh-CN"/>
        </w:rPr>
      </w:pPr>
      <w:r>
        <w:rPr>
          <w:rFonts w:hint="default"/>
          <w:sz w:val="18"/>
          <w:szCs w:val="18"/>
          <w:lang w:val="en-US" w:eastAsia="zh-CN"/>
        </w:rPr>
        <w:t>1、项目成本管理的过程？</w:t>
      </w:r>
    </w:p>
    <w:p w14:paraId="14F96416">
      <w:pPr>
        <w:spacing w:before="200"/>
        <w:jc w:val="both"/>
        <w:rPr>
          <w:rFonts w:hint="default"/>
          <w:sz w:val="18"/>
          <w:szCs w:val="18"/>
          <w:lang w:val="en-US" w:eastAsia="zh-CN"/>
        </w:rPr>
      </w:pPr>
      <w:r>
        <w:rPr>
          <w:rFonts w:hint="default"/>
          <w:sz w:val="18"/>
          <w:szCs w:val="18"/>
          <w:lang w:val="en-US" w:eastAsia="zh-CN"/>
        </w:rPr>
        <w:t>答：（1）制定成本管理制度、流程、核算标准与管控策略。</w:t>
      </w:r>
    </w:p>
    <w:p w14:paraId="05B7DDDB">
      <w:pPr>
        <w:spacing w:before="200"/>
        <w:jc w:val="both"/>
        <w:rPr>
          <w:rFonts w:hint="default"/>
          <w:sz w:val="18"/>
          <w:szCs w:val="18"/>
          <w:lang w:val="en-US" w:eastAsia="zh-CN"/>
        </w:rPr>
      </w:pPr>
      <w:r>
        <w:rPr>
          <w:rFonts w:hint="default"/>
          <w:sz w:val="18"/>
          <w:szCs w:val="18"/>
          <w:lang w:val="en-US" w:eastAsia="zh-CN"/>
        </w:rPr>
        <w:t>（2）对项目各项活动所需费用进行粗略预估。</w:t>
      </w:r>
    </w:p>
    <w:p w14:paraId="25977BAF">
      <w:pPr>
        <w:spacing w:before="200"/>
        <w:jc w:val="both"/>
        <w:rPr>
          <w:rFonts w:hint="default"/>
          <w:sz w:val="18"/>
          <w:szCs w:val="18"/>
          <w:lang w:val="en-US" w:eastAsia="zh-CN"/>
        </w:rPr>
      </w:pPr>
      <w:r>
        <w:rPr>
          <w:rFonts w:hint="default"/>
          <w:sz w:val="18"/>
          <w:szCs w:val="18"/>
          <w:lang w:val="en-US" w:eastAsia="zh-CN"/>
        </w:rPr>
        <w:t>（3）汇总估算成本，分配到各工作包，形成项目成本基准。</w:t>
      </w:r>
    </w:p>
    <w:p w14:paraId="3473F86D">
      <w:pPr>
        <w:spacing w:before="200"/>
        <w:jc w:val="both"/>
        <w:rPr>
          <w:rFonts w:hint="default"/>
          <w:sz w:val="18"/>
          <w:szCs w:val="18"/>
          <w:lang w:val="en-US" w:eastAsia="zh-CN"/>
        </w:rPr>
      </w:pPr>
      <w:r>
        <w:rPr>
          <w:rFonts w:hint="default"/>
          <w:sz w:val="18"/>
          <w:szCs w:val="18"/>
          <w:lang w:val="en-US" w:eastAsia="zh-CN"/>
        </w:rPr>
        <w:t>（4）实时监控实际支出，对比基准，纠偏偏差，把控整体花费。</w:t>
      </w:r>
    </w:p>
    <w:p w14:paraId="149F51DD">
      <w:pPr>
        <w:spacing w:before="200"/>
        <w:jc w:val="both"/>
        <w:rPr>
          <w:rFonts w:hint="default"/>
          <w:sz w:val="18"/>
          <w:szCs w:val="18"/>
          <w:lang w:val="en-US" w:eastAsia="zh-CN"/>
        </w:rPr>
      </w:pPr>
      <w:r>
        <w:rPr>
          <w:rFonts w:hint="default"/>
          <w:sz w:val="18"/>
          <w:szCs w:val="18"/>
          <w:lang w:val="en-US" w:eastAsia="zh-CN"/>
        </w:rPr>
        <w:t>2、软件项目的开发成本与其它物理产品的成本有什么区别？</w:t>
      </w:r>
    </w:p>
    <w:p w14:paraId="76D5E101">
      <w:pPr>
        <w:spacing w:before="200"/>
        <w:jc w:val="both"/>
        <w:rPr>
          <w:rFonts w:hint="default"/>
          <w:sz w:val="18"/>
          <w:szCs w:val="18"/>
          <w:lang w:val="en-US" w:eastAsia="zh-CN"/>
        </w:rPr>
      </w:pPr>
      <w:r>
        <w:rPr>
          <w:rFonts w:hint="default"/>
          <w:sz w:val="18"/>
          <w:szCs w:val="18"/>
          <w:lang w:val="en-US" w:eastAsia="zh-CN"/>
        </w:rPr>
        <w:t>答：（1）软件项目以人力算力为主，几乎无实体原材料，物理产品原材料、零部件、生产耗材占成本大头。</w:t>
      </w:r>
    </w:p>
    <w:p w14:paraId="3EF14EDC">
      <w:pPr>
        <w:spacing w:before="200"/>
        <w:jc w:val="both"/>
        <w:rPr>
          <w:rFonts w:hint="default"/>
          <w:sz w:val="18"/>
          <w:szCs w:val="18"/>
          <w:lang w:val="en-US" w:eastAsia="zh-CN"/>
        </w:rPr>
      </w:pPr>
      <w:r>
        <w:rPr>
          <w:rFonts w:hint="default"/>
          <w:sz w:val="18"/>
          <w:szCs w:val="18"/>
          <w:lang w:val="en-US" w:eastAsia="zh-CN"/>
        </w:rPr>
        <w:t>（2）软件复制分发边际成本极低，物理产品每生产一间都要消耗物料与生产成本。</w:t>
      </w:r>
    </w:p>
    <w:p w14:paraId="45635C14">
      <w:pPr>
        <w:spacing w:before="200"/>
        <w:jc w:val="both"/>
        <w:rPr>
          <w:rFonts w:hint="default"/>
          <w:sz w:val="18"/>
          <w:szCs w:val="18"/>
          <w:lang w:val="en-US" w:eastAsia="zh-CN"/>
        </w:rPr>
      </w:pPr>
      <w:r>
        <w:rPr>
          <w:rFonts w:hint="default"/>
          <w:sz w:val="18"/>
          <w:szCs w:val="18"/>
          <w:lang w:val="en-US" w:eastAsia="zh-CN"/>
        </w:rPr>
        <w:t>（3）软件无仓储、库存积压成本，物理产品存在库存、运输、保管成本。</w:t>
      </w:r>
    </w:p>
    <w:p w14:paraId="3709F577">
      <w:pPr>
        <w:spacing w:before="200"/>
        <w:jc w:val="both"/>
        <w:rPr>
          <w:rFonts w:hint="default"/>
          <w:sz w:val="18"/>
          <w:szCs w:val="18"/>
          <w:lang w:val="en-US" w:eastAsia="zh-CN"/>
        </w:rPr>
      </w:pPr>
      <w:r>
        <w:rPr>
          <w:rFonts w:hint="default"/>
          <w:sz w:val="18"/>
          <w:szCs w:val="18"/>
          <w:lang w:val="en-US" w:eastAsia="zh-CN"/>
        </w:rPr>
        <w:t>（4）软件前期研发投入高，后期维护升级成本高，物理产品重在生产制造与售后维修。</w:t>
      </w:r>
    </w:p>
    <w:p w14:paraId="03AC27EE">
      <w:pPr>
        <w:spacing w:before="200"/>
        <w:jc w:val="both"/>
        <w:rPr>
          <w:rFonts w:hint="default"/>
          <w:sz w:val="18"/>
          <w:szCs w:val="18"/>
          <w:lang w:val="en-US" w:eastAsia="zh-CN"/>
        </w:rPr>
      </w:pPr>
      <w:r>
        <w:rPr>
          <w:rFonts w:hint="default"/>
          <w:sz w:val="18"/>
          <w:szCs w:val="18"/>
          <w:lang w:val="en-US" w:eastAsia="zh-CN"/>
        </w:rPr>
        <w:t>（5）软件因需求变更、返工产生额外成本，物理产品成本波动多来自物料价格变更。</w:t>
      </w:r>
    </w:p>
    <w:p w14:paraId="2DEBB6A7">
      <w:pPr>
        <w:spacing w:before="200"/>
        <w:jc w:val="both"/>
        <w:rPr>
          <w:rFonts w:hint="default"/>
          <w:sz w:val="18"/>
          <w:szCs w:val="18"/>
          <w:lang w:val="en-US" w:eastAsia="zh-CN"/>
        </w:rPr>
      </w:pPr>
      <w:r>
        <w:rPr>
          <w:rFonts w:hint="default"/>
          <w:sz w:val="18"/>
          <w:szCs w:val="18"/>
          <w:lang w:val="en-US" w:eastAsia="zh-CN"/>
        </w:rPr>
        <w:t>3、在决策过程中，应如何分析沉没成本？</w:t>
      </w:r>
    </w:p>
    <w:p w14:paraId="7CAD0EFB">
      <w:pPr>
        <w:spacing w:before="200"/>
        <w:jc w:val="both"/>
        <w:rPr>
          <w:rFonts w:hint="default"/>
          <w:sz w:val="18"/>
          <w:szCs w:val="18"/>
          <w:lang w:val="en-US" w:eastAsia="zh-CN"/>
        </w:rPr>
      </w:pPr>
      <w:r>
        <w:rPr>
          <w:rFonts w:hint="default"/>
          <w:sz w:val="18"/>
          <w:szCs w:val="18"/>
          <w:lang w:val="en-US" w:eastAsia="zh-CN"/>
        </w:rPr>
        <w:t>答：（1）沉没成本是已经投入且无法收回的资金、时间、人力，不得纳入未来决策依据。</w:t>
      </w:r>
    </w:p>
    <w:p w14:paraId="39668766">
      <w:pPr>
        <w:spacing w:before="200"/>
        <w:jc w:val="both"/>
        <w:rPr>
          <w:rFonts w:hint="default"/>
          <w:sz w:val="18"/>
          <w:szCs w:val="18"/>
          <w:lang w:val="en-US" w:eastAsia="zh-CN"/>
        </w:rPr>
      </w:pPr>
      <w:r>
        <w:rPr>
          <w:rFonts w:hint="default"/>
          <w:sz w:val="18"/>
          <w:szCs w:val="18"/>
          <w:lang w:val="en-US" w:eastAsia="zh-CN"/>
        </w:rPr>
        <w:t>（2）避免不敢前期投入的思维。</w:t>
      </w:r>
    </w:p>
    <w:p w14:paraId="7928F7C3">
      <w:pPr>
        <w:spacing w:before="200"/>
        <w:jc w:val="both"/>
        <w:rPr>
          <w:rFonts w:hint="default"/>
          <w:sz w:val="18"/>
          <w:szCs w:val="18"/>
          <w:lang w:val="en-US" w:eastAsia="zh-CN"/>
        </w:rPr>
      </w:pPr>
      <w:r>
        <w:rPr>
          <w:rFonts w:hint="default"/>
          <w:sz w:val="18"/>
          <w:szCs w:val="18"/>
          <w:lang w:val="en-US" w:eastAsia="zh-CN"/>
        </w:rPr>
        <w:t>（3）只分析未来新增投入与预期收益，不纠结国王已耗费成本。</w:t>
      </w:r>
    </w:p>
    <w:p w14:paraId="747DEE33">
      <w:pPr>
        <w:spacing w:before="200"/>
        <w:jc w:val="both"/>
        <w:rPr>
          <w:rFonts w:hint="default"/>
          <w:sz w:val="18"/>
          <w:szCs w:val="18"/>
          <w:lang w:val="en-US" w:eastAsia="zh-CN"/>
        </w:rPr>
      </w:pPr>
      <w:r>
        <w:rPr>
          <w:rFonts w:hint="default"/>
          <w:sz w:val="18"/>
          <w:szCs w:val="18"/>
          <w:lang w:val="en-US" w:eastAsia="zh-CN"/>
        </w:rPr>
        <w:t>（4）若项目后续收益远低于投入，果断及时止损，不再追加投资。</w:t>
      </w:r>
    </w:p>
    <w:p w14:paraId="2508DAF3">
      <w:pPr>
        <w:spacing w:before="200"/>
        <w:jc w:val="both"/>
        <w:rPr>
          <w:rFonts w:hint="default"/>
          <w:sz w:val="18"/>
          <w:szCs w:val="18"/>
          <w:lang w:val="en-US" w:eastAsia="zh-CN"/>
        </w:rPr>
      </w:pPr>
      <w:r>
        <w:rPr>
          <w:rFonts w:hint="default"/>
          <w:sz w:val="18"/>
          <w:szCs w:val="18"/>
          <w:lang w:val="en-US" w:eastAsia="zh-CN"/>
        </w:rPr>
        <w:t>4、资源计划编制与成本管理的关系？</w:t>
      </w:r>
    </w:p>
    <w:p w14:paraId="17FF0873">
      <w:pPr>
        <w:spacing w:before="200"/>
        <w:jc w:val="both"/>
        <w:rPr>
          <w:rFonts w:hint="default"/>
          <w:sz w:val="18"/>
          <w:szCs w:val="18"/>
          <w:lang w:val="en-US" w:eastAsia="zh-CN"/>
        </w:rPr>
      </w:pPr>
      <w:r>
        <w:rPr>
          <w:rFonts w:hint="default"/>
          <w:sz w:val="18"/>
          <w:szCs w:val="18"/>
          <w:lang w:val="en-US" w:eastAsia="zh-CN"/>
        </w:rPr>
        <w:t>答：（1）资源计划是成本估算的前提与基础，确定资源数量才能核算费用。</w:t>
      </w:r>
    </w:p>
    <w:p w14:paraId="0F123E2C">
      <w:pPr>
        <w:spacing w:before="200"/>
        <w:jc w:val="both"/>
        <w:rPr>
          <w:rFonts w:hint="default"/>
          <w:sz w:val="18"/>
          <w:szCs w:val="18"/>
          <w:lang w:val="en-US" w:eastAsia="zh-CN"/>
        </w:rPr>
      </w:pPr>
      <w:r>
        <w:rPr>
          <w:rFonts w:hint="default"/>
          <w:sz w:val="18"/>
          <w:szCs w:val="18"/>
          <w:lang w:val="en-US" w:eastAsia="zh-CN"/>
        </w:rPr>
        <w:t>（2）资源种类、数量、使用时长直接决定项目整体成本高低。</w:t>
      </w:r>
    </w:p>
    <w:p w14:paraId="59675ED8">
      <w:pPr>
        <w:spacing w:before="200"/>
        <w:jc w:val="both"/>
        <w:rPr>
          <w:rFonts w:hint="default"/>
          <w:sz w:val="18"/>
          <w:szCs w:val="18"/>
          <w:lang w:val="en-US" w:eastAsia="zh-CN"/>
        </w:rPr>
      </w:pPr>
      <w:r>
        <w:rPr>
          <w:rFonts w:hint="default"/>
          <w:sz w:val="18"/>
          <w:szCs w:val="18"/>
          <w:lang w:val="en-US" w:eastAsia="zh-CN"/>
        </w:rPr>
        <w:t>（3）合理编制资源计划可避免资源闲置和短缺，减少不必要的成本浪费。</w:t>
      </w:r>
    </w:p>
    <w:p w14:paraId="68FA6B2F">
      <w:pPr>
        <w:spacing w:before="200"/>
        <w:jc w:val="both"/>
        <w:rPr>
          <w:rFonts w:hint="default"/>
          <w:sz w:val="18"/>
          <w:szCs w:val="18"/>
          <w:lang w:val="en-US" w:eastAsia="zh-CN"/>
        </w:rPr>
      </w:pPr>
      <w:r>
        <w:rPr>
          <w:rFonts w:hint="default"/>
          <w:sz w:val="18"/>
          <w:szCs w:val="18"/>
          <w:lang w:val="en-US" w:eastAsia="zh-CN"/>
        </w:rPr>
        <w:t>（4）资源计划变更时，需要同步调整成本管理。</w:t>
      </w:r>
    </w:p>
    <w:p w14:paraId="0E5CEE1F">
      <w:pPr>
        <w:spacing w:before="200"/>
        <w:jc w:val="both"/>
        <w:rPr>
          <w:rFonts w:hint="default"/>
          <w:sz w:val="18"/>
          <w:szCs w:val="18"/>
          <w:lang w:val="en-US" w:eastAsia="zh-CN"/>
        </w:rPr>
      </w:pPr>
      <w:r>
        <w:rPr>
          <w:rFonts w:hint="default"/>
          <w:sz w:val="18"/>
          <w:szCs w:val="18"/>
          <w:lang w:val="en-US" w:eastAsia="zh-CN"/>
        </w:rPr>
        <w:t>假设某企业新建的网络产品生产线投产后，正常年分固定成本总额为20000元，产品售价为每件10元，单位产品变动成本为6元。</w:t>
      </w:r>
    </w:p>
    <w:p w14:paraId="0708FF26">
      <w:pPr>
        <w:spacing w:before="200"/>
        <w:jc w:val="both"/>
        <w:rPr>
          <w:rFonts w:hint="default"/>
          <w:sz w:val="18"/>
          <w:szCs w:val="18"/>
          <w:lang w:val="en-US" w:eastAsia="zh-CN"/>
        </w:rPr>
      </w:pPr>
      <w:r>
        <w:rPr>
          <w:rFonts w:hint="default"/>
          <w:sz w:val="18"/>
          <w:szCs w:val="18"/>
          <w:lang w:val="en-US" w:eastAsia="zh-CN"/>
        </w:rPr>
        <w:t xml:space="preserve">请计算该生产线的盈亏平衡点或保本销售量。 </w:t>
      </w:r>
    </w:p>
    <w:p w14:paraId="3073CA2B">
      <w:pPr>
        <w:spacing w:before="200"/>
        <w:jc w:val="both"/>
        <w:rPr>
          <w:rFonts w:hint="default"/>
          <w:sz w:val="18"/>
          <w:szCs w:val="18"/>
          <w:lang w:val="en-US" w:eastAsia="zh-CN"/>
        </w:rPr>
      </w:pPr>
      <w:r>
        <w:rPr>
          <w:rFonts w:hint="default"/>
          <w:sz w:val="18"/>
          <w:szCs w:val="18"/>
          <w:lang w:val="en-US" w:eastAsia="zh-CN"/>
        </w:rPr>
        <w:t>解：盈亏平衡点=固定成本总额/（产品单价-单位产品变动成本）=20000/（10-6）=5000件</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D019">
    <w:pPr>
      <w:jc w:val="center"/>
    </w:pPr>
    <w:r>
      <w:rPr>
        <w:color w:val="666666"/>
        <w:sz w:val="16"/>
        <w:szCs w:val="16"/>
      </w:rPr>
      <w:t xml:space="preserve">第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r>
      <w:rPr>
        <w:color w:val="666666"/>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6637D">
    <w:pPr>
      <w:pBdr>
        <w:bottom w:val="single" w:color="2E74B5" w:sz="4" w:space="0"/>
      </w:pBdr>
      <w:jc w:val="center"/>
    </w:pPr>
    <w:r>
      <w:rPr>
        <w:color w:val="666666"/>
        <w:sz w:val="16"/>
        <w:szCs w:val="16"/>
      </w:rPr>
      <w:t>IT项目管理期末复习资料  |  厦门大学  |  开卷考试专用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1AD49"/>
    <w:multiLevelType w:val="singleLevel"/>
    <w:tmpl w:val="8741AD49"/>
    <w:lvl w:ilvl="0" w:tentative="0">
      <w:start w:val="1"/>
      <w:numFmt w:val="decimal"/>
      <w:lvlText w:val="%1."/>
      <w:lvlJc w:val="left"/>
      <w:pPr>
        <w:ind w:left="600" w:hanging="360"/>
      </w:pPr>
    </w:lvl>
  </w:abstractNum>
  <w:abstractNum w:abstractNumId="1">
    <w:nsid w:val="AF07289C"/>
    <w:multiLevelType w:val="singleLevel"/>
    <w:tmpl w:val="AF07289C"/>
    <w:lvl w:ilvl="0" w:tentative="0">
      <w:start w:val="1"/>
      <w:numFmt w:val="decimal"/>
      <w:lvlText w:val="%1."/>
      <w:lvlJc w:val="left"/>
      <w:pPr>
        <w:ind w:left="600" w:hanging="360"/>
      </w:pPr>
    </w:lvl>
  </w:abstractNum>
  <w:abstractNum w:abstractNumId="2">
    <w:nsid w:val="B9E625AF"/>
    <w:multiLevelType w:val="singleLevel"/>
    <w:tmpl w:val="B9E625AF"/>
    <w:lvl w:ilvl="0" w:tentative="0">
      <w:start w:val="1"/>
      <w:numFmt w:val="decimal"/>
      <w:lvlText w:val="%1."/>
      <w:lvlJc w:val="left"/>
      <w:pPr>
        <w:ind w:left="600" w:hanging="360"/>
      </w:pPr>
    </w:lvl>
  </w:abstractNum>
  <w:abstractNum w:abstractNumId="3">
    <w:nsid w:val="BC27D259"/>
    <w:multiLevelType w:val="singleLevel"/>
    <w:tmpl w:val="BC27D259"/>
    <w:lvl w:ilvl="0" w:tentative="0">
      <w:start w:val="2"/>
      <w:numFmt w:val="decimal"/>
      <w:suff w:val="nothing"/>
      <w:lvlText w:val="（%1）"/>
      <w:lvlJc w:val="left"/>
    </w:lvl>
  </w:abstractNum>
  <w:abstractNum w:abstractNumId="4">
    <w:nsid w:val="BD8D7E70"/>
    <w:multiLevelType w:val="singleLevel"/>
    <w:tmpl w:val="BD8D7E70"/>
    <w:lvl w:ilvl="0" w:tentative="0">
      <w:start w:val="2"/>
      <w:numFmt w:val="decimal"/>
      <w:suff w:val="nothing"/>
      <w:lvlText w:val="（%1）"/>
      <w:lvlJc w:val="left"/>
    </w:lvl>
  </w:abstractNum>
  <w:abstractNum w:abstractNumId="5">
    <w:nsid w:val="C1D15F61"/>
    <w:multiLevelType w:val="singleLevel"/>
    <w:tmpl w:val="C1D15F61"/>
    <w:lvl w:ilvl="0" w:tentative="0">
      <w:start w:val="1"/>
      <w:numFmt w:val="decimal"/>
      <w:lvlText w:val="%1."/>
      <w:lvlJc w:val="left"/>
      <w:pPr>
        <w:ind w:left="600" w:hanging="360"/>
      </w:pPr>
    </w:lvl>
  </w:abstractNum>
  <w:abstractNum w:abstractNumId="6">
    <w:nsid w:val="CF4693BB"/>
    <w:multiLevelType w:val="singleLevel"/>
    <w:tmpl w:val="CF4693BB"/>
    <w:lvl w:ilvl="0" w:tentative="0">
      <w:start w:val="1"/>
      <w:numFmt w:val="decimal"/>
      <w:lvlText w:val="%1."/>
      <w:lvlJc w:val="left"/>
      <w:pPr>
        <w:ind w:left="600" w:hanging="360"/>
      </w:pPr>
    </w:lvl>
  </w:abstractNum>
  <w:abstractNum w:abstractNumId="7">
    <w:nsid w:val="DA2F1AB1"/>
    <w:multiLevelType w:val="singleLevel"/>
    <w:tmpl w:val="DA2F1AB1"/>
    <w:lvl w:ilvl="0" w:tentative="0">
      <w:start w:val="2"/>
      <w:numFmt w:val="decimal"/>
      <w:suff w:val="nothing"/>
      <w:lvlText w:val="（%1）"/>
      <w:lvlJc w:val="left"/>
    </w:lvl>
  </w:abstractNum>
  <w:abstractNum w:abstractNumId="8">
    <w:nsid w:val="EC70A28D"/>
    <w:multiLevelType w:val="singleLevel"/>
    <w:tmpl w:val="EC70A28D"/>
    <w:lvl w:ilvl="0" w:tentative="0">
      <w:start w:val="2"/>
      <w:numFmt w:val="decimal"/>
      <w:suff w:val="nothing"/>
      <w:lvlText w:val="（%1）"/>
      <w:lvlJc w:val="left"/>
    </w:lvl>
  </w:abstractNum>
  <w:abstractNum w:abstractNumId="9">
    <w:nsid w:val="0053208E"/>
    <w:multiLevelType w:val="multilevel"/>
    <w:tmpl w:val="0053208E"/>
    <w:lvl w:ilvl="0" w:tentative="0">
      <w:start w:val="1"/>
      <w:numFmt w:val="bullet"/>
      <w:lvlText w:val="•"/>
      <w:lvlJc w:val="left"/>
      <w:pPr>
        <w:ind w:left="600" w:hanging="360"/>
      </w:pPr>
    </w:lvl>
    <w:lvl w:ilvl="1" w:tentative="0">
      <w:start w:val="1"/>
      <w:numFmt w:val="bullet"/>
      <w:lvlText w:val="◦"/>
      <w:lvlJc w:val="left"/>
      <w:pPr>
        <w:ind w:left="960" w:hanging="360"/>
      </w:pPr>
    </w:lvl>
  </w:abstractNum>
  <w:abstractNum w:abstractNumId="10">
    <w:nsid w:val="06AAA7AC"/>
    <w:multiLevelType w:val="singleLevel"/>
    <w:tmpl w:val="06AAA7AC"/>
    <w:lvl w:ilvl="0" w:tentative="0">
      <w:start w:val="1"/>
      <w:numFmt w:val="decimal"/>
      <w:lvlText w:val="%1."/>
      <w:lvlJc w:val="left"/>
      <w:pPr>
        <w:ind w:left="600" w:hanging="360"/>
      </w:pPr>
    </w:lvl>
  </w:abstractNum>
  <w:abstractNum w:abstractNumId="11">
    <w:nsid w:val="21A97208"/>
    <w:multiLevelType w:val="singleLevel"/>
    <w:tmpl w:val="21A97208"/>
    <w:lvl w:ilvl="0" w:tentative="0">
      <w:start w:val="1"/>
      <w:numFmt w:val="decimal"/>
      <w:suff w:val="nothing"/>
      <w:lvlText w:val="%1、"/>
      <w:lvlJc w:val="left"/>
    </w:lvl>
  </w:abstractNum>
  <w:abstractNum w:abstractNumId="12">
    <w:nsid w:val="4499943A"/>
    <w:multiLevelType w:val="singleLevel"/>
    <w:tmpl w:val="4499943A"/>
    <w:lvl w:ilvl="0" w:tentative="0">
      <w:start w:val="1"/>
      <w:numFmt w:val="decimal"/>
      <w:lvlText w:val="%1."/>
      <w:lvlJc w:val="left"/>
      <w:pPr>
        <w:ind w:left="600" w:hanging="360"/>
      </w:pPr>
    </w:lvl>
  </w:abstractNum>
  <w:abstractNum w:abstractNumId="13">
    <w:nsid w:val="59ADCABA"/>
    <w:multiLevelType w:val="singleLevel"/>
    <w:tmpl w:val="59ADCABA"/>
    <w:lvl w:ilvl="0" w:tentative="0">
      <w:start w:val="1"/>
      <w:numFmt w:val="decimal"/>
      <w:lvlText w:val="%1."/>
      <w:lvlJc w:val="left"/>
      <w:pPr>
        <w:ind w:left="600" w:hanging="360"/>
      </w:pPr>
    </w:lvl>
  </w:abstractNum>
  <w:abstractNum w:abstractNumId="14">
    <w:nsid w:val="65B6C5EE"/>
    <w:multiLevelType w:val="singleLevel"/>
    <w:tmpl w:val="65B6C5EE"/>
    <w:lvl w:ilvl="0" w:tentative="0">
      <w:start w:val="2"/>
      <w:numFmt w:val="decimal"/>
      <w:suff w:val="nothing"/>
      <w:lvlText w:val="（%1）"/>
      <w:lvlJc w:val="left"/>
    </w:lvl>
  </w:abstractNum>
  <w:abstractNum w:abstractNumId="15">
    <w:nsid w:val="6E8E5961"/>
    <w:multiLevelType w:val="singleLevel"/>
    <w:tmpl w:val="6E8E5961"/>
    <w:lvl w:ilvl="0" w:tentative="0">
      <w:start w:val="1"/>
      <w:numFmt w:val="decimal"/>
      <w:lvlText w:val="%1."/>
      <w:lvlJc w:val="left"/>
      <w:pPr>
        <w:ind w:left="600" w:hanging="360"/>
      </w:pPr>
    </w:lvl>
  </w:abstractNum>
  <w:abstractNum w:abstractNumId="16">
    <w:nsid w:val="729C1D40"/>
    <w:multiLevelType w:val="multilevel"/>
    <w:tmpl w:val="729C1D4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825C9A2"/>
    <w:multiLevelType w:val="singleLevel"/>
    <w:tmpl w:val="7825C9A2"/>
    <w:lvl w:ilvl="0" w:tentative="0">
      <w:start w:val="2"/>
      <w:numFmt w:val="decimal"/>
      <w:suff w:val="nothing"/>
      <w:lvlText w:val="（%1）"/>
      <w:lvlJc w:val="left"/>
    </w:lvl>
  </w:abstractNum>
  <w:abstractNum w:abstractNumId="18">
    <w:nsid w:val="7B648983"/>
    <w:multiLevelType w:val="singleLevel"/>
    <w:tmpl w:val="7B648983"/>
    <w:lvl w:ilvl="0" w:tentative="0">
      <w:start w:val="1"/>
      <w:numFmt w:val="decimal"/>
      <w:suff w:val="space"/>
      <w:lvlText w:val="%1."/>
      <w:lvlJc w:val="left"/>
    </w:lvl>
  </w:abstractNum>
  <w:abstractNum w:abstractNumId="19">
    <w:nsid w:val="7D6279CF"/>
    <w:multiLevelType w:val="multilevel"/>
    <w:tmpl w:val="7D6279C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lvlOverride w:ilvl="0">
      <w:startOverride w:val="1"/>
    </w:lvlOverride>
  </w:num>
  <w:num w:numId="2">
    <w:abstractNumId w:val="13"/>
    <w:lvlOverride w:ilvl="0">
      <w:startOverride w:val="1"/>
    </w:lvlOverride>
  </w:num>
  <w:num w:numId="3">
    <w:abstractNumId w:val="6"/>
  </w:num>
  <w:num w:numId="4">
    <w:abstractNumId w:val="1"/>
  </w:num>
  <w:num w:numId="5">
    <w:abstractNumId w:val="2"/>
  </w:num>
  <w:num w:numId="6">
    <w:abstractNumId w:val="10"/>
  </w:num>
  <w:num w:numId="7">
    <w:abstractNumId w:val="5"/>
  </w:num>
  <w:num w:numId="8">
    <w:abstractNumId w:val="0"/>
  </w:num>
  <w:num w:numId="9">
    <w:abstractNumId w:val="12"/>
  </w:num>
  <w:num w:numId="10">
    <w:abstractNumId w:val="15"/>
  </w:num>
  <w:num w:numId="11">
    <w:abstractNumId w:val="18"/>
  </w:num>
  <w:num w:numId="12">
    <w:abstractNumId w:val="11"/>
  </w:num>
  <w:num w:numId="13">
    <w:abstractNumId w:val="16"/>
  </w:num>
  <w:num w:numId="14">
    <w:abstractNumId w:val="4"/>
  </w:num>
  <w:num w:numId="15">
    <w:abstractNumId w:val="7"/>
  </w:num>
  <w:num w:numId="16">
    <w:abstractNumId w:val="19"/>
  </w:num>
  <w:num w:numId="17">
    <w:abstractNumId w:val="3"/>
  </w:num>
  <w:num w:numId="18">
    <w:abstractNumId w:val="17"/>
  </w:num>
  <w:num w:numId="19">
    <w:abstractNumId w:val="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2C4866DB"/>
    <w:rsid w:val="3A07664C"/>
    <w:rsid w:val="6CF84F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0"/>
      <w:szCs w:val="20"/>
    </w:rPr>
  </w:style>
  <w:style w:type="paragraph" w:styleId="2">
    <w:name w:val="heading 1"/>
    <w:next w:val="1"/>
    <w:qFormat/>
    <w:uiPriority w:val="0"/>
    <w:pPr>
      <w:spacing w:before="240" w:after="120"/>
      <w:outlineLvl w:val="0"/>
    </w:pPr>
    <w:rPr>
      <w:rFonts w:ascii="黑体" w:hAnsi="黑体" w:eastAsia="黑体" w:cs="黑体"/>
      <w:b/>
      <w:bCs/>
      <w:color w:val="FFFFFF"/>
      <w:sz w:val="28"/>
      <w:szCs w:val="28"/>
    </w:rPr>
  </w:style>
  <w:style w:type="paragraph" w:styleId="3">
    <w:name w:val="heading 2"/>
    <w:next w:val="1"/>
    <w:qFormat/>
    <w:uiPriority w:val="0"/>
    <w:pPr>
      <w:spacing w:before="180" w:after="80"/>
      <w:outlineLvl w:val="1"/>
    </w:pPr>
    <w:rPr>
      <w:rFonts w:ascii="黑体" w:hAnsi="黑体" w:eastAsia="黑体" w:cs="黑体"/>
      <w:b/>
      <w:bCs/>
      <w:color w:val="FFFFFF"/>
      <w:sz w:val="24"/>
      <w:szCs w:val="24"/>
    </w:rPr>
  </w:style>
  <w:style w:type="paragraph" w:styleId="4">
    <w:name w:val="heading 3"/>
    <w:next w:val="1"/>
    <w:qFormat/>
    <w:uiPriority w:val="0"/>
    <w:pPr>
      <w:spacing w:before="120" w:after="60"/>
      <w:outlineLvl w:val="2"/>
    </w:pPr>
    <w:rPr>
      <w:rFonts w:ascii="黑体" w:hAnsi="黑体" w:eastAsia="黑体" w:cs="黑体"/>
      <w:b/>
      <w:bCs/>
      <w:color w:val="1F3864"/>
      <w:sz w:val="22"/>
      <w:szCs w:val="22"/>
    </w:rPr>
  </w:style>
  <w:style w:type="paragraph" w:styleId="5">
    <w:name w:val="heading 4"/>
    <w:next w:val="1"/>
    <w:qFormat/>
    <w:uiPriority w:val="0"/>
    <w:rPr>
      <w:rFonts w:ascii="宋体" w:hAnsi="宋体" w:eastAsia="宋体" w:cs="宋体"/>
      <w:i/>
      <w:iCs/>
      <w:color w:val="2E74B5"/>
      <w:sz w:val="20"/>
      <w:szCs w:val="20"/>
    </w:rPr>
  </w:style>
  <w:style w:type="paragraph" w:styleId="6">
    <w:name w:val="heading 5"/>
    <w:next w:val="1"/>
    <w:qFormat/>
    <w:uiPriority w:val="0"/>
    <w:rPr>
      <w:rFonts w:ascii="宋体" w:hAnsi="宋体" w:eastAsia="宋体" w:cs="宋体"/>
      <w:color w:val="2E74B5"/>
      <w:sz w:val="20"/>
      <w:szCs w:val="20"/>
    </w:rPr>
  </w:style>
  <w:style w:type="paragraph" w:styleId="7">
    <w:name w:val="heading 6"/>
    <w:next w:val="1"/>
    <w:qFormat/>
    <w:uiPriority w:val="0"/>
    <w:rPr>
      <w:rFonts w:ascii="宋体" w:hAnsi="宋体" w:eastAsia="宋体" w:cs="宋体"/>
      <w:color w:val="1F4D78"/>
      <w:sz w:val="20"/>
      <w:szCs w:val="20"/>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0"/>
      <w:szCs w:val="20"/>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2026</Words>
  <Characters>2213</Characters>
  <TotalTime>1</TotalTime>
  <ScaleCrop>false</ScaleCrop>
  <LinksUpToDate>false</LinksUpToDate>
  <CharactersWithSpaces>2322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2026-06-04T03:18:00Z</dcterms:created>
  <dc:creator>Un-named</dc:creator>
  <cp:lastModifiedBy>WPS_1601472217</cp:lastModifiedBy>
  <dcterms:modified xsi:type="dcterms:W3CDTF">2026-06-04T04:17:17Z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2052-12.1.0.26375</vt:lpwstr>
  </property>
  <property fmtid="{D5CDD505-2E9C-101B-9397-08002B2CF9AE}" pid="4" name="ICV">
    <vt:lpwstr>3B386A6BF2DE424898D976469D56BAC4_12</vt:lpwstr>
  </property>
</Properties>
</file>