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5FE9" w14:textId="77777777" w:rsidR="00FF1D59" w:rsidRPr="007A3609" w:rsidRDefault="00736E23">
      <w:pPr>
        <w:jc w:val="center"/>
        <w:rPr>
          <w:rFonts w:ascii="宋体" w:eastAsia="宋体" w:hAnsi="宋体"/>
          <w:lang w:eastAsia="zh-CN"/>
        </w:rPr>
      </w:pPr>
      <w:r w:rsidRPr="007A3609">
        <w:rPr>
          <w:rFonts w:ascii="宋体" w:eastAsia="宋体" w:hAnsi="宋体"/>
          <w:b/>
          <w:sz w:val="28"/>
          <w:lang w:eastAsia="zh-CN"/>
        </w:rPr>
        <w:t>《计算机视觉》课程项目分工说明</w:t>
      </w:r>
    </w:p>
    <w:p w14:paraId="67B84FE0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p w14:paraId="24DD233C" w14:textId="77777777" w:rsidR="00FF1D59" w:rsidRPr="007A3609" w:rsidRDefault="00736E23">
      <w:pPr>
        <w:rPr>
          <w:rFonts w:ascii="宋体" w:eastAsia="宋体" w:hAnsi="宋体"/>
          <w:lang w:eastAsia="zh-CN"/>
        </w:rPr>
      </w:pPr>
      <w:r w:rsidRPr="007A3609">
        <w:rPr>
          <w:rFonts w:ascii="宋体" w:eastAsia="宋体" w:hAnsi="宋体"/>
          <w:lang w:eastAsia="zh-CN"/>
        </w:rPr>
        <w:t>项目名称：</w:t>
      </w:r>
      <w:r w:rsidRPr="007A3609">
        <w:rPr>
          <w:rFonts w:ascii="宋体" w:eastAsia="宋体" w:hAnsi="宋体"/>
          <w:lang w:eastAsia="zh-CN"/>
        </w:rPr>
        <w:t xml:space="preserve">RigGS: </w:t>
      </w:r>
      <w:r w:rsidRPr="007A3609">
        <w:rPr>
          <w:rFonts w:ascii="宋体" w:eastAsia="宋体" w:hAnsi="宋体"/>
          <w:lang w:eastAsia="zh-CN"/>
        </w:rPr>
        <w:t>基于</w:t>
      </w:r>
      <w:r w:rsidRPr="007A3609">
        <w:rPr>
          <w:rFonts w:ascii="宋体" w:eastAsia="宋体" w:hAnsi="宋体"/>
          <w:lang w:eastAsia="zh-CN"/>
        </w:rPr>
        <w:t>3D</w:t>
      </w:r>
      <w:r w:rsidRPr="007A3609">
        <w:rPr>
          <w:rFonts w:ascii="宋体" w:eastAsia="宋体" w:hAnsi="宋体"/>
          <w:lang w:eastAsia="zh-CN"/>
        </w:rPr>
        <w:t>高斯泼溅的铰接物体自动化骨骼绑定与驱动建模</w:t>
      </w:r>
      <w:r w:rsidRPr="007A3609">
        <w:rPr>
          <w:rFonts w:ascii="宋体" w:eastAsia="宋体" w:hAnsi="宋体"/>
          <w:lang w:eastAsia="zh-CN"/>
        </w:rPr>
        <w:t>——</w:t>
      </w:r>
      <w:r w:rsidRPr="007A3609">
        <w:rPr>
          <w:rFonts w:ascii="宋体" w:eastAsia="宋体" w:hAnsi="宋体"/>
          <w:lang w:eastAsia="zh-CN"/>
        </w:rPr>
        <w:t>复现、分析与可视化</w:t>
      </w:r>
    </w:p>
    <w:p w14:paraId="529D8CFD" w14:textId="77777777" w:rsidR="00FF1D59" w:rsidRPr="007A3609" w:rsidRDefault="00736E23">
      <w:pPr>
        <w:rPr>
          <w:rFonts w:ascii="宋体" w:eastAsia="宋体" w:hAnsi="宋体"/>
          <w:lang w:eastAsia="zh-CN"/>
        </w:rPr>
      </w:pPr>
      <w:r w:rsidRPr="007A3609">
        <w:rPr>
          <w:rFonts w:ascii="宋体" w:eastAsia="宋体" w:hAnsi="宋体"/>
          <w:lang w:eastAsia="zh-CN"/>
        </w:rPr>
        <w:t>小组成员：马鑫、庄昀（共</w:t>
      </w:r>
      <w:r w:rsidRPr="007A3609">
        <w:rPr>
          <w:rFonts w:ascii="宋体" w:eastAsia="宋体" w:hAnsi="宋体"/>
          <w:lang w:eastAsia="zh-CN"/>
        </w:rPr>
        <w:t>2</w:t>
      </w:r>
      <w:r w:rsidRPr="007A3609">
        <w:rPr>
          <w:rFonts w:ascii="宋体" w:eastAsia="宋体" w:hAnsi="宋体"/>
          <w:lang w:eastAsia="zh-CN"/>
        </w:rPr>
        <w:t>人）</w:t>
      </w:r>
    </w:p>
    <w:p w14:paraId="013697BC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p w14:paraId="2667C843" w14:textId="77777777" w:rsidR="00FF1D59" w:rsidRPr="007A3609" w:rsidRDefault="00736E23">
      <w:pPr>
        <w:rPr>
          <w:rFonts w:ascii="宋体" w:eastAsia="宋体" w:hAnsi="宋体"/>
        </w:rPr>
      </w:pPr>
      <w:r w:rsidRPr="007A3609">
        <w:rPr>
          <w:rFonts w:ascii="宋体" w:eastAsia="宋体" w:hAnsi="宋体"/>
          <w:b/>
          <w:sz w:val="22"/>
        </w:rPr>
        <w:t>一、分工概述</w:t>
      </w:r>
    </w:p>
    <w:p w14:paraId="767A7852" w14:textId="77777777" w:rsidR="00FF1D59" w:rsidRPr="007A3609" w:rsidRDefault="00FF1D59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F1D59" w:rsidRPr="007A3609" w14:paraId="18B4076F" w14:textId="77777777">
        <w:tc>
          <w:tcPr>
            <w:tcW w:w="3120" w:type="dxa"/>
          </w:tcPr>
          <w:p w14:paraId="5366E028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b/>
              </w:rPr>
              <w:t>工作内容</w:t>
            </w:r>
          </w:p>
        </w:tc>
        <w:tc>
          <w:tcPr>
            <w:tcW w:w="3120" w:type="dxa"/>
          </w:tcPr>
          <w:p w14:paraId="2CB2323A" w14:textId="7CA75549" w:rsidR="00FF1D59" w:rsidRPr="00CB35B9" w:rsidRDefault="00CB35B9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CB35B9">
              <w:rPr>
                <w:rFonts w:ascii="宋体" w:eastAsia="宋体" w:hAnsi="宋体" w:hint="eastAsia"/>
                <w:b/>
                <w:bCs/>
                <w:lang w:eastAsia="zh-CN"/>
              </w:rPr>
              <w:t>庄昀</w:t>
            </w:r>
          </w:p>
        </w:tc>
        <w:tc>
          <w:tcPr>
            <w:tcW w:w="3120" w:type="dxa"/>
          </w:tcPr>
          <w:p w14:paraId="4B3DB0CA" w14:textId="0B3BDC86" w:rsidR="00FF1D59" w:rsidRPr="00CB35B9" w:rsidRDefault="00CB35B9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CB35B9">
              <w:rPr>
                <w:rFonts w:ascii="宋体" w:eastAsia="宋体" w:hAnsi="宋体" w:hint="eastAsia"/>
                <w:b/>
                <w:bCs/>
                <w:lang w:eastAsia="zh-CN"/>
              </w:rPr>
              <w:t>马鑫</w:t>
            </w:r>
          </w:p>
        </w:tc>
      </w:tr>
      <w:tr w:rsidR="00FF1D59" w:rsidRPr="007A3609" w14:paraId="67BD2CDB" w14:textId="77777777">
        <w:tc>
          <w:tcPr>
            <w:tcW w:w="3120" w:type="dxa"/>
          </w:tcPr>
          <w:p w14:paraId="4D8DDCD4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RigGS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论文精读与技术调研</w:t>
            </w:r>
          </w:p>
        </w:tc>
        <w:tc>
          <w:tcPr>
            <w:tcW w:w="3120" w:type="dxa"/>
          </w:tcPr>
          <w:p w14:paraId="565D90FF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参与论文核心算法（三阶段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Pipeline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）的深入研读，重点理解骨架感知节点形变场、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MST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骨架构建和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LBS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动态建模的数学原理</w:t>
            </w:r>
          </w:p>
        </w:tc>
        <w:tc>
          <w:tcPr>
            <w:tcW w:w="3120" w:type="dxa"/>
          </w:tcPr>
          <w:p w14:paraId="5E907AA0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参与论文整体架构和实验设计的研读，重点了解数据集构成、评测指标和对比方法</w:t>
            </w:r>
          </w:p>
        </w:tc>
      </w:tr>
      <w:tr w:rsidR="00FF1D59" w:rsidRPr="007A3609" w14:paraId="3034144D" w14:textId="77777777">
        <w:tc>
          <w:tcPr>
            <w:tcW w:w="3120" w:type="dxa"/>
          </w:tcPr>
          <w:p w14:paraId="5F6EBA81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代码环境配置与兼容性适配</w:t>
            </w:r>
          </w:p>
        </w:tc>
        <w:tc>
          <w:tcPr>
            <w:tcW w:w="3120" w:type="dxa"/>
          </w:tcPr>
          <w:p w14:paraId="35F5C4C0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参与环境配置，负责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pytorch3d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源码编译安装和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openmesh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依赖问题的解决</w:t>
            </w:r>
          </w:p>
        </w:tc>
        <w:tc>
          <w:tcPr>
            <w:tcW w:w="3120" w:type="dxa"/>
          </w:tcPr>
          <w:p w14:paraId="3089C415" w14:textId="77777777" w:rsidR="00FF1D59" w:rsidRPr="007A3609" w:rsidRDefault="00736E23">
            <w:pPr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sz w:val="18"/>
              </w:rPr>
              <w:t>主导</w:t>
            </w:r>
            <w:r w:rsidRPr="007A3609">
              <w:rPr>
                <w:rFonts w:ascii="宋体" w:eastAsia="宋体" w:hAnsi="宋体"/>
                <w:sz w:val="18"/>
              </w:rPr>
              <w:t>Windows + RTX 5070 Ti (Blackwell)</w:t>
            </w:r>
            <w:r w:rsidRPr="007A3609">
              <w:rPr>
                <w:rFonts w:ascii="宋体" w:eastAsia="宋体" w:hAnsi="宋体"/>
                <w:sz w:val="18"/>
              </w:rPr>
              <w:t>环境适配，解决</w:t>
            </w:r>
            <w:r w:rsidRPr="007A3609">
              <w:rPr>
                <w:rFonts w:ascii="宋体" w:eastAsia="宋体" w:hAnsi="宋体"/>
                <w:sz w:val="18"/>
              </w:rPr>
              <w:t>CUDA 13.0</w:t>
            </w:r>
            <w:r w:rsidRPr="007A3609">
              <w:rPr>
                <w:rFonts w:ascii="宋体" w:eastAsia="宋体" w:hAnsi="宋体"/>
                <w:sz w:val="18"/>
              </w:rPr>
              <w:t>兼容性问题、</w:t>
            </w:r>
            <w:r w:rsidRPr="007A3609">
              <w:rPr>
                <w:rFonts w:ascii="宋体" w:eastAsia="宋体" w:hAnsi="宋体"/>
                <w:sz w:val="18"/>
              </w:rPr>
              <w:t>diff-gaussian-rasterization</w:t>
            </w:r>
            <w:r w:rsidRPr="007A3609">
              <w:rPr>
                <w:rFonts w:ascii="宋体" w:eastAsia="宋体" w:hAnsi="宋体"/>
                <w:sz w:val="18"/>
              </w:rPr>
              <w:t>和</w:t>
            </w:r>
            <w:r w:rsidRPr="007A3609">
              <w:rPr>
                <w:rFonts w:ascii="宋体" w:eastAsia="宋体" w:hAnsi="宋体"/>
                <w:sz w:val="18"/>
              </w:rPr>
              <w:t>simple-knn</w:t>
            </w:r>
            <w:r w:rsidRPr="007A3609">
              <w:rPr>
                <w:rFonts w:ascii="宋体" w:eastAsia="宋体" w:hAnsi="宋体"/>
                <w:sz w:val="18"/>
              </w:rPr>
              <w:t>模块的</w:t>
            </w:r>
            <w:r w:rsidRPr="007A3609">
              <w:rPr>
                <w:rFonts w:ascii="宋体" w:eastAsia="宋体" w:hAnsi="宋体"/>
                <w:sz w:val="18"/>
              </w:rPr>
              <w:t>GPU</w:t>
            </w:r>
            <w:r w:rsidRPr="007A3609">
              <w:rPr>
                <w:rFonts w:ascii="宋体" w:eastAsia="宋体" w:hAnsi="宋体"/>
                <w:sz w:val="18"/>
              </w:rPr>
              <w:t>架构适配</w:t>
            </w:r>
          </w:p>
        </w:tc>
      </w:tr>
      <w:tr w:rsidR="00FF1D59" w:rsidRPr="007A3609" w14:paraId="2149A22B" w14:textId="77777777">
        <w:tc>
          <w:tcPr>
            <w:tcW w:w="3120" w:type="dxa"/>
          </w:tcPr>
          <w:p w14:paraId="58FB8A10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RigGS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代码复现（第一阶段）</w:t>
            </w:r>
          </w:p>
        </w:tc>
        <w:tc>
          <w:tcPr>
            <w:tcW w:w="3120" w:type="dxa"/>
          </w:tcPr>
          <w:p w14:paraId="44EC7B94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参与第一阶段训练脚本的调试与运行，解决训练过程中的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CUDA OOM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和数值稳定性问题</w:t>
            </w:r>
          </w:p>
        </w:tc>
        <w:tc>
          <w:tcPr>
            <w:tcW w:w="3120" w:type="dxa"/>
          </w:tcPr>
          <w:p w14:paraId="3F4DA898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负责第一阶段（骨架感知节点形变场）的完整训练流程，包括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D-NeRF 8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个场景的数据预处理、参数调优和训练监控</w:t>
            </w:r>
          </w:p>
        </w:tc>
      </w:tr>
      <w:tr w:rsidR="00FF1D59" w:rsidRPr="007A3609" w14:paraId="200EF700" w14:textId="77777777">
        <w:tc>
          <w:tcPr>
            <w:tcW w:w="3120" w:type="dxa"/>
          </w:tcPr>
          <w:p w14:paraId="20DF0205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RigGS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代码复现（第二阶段）与缺陷修复</w:t>
            </w:r>
          </w:p>
        </w:tc>
        <w:tc>
          <w:tcPr>
            <w:tcW w:w="3120" w:type="dxa"/>
          </w:tcPr>
          <w:p w14:paraId="265D4EB6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负责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AMA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数据集的接入与适配，包括数据格式转换、相机参数处理和前景分割预处理；参与代码缺陷的定位与根因分析</w:t>
            </w:r>
          </w:p>
        </w:tc>
        <w:tc>
          <w:tcPr>
            <w:tcW w:w="3120" w:type="dxa"/>
          </w:tcPr>
          <w:p w14:paraId="64A16E3D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主导代码缺陷的发现与修复：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d_scaling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丢弃、位置学习率调整、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Warm-up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负迭代修复、模板帧权重校正；负责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ZJU-MoCap 7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个受试者的训练流程</w:t>
            </w:r>
          </w:p>
        </w:tc>
      </w:tr>
      <w:tr w:rsidR="00FF1D59" w:rsidRPr="007A3609" w14:paraId="59DA0954" w14:textId="77777777">
        <w:tc>
          <w:tcPr>
            <w:tcW w:w="3120" w:type="dxa"/>
          </w:tcPr>
          <w:p w14:paraId="7926707F" w14:textId="77777777" w:rsidR="00FF1D59" w:rsidRPr="007A3609" w:rsidRDefault="00736E23">
            <w:pPr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sz w:val="18"/>
              </w:rPr>
              <w:t>动画烘焙与结果输出</w:t>
            </w:r>
          </w:p>
        </w:tc>
        <w:tc>
          <w:tcPr>
            <w:tcW w:w="3120" w:type="dxa"/>
          </w:tcPr>
          <w:p w14:paraId="52B6AC80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协助烘焙脚本的验证与输出数据的完整性检查</w:t>
            </w:r>
          </w:p>
        </w:tc>
        <w:tc>
          <w:tcPr>
            <w:tcW w:w="3120" w:type="dxa"/>
          </w:tcPr>
          <w:p w14:paraId="450487C9" w14:textId="77777777" w:rsidR="00FF1D59" w:rsidRPr="007A3609" w:rsidRDefault="00736E23">
            <w:pPr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sz w:val="18"/>
              </w:rPr>
              <w:t>负责</w:t>
            </w:r>
            <w:r w:rsidRPr="007A3609">
              <w:rPr>
                <w:rFonts w:ascii="宋体" w:eastAsia="宋体" w:hAnsi="宋体"/>
                <w:sz w:val="18"/>
              </w:rPr>
              <w:t>bake_animation.py</w:t>
            </w:r>
            <w:r w:rsidRPr="007A3609">
              <w:rPr>
                <w:rFonts w:ascii="宋体" w:eastAsia="宋体" w:hAnsi="宋体"/>
                <w:sz w:val="18"/>
              </w:rPr>
              <w:t>脚本的修复与调优，确保</w:t>
            </w:r>
            <w:r w:rsidRPr="007A3609">
              <w:rPr>
                <w:rFonts w:ascii="宋体" w:eastAsia="宋体" w:hAnsi="宋体"/>
                <w:sz w:val="18"/>
              </w:rPr>
              <w:t>PLY</w:t>
            </w:r>
            <w:r w:rsidRPr="007A3609">
              <w:rPr>
                <w:rFonts w:ascii="宋体" w:eastAsia="宋体" w:hAnsi="宋体"/>
                <w:sz w:val="18"/>
              </w:rPr>
              <w:t>帧、渲染图和</w:t>
            </w:r>
            <w:r w:rsidRPr="007A3609">
              <w:rPr>
                <w:rFonts w:ascii="宋体" w:eastAsia="宋体" w:hAnsi="宋体"/>
                <w:sz w:val="18"/>
              </w:rPr>
              <w:t>animation.json</w:t>
            </w:r>
            <w:r w:rsidRPr="007A3609">
              <w:rPr>
                <w:rFonts w:ascii="宋体" w:eastAsia="宋体" w:hAnsi="宋体"/>
                <w:sz w:val="18"/>
              </w:rPr>
              <w:t>的正确输出；完成预训练模型和自训练模型的动画烘焙对比</w:t>
            </w:r>
          </w:p>
        </w:tc>
      </w:tr>
      <w:tr w:rsidR="00FF1D59" w:rsidRPr="007A3609" w14:paraId="203C6352" w14:textId="77777777">
        <w:tc>
          <w:tcPr>
            <w:tcW w:w="3120" w:type="dxa"/>
          </w:tcPr>
          <w:p w14:paraId="1CA4B728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lastRenderedPageBreak/>
              <w:t>Unity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可视化系统开发</w:t>
            </w:r>
          </w:p>
        </w:tc>
        <w:tc>
          <w:tcPr>
            <w:tcW w:w="3120" w:type="dxa"/>
          </w:tcPr>
          <w:p w14:paraId="761332A0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提供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Unity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项目的前期技术调研与方案建议</w:t>
            </w:r>
          </w:p>
        </w:tc>
        <w:tc>
          <w:tcPr>
            <w:tcW w:w="3120" w:type="dxa"/>
          </w:tcPr>
          <w:p w14:paraId="598A0DB3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独立完成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Unity 2022.3 LTS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可视化系统的全部开发工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作：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6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个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C#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脚本的编写、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GPU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实例化渲染管线搭建、骨骼可视化与拖拽交互实现、场景自动配置</w:t>
            </w:r>
          </w:p>
        </w:tc>
      </w:tr>
      <w:tr w:rsidR="00FF1D59" w:rsidRPr="007A3609" w14:paraId="5803308B" w14:textId="77777777">
        <w:tc>
          <w:tcPr>
            <w:tcW w:w="3120" w:type="dxa"/>
          </w:tcPr>
          <w:p w14:paraId="47BB0BB8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项目报告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PPT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撰写与课堂汇报</w:t>
            </w:r>
          </w:p>
        </w:tc>
        <w:tc>
          <w:tcPr>
            <w:tcW w:w="3120" w:type="dxa"/>
          </w:tcPr>
          <w:p w14:paraId="6DBD5DE5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参与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PPT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部分内容的撰写（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AMA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数据集实验分析、根因分析与修复方案），参与课堂汇报</w:t>
            </w:r>
          </w:p>
        </w:tc>
        <w:tc>
          <w:tcPr>
            <w:tcW w:w="3120" w:type="dxa"/>
          </w:tcPr>
          <w:p w14:paraId="14C8020C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负责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PPT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整体框架设计、环境配置、训练流程、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Unity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可视化和复现结果等部分的撰写，主导课堂汇报</w:t>
            </w:r>
          </w:p>
        </w:tc>
      </w:tr>
      <w:tr w:rsidR="00FF1D59" w:rsidRPr="007A3609" w14:paraId="47134EA7" w14:textId="77777777">
        <w:tc>
          <w:tcPr>
            <w:tcW w:w="3120" w:type="dxa"/>
          </w:tcPr>
          <w:p w14:paraId="0D6A2874" w14:textId="77777777" w:rsidR="00FF1D59" w:rsidRPr="007A3609" w:rsidRDefault="00736E23">
            <w:pPr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sz w:val="18"/>
              </w:rPr>
              <w:t>课程论文撰写</w:t>
            </w:r>
          </w:p>
        </w:tc>
        <w:tc>
          <w:tcPr>
            <w:tcW w:w="3120" w:type="dxa"/>
          </w:tcPr>
          <w:p w14:paraId="3C9EA975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负责论文初稿的撰写，包括引言、相关工作、方法概述和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AMA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实验部分的起草</w:t>
            </w:r>
          </w:p>
        </w:tc>
        <w:tc>
          <w:tcPr>
            <w:tcW w:w="3120" w:type="dxa"/>
          </w:tcPr>
          <w:p w14:paraId="2DD7B3A3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sz w:val="18"/>
                <w:lang w:eastAsia="zh-CN"/>
              </w:rPr>
              <w:t>负责论文的内容补充与全面校对，包括实验设置、缺陷修复、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Unity</w:t>
            </w:r>
            <w:r w:rsidRPr="007A3609">
              <w:rPr>
                <w:rFonts w:ascii="宋体" w:eastAsia="宋体" w:hAnsi="宋体"/>
                <w:sz w:val="18"/>
                <w:lang w:eastAsia="zh-CN"/>
              </w:rPr>
              <w:t>可视化和总结展望等部分的完善，参考文献的整理与格式统一</w:t>
            </w:r>
          </w:p>
        </w:tc>
      </w:tr>
    </w:tbl>
    <w:p w14:paraId="4ABD3FB9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p w14:paraId="59427AFD" w14:textId="77777777" w:rsidR="00FF1D59" w:rsidRPr="007A3609" w:rsidRDefault="00736E23">
      <w:pPr>
        <w:rPr>
          <w:rFonts w:ascii="宋体" w:eastAsia="宋体" w:hAnsi="宋体"/>
          <w:lang w:eastAsia="zh-CN"/>
        </w:rPr>
      </w:pPr>
      <w:r w:rsidRPr="007A3609">
        <w:rPr>
          <w:rFonts w:ascii="宋体" w:eastAsia="宋体" w:hAnsi="宋体"/>
          <w:b/>
          <w:sz w:val="22"/>
          <w:lang w:eastAsia="zh-CN"/>
        </w:rPr>
        <w:t>二、工作量的自我评价</w:t>
      </w:r>
    </w:p>
    <w:p w14:paraId="6675337E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p w14:paraId="39456515" w14:textId="77777777" w:rsidR="00FF1D59" w:rsidRPr="007A3609" w:rsidRDefault="00736E23">
      <w:pPr>
        <w:ind w:firstLine="420"/>
        <w:rPr>
          <w:rFonts w:ascii="宋体" w:eastAsia="宋体" w:hAnsi="宋体"/>
          <w:lang w:eastAsia="zh-CN"/>
        </w:rPr>
      </w:pPr>
      <w:r w:rsidRPr="007A3609">
        <w:rPr>
          <w:rFonts w:ascii="宋体" w:eastAsia="宋体" w:hAnsi="宋体"/>
          <w:lang w:eastAsia="zh-CN"/>
        </w:rPr>
        <w:t>经小组成员充分讨论和协商，结合每位成员在实际工作中的投入时间、技术难度和成果产出，对本课程项目的工作量分配作出以下自我评价：</w:t>
      </w:r>
    </w:p>
    <w:p w14:paraId="36439738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F1D59" w:rsidRPr="007A3609" w14:paraId="7ADC2550" w14:textId="77777777">
        <w:tc>
          <w:tcPr>
            <w:tcW w:w="3120" w:type="dxa"/>
          </w:tcPr>
          <w:p w14:paraId="5A0D08D9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b/>
              </w:rPr>
              <w:t>成员</w:t>
            </w:r>
          </w:p>
        </w:tc>
        <w:tc>
          <w:tcPr>
            <w:tcW w:w="3120" w:type="dxa"/>
          </w:tcPr>
          <w:p w14:paraId="41194DF0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b/>
              </w:rPr>
              <w:t>工作量占比</w:t>
            </w:r>
          </w:p>
        </w:tc>
        <w:tc>
          <w:tcPr>
            <w:tcW w:w="3120" w:type="dxa"/>
          </w:tcPr>
          <w:p w14:paraId="02CFD99E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  <w:b/>
              </w:rPr>
              <w:t>主要职责</w:t>
            </w:r>
          </w:p>
        </w:tc>
      </w:tr>
      <w:tr w:rsidR="00FF1D59" w:rsidRPr="007A3609" w14:paraId="39607A76" w14:textId="77777777">
        <w:tc>
          <w:tcPr>
            <w:tcW w:w="3120" w:type="dxa"/>
          </w:tcPr>
          <w:p w14:paraId="6A9060A1" w14:textId="0A143A2E" w:rsidR="00FF1D59" w:rsidRPr="007A3609" w:rsidRDefault="00736E2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lang w:eastAsia="zh-CN"/>
              </w:rPr>
              <w:t>庄昀</w:t>
            </w:r>
          </w:p>
        </w:tc>
        <w:tc>
          <w:tcPr>
            <w:tcW w:w="3120" w:type="dxa"/>
          </w:tcPr>
          <w:p w14:paraId="3FD7E6EA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</w:rPr>
              <w:t>50%</w:t>
            </w:r>
          </w:p>
        </w:tc>
        <w:tc>
          <w:tcPr>
            <w:tcW w:w="3120" w:type="dxa"/>
          </w:tcPr>
          <w:p w14:paraId="58C28476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lang w:eastAsia="zh-CN"/>
              </w:rPr>
              <w:t>代码复现（算法核心逻辑调试、</w:t>
            </w:r>
            <w:r w:rsidRPr="007A3609">
              <w:rPr>
                <w:rFonts w:ascii="宋体" w:eastAsia="宋体" w:hAnsi="宋体"/>
                <w:lang w:eastAsia="zh-CN"/>
              </w:rPr>
              <w:t>AMA</w:t>
            </w:r>
            <w:r w:rsidRPr="007A3609">
              <w:rPr>
                <w:rFonts w:ascii="宋体" w:eastAsia="宋体" w:hAnsi="宋体"/>
                <w:lang w:eastAsia="zh-CN"/>
              </w:rPr>
              <w:t>数据集适配）、论文初稿撰写、项目报告</w:t>
            </w:r>
            <w:r w:rsidRPr="007A3609">
              <w:rPr>
                <w:rFonts w:ascii="宋体" w:eastAsia="宋体" w:hAnsi="宋体"/>
                <w:lang w:eastAsia="zh-CN"/>
              </w:rPr>
              <w:t>PPT</w:t>
            </w:r>
            <w:r w:rsidRPr="007A3609">
              <w:rPr>
                <w:rFonts w:ascii="宋体" w:eastAsia="宋体" w:hAnsi="宋体"/>
                <w:lang w:eastAsia="zh-CN"/>
              </w:rPr>
              <w:t>部分撰写与汇报</w:t>
            </w:r>
          </w:p>
        </w:tc>
      </w:tr>
      <w:tr w:rsidR="00FF1D59" w:rsidRPr="007A3609" w14:paraId="6C8DB465" w14:textId="77777777">
        <w:tc>
          <w:tcPr>
            <w:tcW w:w="3120" w:type="dxa"/>
          </w:tcPr>
          <w:p w14:paraId="4546C14E" w14:textId="0058F842" w:rsidR="00FF1D59" w:rsidRPr="007A3609" w:rsidRDefault="00736E2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lang w:eastAsia="zh-CN"/>
              </w:rPr>
              <w:t>马鑫</w:t>
            </w:r>
          </w:p>
        </w:tc>
        <w:tc>
          <w:tcPr>
            <w:tcW w:w="3120" w:type="dxa"/>
          </w:tcPr>
          <w:p w14:paraId="4672AF44" w14:textId="77777777" w:rsidR="00FF1D59" w:rsidRPr="007A3609" w:rsidRDefault="00736E23">
            <w:pPr>
              <w:jc w:val="center"/>
              <w:rPr>
                <w:rFonts w:ascii="宋体" w:eastAsia="宋体" w:hAnsi="宋体"/>
              </w:rPr>
            </w:pPr>
            <w:r w:rsidRPr="007A3609">
              <w:rPr>
                <w:rFonts w:ascii="宋体" w:eastAsia="宋体" w:hAnsi="宋体"/>
              </w:rPr>
              <w:t>50%</w:t>
            </w:r>
          </w:p>
        </w:tc>
        <w:tc>
          <w:tcPr>
            <w:tcW w:w="3120" w:type="dxa"/>
          </w:tcPr>
          <w:p w14:paraId="38BAAD0E" w14:textId="77777777" w:rsidR="00FF1D59" w:rsidRPr="007A3609" w:rsidRDefault="00736E23">
            <w:pPr>
              <w:rPr>
                <w:rFonts w:ascii="宋体" w:eastAsia="宋体" w:hAnsi="宋体"/>
                <w:lang w:eastAsia="zh-CN"/>
              </w:rPr>
            </w:pPr>
            <w:r w:rsidRPr="007A3609">
              <w:rPr>
                <w:rFonts w:ascii="宋体" w:eastAsia="宋体" w:hAnsi="宋体"/>
                <w:lang w:eastAsia="zh-CN"/>
              </w:rPr>
              <w:t>代码复现（环境适配、训练流程、</w:t>
            </w:r>
            <w:r w:rsidRPr="007A3609">
              <w:rPr>
                <w:rFonts w:ascii="宋体" w:eastAsia="宋体" w:hAnsi="宋体"/>
                <w:lang w:eastAsia="zh-CN"/>
              </w:rPr>
              <w:t>Bug</w:t>
            </w:r>
            <w:r w:rsidRPr="007A3609">
              <w:rPr>
                <w:rFonts w:ascii="宋体" w:eastAsia="宋体" w:hAnsi="宋体"/>
                <w:lang w:eastAsia="zh-CN"/>
              </w:rPr>
              <w:t>修复）、</w:t>
            </w:r>
            <w:r w:rsidRPr="007A3609">
              <w:rPr>
                <w:rFonts w:ascii="宋体" w:eastAsia="宋体" w:hAnsi="宋体"/>
                <w:lang w:eastAsia="zh-CN"/>
              </w:rPr>
              <w:t>Unity</w:t>
            </w:r>
            <w:r w:rsidRPr="007A3609">
              <w:rPr>
                <w:rFonts w:ascii="宋体" w:eastAsia="宋体" w:hAnsi="宋体"/>
                <w:lang w:eastAsia="zh-CN"/>
              </w:rPr>
              <w:t>可视化系统开发、项目报告</w:t>
            </w:r>
            <w:r w:rsidRPr="007A3609">
              <w:rPr>
                <w:rFonts w:ascii="宋体" w:eastAsia="宋体" w:hAnsi="宋体"/>
                <w:lang w:eastAsia="zh-CN"/>
              </w:rPr>
              <w:t>PPT</w:t>
            </w:r>
            <w:r w:rsidRPr="007A3609">
              <w:rPr>
                <w:rFonts w:ascii="宋体" w:eastAsia="宋体" w:hAnsi="宋体"/>
                <w:lang w:eastAsia="zh-CN"/>
              </w:rPr>
              <w:t>部分撰写与汇报、论文内容补充与校对</w:t>
            </w:r>
          </w:p>
        </w:tc>
      </w:tr>
    </w:tbl>
    <w:p w14:paraId="134E7D62" w14:textId="77777777" w:rsidR="00FF1D59" w:rsidRPr="007A3609" w:rsidRDefault="00FF1D59">
      <w:pPr>
        <w:rPr>
          <w:rFonts w:ascii="宋体" w:eastAsia="宋体" w:hAnsi="宋体"/>
          <w:lang w:eastAsia="zh-CN"/>
        </w:rPr>
      </w:pPr>
    </w:p>
    <w:p w14:paraId="5DC5F111" w14:textId="4F79392E" w:rsidR="00FF1D59" w:rsidRPr="007A3609" w:rsidRDefault="00736E23" w:rsidP="00CC088D">
      <w:pPr>
        <w:ind w:firstLine="420"/>
        <w:rPr>
          <w:rFonts w:ascii="宋体" w:eastAsia="宋体" w:hAnsi="宋体" w:hint="eastAsia"/>
          <w:lang w:eastAsia="zh-CN"/>
        </w:rPr>
      </w:pPr>
      <w:r w:rsidRPr="007A3609">
        <w:rPr>
          <w:rFonts w:ascii="宋体" w:eastAsia="宋体" w:hAnsi="宋体"/>
          <w:lang w:eastAsia="zh-CN"/>
        </w:rPr>
        <w:t>说明：两位成员在项目中各有侧重但工作量相当。</w:t>
      </w:r>
      <w:r>
        <w:rPr>
          <w:rFonts w:ascii="宋体" w:eastAsia="宋体" w:hAnsi="宋体" w:hint="eastAsia"/>
          <w:lang w:eastAsia="zh-CN"/>
        </w:rPr>
        <w:t>庄昀</w:t>
      </w:r>
      <w:r w:rsidRPr="007A3609">
        <w:rPr>
          <w:rFonts w:ascii="宋体" w:eastAsia="宋体" w:hAnsi="宋体"/>
          <w:lang w:eastAsia="zh-CN"/>
        </w:rPr>
        <w:t>同学在算法核心逻辑的深入理解和</w:t>
      </w:r>
      <w:r w:rsidRPr="007A3609">
        <w:rPr>
          <w:rFonts w:ascii="宋体" w:eastAsia="宋体" w:hAnsi="宋体"/>
          <w:lang w:eastAsia="zh-CN"/>
        </w:rPr>
        <w:t>AMA</w:t>
      </w:r>
      <w:r w:rsidRPr="007A3609">
        <w:rPr>
          <w:rFonts w:ascii="宋体" w:eastAsia="宋体" w:hAnsi="宋体"/>
          <w:lang w:eastAsia="zh-CN"/>
        </w:rPr>
        <w:t>数据集的适配方面发挥了关键作用，同时承担了论文初稿的撰写工作；</w:t>
      </w:r>
      <w:r>
        <w:rPr>
          <w:rFonts w:ascii="宋体" w:eastAsia="宋体" w:hAnsi="宋体" w:hint="eastAsia"/>
          <w:lang w:eastAsia="zh-CN"/>
        </w:rPr>
        <w:t>马鑫</w:t>
      </w:r>
      <w:r w:rsidRPr="007A3609">
        <w:rPr>
          <w:rFonts w:ascii="宋体" w:eastAsia="宋体" w:hAnsi="宋体"/>
          <w:lang w:eastAsia="zh-CN"/>
        </w:rPr>
        <w:t>同学在</w:t>
      </w:r>
      <w:r w:rsidRPr="007A3609">
        <w:rPr>
          <w:rFonts w:ascii="宋体" w:eastAsia="宋体" w:hAnsi="宋体"/>
          <w:lang w:eastAsia="zh-CN"/>
        </w:rPr>
        <w:t>Windows + Blackwell</w:t>
      </w:r>
      <w:r w:rsidRPr="007A3609">
        <w:rPr>
          <w:rFonts w:ascii="宋体" w:eastAsia="宋体" w:hAnsi="宋体"/>
          <w:lang w:eastAsia="zh-CN"/>
        </w:rPr>
        <w:t>架构的环境适配（攻克了</w:t>
      </w:r>
      <w:r w:rsidRPr="007A3609">
        <w:rPr>
          <w:rFonts w:ascii="宋体" w:eastAsia="宋体" w:hAnsi="宋体"/>
          <w:lang w:eastAsia="zh-CN"/>
        </w:rPr>
        <w:t xml:space="preserve">CUDA </w:t>
      </w:r>
      <w:r w:rsidRPr="007A3609">
        <w:rPr>
          <w:rFonts w:ascii="宋体" w:eastAsia="宋体" w:hAnsi="宋体"/>
          <w:lang w:eastAsia="zh-CN"/>
        </w:rPr>
        <w:t>13.0</w:t>
      </w:r>
      <w:r w:rsidRPr="007A3609">
        <w:rPr>
          <w:rFonts w:ascii="宋体" w:eastAsia="宋体" w:hAnsi="宋体"/>
          <w:lang w:eastAsia="zh-CN"/>
        </w:rPr>
        <w:t>兼容性等多项技术难题）、代码缺陷的发现与修复（</w:t>
      </w:r>
      <w:r w:rsidRPr="007A3609">
        <w:rPr>
          <w:rFonts w:ascii="宋体" w:eastAsia="宋体" w:hAnsi="宋体"/>
          <w:lang w:eastAsia="zh-CN"/>
        </w:rPr>
        <w:t>4</w:t>
      </w:r>
      <w:r w:rsidRPr="007A3609">
        <w:rPr>
          <w:rFonts w:ascii="宋体" w:eastAsia="宋体" w:hAnsi="宋体"/>
          <w:lang w:eastAsia="zh-CN"/>
        </w:rPr>
        <w:t>项关键</w:t>
      </w:r>
      <w:r w:rsidRPr="007A3609">
        <w:rPr>
          <w:rFonts w:ascii="宋体" w:eastAsia="宋体" w:hAnsi="宋体"/>
          <w:lang w:eastAsia="zh-CN"/>
        </w:rPr>
        <w:t>Bug</w:t>
      </w:r>
      <w:r w:rsidRPr="007A3609">
        <w:rPr>
          <w:rFonts w:ascii="宋体" w:eastAsia="宋体" w:hAnsi="宋体"/>
          <w:lang w:eastAsia="zh-CN"/>
        </w:rPr>
        <w:t>）、</w:t>
      </w:r>
      <w:r w:rsidRPr="007A3609">
        <w:rPr>
          <w:rFonts w:ascii="宋体" w:eastAsia="宋体" w:hAnsi="宋体"/>
          <w:lang w:eastAsia="zh-CN"/>
        </w:rPr>
        <w:t>Unity</w:t>
      </w:r>
      <w:r w:rsidRPr="007A3609">
        <w:rPr>
          <w:rFonts w:ascii="宋体" w:eastAsia="宋体" w:hAnsi="宋体"/>
          <w:lang w:eastAsia="zh-CN"/>
        </w:rPr>
        <w:lastRenderedPageBreak/>
        <w:t>可视化系统的完整开发以及论文的补充完善方面做出了主要贡献。两位成员在项目全周期中保持紧密协作，每周通过组会同步进度，使用</w:t>
      </w:r>
      <w:r w:rsidRPr="007A3609">
        <w:rPr>
          <w:rFonts w:ascii="宋体" w:eastAsia="宋体" w:hAnsi="宋体"/>
          <w:lang w:eastAsia="zh-CN"/>
        </w:rPr>
        <w:t>Git</w:t>
      </w:r>
      <w:r w:rsidRPr="007A3609">
        <w:rPr>
          <w:rFonts w:ascii="宋体" w:eastAsia="宋体" w:hAnsi="宋体"/>
          <w:lang w:eastAsia="zh-CN"/>
        </w:rPr>
        <w:t>进行代码版本管理，共同完成了项目报告</w:t>
      </w:r>
      <w:r w:rsidRPr="007A3609">
        <w:rPr>
          <w:rFonts w:ascii="宋体" w:eastAsia="宋体" w:hAnsi="宋体"/>
          <w:lang w:eastAsia="zh-CN"/>
        </w:rPr>
        <w:t>PPT</w:t>
      </w:r>
      <w:r w:rsidRPr="007A3609">
        <w:rPr>
          <w:rFonts w:ascii="宋体" w:eastAsia="宋体" w:hAnsi="宋体"/>
          <w:lang w:eastAsia="zh-CN"/>
        </w:rPr>
        <w:t>的制作与课堂汇报。综合考量各方因素，认定两位成员的工作量占比均为</w:t>
      </w:r>
      <w:r w:rsidRPr="007A3609">
        <w:rPr>
          <w:rFonts w:ascii="宋体" w:eastAsia="宋体" w:hAnsi="宋体"/>
          <w:lang w:eastAsia="zh-CN"/>
        </w:rPr>
        <w:t>50%</w:t>
      </w:r>
      <w:r w:rsidRPr="007A3609">
        <w:rPr>
          <w:rFonts w:ascii="宋体" w:eastAsia="宋体" w:hAnsi="宋体"/>
          <w:lang w:eastAsia="zh-CN"/>
        </w:rPr>
        <w:t>。</w:t>
      </w:r>
    </w:p>
    <w:sectPr w:rsidR="00FF1D59" w:rsidRPr="007A36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0283">
    <w:abstractNumId w:val="8"/>
  </w:num>
  <w:num w:numId="2" w16cid:durableId="1321798">
    <w:abstractNumId w:val="6"/>
  </w:num>
  <w:num w:numId="3" w16cid:durableId="999819153">
    <w:abstractNumId w:val="5"/>
  </w:num>
  <w:num w:numId="4" w16cid:durableId="779379644">
    <w:abstractNumId w:val="4"/>
  </w:num>
  <w:num w:numId="5" w16cid:durableId="1586183777">
    <w:abstractNumId w:val="7"/>
  </w:num>
  <w:num w:numId="6" w16cid:durableId="2051028357">
    <w:abstractNumId w:val="3"/>
  </w:num>
  <w:num w:numId="7" w16cid:durableId="2130735422">
    <w:abstractNumId w:val="2"/>
  </w:num>
  <w:num w:numId="8" w16cid:durableId="1908758112">
    <w:abstractNumId w:val="1"/>
  </w:num>
  <w:num w:numId="9" w16cid:durableId="97387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E23"/>
    <w:rsid w:val="007A3609"/>
    <w:rsid w:val="00AA1D8D"/>
    <w:rsid w:val="00B47730"/>
    <w:rsid w:val="00CB0664"/>
    <w:rsid w:val="00CB35B9"/>
    <w:rsid w:val="00CC088D"/>
    <w:rsid w:val="00FC693F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70A51"/>
  <w14:defaultImageDpi w14:val="300"/>
  <w15:docId w15:val="{DCFD58D6-3252-4EE3-B3BA-CC1C5F37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698</Words>
  <Characters>873</Characters>
  <Application>Microsoft Office Word</Application>
  <DocSecurity>0</DocSecurity>
  <Lines>62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昀 庄</cp:lastModifiedBy>
  <cp:revision>5</cp:revision>
  <dcterms:created xsi:type="dcterms:W3CDTF">2013-12-23T23:15:00Z</dcterms:created>
  <dcterms:modified xsi:type="dcterms:W3CDTF">2026-06-26T06:59:00Z</dcterms:modified>
  <cp:category/>
</cp:coreProperties>
</file>