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C2D9">
      <w:pPr>
        <w:pStyle w:val="86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9EF4"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AB8A">
      <w:pPr>
        <w:pStyle w:val="66"/>
        <w:spacing w:before="480" w:after="240"/>
        <w:rPr>
          <w:sz w:val="48"/>
          <w:szCs w:val="24"/>
        </w:rPr>
      </w:pPr>
      <w: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rFonts w:hint="default" w:eastAsia="微软雅黑"/>
          <w:sz w:val="28"/>
          <w:szCs w:val="28"/>
          <w:lang w:val="en-US" w:eastAsia="zh-CN"/>
        </w:rPr>
      </w:pPr>
      <w:r>
        <w:t>作业一 多模态大模型指令微调实验</w:t>
      </w:r>
    </w:p>
    <w:p w14:paraId="46229AE9">
      <w:pPr>
        <w:tabs>
          <w:tab w:val="left" w:pos="7230"/>
        </w:tabs>
        <w:spacing w:before="120" w:after="120" w:line="360" w:lineRule="auto"/>
        <w:ind w:firstLine="886" w:firstLineChars="443"/>
        <w:rPr>
          <w:rFonts w:ascii="宋体" w:hAnsi="宋体"/>
          <w:b/>
          <w:sz w:val="24"/>
          <w:szCs w:val="24"/>
        </w:rPr>
      </w:pPr>
      <w:r>
        <w:t>实验题目    多模态大模型指令微调</w:t>
      </w:r>
    </w:p>
    <w:p w14:paraId="3D4DC45B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eastAsia" w:ascii="宋体" w:hAnsi="宋体" w:eastAsia="微软雅黑"/>
          <w:b/>
          <w:sz w:val="24"/>
          <w:szCs w:val="24"/>
          <w:lang w:eastAsia="zh-CN"/>
        </w:rPr>
      </w:pPr>
      <w:r>
        <w:t xml:space="preserve">组    员    </w:t>
      </w:r>
      <w:r>
        <w:rPr>
          <w:rFonts w:hint="eastAsia"/>
          <w:lang w:val="en-US" w:eastAsia="zh-CN"/>
        </w:rPr>
        <w:t>37220232203780</w:t>
      </w:r>
      <w:r>
        <w:t xml:space="preserve"> </w:t>
      </w:r>
      <w:r>
        <w:rPr>
          <w:rFonts w:hint="eastAsia"/>
          <w:lang w:val="en-US" w:eastAsia="zh-CN"/>
        </w:rPr>
        <w:t>马鑫</w:t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F28323D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21360DCE">
      <w:pPr>
        <w:pStyle w:val="3"/>
        <w:jc w:val="right"/>
      </w:pPr>
      <w:r>
        <w:t>1 实验介绍</w:t>
      </w:r>
    </w:p>
    <w:p w14:paraId="20211263">
      <w:pPr>
        <w:spacing w:after="120" w:line="300" w:lineRule="auto"/>
        <w:ind w:firstLine="420"/>
        <w:jc w:val="lef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本次实验报告要求完成两部分内容：第一，复现实验手册中的基础多模态 SFT 流程；第二，将自己在 Lab3 中爬取和清洗的医疗数据整理为多模态 SFT 格式，并完成一次微调。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3607"/>
        <w:gridCol w:w="1991"/>
        <w:gridCol w:w="1991"/>
      </w:tblGrid>
      <w:tr w14:paraId="1C00E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36934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考核部分</w:t>
            </w:r>
          </w:p>
        </w:tc>
        <w:tc>
          <w:tcPr>
            <w:tcW w:w="4252" w:type="dxa"/>
            <w:shd w:val="clear" w:color="auto" w:fill="D9EAF7"/>
          </w:tcPr>
          <w:p w14:paraId="65FCDE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提交内容</w:t>
            </w:r>
          </w:p>
        </w:tc>
        <w:tc>
          <w:tcPr>
            <w:tcW w:w="1134" w:type="dxa"/>
            <w:shd w:val="clear" w:color="auto" w:fill="D9EAF7"/>
          </w:tcPr>
          <w:p w14:paraId="73DC7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分值</w:t>
            </w:r>
          </w:p>
        </w:tc>
        <w:tc>
          <w:tcPr>
            <w:tcW w:w="1417" w:type="dxa"/>
            <w:shd w:val="clear" w:color="auto" w:fill="D9EAF7"/>
          </w:tcPr>
          <w:p w14:paraId="0D898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完成情况</w:t>
            </w:r>
          </w:p>
        </w:tc>
      </w:tr>
      <w:tr w14:paraId="6592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B80F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 实验环境与数据</w:t>
            </w:r>
          </w:p>
        </w:tc>
        <w:tc>
          <w:tcPr>
            <w:tcW w:w="2379" w:type="dxa"/>
            <w:vAlign w:val="center"/>
          </w:tcPr>
          <w:p w14:paraId="33DEB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环境截图；基础数据集目录；Lab3 医疗数据来源与处理说明</w:t>
            </w:r>
          </w:p>
        </w:tc>
        <w:tc>
          <w:tcPr>
            <w:tcW w:w="2379" w:type="dxa"/>
            <w:vAlign w:val="center"/>
          </w:tcPr>
          <w:p w14:paraId="53E52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20</w:t>
            </w:r>
          </w:p>
        </w:tc>
        <w:tc>
          <w:tcPr>
            <w:tcW w:w="2379" w:type="dxa"/>
            <w:vAlign w:val="center"/>
          </w:tcPr>
          <w:p w14:paraId="4B50D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 xml:space="preserve"> 已完成</w:t>
            </w:r>
          </w:p>
        </w:tc>
      </w:tr>
      <w:tr w14:paraId="1B48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563F3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 基础多模态 SFT 复现</w:t>
            </w:r>
          </w:p>
        </w:tc>
        <w:tc>
          <w:tcPr>
            <w:tcW w:w="2379" w:type="dxa"/>
            <w:vAlign w:val="center"/>
          </w:tcPr>
          <w:p w14:paraId="2368D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使用提供的 100 张简单图片完成训练；提交训练命令、loss 日志和 adapter 文件截图</w:t>
            </w:r>
          </w:p>
        </w:tc>
        <w:tc>
          <w:tcPr>
            <w:tcW w:w="2379" w:type="dxa"/>
            <w:vAlign w:val="center"/>
          </w:tcPr>
          <w:p w14:paraId="7BD58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30</w:t>
            </w:r>
          </w:p>
        </w:tc>
        <w:tc>
          <w:tcPr>
            <w:tcW w:w="2379" w:type="dxa"/>
            <w:vAlign w:val="center"/>
          </w:tcPr>
          <w:p w14:paraId="17FAC4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□ 已完成</w:t>
            </w:r>
          </w:p>
        </w:tc>
      </w:tr>
      <w:tr w14:paraId="094F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2CBA1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3. Lab3 医疗数据微调</w:t>
            </w:r>
          </w:p>
        </w:tc>
        <w:tc>
          <w:tcPr>
            <w:tcW w:w="2379" w:type="dxa"/>
            <w:vAlign w:val="center"/>
          </w:tcPr>
          <w:p w14:paraId="646E3F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将自己 Lab3 爬取/清洗的医疗图文数据整理为 SFT 格式并完成微调</w:t>
            </w:r>
          </w:p>
        </w:tc>
        <w:tc>
          <w:tcPr>
            <w:tcW w:w="2379" w:type="dxa"/>
            <w:vAlign w:val="center"/>
          </w:tcPr>
          <w:p w14:paraId="5D0B3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35</w:t>
            </w:r>
          </w:p>
        </w:tc>
        <w:tc>
          <w:tcPr>
            <w:tcW w:w="2379" w:type="dxa"/>
            <w:vAlign w:val="center"/>
          </w:tcPr>
          <w:p w14:paraId="52426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□ 已完成</w:t>
            </w:r>
          </w:p>
        </w:tc>
      </w:tr>
      <w:tr w14:paraId="3750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4513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4. 推理测试与结果分析</w:t>
            </w:r>
          </w:p>
        </w:tc>
        <w:tc>
          <w:tcPr>
            <w:tcW w:w="2379" w:type="dxa"/>
            <w:vAlign w:val="center"/>
          </w:tcPr>
          <w:p w14:paraId="70C9C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给出基础数据和医疗数据各至少 1 个推理案例，并简要分析效果</w:t>
            </w:r>
          </w:p>
        </w:tc>
        <w:tc>
          <w:tcPr>
            <w:tcW w:w="2379" w:type="dxa"/>
            <w:vAlign w:val="center"/>
          </w:tcPr>
          <w:p w14:paraId="4C5A8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</w:t>
            </w:r>
          </w:p>
        </w:tc>
        <w:tc>
          <w:tcPr>
            <w:tcW w:w="2379" w:type="dxa"/>
            <w:vAlign w:val="center"/>
          </w:tcPr>
          <w:p w14:paraId="7FAF7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□ 已完成</w:t>
            </w:r>
          </w:p>
        </w:tc>
      </w:tr>
      <w:tr w14:paraId="2C72D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091E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5. 调试记录与总结</w:t>
            </w:r>
          </w:p>
        </w:tc>
        <w:tc>
          <w:tcPr>
            <w:tcW w:w="2379" w:type="dxa"/>
            <w:vAlign w:val="center"/>
          </w:tcPr>
          <w:p w14:paraId="1C7F4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记录遇到的问题、解决方法和个人收获</w:t>
            </w:r>
          </w:p>
        </w:tc>
        <w:tc>
          <w:tcPr>
            <w:tcW w:w="2379" w:type="dxa"/>
            <w:vAlign w:val="center"/>
          </w:tcPr>
          <w:p w14:paraId="14E7B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2379" w:type="dxa"/>
            <w:vAlign w:val="center"/>
          </w:tcPr>
          <w:p w14:paraId="5FE9F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□ 已完成</w:t>
            </w:r>
          </w:p>
        </w:tc>
      </w:tr>
    </w:tbl>
    <w:p w14:paraId="2066340B">
      <w:pPr>
        <w:spacing w:after="120" w:line="300" w:lineRule="auto"/>
        <w:jc w:val="lef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报告中可以直接粘贴终端截图、目录截图、训练日志截图和推理结果截图。文字说明保持简洁即可。</w:t>
      </w:r>
    </w:p>
    <w:p w14:paraId="16D105CE">
      <w:pPr>
        <w:pStyle w:val="255"/>
        <w:ind w:left="0" w:leftChars="0" w:firstLine="0" w:firstLineChars="0"/>
        <w:jc w:val="left"/>
        <w:rPr>
          <w:sz w:val="24"/>
          <w:szCs w:val="24"/>
        </w:rPr>
      </w:pP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r>
        <w:t>2 实验环境与数据</w:t>
      </w:r>
      <w:r>
        <w:rPr>
          <w:rFonts w:hint="eastAsia"/>
          <w:lang w:val="en-US" w:eastAsia="zh-CN"/>
        </w:rPr>
        <w:t>准备</w:t>
      </w:r>
      <w:r>
        <w:t xml:space="preserve"> (20%)</w:t>
      </w:r>
    </w:p>
    <w:p w14:paraId="4C715D93">
      <w:pPr>
        <w:pStyle w:val="4"/>
      </w:pPr>
      <w:r>
        <w:t>2.1 实验环境</w:t>
      </w:r>
    </w:p>
    <w:p w14:paraId="28FB5FB6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请填写本次实验使用的运行环境。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075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609F9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操作系统</w:t>
            </w:r>
          </w:p>
        </w:tc>
        <w:tc>
          <w:tcPr>
            <w:tcW w:w="4759" w:type="dxa"/>
          </w:tcPr>
          <w:p w14:paraId="68525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Windows / Linux / macOS：</w:t>
            </w:r>
          </w:p>
        </w:tc>
      </w:tr>
      <w:tr w14:paraId="7AE4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27726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Python 环境</w:t>
            </w:r>
          </w:p>
        </w:tc>
        <w:tc>
          <w:tcPr>
            <w:tcW w:w="4759" w:type="dxa"/>
          </w:tcPr>
          <w:p w14:paraId="58A51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conda 环境名称：</w:t>
            </w:r>
          </w:p>
        </w:tc>
      </w:tr>
      <w:tr w14:paraId="033E1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5AFC0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Python 版本</w:t>
            </w:r>
          </w:p>
        </w:tc>
        <w:tc>
          <w:tcPr>
            <w:tcW w:w="4759" w:type="dxa"/>
          </w:tcPr>
          <w:p w14:paraId="26DC9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Python 3.10.x / 其他：</w:t>
            </w:r>
          </w:p>
        </w:tc>
      </w:tr>
      <w:tr w14:paraId="0244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41ACC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GPU 型号</w:t>
            </w:r>
          </w:p>
        </w:tc>
        <w:tc>
          <w:tcPr>
            <w:tcW w:w="4759" w:type="dxa"/>
          </w:tcPr>
          <w:p w14:paraId="346E7A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如 RTX 4060 / 无 GPU：</w:t>
            </w:r>
          </w:p>
        </w:tc>
      </w:tr>
      <w:tr w14:paraId="74DC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020E6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CUDA 是否可用</w:t>
            </w:r>
          </w:p>
        </w:tc>
        <w:tc>
          <w:tcPr>
            <w:tcW w:w="4759" w:type="dxa"/>
          </w:tcPr>
          <w:p w14:paraId="76C02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torch.cuda.is_available() = True / False</w:t>
            </w:r>
          </w:p>
        </w:tc>
      </w:tr>
      <w:tr w14:paraId="3AED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73E9A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核心库版本</w:t>
            </w:r>
          </w:p>
        </w:tc>
        <w:tc>
          <w:tcPr>
            <w:tcW w:w="4759" w:type="dxa"/>
          </w:tcPr>
          <w:p w14:paraId="736A0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torch：    transformers：    peft：</w:t>
            </w:r>
          </w:p>
        </w:tc>
      </w:tr>
      <w:tr w14:paraId="1BC0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2108C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基础模型</w:t>
            </w:r>
          </w:p>
        </w:tc>
        <w:tc>
          <w:tcPr>
            <w:tcW w:w="4759" w:type="dxa"/>
          </w:tcPr>
          <w:p w14:paraId="52C754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HuggingFaceTB/SmolVLM-500M-Instruct</w:t>
            </w:r>
          </w:p>
        </w:tc>
      </w:tr>
    </w:tbl>
    <w:p w14:paraId="57106993">
      <w:pPr>
        <w:spacing w:after="120" w:line="300" w:lineRule="auto"/>
      </w:pPr>
      <w:r>
        <w:rPr>
          <w:rFonts w:ascii="宋体" w:hAnsi="宋体" w:eastAsia="宋体"/>
          <w:b w:val="0"/>
          <w:sz w:val="21"/>
        </w:rPr>
        <w:t>请粘贴环境检查截图，建议截图中包含以下命令的运行结果：</w:t>
      </w:r>
    </w:p>
    <w:p w14:paraId="3786D47D">
      <w:pPr>
        <w:spacing w:before="60" w:after="120"/>
        <w:ind w:left="227" w:right="113"/>
      </w:pPr>
      <w:r>
        <w:rPr>
          <w:rFonts w:ascii="Consolas" w:hAnsi="Consolas"/>
          <w:sz w:val="18"/>
        </w:rPr>
        <w:t>python -c "import torch; print(torch.cuda.is_available()); print(torch.__version__); print(torch.version.cuda)"</w:t>
      </w:r>
    </w:p>
    <w:p w14:paraId="5532209C">
      <w:pPr>
        <w:spacing w:after="200"/>
        <w:ind w:left="0" w:leftChars="0" w:firstLine="0" w:firstLineChars="0"/>
        <w:rPr>
          <w:rFonts w:ascii="宋体" w:hAnsi="宋体" w:eastAsia="宋体"/>
          <w:i/>
          <w:sz w:val="21"/>
        </w:rPr>
      </w:pPr>
      <w:r>
        <w:drawing>
          <wp:inline distT="0" distB="0" distL="114300" distR="114300">
            <wp:extent cx="6116955" cy="392430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543E">
      <w:pPr>
        <w:pStyle w:val="4"/>
      </w:pPr>
      <w:r>
        <w:t>2.2 数据集组织</w:t>
      </w:r>
    </w:p>
    <w:p w14:paraId="425BDB9E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请说明基础数据集和医疗数据集的文件组织方式。</w:t>
      </w:r>
    </w:p>
    <w:p w14:paraId="3BCC5933">
      <w:pPr>
        <w:spacing w:before="60" w:after="120"/>
        <w:ind w:left="227" w:right="113"/>
      </w:pPr>
      <w:r>
        <w:rPr>
          <w:rFonts w:ascii="Consolas" w:hAnsi="Consolas"/>
          <w:sz w:val="18"/>
        </w:rPr>
        <w:t>lab5_SFT/</w:t>
      </w:r>
      <w:r>
        <w:br w:type="textWrapping"/>
      </w:r>
      <w:r>
        <w:rPr>
          <w:rFonts w:ascii="Consolas" w:hAnsi="Consolas"/>
          <w:sz w:val="18"/>
        </w:rPr>
        <w:t>├── images/                  # 基础数据集图片或医疗图片</w:t>
      </w:r>
      <w:r>
        <w:br w:type="textWrapping"/>
      </w:r>
      <w:r>
        <w:rPr>
          <w:rFonts w:ascii="Consolas" w:hAnsi="Consolas"/>
          <w:sz w:val="18"/>
        </w:rPr>
        <w:t>├── sft_train.jsonl           # 训练集</w:t>
      </w:r>
      <w:r>
        <w:br w:type="textWrapping"/>
      </w:r>
      <w:r>
        <w:rPr>
          <w:rFonts w:ascii="Consolas" w:hAnsi="Consolas"/>
          <w:sz w:val="18"/>
        </w:rPr>
        <w:t>├── sft_valid.jsonl           # 验证集</w:t>
      </w:r>
      <w:r>
        <w:br w:type="textWrapping"/>
      </w:r>
      <w:r>
        <w:rPr>
          <w:rFonts w:ascii="Consolas" w:hAnsi="Consolas"/>
          <w:sz w:val="18"/>
        </w:rPr>
        <w:t>├── sft_lora.py</w:t>
      </w:r>
      <w:r>
        <w:br w:type="textWrapping"/>
      </w:r>
      <w:r>
        <w:rPr>
          <w:rFonts w:ascii="Consolas" w:hAnsi="Consolas"/>
          <w:sz w:val="18"/>
        </w:rPr>
        <w:t>└── infer_lora.py</w:t>
      </w:r>
    </w:p>
    <w:p w14:paraId="5E39BCB4">
      <w:pPr>
        <w:spacing w:after="200"/>
        <w:rPr>
          <w:rFonts w:ascii="宋体" w:hAnsi="宋体" w:eastAsia="宋体" w:cs="宋体"/>
          <w:i/>
          <w:iCs/>
          <w:sz w:val="24"/>
          <w:szCs w:val="24"/>
        </w:rPr>
      </w:pPr>
      <w:r>
        <w:rPr>
          <w:rFonts w:ascii="宋体" w:hAnsi="宋体" w:eastAsia="宋体"/>
          <w:i/>
          <w:sz w:val="21"/>
        </w:rPr>
        <w:t>（在此处粘贴项目目录截图或填写目录说明）</w:t>
      </w:r>
    </w:p>
    <w:p w14:paraId="57F8DB71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ascii="宋体" w:hAnsi="宋体" w:eastAsia="宋体" w:cs="宋体"/>
          <w:i/>
          <w:iCs/>
          <w:sz w:val="24"/>
          <w:szCs w:val="24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drawing>
          <wp:inline distT="0" distB="0" distL="114300" distR="114300">
            <wp:extent cx="2978150" cy="16700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0B97">
      <w:pPr>
        <w:pStyle w:val="3"/>
        <w:jc w:val="right"/>
        <w:rPr>
          <w:rFonts w:hint="eastAsia"/>
          <w:lang w:val="en-US" w:eastAsia="zh-CN"/>
        </w:rPr>
      </w:pPr>
      <w:r>
        <w:t>3  基础多模态 SFT 复现（30%）</w:t>
      </w:r>
    </w:p>
    <w:p w14:paraId="6CF8DE71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本部分使用实验手册提供的 100 张简单图片和 JSONL 文件完成基础复现。</w:t>
      </w:r>
    </w:p>
    <w:p w14:paraId="0399BD31">
      <w:pPr>
        <w:pStyle w:val="4"/>
      </w:pPr>
      <w:r>
        <w:t>3.1 基础数据样例</w:t>
      </w:r>
    </w:p>
    <w:p w14:paraId="1060922A">
      <w:pPr>
        <w:spacing w:after="120" w:line="300" w:lineRule="auto"/>
      </w:pPr>
      <w:r>
        <w:rPr>
          <w:rFonts w:ascii="宋体" w:hAnsi="宋体" w:eastAsia="宋体"/>
          <w:b w:val="0"/>
          <w:sz w:val="21"/>
        </w:rPr>
        <w:t>请从 sft_train.jsonl 中复制 1—2 条样本，证明数据格式正确。</w:t>
      </w:r>
    </w:p>
    <w:p w14:paraId="11E8BDF0">
      <w:pPr>
        <w:spacing w:before="60" w:after="120"/>
        <w:ind w:left="227" w:right="113"/>
      </w:pPr>
      <w:r>
        <w:rPr>
          <w:rFonts w:ascii="Consolas" w:hAnsi="Consolas"/>
          <w:sz w:val="18"/>
        </w:rPr>
        <w:t>{"image": "./images/088_pink_balloon.png", "question": "What is the main object in this image?", "answer": "The image shows a pink balloon on a pale yellow background."}</w:t>
      </w:r>
    </w:p>
    <w:p w14:paraId="1952C69F">
      <w:pPr>
        <w:spacing w:after="200"/>
        <w:rPr>
          <w:rFonts w:ascii="宋体" w:hAnsi="宋体" w:eastAsia="宋体"/>
          <w:i/>
          <w:sz w:val="21"/>
        </w:rPr>
      </w:pPr>
      <w:r>
        <w:rPr>
          <w:rFonts w:ascii="宋体" w:hAnsi="宋体" w:eastAsia="宋体"/>
          <w:i/>
          <w:sz w:val="21"/>
        </w:rPr>
        <w:t>（在此处填写你的基础数据样例）</w:t>
      </w:r>
    </w:p>
    <w:p w14:paraId="6C00F9FA">
      <w:pPr>
        <w:keepNext w:val="0"/>
        <w:keepLines w:val="0"/>
        <w:widowControl/>
        <w:suppressLineNumbers w:val="0"/>
        <w:shd w:val="clear" w:fill="244158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8F8F2"/>
          <w:kern w:val="0"/>
          <w:sz w:val="14"/>
          <w:szCs w:val="14"/>
          <w:shd w:val="clear" w:fill="244158"/>
          <w:lang w:val="en-US" w:eastAsia="zh-CN" w:bidi="ar"/>
        </w:rPr>
        <w:t>"image"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FEAF"/>
          <w:kern w:val="0"/>
          <w:sz w:val="14"/>
          <w:szCs w:val="14"/>
          <w:shd w:val="clear" w:fill="244158"/>
          <w:lang w:val="en-US" w:eastAsia="zh-CN" w:bidi="ar"/>
        </w:rPr>
        <w:t>"./images/088_pink_balloon.png"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F8F8F2"/>
          <w:kern w:val="0"/>
          <w:sz w:val="14"/>
          <w:szCs w:val="14"/>
          <w:shd w:val="clear" w:fill="244158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FEAF"/>
          <w:kern w:val="0"/>
          <w:sz w:val="14"/>
          <w:szCs w:val="14"/>
          <w:shd w:val="clear" w:fill="244158"/>
          <w:lang w:val="en-US" w:eastAsia="zh-CN" w:bidi="ar"/>
        </w:rPr>
        <w:t>"What is the main object in this image?"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F8F8F2"/>
          <w:kern w:val="0"/>
          <w:sz w:val="14"/>
          <w:szCs w:val="14"/>
          <w:shd w:val="clear" w:fill="244158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FEAF"/>
          <w:kern w:val="0"/>
          <w:sz w:val="14"/>
          <w:szCs w:val="14"/>
          <w:shd w:val="clear" w:fill="244158"/>
          <w:lang w:val="en-US" w:eastAsia="zh-CN" w:bidi="ar"/>
        </w:rPr>
        <w:t>"The image shows a pink balloon on a pale yellow background."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>}</w:t>
      </w:r>
    </w:p>
    <w:p w14:paraId="3BF21A28">
      <w:pPr>
        <w:keepNext w:val="0"/>
        <w:keepLines w:val="0"/>
        <w:widowControl/>
        <w:suppressLineNumbers w:val="0"/>
        <w:shd w:val="clear" w:fill="244158"/>
        <w:spacing w:line="190" w:lineRule="atLeast"/>
        <w:jc w:val="left"/>
        <w:rPr>
          <w:rFonts w:ascii="宋体" w:hAnsi="宋体" w:eastAsia="宋体"/>
          <w:i/>
          <w:sz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F8F8F2"/>
          <w:kern w:val="0"/>
          <w:sz w:val="14"/>
          <w:szCs w:val="14"/>
          <w:shd w:val="clear" w:fill="244158"/>
          <w:lang w:val="en-US" w:eastAsia="zh-CN" w:bidi="ar"/>
        </w:rPr>
        <w:t>"image"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FEAF"/>
          <w:kern w:val="0"/>
          <w:sz w:val="14"/>
          <w:szCs w:val="14"/>
          <w:shd w:val="clear" w:fill="244158"/>
          <w:lang w:val="en-US" w:eastAsia="zh-CN" w:bidi="ar"/>
        </w:rPr>
        <w:t>"./images/030_brown_plus_sign.png"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F8F8F2"/>
          <w:kern w:val="0"/>
          <w:sz w:val="14"/>
          <w:szCs w:val="14"/>
          <w:shd w:val="clear" w:fill="244158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FEAF"/>
          <w:kern w:val="0"/>
          <w:sz w:val="14"/>
          <w:szCs w:val="14"/>
          <w:shd w:val="clear" w:fill="244158"/>
          <w:lang w:val="en-US" w:eastAsia="zh-CN" w:bidi="ar"/>
        </w:rPr>
        <w:t>"What is the main object in this image?"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F8F8F2"/>
          <w:kern w:val="0"/>
          <w:sz w:val="14"/>
          <w:szCs w:val="14"/>
          <w:shd w:val="clear" w:fill="244158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FEAF"/>
          <w:kern w:val="0"/>
          <w:sz w:val="14"/>
          <w:szCs w:val="14"/>
          <w:shd w:val="clear" w:fill="244158"/>
          <w:lang w:val="en-US" w:eastAsia="zh-CN" w:bidi="ar"/>
        </w:rPr>
        <w:t>"The image shows a brown plus sign on a pale blue background."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44158"/>
          <w:lang w:val="en-US" w:eastAsia="zh-CN" w:bidi="ar"/>
        </w:rPr>
        <w:t>}</w:t>
      </w:r>
    </w:p>
    <w:p w14:paraId="1ECFBFB9">
      <w:pPr>
        <w:pStyle w:val="4"/>
      </w:pPr>
      <w:r>
        <w:t>3.2 训练命令与关键参数</w:t>
      </w:r>
    </w:p>
    <w:p w14:paraId="78B98F80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请粘贴你实际运行的训练命令，并列出主要参数。</w:t>
      </w:r>
    </w:p>
    <w:p w14:paraId="4D2FA82B">
      <w:pPr>
        <w:spacing w:before="60" w:after="120"/>
        <w:ind w:left="227" w:right="113"/>
      </w:pPr>
      <w:r>
        <w:rPr>
          <w:rFonts w:ascii="Consolas" w:hAnsi="Consolas"/>
          <w:sz w:val="18"/>
        </w:rPr>
        <w:t>python sft_lora.py --model_name HuggingFaceTB/SmolVLM-500M-Instruct --train_file sft_train.jsonl --valid_file sft_valid.jsonl --output_dir ./outputs/smolvlm_sft_lora --num_train_epochs 5 --per_device_train_batch_size 1 --gradient_accumulation_steps 1 --max_length 512 --logging_steps 1 --save_steps 50</w:t>
      </w:r>
    </w:p>
    <w:p w14:paraId="444D1321">
      <w:pPr>
        <w:spacing w:after="200"/>
        <w:rPr>
          <w:rFonts w:ascii="宋体" w:hAnsi="宋体" w:eastAsia="宋体"/>
          <w:i/>
          <w:sz w:val="21"/>
        </w:rPr>
      </w:pPr>
      <w:r>
        <w:rPr>
          <w:rFonts w:ascii="宋体" w:hAnsi="宋体" w:eastAsia="宋体"/>
          <w:i/>
          <w:sz w:val="21"/>
        </w:rPr>
        <w:t>（在此处填写实际训练命令和关键参数）</w:t>
      </w:r>
    </w:p>
    <w:p w14:paraId="0D4680FE">
      <w:pPr>
        <w:spacing w:after="200"/>
        <w:ind w:left="0" w:leftChars="0" w:firstLine="0" w:firstLineChars="0"/>
        <w:rPr>
          <w:rFonts w:ascii="宋体" w:hAnsi="宋体" w:eastAsia="宋体"/>
          <w:i/>
          <w:sz w:val="21"/>
        </w:rPr>
      </w:pPr>
      <w:r>
        <w:drawing>
          <wp:inline distT="0" distB="0" distL="114300" distR="114300">
            <wp:extent cx="6116955" cy="1013460"/>
            <wp:effectExtent l="0" t="0" r="444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31AB">
      <w:pPr>
        <w:pStyle w:val="4"/>
      </w:pPr>
      <w:r>
        <w:t>3.3 训练结果</w:t>
      </w:r>
    </w:p>
    <w:p w14:paraId="67EC0C15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请粘贴包含 loss、epoch、train_runtime 等信息的训练日志截图，并粘贴 adapter 输出目录截图。</w:t>
      </w:r>
    </w:p>
    <w:p w14:paraId="1738286A">
      <w:pPr>
        <w:spacing w:after="200"/>
        <w:rPr>
          <w:rFonts w:ascii="宋体" w:hAnsi="宋体" w:eastAsia="宋体"/>
          <w:i/>
          <w:sz w:val="21"/>
        </w:rPr>
      </w:pPr>
      <w:r>
        <w:rPr>
          <w:rFonts w:ascii="宋体" w:hAnsi="宋体" w:eastAsia="宋体"/>
          <w:i/>
          <w:sz w:val="21"/>
        </w:rPr>
        <w:t>（在此处粘贴训练日志截图）</w:t>
      </w:r>
    </w:p>
    <w:p w14:paraId="1FB32D7E">
      <w:pPr>
        <w:spacing w:after="200"/>
        <w:rPr>
          <w:rFonts w:ascii="宋体" w:hAnsi="宋体" w:eastAsia="宋体"/>
          <w:i/>
          <w:sz w:val="21"/>
        </w:rPr>
      </w:pPr>
      <w:r>
        <w:drawing>
          <wp:inline distT="0" distB="0" distL="114300" distR="114300">
            <wp:extent cx="6115050" cy="1680845"/>
            <wp:effectExtent l="0" t="0" r="635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3FF9">
      <w:pPr>
        <w:spacing w:after="200"/>
        <w:rPr>
          <w:rFonts w:ascii="宋体" w:hAnsi="宋体" w:eastAsia="宋体"/>
          <w:i/>
          <w:sz w:val="21"/>
        </w:rPr>
      </w:pPr>
      <w:r>
        <w:rPr>
          <w:rFonts w:ascii="宋体" w:hAnsi="宋体" w:eastAsia="宋体"/>
          <w:i/>
          <w:sz w:val="21"/>
        </w:rPr>
        <w:t>（在此处粘贴 adapter_config.json 和 adapter_model.safetensors 的目录截图）</w:t>
      </w:r>
    </w:p>
    <w:p w14:paraId="4EB12FD8">
      <w:pPr>
        <w:spacing w:after="200"/>
      </w:pPr>
      <w:r>
        <w:drawing>
          <wp:inline distT="0" distB="0" distL="114300" distR="114300">
            <wp:extent cx="2781300" cy="3359150"/>
            <wp:effectExtent l="0" t="0" r="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AA05">
      <w:pPr>
        <w:spacing w:after="200"/>
      </w:pPr>
      <w:r>
        <w:drawing>
          <wp:inline distT="0" distB="0" distL="114300" distR="114300">
            <wp:extent cx="5507990" cy="8529320"/>
            <wp:effectExtent l="0" t="0" r="381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852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FAF2">
      <w:pPr>
        <w:spacing w:after="200"/>
      </w:pPr>
      <w:r>
        <w:drawing>
          <wp:inline distT="0" distB="0" distL="114300" distR="114300">
            <wp:extent cx="6113780" cy="1108075"/>
            <wp:effectExtent l="0" t="0" r="7620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2D95">
      <w:pPr>
        <w:spacing w:after="200"/>
      </w:pPr>
    </w:p>
    <w:p w14:paraId="46EF5AA1">
      <w:pPr>
        <w:pStyle w:val="255"/>
        <w:rPr>
          <w:rFonts w:hint="default"/>
          <w:b w:val="0"/>
          <w:bCs w:val="0"/>
          <w:lang w:val="en-US" w:eastAsia="zh-CN"/>
        </w:rPr>
      </w:pPr>
    </w:p>
    <w:p w14:paraId="20A3E9CC">
      <w:pPr>
        <w:pStyle w:val="255"/>
        <w:rPr>
          <w:rFonts w:hint="default"/>
          <w:b w:val="0"/>
          <w:bCs w:val="0"/>
          <w:lang w:val="en-US" w:eastAsia="zh-CN"/>
        </w:rPr>
      </w:pPr>
    </w:p>
    <w:p w14:paraId="7B178F1E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B790B20">
      <w:pPr>
        <w:pStyle w:val="3"/>
        <w:jc w:val="right"/>
        <w:rPr>
          <w:rFonts w:hint="eastAsia"/>
          <w:lang w:val="en-US" w:eastAsia="zh-CN"/>
        </w:rPr>
      </w:pPr>
      <w:r>
        <w:t>4  使用医疗数据进行微调（35%）</w:t>
      </w:r>
    </w:p>
    <w:p w14:paraId="7DEB817E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本部分要求使用自己在 Lab3 中爬取、清洗或整理得到的医疗数据进行微调。若原始数据只有文本，请至少说明如何将其转换为本实验需要的 SFT 格式；若数据中包含图片，请保留 image 字段并完成真正的多模态训练。</w:t>
      </w:r>
    </w:p>
    <w:p w14:paraId="713BCF6E">
      <w:pPr>
        <w:pStyle w:val="4"/>
      </w:pPr>
      <w:r>
        <w:t>4.1 医疗数据来源与处理</w:t>
      </w:r>
    </w:p>
    <w:p w14:paraId="73681A66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请简要说明医疗数据来源、主题、样本数量、是否包含图片，以及是否经过清洗。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1F6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5F7AB1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数据来源</w:t>
            </w:r>
          </w:p>
        </w:tc>
        <w:tc>
          <w:tcPr>
            <w:tcW w:w="4759" w:type="dxa"/>
          </w:tcPr>
          <w:p w14:paraId="44885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Lab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爬取的医患问答数据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/WikiMedia</w:t>
            </w:r>
          </w:p>
        </w:tc>
      </w:tr>
      <w:tr w14:paraId="1517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050C6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医学主题</w:t>
            </w:r>
          </w:p>
        </w:tc>
        <w:tc>
          <w:tcPr>
            <w:tcW w:w="4759" w:type="dxa"/>
          </w:tcPr>
          <w:p w14:paraId="30B14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肿瘤科</w:t>
            </w:r>
          </w:p>
        </w:tc>
      </w:tr>
      <w:tr w14:paraId="2B84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1FEA6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样本数量</w:t>
            </w:r>
          </w:p>
        </w:tc>
        <w:tc>
          <w:tcPr>
            <w:tcW w:w="4759" w:type="dxa"/>
          </w:tcPr>
          <w:p w14:paraId="6F201B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训练集：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338/90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   验证集：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38/10</w:t>
            </w:r>
          </w:p>
        </w:tc>
      </w:tr>
      <w:tr w14:paraId="785E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37A3B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是否包含图片</w:t>
            </w:r>
          </w:p>
        </w:tc>
        <w:tc>
          <w:tcPr>
            <w:tcW w:w="4759" w:type="dxa"/>
          </w:tcPr>
          <w:p w14:paraId="3DD5E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/是</w:t>
            </w:r>
          </w:p>
        </w:tc>
      </w:tr>
      <w:tr w14:paraId="4F57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5E870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清洗方式</w:t>
            </w:r>
          </w:p>
        </w:tc>
        <w:tc>
          <w:tcPr>
            <w:tcW w:w="4759" w:type="dxa"/>
          </w:tcPr>
          <w:p w14:paraId="66DB6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LLM-as-a-Judge</w:t>
            </w:r>
          </w:p>
        </w:tc>
      </w:tr>
      <w:tr w14:paraId="238E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2F2"/>
          </w:tcPr>
          <w:p w14:paraId="7BFBD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安全处理</w:t>
            </w:r>
          </w:p>
        </w:tc>
        <w:tc>
          <w:tcPr>
            <w:tcW w:w="4759" w:type="dxa"/>
          </w:tcPr>
          <w:p w14:paraId="75DBFA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去除隐私信息、避免真实姓名和联系方式</w:t>
            </w:r>
          </w:p>
        </w:tc>
      </w:tr>
    </w:tbl>
    <w:p w14:paraId="7A7EF8DE">
      <w:pPr>
        <w:pStyle w:val="4"/>
      </w:pPr>
      <w:r>
        <w:t>4.2 医疗 SFT 数据格式</w:t>
      </w:r>
    </w:p>
    <w:p w14:paraId="015E3C93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请给出 1—2 条医疗 SFT 样本。推荐格式如下：</w:t>
      </w:r>
    </w:p>
    <w:p w14:paraId="0AB48788">
      <w:pPr>
        <w:spacing w:before="60" w:after="120"/>
        <w:ind w:left="227" w:right="113"/>
      </w:pPr>
      <w:r>
        <w:rPr>
          <w:rFonts w:ascii="Consolas" w:hAnsi="Consolas"/>
          <w:sz w:val="18"/>
        </w:rPr>
        <w:t>{"image": "./medical_images/case_001.jpg", "question": "请描述这张医学图像中的主要可见特征。", "answer": "图中可见局部异常表现，建议结合临床症状和专业医生意见进一步判断。本回答不能替代真实诊断。"}</w:t>
      </w:r>
    </w:p>
    <w:p w14:paraId="1A5E1420">
      <w:pPr>
        <w:spacing w:after="200"/>
        <w:rPr>
          <w:rFonts w:ascii="宋体" w:hAnsi="宋体" w:eastAsia="宋体"/>
          <w:i/>
          <w:sz w:val="21"/>
        </w:rPr>
      </w:pPr>
      <w:r>
        <w:rPr>
          <w:rFonts w:ascii="宋体" w:hAnsi="宋体" w:eastAsia="宋体"/>
          <w:i/>
          <w:sz w:val="21"/>
        </w:rPr>
        <w:t>（在此处填写你的医疗 SFT 样本）</w:t>
      </w:r>
    </w:p>
    <w:p w14:paraId="6670AF13">
      <w:pPr>
        <w:spacing w:after="120" w:line="300" w:lineRule="auto"/>
        <w:ind w:firstLine="420"/>
        <w:rPr>
          <w:rFonts w:hint="eastAsia" w:ascii="宋体" w:hAnsi="宋体" w:eastAsia="宋体"/>
          <w:b w:val="0"/>
          <w:sz w:val="21"/>
        </w:rPr>
      </w:pPr>
      <w:r>
        <w:rPr>
          <w:rFonts w:hint="eastAsia" w:ascii="宋体" w:hAnsi="宋体" w:eastAsia="宋体"/>
          <w:b w:val="0"/>
          <w:sz w:val="21"/>
        </w:rPr>
        <w:t>{"question": "医生，我听说靶向药就像‘生物导弹’，真的能只打癌细胞不伤正常身体吗？我有点不敢吃，怕副作用太大。", "answer": "您说得没错，‘生物导弹’这个比喻很贴切。靶向药确实是针对肿瘤细胞特有的分子异常（比如某个突变基因或过度表达的蛋白）来设计的，所以相比传统化疗，它对正常组织的伤害小得多。比如伊马替尼专门攻击慢性粒细胞白血病中的Bcr-Abl蛋白，吉非替尼只作用于携带EGFR突变的肺癌细胞。当然，任何药物都有可能产生副作用，比如皮疹、腹泻、肝功能异常等，但多数程度较轻，且可控。我们会根据您的具体情况监测反应，提前预防。总体来说，靶向治疗是一种精准、高效、相对安全的治疗方式，是现代肿瘤治疗的重要支柱。请放心，在我们团队的全程管理下，您会得到最合适的照护。"}</w:t>
      </w:r>
    </w:p>
    <w:p w14:paraId="7A5ACE91">
      <w:pPr>
        <w:spacing w:after="120" w:line="300" w:lineRule="auto"/>
        <w:ind w:firstLine="420"/>
        <w:rPr>
          <w:rFonts w:hint="eastAsia" w:ascii="宋体" w:hAnsi="宋体" w:eastAsia="宋体"/>
          <w:b w:val="0"/>
          <w:sz w:val="21"/>
        </w:rPr>
      </w:pPr>
      <w:r>
        <w:rPr>
          <w:rFonts w:hint="eastAsia" w:ascii="宋体" w:hAnsi="宋体" w:eastAsia="宋体"/>
          <w:b w:val="0"/>
          <w:sz w:val="21"/>
        </w:rPr>
        <w:t>{"question": "医生，我今年52岁，体检时发现左肾有个小肿块，医生说是早期肾癌，让我做手术。但我年纪不小了，又怕开刀风险大，能不能不做手术，吃点药观察看看？", "answer": "我能理解您的顾虑，但需要跟您说明：对于确诊的早期肾癌，尤其是直径小于4厘米的肿瘤，手术仍然是首选且唯一可能根治的方法。药物目前无法替代手术清除病灶。不过您放心，我们现在有微创腔镜技术，创伤小、恢复快，住院时间短，大多数像您这样的患者都能顺利康复。而且如果不及时处理，肿瘤可能会继续长大，甚至出现转移，到时候治疗难度就大大增加。如果您对手术有顾虑，我们可以详细评估心肺功能，制定个体化方案，包括选择保留肾单位的肾部分切除术。关键是要抓住‘早期’这个黄金窗口期，不能拖延。"}</w:t>
      </w:r>
    </w:p>
    <w:p w14:paraId="57F3A124">
      <w:pPr>
        <w:spacing w:after="120" w:line="300" w:lineRule="auto"/>
        <w:ind w:firstLine="420"/>
        <w:rPr>
          <w:rFonts w:hint="eastAsia" w:ascii="宋体" w:hAnsi="宋体" w:eastAsia="宋体"/>
          <w:b w:val="0"/>
          <w:sz w:val="21"/>
        </w:rPr>
      </w:pPr>
      <w:r>
        <w:rPr>
          <w:rFonts w:hint="eastAsia" w:ascii="宋体" w:hAnsi="宋体" w:eastAsia="宋体"/>
          <w:b w:val="0"/>
          <w:sz w:val="21"/>
        </w:rPr>
        <w:t>{"image": "./images1/0704_oncology.png", "question": "What type of ovarian tumor does this image suggest?", "answer": "In this TAH-BSO specimen, the right ovary (on the left of the image) has been replaced by a solid serous carcinoma. The contralateral ovarian tumor is grossly cystic and could be termed a \"cystadenocarcinoma.\" The patient had omental metastases and positive peritoneal fluid cytology. This cancer, which was discovered at exploratory laparotomy, apparently developed very rapidly; the patient had a normal pelvic ultrasound exam only 2 months before. Photograph by Ed Uthman, MD. Public domain. Posted 2 Jan 99 (updated 6 Feb 99)"}</w:t>
      </w:r>
    </w:p>
    <w:p w14:paraId="3F915683">
      <w:pPr>
        <w:spacing w:after="120" w:line="300" w:lineRule="auto"/>
        <w:ind w:firstLine="420"/>
        <w:rPr>
          <w:rFonts w:hint="eastAsia" w:ascii="宋体" w:hAnsi="宋体" w:eastAsia="宋体"/>
          <w:b w:val="0"/>
          <w:sz w:val="21"/>
        </w:rPr>
      </w:pPr>
      <w:r>
        <w:rPr>
          <w:rFonts w:hint="eastAsia" w:ascii="宋体" w:hAnsi="宋体" w:eastAsia="宋体"/>
          <w:b w:val="0"/>
          <w:sz w:val="21"/>
        </w:rPr>
        <w:t>{"image": "./images1/0675_oncology.png", "question": "What is the most likely diagnosis for a pancreatic mass with cancerous cells forming a lump?", "answer": "Cancerous cells forming a lump in the pancreatic tissue."}</w:t>
      </w:r>
    </w:p>
    <w:p w14:paraId="034D0466">
      <w:pPr>
        <w:pStyle w:val="4"/>
      </w:pPr>
      <w:r>
        <w:t>4.3 医疗数据微调结果</w:t>
      </w:r>
    </w:p>
    <w:p w14:paraId="2B94EFCA">
      <w:pPr>
        <w:spacing w:after="120" w:line="300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请粘贴医疗数据微调使用的训练命令、训练日志截图和输出目录截图。</w:t>
      </w:r>
    </w:p>
    <w:p w14:paraId="3BE944A0">
      <w:pPr>
        <w:spacing w:after="120" w:line="300" w:lineRule="auto"/>
        <w:ind w:firstLine="420"/>
        <w:rPr>
          <w:rStyle w:val="357"/>
        </w:rPr>
      </w:pPr>
      <w:r>
        <w:rPr>
          <w:rStyle w:val="352"/>
        </w:rPr>
        <w:t>python sft_lora</w:t>
      </w:r>
      <w:r>
        <w:rPr>
          <w:rStyle w:val="352"/>
          <w:rFonts w:hint="eastAsia"/>
          <w:lang w:val="en-US" w:eastAsia="zh-CN"/>
        </w:rPr>
        <w:t>1</w:t>
      </w:r>
      <w:r>
        <w:rPr>
          <w:rStyle w:val="355"/>
        </w:rPr>
        <w:t>.</w:t>
      </w:r>
      <w:r>
        <w:rPr>
          <w:rStyle w:val="356"/>
        </w:rPr>
        <w:t>py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>model_name</w:t>
      </w:r>
      <w:r>
        <w:rPr>
          <w:rStyle w:val="352"/>
          <w:rFonts w:hint="eastAsia"/>
          <w:lang w:val="en-US" w:eastAsia="zh-CN"/>
        </w:rPr>
        <w:t xml:space="preserve"> </w:t>
      </w:r>
      <w:r>
        <w:rPr>
          <w:rStyle w:val="352"/>
          <w:rFonts w:hint="eastAsia"/>
        </w:rPr>
        <w:t>Qwen/Qwen2.5-0.5B-Instruct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>train_file sft_train</w:t>
      </w:r>
      <w:r>
        <w:rPr>
          <w:rStyle w:val="352"/>
          <w:rFonts w:hint="eastAsia"/>
          <w:lang w:val="en-US" w:eastAsia="zh-CN"/>
        </w:rPr>
        <w:t>1</w:t>
      </w:r>
      <w:r>
        <w:rPr>
          <w:rStyle w:val="355"/>
        </w:rPr>
        <w:t>.</w:t>
      </w:r>
      <w:r>
        <w:rPr>
          <w:rStyle w:val="356"/>
        </w:rPr>
        <w:t>jsonl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>valid_file sft_valid</w:t>
      </w:r>
      <w:r>
        <w:rPr>
          <w:rStyle w:val="352"/>
          <w:rFonts w:hint="eastAsia"/>
          <w:lang w:val="en-US" w:eastAsia="zh-CN"/>
        </w:rPr>
        <w:t>1</w:t>
      </w:r>
      <w:r>
        <w:rPr>
          <w:rStyle w:val="355"/>
        </w:rPr>
        <w:t>.</w:t>
      </w:r>
      <w:r>
        <w:rPr>
          <w:rStyle w:val="356"/>
        </w:rPr>
        <w:t>jsonl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output_dir </w:t>
      </w:r>
      <w:r>
        <w:rPr>
          <w:rStyle w:val="355"/>
        </w:rPr>
        <w:t>./</w:t>
      </w:r>
      <w:r>
        <w:rPr>
          <w:rStyle w:val="352"/>
        </w:rPr>
        <w:t>outputs</w:t>
      </w:r>
      <w:r>
        <w:rPr>
          <w:rStyle w:val="355"/>
        </w:rPr>
        <w:t>/</w:t>
      </w:r>
      <w:r>
        <w:rPr>
          <w:rStyle w:val="355"/>
          <w:rFonts w:hint="eastAsia"/>
          <w:lang w:val="en-US" w:eastAsia="zh-CN"/>
        </w:rPr>
        <w:t>qwen</w:t>
      </w:r>
      <w:r>
        <w:rPr>
          <w:rStyle w:val="352"/>
        </w:rPr>
        <w:t xml:space="preserve">_sft_lora </w:t>
      </w:r>
      <w:r>
        <w:rPr>
          <w:rStyle w:val="355"/>
        </w:rPr>
        <w:t>--</w:t>
      </w:r>
      <w:r>
        <w:rPr>
          <w:rStyle w:val="352"/>
        </w:rPr>
        <w:t xml:space="preserve">num_train_epochs </w:t>
      </w:r>
      <w:r>
        <w:rPr>
          <w:rStyle w:val="357"/>
        </w:rPr>
        <w:t>5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per_device_train_batch_size </w:t>
      </w:r>
      <w:r>
        <w:rPr>
          <w:rStyle w:val="352"/>
          <w:rFonts w:hint="eastAsia"/>
          <w:lang w:val="en-US" w:eastAsia="zh-CN"/>
        </w:rPr>
        <w:t>2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gradient_accumulation_steps </w:t>
      </w:r>
      <w:r>
        <w:rPr>
          <w:rStyle w:val="352"/>
          <w:rFonts w:hint="eastAsia"/>
          <w:lang w:val="en-US" w:eastAsia="zh-CN"/>
        </w:rPr>
        <w:t>4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max_length </w:t>
      </w:r>
      <w:r>
        <w:rPr>
          <w:rStyle w:val="357"/>
        </w:rPr>
        <w:t>512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logging_steps </w:t>
      </w:r>
      <w:r>
        <w:rPr>
          <w:rStyle w:val="352"/>
          <w:rFonts w:hint="eastAsia"/>
          <w:lang w:val="en-US" w:eastAsia="zh-CN"/>
        </w:rPr>
        <w:t>5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save_steps </w:t>
      </w:r>
      <w:r>
        <w:rPr>
          <w:rStyle w:val="357"/>
        </w:rPr>
        <w:t>50</w:t>
      </w:r>
    </w:p>
    <w:p w14:paraId="58D8B831">
      <w:pPr>
        <w:spacing w:after="120" w:line="300" w:lineRule="auto"/>
        <w:ind w:firstLine="420"/>
        <w:rPr>
          <w:rStyle w:val="357"/>
        </w:rPr>
      </w:pPr>
      <w:r>
        <w:rPr>
          <w:rStyle w:val="352"/>
        </w:rPr>
        <w:t>python sft_lora</w:t>
      </w:r>
      <w:r>
        <w:rPr>
          <w:rStyle w:val="355"/>
        </w:rPr>
        <w:t>.</w:t>
      </w:r>
      <w:r>
        <w:rPr>
          <w:rStyle w:val="356"/>
        </w:rPr>
        <w:t>py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>model_name</w:t>
      </w:r>
      <w:r>
        <w:rPr>
          <w:rStyle w:val="352"/>
          <w:rFonts w:hint="eastAsia"/>
          <w:lang w:val="en-US" w:eastAsia="zh-CN"/>
        </w:rPr>
        <w:t xml:space="preserve"> </w:t>
      </w:r>
      <w:r>
        <w:rPr>
          <w:rStyle w:val="352"/>
        </w:rPr>
        <w:t>HuggingFaceTB</w:t>
      </w:r>
      <w:r>
        <w:rPr>
          <w:rStyle w:val="355"/>
        </w:rPr>
        <w:t>/</w:t>
      </w:r>
      <w:r>
        <w:rPr>
          <w:rStyle w:val="352"/>
        </w:rPr>
        <w:t xml:space="preserve">SmolVLM-500M-Instruct </w:t>
      </w:r>
      <w:r>
        <w:rPr>
          <w:rStyle w:val="355"/>
        </w:rPr>
        <w:t>--</w:t>
      </w:r>
      <w:r>
        <w:rPr>
          <w:rStyle w:val="352"/>
        </w:rPr>
        <w:t>train_file sft_train</w:t>
      </w:r>
      <w:r>
        <w:rPr>
          <w:rStyle w:val="352"/>
          <w:rFonts w:hint="eastAsia"/>
          <w:lang w:val="en-US" w:eastAsia="zh-CN"/>
        </w:rPr>
        <w:t>2</w:t>
      </w:r>
      <w:r>
        <w:rPr>
          <w:rStyle w:val="355"/>
        </w:rPr>
        <w:t>.</w:t>
      </w:r>
      <w:r>
        <w:rPr>
          <w:rStyle w:val="356"/>
        </w:rPr>
        <w:t>jsonl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>valid_file sft_valid</w:t>
      </w:r>
      <w:r>
        <w:rPr>
          <w:rStyle w:val="352"/>
          <w:rFonts w:hint="eastAsia"/>
          <w:lang w:val="en-US" w:eastAsia="zh-CN"/>
        </w:rPr>
        <w:t>2</w:t>
      </w:r>
      <w:r>
        <w:rPr>
          <w:rStyle w:val="355"/>
        </w:rPr>
        <w:t>.</w:t>
      </w:r>
      <w:r>
        <w:rPr>
          <w:rStyle w:val="356"/>
        </w:rPr>
        <w:t>jsonl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output_dir </w:t>
      </w:r>
      <w:r>
        <w:rPr>
          <w:rStyle w:val="355"/>
        </w:rPr>
        <w:t>./</w:t>
      </w:r>
      <w:r>
        <w:rPr>
          <w:rStyle w:val="352"/>
        </w:rPr>
        <w:t>outputs</w:t>
      </w:r>
      <w:r>
        <w:rPr>
          <w:rStyle w:val="355"/>
        </w:rPr>
        <w:t>/</w:t>
      </w:r>
      <w:r>
        <w:rPr>
          <w:rStyle w:val="355"/>
          <w:rFonts w:hint="eastAsia"/>
          <w:lang w:val="en-US" w:eastAsia="zh-CN"/>
        </w:rPr>
        <w:t>smolvlm</w:t>
      </w:r>
      <w:r>
        <w:rPr>
          <w:rStyle w:val="352"/>
        </w:rPr>
        <w:t>_sft_lora</w:t>
      </w:r>
      <w:r>
        <w:rPr>
          <w:rStyle w:val="352"/>
          <w:rFonts w:hint="eastAsia"/>
          <w:lang w:val="en-US" w:eastAsia="zh-CN"/>
        </w:rPr>
        <w:t>1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num_train_epochs </w:t>
      </w:r>
      <w:r>
        <w:rPr>
          <w:rStyle w:val="357"/>
        </w:rPr>
        <w:t>5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per_device_train_batch_size </w:t>
      </w:r>
      <w:r>
        <w:rPr>
          <w:rStyle w:val="352"/>
          <w:rFonts w:hint="eastAsia"/>
          <w:lang w:val="en-US" w:eastAsia="zh-CN"/>
        </w:rPr>
        <w:t>1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gradient_accumulation_steps </w:t>
      </w:r>
      <w:r>
        <w:rPr>
          <w:rStyle w:val="352"/>
          <w:rFonts w:hint="eastAsia"/>
          <w:lang w:val="en-US" w:eastAsia="zh-CN"/>
        </w:rPr>
        <w:t>4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max_length </w:t>
      </w:r>
      <w:r>
        <w:rPr>
          <w:rStyle w:val="357"/>
        </w:rPr>
        <w:t>512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logging_steps </w:t>
      </w:r>
      <w:r>
        <w:rPr>
          <w:rStyle w:val="352"/>
          <w:rFonts w:hint="eastAsia"/>
          <w:lang w:val="en-US" w:eastAsia="zh-CN"/>
        </w:rPr>
        <w:t>1</w:t>
      </w:r>
      <w:r>
        <w:rPr>
          <w:rStyle w:val="352"/>
        </w:rPr>
        <w:t xml:space="preserve"> </w:t>
      </w:r>
      <w:r>
        <w:rPr>
          <w:rStyle w:val="355"/>
        </w:rPr>
        <w:t>--</w:t>
      </w:r>
      <w:r>
        <w:rPr>
          <w:rStyle w:val="352"/>
        </w:rPr>
        <w:t xml:space="preserve">save_steps </w:t>
      </w:r>
      <w:r>
        <w:rPr>
          <w:rStyle w:val="357"/>
        </w:rPr>
        <w:t>50</w:t>
      </w:r>
    </w:p>
    <w:p w14:paraId="776E6DF3">
      <w:pPr>
        <w:spacing w:after="200"/>
        <w:rPr>
          <w:rFonts w:ascii="宋体" w:hAnsi="宋体" w:eastAsia="宋体"/>
          <w:i/>
          <w:sz w:val="21"/>
        </w:rPr>
      </w:pPr>
      <w:r>
        <w:rPr>
          <w:rFonts w:ascii="宋体" w:hAnsi="宋体" w:eastAsia="宋体"/>
          <w:i/>
          <w:sz w:val="21"/>
        </w:rPr>
        <w:t>（在此处粘贴医疗数据微调训练命令）</w:t>
      </w:r>
    </w:p>
    <w:p w14:paraId="615E5489">
      <w:pPr>
        <w:spacing w:after="200"/>
        <w:rPr>
          <w:rFonts w:ascii="宋体" w:hAnsi="宋体" w:eastAsia="宋体"/>
          <w:i/>
          <w:sz w:val="21"/>
        </w:rPr>
      </w:pPr>
      <w:r>
        <w:drawing>
          <wp:inline distT="0" distB="0" distL="114300" distR="114300">
            <wp:extent cx="6116955" cy="1000760"/>
            <wp:effectExtent l="0" t="0" r="444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A755">
      <w:pPr>
        <w:spacing w:after="200"/>
        <w:rPr>
          <w:rFonts w:ascii="宋体" w:hAnsi="宋体" w:eastAsia="宋体"/>
          <w:i/>
          <w:sz w:val="21"/>
        </w:rPr>
      </w:pPr>
      <w:r>
        <w:drawing>
          <wp:inline distT="0" distB="0" distL="114300" distR="114300">
            <wp:extent cx="6115685" cy="1895475"/>
            <wp:effectExtent l="0" t="0" r="571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EB7A">
      <w:pPr>
        <w:spacing w:after="200"/>
      </w:pPr>
      <w:r>
        <w:rPr>
          <w:rFonts w:ascii="宋体" w:hAnsi="宋体" w:eastAsia="宋体"/>
          <w:i/>
          <w:sz w:val="21"/>
        </w:rPr>
        <w:t>（在此处粘贴医疗数据训练日志截图）</w:t>
      </w:r>
    </w:p>
    <w:p w14:paraId="351A2F8D">
      <w:pPr>
        <w:rPr>
          <w:rFonts w:hint="eastAsia"/>
        </w:rPr>
      </w:pPr>
      <w:r>
        <w:drawing>
          <wp:inline distT="0" distB="0" distL="114300" distR="114300">
            <wp:extent cx="6116955" cy="1708150"/>
            <wp:effectExtent l="0" t="0" r="4445" b="635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16955" cy="1541145"/>
            <wp:effectExtent l="0" t="0" r="4445" b="825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09335" cy="1817370"/>
            <wp:effectExtent l="0" t="0" r="12065" b="1143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124A">
      <w:r>
        <w:drawing>
          <wp:inline distT="0" distB="0" distL="114300" distR="114300">
            <wp:extent cx="6111875" cy="1160780"/>
            <wp:effectExtent l="0" t="0" r="9525" b="762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599A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 xml:space="preserve">  </w:t>
      </w:r>
      <w:r>
        <w:rPr>
          <w:rFonts w:hint="eastAsia"/>
          <w:lang w:val="en-US" w:eastAsia="zh-CN"/>
        </w:rPr>
        <w:t>分析与总结</w:t>
      </w:r>
      <w:r>
        <w:t>（</w:t>
      </w:r>
      <w:r>
        <w:rPr>
          <w:rFonts w:hint="eastAsia"/>
          <w:lang w:val="en-US" w:eastAsia="zh-CN"/>
        </w:rPr>
        <w:t>15</w:t>
      </w:r>
      <w:r>
        <w:t>%）</w:t>
      </w:r>
    </w:p>
    <w:p w14:paraId="49E5ECA3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请至少给出两个推理案例：一个来自基础图片数据，一个来自自己的医疗数据。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261"/>
        <w:gridCol w:w="2114"/>
        <w:gridCol w:w="2213"/>
      </w:tblGrid>
      <w:tr w14:paraId="172F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D9EAF7"/>
          </w:tcPr>
          <w:p w14:paraId="22DA7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测试类型</w:t>
            </w:r>
          </w:p>
        </w:tc>
        <w:tc>
          <w:tcPr>
            <w:tcW w:w="3261" w:type="dxa"/>
            <w:shd w:val="clear" w:color="auto" w:fill="D9EAF7"/>
          </w:tcPr>
          <w:p w14:paraId="3DC3F0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图片路径/数据说明</w:t>
            </w:r>
          </w:p>
        </w:tc>
        <w:tc>
          <w:tcPr>
            <w:tcW w:w="2114" w:type="dxa"/>
            <w:shd w:val="clear" w:color="auto" w:fill="D9EAF7"/>
          </w:tcPr>
          <w:p w14:paraId="5EF6B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w="2213" w:type="dxa"/>
            <w:shd w:val="clear" w:color="auto" w:fill="D9EAF7"/>
          </w:tcPr>
          <w:p w14:paraId="23442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模型回答</w:t>
            </w:r>
          </w:p>
        </w:tc>
      </w:tr>
      <w:tr w14:paraId="2289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</w:tcPr>
          <w:p w14:paraId="5E0BC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基础数据测试</w:t>
            </w:r>
          </w:p>
        </w:tc>
        <w:tc>
          <w:tcPr>
            <w:tcW w:w="3261" w:type="dxa"/>
          </w:tcPr>
          <w:p w14:paraId="78E8C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./images/</w:t>
            </w:r>
            <w:r>
              <w:rPr>
                <w:rFonts w:hint="eastAsia" w:ascii="宋体" w:hAnsi="宋体" w:eastAsia="宋体"/>
                <w:b w:val="0"/>
                <w:sz w:val="21"/>
              </w:rPr>
              <w:t>088_pink_balloon</w:t>
            </w:r>
            <w:r>
              <w:rPr>
                <w:rFonts w:ascii="宋体" w:hAnsi="宋体" w:eastAsia="宋体"/>
                <w:b w:val="0"/>
                <w:sz w:val="21"/>
              </w:rPr>
              <w:t>.png</w:t>
            </w:r>
          </w:p>
        </w:tc>
        <w:tc>
          <w:tcPr>
            <w:tcW w:w="2114" w:type="dxa"/>
          </w:tcPr>
          <w:p w14:paraId="16945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What is the main object in this image?</w:t>
            </w:r>
          </w:p>
        </w:tc>
        <w:tc>
          <w:tcPr>
            <w:tcW w:w="2213" w:type="dxa"/>
          </w:tcPr>
          <w:p w14:paraId="67E81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The image shows a pink balloon on a pale yellow background.</w:t>
            </w:r>
          </w:p>
        </w:tc>
      </w:tr>
      <w:tr w14:paraId="1A30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Merge w:val="restart"/>
          </w:tcPr>
          <w:p w14:paraId="53885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医疗数据测试</w:t>
            </w:r>
          </w:p>
        </w:tc>
        <w:tc>
          <w:tcPr>
            <w:tcW w:w="3261" w:type="dxa"/>
          </w:tcPr>
          <w:p w14:paraId="334B8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纯文本</w:t>
            </w:r>
          </w:p>
        </w:tc>
        <w:tc>
          <w:tcPr>
            <w:tcW w:w="2114" w:type="dxa"/>
          </w:tcPr>
          <w:p w14:paraId="5116E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hint="eastAsia" w:ascii="宋体" w:hAnsi="宋体" w:eastAsia="宋体"/>
                <w:b w:val="0"/>
                <w:sz w:val="21"/>
              </w:rPr>
              <w:t>医生，我上个月刚做完肝癌术，现在复查结果说有个小结节，会不会是复发了？我好害怕啊……</w:t>
            </w:r>
          </w:p>
        </w:tc>
        <w:tc>
          <w:tcPr>
            <w:tcW w:w="2213" w:type="dxa"/>
          </w:tcPr>
          <w:p w14:paraId="18D4D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我能理解您现在的焦虑情绪。肝癌术后出现局部复发或微小转移是常见的现象，尤其是年轻患者。不过，请先别过度恐慌。我们首先要明确的是：这个结节是否属于良性病变，比如囊肿、脂肪瘤等；其次要</w:t>
            </w:r>
          </w:p>
          <w:p w14:paraId="608B12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看它是否有生长趋势（比如体积增大）和是否伴有其他症状如乏力、体重下降等；再看肿瘤是否与周围组织粘连紧密，影响器官功能；最后，如果在影像学检查中发现明显异常，可以考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虑做增强CT或MRI进</w:t>
            </w:r>
            <w:r>
              <w:rPr>
                <w:rFonts w:hint="eastAsia" w:ascii="宋体" w:hAnsi="宋体" w:eastAsia="宋体"/>
                <w:b w:val="0"/>
                <w:sz w:val="21"/>
              </w:rPr>
              <w:t>一步评估。</w:t>
            </w:r>
          </w:p>
          <w:p w14:paraId="1562B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目前我们有几种处理方式：</w:t>
            </w:r>
          </w:p>
          <w:p w14:paraId="79D3E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1.进一步增强CT或MRI，观察结节是否有变化；</w:t>
            </w:r>
          </w:p>
          <w:p w14:paraId="6AE5B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2.1</w:t>
            </w:r>
          </w:p>
          <w:p w14:paraId="5811BC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可以建议您做血液标志物检测（如AFP），如果有升可能提示活动性；</w:t>
            </w:r>
          </w:p>
          <w:p w14:paraId="2A4872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3.</w:t>
            </w:r>
          </w:p>
          <w:p w14:paraId="2A222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若确认为良性且无远处浸润，则无需立即干预，但需定期随访，甚至每年复查一次。</w:t>
            </w:r>
          </w:p>
          <w:p w14:paraId="55A01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4.我们也会为您安排分期手术或放疗方案，帮助减少复发风险。</w:t>
            </w:r>
          </w:p>
          <w:p w14:paraId="1B776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</w:pPr>
            <w:r>
              <w:rPr>
                <w:rFonts w:hint="eastAsia" w:ascii="宋体" w:hAnsi="宋体" w:eastAsia="宋体"/>
                <w:b w:val="0"/>
                <w:sz w:val="21"/>
              </w:rPr>
              <w:t>请记住，任何治疗都必须基于全面体检后的综合判断。您不是一个人在战斗，我们会全程陪伴您。</w:t>
            </w:r>
          </w:p>
        </w:tc>
      </w:tr>
      <w:tr w14:paraId="6BF8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Merge w:val="continue"/>
            <w:tcBorders/>
          </w:tcPr>
          <w:p w14:paraId="3CFF0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  <w:rPr>
                <w:rFonts w:ascii="宋体" w:hAnsi="宋体" w:eastAsia="宋体"/>
                <w:b w:val="0"/>
                <w:sz w:val="21"/>
              </w:rPr>
            </w:pPr>
          </w:p>
        </w:tc>
        <w:tc>
          <w:tcPr>
            <w:tcW w:w="3261" w:type="dxa"/>
          </w:tcPr>
          <w:p w14:paraId="05B765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ascii="宋体" w:hAnsi="宋体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./images1/0001_oncology.png</w:t>
            </w:r>
          </w:p>
        </w:tc>
        <w:tc>
          <w:tcPr>
            <w:tcW w:w="2114" w:type="dxa"/>
          </w:tcPr>
          <w:p w14:paraId="2AB64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What is shown in this image?</w:t>
            </w:r>
          </w:p>
        </w:tc>
        <w:tc>
          <w:tcPr>
            <w:tcW w:w="2213" w:type="dxa"/>
          </w:tcPr>
          <w:p w14:paraId="39893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</w:rPr>
              <w:t>A cross-sectional CT scan of the abdomen, showing the liver, spleen, and part of the stomach.</w:t>
            </w:r>
          </w:p>
        </w:tc>
      </w:tr>
    </w:tbl>
    <w:p w14:paraId="6AC1DF6E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请用 3—5 句话分析模型效果。例如：模型是否能识别主要物体或医学图像特征；是否存在回答模板化、幻觉或医学表述过于确定的问题。</w:t>
      </w:r>
    </w:p>
    <w:p w14:paraId="027059D5">
      <w:pPr>
        <w:spacing w:after="200"/>
        <w:rPr>
          <w:rFonts w:ascii="宋体" w:hAnsi="宋体" w:eastAsia="宋体"/>
          <w:i/>
          <w:sz w:val="21"/>
        </w:rPr>
      </w:pPr>
      <w:r>
        <w:rPr>
          <w:rFonts w:ascii="宋体" w:hAnsi="宋体" w:eastAsia="宋体"/>
          <w:i/>
          <w:sz w:val="21"/>
        </w:rPr>
        <w:t>（在此处填写结果分析）</w:t>
      </w:r>
    </w:p>
    <w:p w14:paraId="3D265AD6">
      <w:pPr>
        <w:spacing w:after="200"/>
        <w:rPr>
          <w:rFonts w:hint="default" w:ascii="宋体" w:hAnsi="宋体" w:eastAsia="宋体"/>
          <w:i/>
          <w:sz w:val="21"/>
          <w:lang w:val="en-US" w:eastAsia="zh-CN"/>
        </w:rPr>
      </w:pPr>
      <w:r>
        <w:rPr>
          <w:rFonts w:hint="eastAsia" w:ascii="宋体" w:hAnsi="宋体" w:eastAsia="宋体"/>
          <w:i/>
          <w:sz w:val="21"/>
          <w:lang w:val="en-US" w:eastAsia="zh-CN"/>
        </w:rPr>
        <w:t>纯文本数据的效果良好，扮演医生的角色，在给出解决病患的疑问的同时兼具人文关怀。图像数据训练的模型看起来能够识别图像内容并进行表述，非常说明文的范式，是否正确的判断需要医疗背景知识，这里不太确定是否产生幻觉。</w:t>
      </w:r>
    </w:p>
    <w:p w14:paraId="176F6ABB">
      <w:pPr>
        <w:spacing w:after="200"/>
        <w:rPr>
          <w:rFonts w:ascii="宋体" w:hAnsi="宋体" w:eastAsia="宋体"/>
          <w:i/>
          <w:sz w:val="21"/>
        </w:rPr>
      </w:pPr>
    </w:p>
    <w:p w14:paraId="0F82440C"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请记录本实验中遇到的问题及解决方法。没有遇到问题也可以写“无”，但需说明你认为最容易出错的步骤。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629C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</w:tcPr>
          <w:p w14:paraId="12B21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问题/报错现象</w:t>
            </w:r>
          </w:p>
        </w:tc>
        <w:tc>
          <w:tcPr>
            <w:tcW w:w="3173" w:type="dxa"/>
            <w:shd w:val="clear" w:color="auto" w:fill="D9EAF7"/>
          </w:tcPr>
          <w:p w14:paraId="2F5FC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原因分析</w:t>
            </w:r>
          </w:p>
        </w:tc>
        <w:tc>
          <w:tcPr>
            <w:tcW w:w="3173" w:type="dxa"/>
            <w:shd w:val="clear" w:color="auto" w:fill="D9EAF7"/>
          </w:tcPr>
          <w:p w14:paraId="632C4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解决方法</w:t>
            </w:r>
          </w:p>
        </w:tc>
      </w:tr>
      <w:tr w14:paraId="09A8E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55FC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模型下载失败</w:t>
            </w:r>
          </w:p>
        </w:tc>
        <w:tc>
          <w:tcPr>
            <w:tcW w:w="3173" w:type="dxa"/>
          </w:tcPr>
          <w:p w14:paraId="1C0B2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网络拦截</w:t>
            </w:r>
          </w:p>
        </w:tc>
        <w:tc>
          <w:tcPr>
            <w:tcW w:w="3173" w:type="dxa"/>
          </w:tcPr>
          <w:p w14:paraId="7F173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挂梯子</w:t>
            </w:r>
          </w:p>
        </w:tc>
      </w:tr>
      <w:tr w14:paraId="3CD0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06FD0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内存不足产生中断</w:t>
            </w:r>
          </w:p>
        </w:tc>
        <w:tc>
          <w:tcPr>
            <w:tcW w:w="3173" w:type="dxa"/>
          </w:tcPr>
          <w:p w14:paraId="7A639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C盘空间被占满</w:t>
            </w:r>
          </w:p>
        </w:tc>
        <w:tc>
          <w:tcPr>
            <w:tcW w:w="3173" w:type="dxa"/>
          </w:tcPr>
          <w:p w14:paraId="6CEC1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换轻量化模型，清理后台显存</w:t>
            </w:r>
          </w:p>
        </w:tc>
      </w:tr>
      <w:tr w14:paraId="19225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603AE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异常中断和IDE显示异常</w:t>
            </w:r>
          </w:p>
        </w:tc>
        <w:tc>
          <w:tcPr>
            <w:tcW w:w="3173" w:type="dxa"/>
          </w:tcPr>
          <w:p w14:paraId="103BF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与其他进程产生冲突</w:t>
            </w:r>
          </w:p>
        </w:tc>
        <w:tc>
          <w:tcPr>
            <w:tcW w:w="3173" w:type="dxa"/>
          </w:tcPr>
          <w:p w14:paraId="704F6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关闭后台进程</w:t>
            </w:r>
          </w:p>
        </w:tc>
      </w:tr>
    </w:tbl>
    <w:p w14:paraId="67E267ED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D461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1CD3FC1"/>
    <w:rsid w:val="15E50ECA"/>
    <w:rsid w:val="16454B11"/>
    <w:rsid w:val="1A8A6FEE"/>
    <w:rsid w:val="1E3F4CFA"/>
    <w:rsid w:val="225329CF"/>
    <w:rsid w:val="28E57614"/>
    <w:rsid w:val="2D7FD9A6"/>
    <w:rsid w:val="2FEFCE8F"/>
    <w:rsid w:val="320D1B15"/>
    <w:rsid w:val="33196C24"/>
    <w:rsid w:val="33FAC264"/>
    <w:rsid w:val="3BAA3D8F"/>
    <w:rsid w:val="3FEBD70B"/>
    <w:rsid w:val="48F97EF6"/>
    <w:rsid w:val="4E143A6A"/>
    <w:rsid w:val="4FC05689"/>
    <w:rsid w:val="4FF70301"/>
    <w:rsid w:val="571552FD"/>
    <w:rsid w:val="624D7675"/>
    <w:rsid w:val="65F02D0C"/>
    <w:rsid w:val="7E462E48"/>
    <w:rsid w:val="7F7F5130"/>
    <w:rsid w:val="95AF39D4"/>
    <w:rsid w:val="C9F7807A"/>
    <w:rsid w:val="D7EF9036"/>
    <w:rsid w:val="EDFD43C3"/>
    <w:rsid w:val="EFDF9A0F"/>
    <w:rsid w:val="FCFA4A57"/>
    <w:rsid w:val="FF777B06"/>
    <w:rsid w:val="FFFB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1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1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link w:val="354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  <w:style w:type="paragraph" w:customStyle="1" w:styleId="351">
    <w:name w:val="Source Code"/>
    <w:basedOn w:val="1"/>
    <w:link w:val="353"/>
    <w:qFormat/>
    <w:uiPriority w:val="0"/>
    <w:pPr>
      <w:wordWrap w:val="0"/>
    </w:pPr>
  </w:style>
  <w:style w:type="character" w:customStyle="1" w:styleId="352">
    <w:name w:val="NormalTok"/>
    <w:basedOn w:val="353"/>
    <w:qFormat/>
    <w:uiPriority w:val="0"/>
  </w:style>
  <w:style w:type="character" w:customStyle="1" w:styleId="353">
    <w:name w:val="Verbatim Char"/>
    <w:basedOn w:val="354"/>
    <w:link w:val="351"/>
    <w:qFormat/>
    <w:uiPriority w:val="0"/>
  </w:style>
  <w:style w:type="character" w:customStyle="1" w:styleId="354">
    <w:name w:val="Body Text Char"/>
    <w:basedOn w:val="136"/>
    <w:link w:val="35"/>
    <w:qFormat/>
    <w:uiPriority w:val="0"/>
  </w:style>
  <w:style w:type="character" w:customStyle="1" w:styleId="355">
    <w:name w:val="OperatorTok"/>
    <w:basedOn w:val="353"/>
    <w:qFormat/>
    <w:uiPriority w:val="0"/>
    <w:rPr>
      <w:color w:val="666666"/>
    </w:rPr>
  </w:style>
  <w:style w:type="character" w:customStyle="1" w:styleId="356">
    <w:name w:val="FunctionTok"/>
    <w:basedOn w:val="353"/>
    <w:qFormat/>
    <w:uiPriority w:val="0"/>
    <w:rPr>
      <w:color w:val="06287E"/>
    </w:rPr>
  </w:style>
  <w:style w:type="character" w:customStyle="1" w:styleId="357">
    <w:name w:val="DecValTok"/>
    <w:basedOn w:val="353"/>
    <w:qFormat/>
    <w:uiPriority w:val="0"/>
    <w:rPr>
      <w:color w:val="40A070"/>
    </w:rPr>
  </w:style>
  <w:style w:type="character" w:customStyle="1" w:styleId="358">
    <w:name w:val="StringTok"/>
    <w:basedOn w:val="353"/>
    <w:qFormat/>
    <w:uiPriority w:val="0"/>
    <w:rPr>
      <w:color w:val="4070A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microsoft.com/office/2006/relationships/keyMapCustomizations" Target="customizations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versionID="192c310b45bae95d9fdbb51d5532622b" ma:contentTypeID="0x010100CC226774B8D87F4D92D9D1F6859ED44E" ma:contentTypeScope="" ma:contentTypeVersion="1" ma:contentTypeDescription="Create a new document." ma:contentTypeName="Document">
  <xsd:schema xmlns:ns2="475f1e55-3009-46d8-9566-5d569a2b3a98" xmlns:xs="http://www.w3.org/2001/XMLSchema" xmlns:xsd="http://www.w3.org/2001/XMLSchema" xmlns:p="http://schemas.microsoft.com/office/2006/metadata/properties" ns2:_="" ma:fieldsID="1d095aabec1d15598815726bd4b054a7" targetNamespace="http://schemas.microsoft.com/office/2006/metadata/properties" ma:root="true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displayName="Shared With" ma:readOnly="true" nillable="true" ma:internalName="SharedWithUsers" ma:index="8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name="DisplayName" minOccurs="0" type="xsd:string"/>
                    <xsd:element name="AccountId" nillable="true" minOccurs="0" type="dms:UserId"/>
                    <xsd:element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odoc="http://schemas.microsoft.com/internal/obd" xmlns:xsi="http://www.w3.org/2001/XMLSchema-instance" xmlns:dc="http://purl.org/dc/elements/1.1/" xmlns:dcterms="http://purl.org/dc/terms/" attributeFormDefault="unqualified" blockDefault="#all" targetNamespace="http://schemas.openxmlformats.org/package/2006/metadata/core-properties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name="contentType" ma:displayName="Content Type" maxOccurs="1" minOccurs="0" ma:index="0" type="xsd:string"/>
        <xsd:element ref="dc:title" ma:displayName="Title" maxOccurs="1" minOccurs="0" ma:index="4"/>
        <xsd:element ref="dc:subject" maxOccurs="1" minOccurs="0"/>
        <xsd:element ref="dc:description" maxOccurs="1" minOccurs="0"/>
        <xsd:element name="keywords" maxOccurs="1" minOccurs="0" type="xsd:string"/>
        <xsd:element ref="dc:language" maxOccurs="1" minOccurs="0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axOccurs="1" minOccurs="0" type="xsd:string"/>
        <xsd:element ref="dcterms:modified" maxOccurs="1" minOccurs="0"/>
        <xsd:element name="contentStatus" maxOccurs="1" minOccurs="0" type="xsd:string"/>
      </xsd:all>
    </xsd:complexType>
  </xsd:schema>
  <xs:schema xmlns:xs="http://www.w3.org/2001/XMLSchema" xmlns:pc="http://schemas.microsoft.com/office/infopath/2007/PartnerControls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xsi="http://www.w3.org/2001/XMLSchema-instance" xmlns:pc="http://schemas.microsoft.com/office/infopath/2007/PartnerControls" xmlns:p="http://schemas.microsoft.com/office/2006/metadata/properties">
  <documentManagement/>
</p:properti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BC21252C-4A9D-4501-ACF4-B5A790D1D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14</Pages>
  <Words>1055</Words>
  <Characters>2166</Characters>
  <Lines>11</Lines>
  <Paragraphs>3</Paragraphs>
  <TotalTime>34</TotalTime>
  <ScaleCrop>false</ScaleCrop>
  <LinksUpToDate>false</LinksUpToDate>
  <CharactersWithSpaces>2465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2025-03-05T16:42:00Z</dcterms:created>
  <dc:creator>w00280246</dc:creator>
  <cp:lastModifiedBy>WPS_1601472217</cp:lastModifiedBy>
  <cp:lastPrinted>2021-12-21T03:08:00Z</cp:lastPrinted>
  <dcterms:modified xsi:type="dcterms:W3CDTF">2026-05-26T05:24:36Z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eyJoZGlkIjoiMWI0MzE3Njk2ZWZjNDE1OTYxYmU2NWRjYzkyYTQ0OGQiLCJ1c2VySWQiOiIxMTI2MTgwMjE0In0=</vt:lpwstr>
  </property>
  <property fmtid="{D5CDD505-2E9C-101B-9397-08002B2CF9AE}" pid="23" name="KSOProductBuildVer">
    <vt:lpwstr>2052-12.1.0.26375</vt:lpwstr>
  </property>
  <property fmtid="{D5CDD505-2E9C-101B-9397-08002B2CF9AE}" pid="24" name="ICV">
    <vt:lpwstr>4E5DA1EB8172412D8C4F6F1D1F257E1B_13</vt:lpwstr>
  </property>
</Properties>
</file>