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DD7C0">
      <w:pPr>
        <w:spacing w:after="12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51DAE539">
      <w:pPr>
        <w:spacing w:after="81"/>
        <w:ind w:left="7"/>
        <w:jc w:val="center"/>
      </w:pPr>
      <w:r>
        <w:drawing>
          <wp:inline distT="0" distB="0" distL="0" distR="0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55989AF1">
      <w:pPr>
        <w:spacing w:after="36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88015D6">
      <w:pPr>
        <w:spacing w:after="1" w:line="262" w:lineRule="auto"/>
        <w:jc w:val="center"/>
        <w:rPr>
          <w:rFonts w:ascii="黑体" w:hAnsi="黑体" w:eastAsia="黑体" w:cs="宋体"/>
          <w:sz w:val="52"/>
          <w:szCs w:val="52"/>
        </w:rPr>
      </w:pPr>
      <w:r>
        <w:rPr>
          <w:rFonts w:hint="eastAsia" w:ascii="黑体" w:hAnsi="黑体" w:eastAsia="黑体" w:cs="宋体"/>
          <w:sz w:val="52"/>
          <w:szCs w:val="52"/>
        </w:rPr>
        <w:t>计算机图形学实验</w:t>
      </w:r>
    </w:p>
    <w:p w14:paraId="1126D842">
      <w:pPr>
        <w:spacing w:after="175"/>
        <w:rPr>
          <w:rFonts w:ascii="宋体" w:hAnsi="宋体" w:eastAsia="宋体" w:cs="宋体"/>
          <w:sz w:val="32"/>
        </w:rPr>
      </w:pPr>
    </w:p>
    <w:p w14:paraId="76D815EE">
      <w:pPr>
        <w:spacing w:after="0"/>
        <w:jc w:val="center"/>
        <w:rPr>
          <w:rFonts w:eastAsiaTheme="minorEastAsia"/>
        </w:rPr>
      </w:pPr>
      <w:r>
        <w:rPr>
          <w:rFonts w:ascii="黑体" w:hAnsi="黑体" w:eastAsia="黑体" w:cs="黑体"/>
          <w:sz w:val="44"/>
        </w:rPr>
        <w:t>实验0</w:t>
      </w:r>
      <w:r>
        <w:rPr>
          <w:rFonts w:hint="eastAsia" w:ascii="黑体" w:hAnsi="黑体" w:eastAsia="黑体" w:cs="黑体"/>
          <w:sz w:val="44"/>
        </w:rPr>
        <w:t xml:space="preserve"> 环境配置</w:t>
      </w:r>
    </w:p>
    <w:p w14:paraId="5ACE4C90"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 w14:paraId="375C08F4"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 w14:paraId="60D04DE8"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名：</w:t>
      </w:r>
      <w:r>
        <w:rPr>
          <w:rFonts w:hint="eastAsia" w:ascii="宋体" w:hAnsi="宋体" w:eastAsia="宋体"/>
          <w:sz w:val="32"/>
          <w:szCs w:val="32"/>
          <w:u w:val="single"/>
        </w:rPr>
        <w:t>马鑫</w:t>
      </w:r>
      <w:r>
        <w:rPr>
          <w:rFonts w:ascii="宋体" w:hAnsi="宋体" w:eastAsia="宋体"/>
          <w:sz w:val="32"/>
          <w:szCs w:val="32"/>
          <w:u w:val="single"/>
        </w:rPr>
        <w:t>___________</w:t>
      </w:r>
    </w:p>
    <w:p w14:paraId="3249B23F"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号：</w:t>
      </w:r>
      <w:r>
        <w:rPr>
          <w:rFonts w:ascii="宋体" w:hAnsi="宋体" w:eastAsia="宋体"/>
          <w:sz w:val="32"/>
          <w:szCs w:val="32"/>
          <w:u w:val="single"/>
        </w:rPr>
        <w:t>_37220232203780_</w:t>
      </w:r>
    </w:p>
    <w:p w14:paraId="23F87415"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院：</w:t>
      </w:r>
      <w:r>
        <w:rPr>
          <w:rFonts w:hint="eastAsia" w:ascii="宋体" w:hAnsi="宋体" w:eastAsia="宋体"/>
          <w:sz w:val="32"/>
          <w:szCs w:val="32"/>
          <w:u w:val="single"/>
        </w:rPr>
        <w:t>_信息学院</w:t>
      </w:r>
      <w:r>
        <w:rPr>
          <w:rFonts w:ascii="宋体" w:hAnsi="宋体" w:eastAsia="宋体"/>
          <w:sz w:val="32"/>
          <w:szCs w:val="32"/>
          <w:u w:val="single"/>
        </w:rPr>
        <w:t>______</w:t>
      </w:r>
    </w:p>
    <w:p w14:paraId="5047E31E"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业：</w:t>
      </w:r>
      <w:r>
        <w:rPr>
          <w:rFonts w:hint="eastAsia" w:ascii="宋体" w:hAnsi="宋体" w:eastAsia="宋体"/>
          <w:sz w:val="32"/>
          <w:szCs w:val="32"/>
          <w:u w:val="single"/>
        </w:rPr>
        <w:t>_数字媒体技术</w:t>
      </w:r>
      <w:r>
        <w:rPr>
          <w:rFonts w:ascii="宋体" w:hAnsi="宋体" w:eastAsia="宋体"/>
          <w:sz w:val="32"/>
          <w:szCs w:val="32"/>
          <w:u w:val="single"/>
        </w:rPr>
        <w:t>__</w:t>
      </w:r>
    </w:p>
    <w:p w14:paraId="70E0D3A2"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级：</w:t>
      </w:r>
      <w:r>
        <w:rPr>
          <w:rFonts w:ascii="宋体" w:hAnsi="宋体" w:eastAsia="宋体"/>
          <w:sz w:val="32"/>
          <w:szCs w:val="32"/>
          <w:u w:val="single"/>
        </w:rPr>
        <w:t>_2023</w:t>
      </w:r>
      <w:r>
        <w:rPr>
          <w:rFonts w:hint="eastAsia" w:ascii="宋体" w:hAnsi="宋体" w:eastAsia="宋体"/>
          <w:sz w:val="32"/>
          <w:szCs w:val="32"/>
          <w:u w:val="single"/>
        </w:rPr>
        <w:t>级</w:t>
      </w:r>
      <w:r>
        <w:rPr>
          <w:rFonts w:ascii="宋体" w:hAnsi="宋体" w:eastAsia="宋体"/>
          <w:sz w:val="32"/>
          <w:szCs w:val="32"/>
          <w:u w:val="single"/>
        </w:rPr>
        <w:t>_______</w:t>
      </w:r>
    </w:p>
    <w:p w14:paraId="0506B3BD">
      <w:pPr>
        <w:spacing w:after="175"/>
        <w:ind w:left="2125"/>
        <w:rPr>
          <w:rFonts w:eastAsiaTheme="minorEastAsia"/>
        </w:rPr>
      </w:pPr>
      <w:r>
        <w:rPr>
          <w:rFonts w:ascii="宋体" w:hAnsi="宋体" w:eastAsia="宋体" w:cs="宋体"/>
          <w:sz w:val="32"/>
        </w:rPr>
        <w:t xml:space="preserve"> </w:t>
      </w:r>
    </w:p>
    <w:p w14:paraId="6D29FCA6">
      <w:pPr>
        <w:spacing w:after="10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 w14:paraId="42AEA8C0">
      <w:pPr>
        <w:spacing w:after="316"/>
        <w:ind w:right="480"/>
        <w:jc w:val="center"/>
        <w:rPr>
          <w:rFonts w:ascii="Times New Roman" w:hAnsi="Times New Roman" w:eastAsia="Times New Roman" w:cs="Times New Roman"/>
          <w:b/>
          <w:sz w:val="28"/>
        </w:rPr>
      </w:pPr>
    </w:p>
    <w:p w14:paraId="4D5C2E23"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 w14:paraId="3EC8C1AE"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 w14:paraId="3ED119AA"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 w14:paraId="4F25B48F">
      <w:pPr>
        <w:spacing w:after="316"/>
        <w:jc w:val="center"/>
      </w:pPr>
      <w:r>
        <w:rPr>
          <w:rFonts w:hint="eastAsia" w:ascii="宋体" w:hAnsi="宋体" w:eastAsia="宋体" w:cs="宋体"/>
          <w:sz w:val="28"/>
        </w:rPr>
        <w:t>2</w:t>
      </w:r>
      <w:r>
        <w:rPr>
          <w:rFonts w:ascii="宋体" w:hAnsi="宋体" w:eastAsia="宋体" w:cs="宋体"/>
          <w:sz w:val="28"/>
        </w:rPr>
        <w:t>025年</w:t>
      </w:r>
      <w:r>
        <w:rPr>
          <w:rFonts w:ascii="Times New Roman" w:hAnsi="Times New Roman" w:eastAsia="Times New Roman" w:cs="Times New Roman"/>
          <w:sz w:val="28"/>
        </w:rPr>
        <w:t xml:space="preserve">  2 </w:t>
      </w:r>
      <w:r>
        <w:rPr>
          <w:rFonts w:ascii="宋体" w:hAnsi="宋体" w:eastAsia="宋体" w:cs="宋体"/>
          <w:sz w:val="28"/>
        </w:rPr>
        <w:t>月</w:t>
      </w:r>
      <w:r>
        <w:rPr>
          <w:rFonts w:ascii="Times New Roman" w:hAnsi="Times New Roman" w:eastAsia="Times New Roman" w:cs="Times New Roman"/>
          <w:sz w:val="28"/>
        </w:rPr>
        <w:t xml:space="preserve"> 28</w:t>
      </w:r>
      <w:r>
        <w:rPr>
          <w:rFonts w:ascii="宋体" w:hAnsi="宋体" w:eastAsia="宋体" w:cs="宋体"/>
          <w:sz w:val="28"/>
        </w:rPr>
        <w:t>日</w:t>
      </w:r>
    </w:p>
    <w:p w14:paraId="748CA87D">
      <w:pPr>
        <w:spacing w:after="0"/>
        <w:ind w:left="2125"/>
        <w:rPr>
          <w:rFonts w:ascii="宋体" w:hAnsi="宋体" w:eastAsia="宋体" w:cs="宋体"/>
          <w:sz w:val="32"/>
        </w:rPr>
      </w:pPr>
      <w:r>
        <w:rPr>
          <w:rFonts w:ascii="宋体" w:hAnsi="宋体" w:eastAsia="宋体" w:cs="宋体"/>
          <w:sz w:val="32"/>
        </w:rPr>
        <w:t xml:space="preserve"> </w:t>
      </w:r>
    </w:p>
    <w:sdt>
      <w:sdtPr>
        <w:rPr>
          <w:rFonts w:ascii="宋体" w:hAnsi="宋体" w:eastAsia="宋体" w:cs="Calibri"/>
          <w:color w:val="000000"/>
          <w:kern w:val="2"/>
          <w:sz w:val="21"/>
          <w:szCs w:val="22"/>
          <w:lang w:val="en-US" w:eastAsia="zh-CN" w:bidi="ar-SA"/>
        </w:rPr>
        <w:id w:val="147481239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color w:val="000000"/>
          <w:kern w:val="2"/>
          <w:sz w:val="22"/>
          <w:szCs w:val="22"/>
          <w:lang w:val="en-US" w:eastAsia="zh-CN" w:bidi="ar-SA"/>
        </w:rPr>
      </w:sdtEndPr>
      <w:sdtContent>
        <w:p w14:paraId="248E69C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76B26F0">
          <w:pPr>
            <w:pStyle w:val="19"/>
            <w:tabs>
              <w:tab w:val="right" w:leader="dot" w:pos="8370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_Toc19547 </w:instrText>
          </w:r>
          <w:r>
            <w:fldChar w:fldCharType="separate"/>
          </w:r>
          <w:r>
            <w:t>Task1</w:t>
          </w:r>
          <w:r>
            <w:rPr>
              <w:rFonts w:hint="eastAsia"/>
            </w:rPr>
            <w:t>：</w:t>
          </w:r>
          <w:r>
            <w:rPr>
              <w:rFonts w:hint="eastAsia"/>
              <w:lang w:val="en-US" w:eastAsia="zh-CN"/>
            </w:rPr>
            <w:t>配置OpenGL环境</w:t>
          </w:r>
          <w:r>
            <w:tab/>
          </w:r>
          <w:r>
            <w:fldChar w:fldCharType="begin"/>
          </w:r>
          <w:r>
            <w:instrText xml:space="preserve"> PAGEREF _Toc19547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9854B90">
          <w:pPr>
            <w:pStyle w:val="19"/>
            <w:tabs>
              <w:tab w:val="right" w:leader="dot" w:pos="8370"/>
            </w:tabs>
          </w:pPr>
          <w:r>
            <w:fldChar w:fldCharType="begin"/>
          </w:r>
          <w:r>
            <w:instrText xml:space="preserve"> HYPERLINK \l _Toc3785 </w:instrText>
          </w:r>
          <w: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IDE的选择</w:t>
          </w:r>
          <w:r>
            <w:tab/>
          </w:r>
          <w:r>
            <w:fldChar w:fldCharType="begin"/>
          </w:r>
          <w:r>
            <w:instrText xml:space="preserve"> PAGEREF _Toc3785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A03A85E">
          <w:pPr>
            <w:pStyle w:val="19"/>
            <w:tabs>
              <w:tab w:val="right" w:leader="dot" w:pos="8370"/>
            </w:tabs>
          </w:pPr>
          <w:r>
            <w:fldChar w:fldCharType="begin"/>
          </w:r>
          <w:r>
            <w:instrText xml:space="preserve"> HYPERLINK \l _Toc10354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OpenGL安装</w:t>
          </w:r>
          <w:r>
            <w:tab/>
          </w:r>
          <w:r>
            <w:fldChar w:fldCharType="begin"/>
          </w:r>
          <w:r>
            <w:instrText xml:space="preserve"> PAGEREF _Toc10354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8012971">
          <w:pPr>
            <w:pStyle w:val="19"/>
            <w:tabs>
              <w:tab w:val="right" w:leader="dot" w:pos="8370"/>
            </w:tabs>
          </w:pPr>
          <w:r>
            <w:fldChar w:fldCharType="begin"/>
          </w:r>
          <w:r>
            <w:instrText xml:space="preserve"> HYPERLINK \l _Toc7561 </w:instrText>
          </w:r>
          <w:r>
            <w:fldChar w:fldCharType="separate"/>
          </w:r>
          <w:r>
            <w:t xml:space="preserve">Task2: </w:t>
          </w:r>
          <w:r>
            <w:rPr>
              <w:rFonts w:hint="eastAsia"/>
              <w:lang w:val="en-US" w:eastAsia="zh-CN"/>
            </w:rPr>
            <w:t>编写简单程序进行验证</w:t>
          </w:r>
          <w:r>
            <w:tab/>
          </w:r>
          <w:r>
            <w:fldChar w:fldCharType="begin"/>
          </w:r>
          <w:r>
            <w:instrText xml:space="preserve"> PAGEREF _Toc7561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944D183">
          <w:pPr>
            <w:pStyle w:val="19"/>
            <w:tabs>
              <w:tab w:val="right" w:leader="dot" w:pos="8370"/>
            </w:tabs>
          </w:pPr>
          <w:r>
            <w:fldChar w:fldCharType="begin"/>
          </w:r>
          <w:r>
            <w:instrText xml:space="preserve"> HYPERLINK \l _Toc2366 </w:instrText>
          </w:r>
          <w: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运行提供的示例程序</w:t>
          </w:r>
          <w:r>
            <w:tab/>
          </w:r>
          <w:r>
            <w:fldChar w:fldCharType="begin"/>
          </w:r>
          <w:r>
            <w:instrText xml:space="preserve"> PAGEREF _Toc2366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A791FD8">
          <w:pPr>
            <w:pStyle w:val="19"/>
            <w:tabs>
              <w:tab w:val="right" w:leader="dot" w:pos="8370"/>
            </w:tabs>
          </w:pPr>
          <w: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思考，并对示例程序进行改写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FA41F5C">
          <w:pPr>
            <w:spacing w:after="112"/>
            <w:ind w:left="2401"/>
            <w:rPr>
              <w:rFonts w:ascii="Calibri" w:hAnsi="Calibri" w:eastAsia="Calibri" w:cs="Calibri"/>
              <w:color w:val="000000"/>
              <w:kern w:val="2"/>
              <w:sz w:val="22"/>
              <w:szCs w:val="22"/>
              <w:lang w:val="en-US" w:eastAsia="zh-CN" w:bidi="ar-SA"/>
            </w:rPr>
          </w:pPr>
          <w:r>
            <w:fldChar w:fldCharType="end"/>
          </w:r>
        </w:p>
      </w:sdtContent>
    </w:sdt>
    <w:p w14:paraId="3FEFE3DF">
      <w:pPr>
        <w:spacing w:after="112"/>
        <w:ind w:left="2401"/>
        <w:rPr>
          <w:rFonts w:ascii="Calibri" w:hAnsi="Calibri" w:eastAsia="Calibri" w:cs="Calibri"/>
          <w:color w:val="000000"/>
          <w:kern w:val="2"/>
          <w:sz w:val="22"/>
          <w:szCs w:val="22"/>
          <w:lang w:val="en-US" w:eastAsia="zh-CN" w:bidi="ar-SA"/>
        </w:rPr>
      </w:pPr>
    </w:p>
    <w:p w14:paraId="0653F16E">
      <w:pPr>
        <w:spacing w:after="172"/>
        <w:ind w:left="240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D61B6BE">
      <w:pPr>
        <w:spacing w:after="0"/>
        <w:ind w:right="4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br w:type="page"/>
      </w:r>
    </w:p>
    <w:p w14:paraId="08AC7031">
      <w:pPr>
        <w:pStyle w:val="2"/>
        <w:rPr>
          <w:rFonts w:hint="eastAsia" w:eastAsia="黑体"/>
          <w:lang w:val="en-US" w:eastAsia="zh-CN"/>
        </w:rPr>
      </w:pPr>
      <w:bookmarkStart w:id="0" w:name="_Toc19547"/>
      <w:r>
        <w:t>Task1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配置OpenGL环境</w:t>
      </w:r>
      <w:bookmarkEnd w:id="0"/>
    </w:p>
    <w:p w14:paraId="5A58C11F">
      <w:pPr>
        <w:pStyle w:val="3"/>
        <w:outlineLvl w:val="0"/>
      </w:pPr>
      <w:bookmarkStart w:id="1" w:name="_Toc3785"/>
      <w:r>
        <w:t>1.</w:t>
      </w:r>
      <w:r>
        <w:rPr>
          <w:rFonts w:hint="eastAsia"/>
          <w:lang w:val="en-US" w:eastAsia="zh-CN"/>
        </w:rPr>
        <w:t>IDE的选择</w:t>
      </w:r>
      <w:bookmarkEnd w:id="1"/>
      <w:r>
        <w:t xml:space="preserve"> </w:t>
      </w:r>
    </w:p>
    <w:p w14:paraId="49148079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操作流程：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使用此前已安装好的VisualStudio2022</w:t>
      </w:r>
    </w:p>
    <w:p w14:paraId="2A9C1467">
      <w:pPr>
        <w:ind w:left="-15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关键代码截图：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略</w:t>
      </w:r>
    </w:p>
    <w:p w14:paraId="19F59A61">
      <w:pPr>
        <w:spacing w:after="32" w:line="260" w:lineRule="auto"/>
        <w:ind w:left="-5" w:hanging="1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运行结果截图：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312410" cy="3281045"/>
            <wp:effectExtent l="0" t="0" r="6350" b="10795"/>
            <wp:docPr id="1" name="图片 1" descr="屏幕截图 2025-02-28 07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2-28 0759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617">
      <w:pPr>
        <w:spacing w:after="9"/>
        <w:jc w:val="right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CFDCBCE">
      <w:pPr>
        <w:spacing w:after="315"/>
        <w:ind w:right="4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F806398">
      <w:pPr>
        <w:pStyle w:val="3"/>
        <w:outlineLvl w:val="0"/>
        <w:rPr>
          <w:rFonts w:hint="default" w:eastAsia="黑体"/>
          <w:lang w:val="en-US" w:eastAsia="zh-CN"/>
        </w:rPr>
      </w:pPr>
      <w:bookmarkStart w:id="2" w:name="_Toc10354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OpenGL安装</w:t>
      </w:r>
      <w:bookmarkEnd w:id="2"/>
    </w:p>
    <w:p w14:paraId="777B70ED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操作流程：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按照流程手动安装freeglut</w:t>
      </w:r>
    </w:p>
    <w:p w14:paraId="6C38B660"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关键代码截图：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略</w:t>
      </w:r>
    </w:p>
    <w:p w14:paraId="56B981AD"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运行结果截图：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略</w:t>
      </w:r>
    </w:p>
    <w:p w14:paraId="77043284">
      <w:pPr>
        <w:rPr>
          <w:rFonts w:eastAsiaTheme="minorEastAsia"/>
        </w:rPr>
      </w:pPr>
    </w:p>
    <w:p w14:paraId="3796A976">
      <w:pPr>
        <w:rPr>
          <w:rFonts w:eastAsiaTheme="minorEastAsia"/>
        </w:rPr>
      </w:pPr>
    </w:p>
    <w:p w14:paraId="2674850A">
      <w:pPr>
        <w:pStyle w:val="2"/>
        <w:rPr>
          <w:rFonts w:hint="eastAsia"/>
          <w:lang w:val="en-US" w:eastAsia="zh-CN"/>
        </w:rPr>
      </w:pPr>
      <w:bookmarkStart w:id="3" w:name="_Toc7561"/>
      <w:r>
        <w:t xml:space="preserve">Task2: </w:t>
      </w:r>
      <w:r>
        <w:rPr>
          <w:rFonts w:hint="eastAsia"/>
          <w:lang w:val="en-US" w:eastAsia="zh-CN"/>
        </w:rPr>
        <w:t>编写简单程序进行验证</w:t>
      </w:r>
      <w:bookmarkEnd w:id="3"/>
    </w:p>
    <w:p w14:paraId="18EAE8C4">
      <w:pPr>
        <w:spacing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AD6082E">
      <w:pPr>
        <w:pStyle w:val="3"/>
        <w:outlineLvl w:val="0"/>
      </w:pPr>
      <w:bookmarkStart w:id="4" w:name="_Toc2366"/>
      <w:r>
        <w:rPr>
          <w:rFonts w:hint="eastAsia"/>
        </w:rPr>
        <w:t>1</w:t>
      </w:r>
      <w:r>
        <w:t>.</w:t>
      </w:r>
      <w:r>
        <w:rPr>
          <w:rFonts w:hint="eastAsia"/>
        </w:rPr>
        <w:t>运行提供的示例程序</w:t>
      </w:r>
      <w:bookmarkEnd w:id="4"/>
    </w:p>
    <w:p w14:paraId="33769D81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操作流程：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将提供的示例程序导入项目的源文件目录，直接运行。</w:t>
      </w:r>
    </w:p>
    <w:p w14:paraId="3DD8DC78"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关键代码截图：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略</w:t>
      </w:r>
    </w:p>
    <w:p w14:paraId="438EC6FA"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运行结果</w:t>
      </w:r>
      <w:r>
        <w:rPr>
          <w:rFonts w:hint="eastAsia" w:ascii="Times New Roman" w:hAnsi="Times New Roman" w:eastAsia="宋体" w:cs="Times New Roman"/>
          <w:sz w:val="24"/>
          <w:szCs w:val="24"/>
        </w:rPr>
        <w:t>截图</w:t>
      </w:r>
      <w:r>
        <w:rPr>
          <w:rFonts w:ascii="Times New Roman" w:hAnsi="Times New Roman" w:eastAsia="宋体" w:cs="Times New Roman"/>
          <w:sz w:val="24"/>
          <w:szCs w:val="24"/>
        </w:rPr>
        <w:t xml:space="preserve">：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4777740" cy="5067300"/>
            <wp:effectExtent l="0" t="0" r="7620" b="7620"/>
            <wp:docPr id="2" name="图片 2" descr="屏幕截图 2025-02-28 074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2-28 0741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CAFA">
      <w:pPr>
        <w:rPr>
          <w:rFonts w:eastAsiaTheme="minorEastAsia"/>
        </w:rPr>
      </w:pPr>
    </w:p>
    <w:p w14:paraId="2AF76108">
      <w:pPr>
        <w:pStyle w:val="3"/>
        <w:outlineLvl w:val="0"/>
      </w:pPr>
      <w:bookmarkStart w:id="5" w:name="_Toc29093"/>
      <w:r>
        <w:rPr>
          <w:rFonts w:hint="eastAsia"/>
        </w:rPr>
        <w:t>2</w:t>
      </w:r>
      <w:r>
        <w:t>.</w:t>
      </w:r>
      <w:r>
        <w:rPr>
          <w:rFonts w:hint="eastAsia"/>
        </w:rPr>
        <w:t>思考，并对示例程序进行改写</w:t>
      </w:r>
      <w:bookmarkEnd w:id="5"/>
    </w:p>
    <w:p w14:paraId="2996C752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操作流程：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将示例矩形改为三角形，将周围颜色改为红色，填充颜色改为蓝色。再通过顶点数组更改顶点颜色。用线绘制圆，并改变圆心位置。</w:t>
      </w:r>
    </w:p>
    <w:p w14:paraId="009B16E0"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关键代码截图：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4495800" cy="2049780"/>
            <wp:effectExtent l="0" t="0" r="0" b="7620"/>
            <wp:docPr id="4" name="图片 4" descr="屏幕截图 2025-02-28 08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2-28 0808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3429000" cy="1889760"/>
            <wp:effectExtent l="0" t="0" r="0" b="0"/>
            <wp:docPr id="3" name="图片 3" descr="屏幕截图 2025-02-28 08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2-28 0809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313045" cy="1979295"/>
            <wp:effectExtent l="0" t="0" r="5715" b="1905"/>
            <wp:docPr id="6" name="图片 6" descr="屏幕截图 2025-02-28 09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2-28 0921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314315" cy="1281430"/>
            <wp:effectExtent l="0" t="0" r="4445" b="13970"/>
            <wp:docPr id="7" name="图片 7" descr="屏幕截图 2025-02-28 09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2-28 0933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981B"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运行结果</w:t>
      </w:r>
      <w:r>
        <w:rPr>
          <w:rFonts w:hint="eastAsia" w:ascii="Times New Roman" w:hAnsi="Times New Roman" w:eastAsia="宋体" w:cs="Times New Roman"/>
          <w:sz w:val="24"/>
          <w:szCs w:val="24"/>
        </w:rPr>
        <w:t>截图</w:t>
      </w:r>
      <w:r>
        <w:rPr>
          <w:rFonts w:ascii="Times New Roman" w:hAnsi="Times New Roman" w:eastAsia="宋体" w:cs="Times New Roman"/>
          <w:sz w:val="24"/>
          <w:szCs w:val="24"/>
        </w:rPr>
        <w:t xml:space="preserve">：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4770120" cy="5067300"/>
            <wp:effectExtent l="0" t="0" r="0" b="7620"/>
            <wp:docPr id="5" name="图片 5" descr="屏幕截图 2025-02-28 07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2-28 0752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4777740" cy="5067300"/>
            <wp:effectExtent l="0" t="0" r="7620" b="7620"/>
            <wp:docPr id="10" name="图片 10" descr="屏幕截图 2025-02-28 09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2-28 0904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4777740" cy="5067300"/>
            <wp:effectExtent l="0" t="0" r="7620" b="7620"/>
            <wp:docPr id="8" name="图片 8" descr="屏幕截图 2025-02-28 09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2-28 0931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footerReference r:id="rId6" w:type="default"/>
      <w:footerReference r:id="rId7" w:type="even"/>
      <w:pgSz w:w="11906" w:h="16838"/>
      <w:pgMar w:top="1575" w:right="1736" w:bottom="2687" w:left="1800" w:header="874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624C24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 w14:paraId="740FCF86"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E865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 w14:paraId="6164BF86"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78940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 w14:paraId="75691B43"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6D0F28">
    <w:pPr>
      <w:spacing w:after="0"/>
      <w:ind w:right="63"/>
      <w:jc w:val="cent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5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59264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YCag9oAAAAMAQAADwAAAAAA&#10;AAABACAAAAAiAAAAZHJzL2Rvd25yZXYueG1sUEsBAhQAFAAAAAgAh07iQDYHPCJKAgAA3gUAAA4A&#10;AAAAAAAAAQAgAAAAKQEAAGRycy9lMm9Eb2MueG1sUEsFBgAAAAAGAAYAWQEAAOUFAAAAAA==&#10;">
              <o:lock v:ext="edit" aspectratio="f"/>
              <v:shape id="Shape 3288" o:spid="_x0000_s1026" o:spt="100" style="position:absolute;left:0;top:0;height:9144;width:5312029;" fillcolor="#000000" filled="t" stroked="f" coordsize="5312029,9144" o:gfxdata="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98e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18"/>
      </w:rPr>
      <w:t xml:space="preserve">Task2: </w:t>
    </w:r>
    <w:r>
      <w:rPr>
        <w:rFonts w:ascii="宋体" w:hAnsi="宋体" w:eastAsia="宋体" w:cs="宋体"/>
        <w:sz w:val="18"/>
      </w:rPr>
      <w:t>实现贝塞尔曲面生成算法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63"/>
    <w:rsid w:val="000806C9"/>
    <w:rsid w:val="00182FFE"/>
    <w:rsid w:val="001F1C20"/>
    <w:rsid w:val="00296763"/>
    <w:rsid w:val="002F126C"/>
    <w:rsid w:val="00374C44"/>
    <w:rsid w:val="00411CC6"/>
    <w:rsid w:val="00561A4D"/>
    <w:rsid w:val="005833F2"/>
    <w:rsid w:val="00677B9B"/>
    <w:rsid w:val="006C1416"/>
    <w:rsid w:val="006C6F7C"/>
    <w:rsid w:val="007F34A4"/>
    <w:rsid w:val="008D290E"/>
    <w:rsid w:val="008D57DA"/>
    <w:rsid w:val="00967164"/>
    <w:rsid w:val="009A4271"/>
    <w:rsid w:val="00B7206A"/>
    <w:rsid w:val="00BC78D6"/>
    <w:rsid w:val="00BC7A63"/>
    <w:rsid w:val="00C973D0"/>
    <w:rsid w:val="00D84075"/>
    <w:rsid w:val="00E24BD2"/>
    <w:rsid w:val="00E9486F"/>
    <w:rsid w:val="00F23A89"/>
    <w:rsid w:val="00F43715"/>
    <w:rsid w:val="00FC06B8"/>
    <w:rsid w:val="00FC1E8C"/>
    <w:rsid w:val="016C2D19"/>
    <w:rsid w:val="1B51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hAnsi="黑体" w:eastAsia="黑体" w:cs="黑体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210" w:line="259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spacing w:after="210" w:line="259" w:lineRule="auto"/>
      <w:ind w:left="10" w:hanging="10"/>
      <w:outlineLvl w:val="2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unhideWhenUsed/>
    <w:qFormat/>
    <w:uiPriority w:val="39"/>
  </w:style>
  <w:style w:type="paragraph" w:styleId="8">
    <w:name w:val="toc 2"/>
    <w:basedOn w:val="1"/>
    <w:next w:val="1"/>
    <w:autoRedefine/>
    <w:unhideWhenUsed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3 字符"/>
    <w:link w:val="4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3">
    <w:name w:val="标题 1 字符"/>
    <w:link w:val="2"/>
    <w:qFormat/>
    <w:uiPriority w:val="0"/>
    <w:rPr>
      <w:rFonts w:ascii="黑体" w:hAnsi="黑体" w:eastAsia="黑体" w:cs="黑体"/>
      <w:color w:val="000000"/>
      <w:sz w:val="30"/>
    </w:rPr>
  </w:style>
  <w:style w:type="character" w:customStyle="1" w:styleId="14">
    <w:name w:val="标题 2 字符"/>
    <w:link w:val="3"/>
    <w:uiPriority w:val="0"/>
    <w:rPr>
      <w:rFonts w:ascii="黑体" w:hAnsi="黑体" w:eastAsia="黑体" w:cs="黑体"/>
      <w:color w:val="000000"/>
      <w:sz w:val="28"/>
    </w:rPr>
  </w:style>
  <w:style w:type="character" w:customStyle="1" w:styleId="15">
    <w:name w:val="页眉 字符"/>
    <w:basedOn w:val="10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/>
      <w:ind w:left="0" w:right="0" w:firstLine="0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  <w:style w:type="paragraph" w:customStyle="1" w:styleId="1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316</Words>
  <Characters>437</Characters>
  <Lines>5</Lines>
  <Paragraphs>1</Paragraphs>
  <TotalTime>25</TotalTime>
  <ScaleCrop>false</ScaleCrop>
  <LinksUpToDate>false</LinksUpToDate>
  <CharactersWithSpaces>500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2022-03-08T03:22:00Z</dcterms:created>
  <dc:creator>李 恒达</dc:creator>
  <cp:lastModifiedBy>WPS_1601472217</cp:lastModifiedBy>
  <dcterms:modified xsi:type="dcterms:W3CDTF">2025-02-28T01:34:40Z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eyJoZGlkIjoiZGU0ZmNlY2NlMWEyNWFhOGZlZWRiOGY5YTg4YTFjNjYiLCJ1c2VySWQiOiIxMTI2MTgwMjE0In0=</vt:lpwstr>
  </property>
  <property fmtid="{D5CDD505-2E9C-101B-9397-08002B2CF9AE}" pid="3" name="KSOProductBuildVer">
    <vt:lpwstr>2052-12.1.0.20305</vt:lpwstr>
  </property>
  <property fmtid="{D5CDD505-2E9C-101B-9397-08002B2CF9AE}" pid="4" name="ICV">
    <vt:lpwstr>F47489EA3D1C41F2937E0E9BF8A5CC63_12</vt:lpwstr>
  </property>
</Properties>
</file>