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97" w:rightChars="46"/>
        <w:contextualSpacing/>
        <w:rPr>
          <w:color w:val="auto"/>
          <w:highlight w:val="none"/>
        </w:rPr>
      </w:pPr>
      <w:r>
        <w:rPr>
          <w:color w:val="auto"/>
          <w:highlight w:val="none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color w:val="auto"/>
          <w:highlight w:val="none"/>
        </w:rPr>
        <w:instrText xml:space="preserve">ADDIN CNKISM.UserStyle</w:instrText>
      </w:r>
      <w:r>
        <w:rPr>
          <w:color w:val="auto"/>
          <w:highlight w:val="none"/>
        </w:rPr>
        <w:fldChar w:fldCharType="end"/>
      </w:r>
      <w:r>
        <w:rPr>
          <w:color w:val="auto"/>
          <w:sz w:val="20"/>
          <w:highlight w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917575</wp:posOffset>
                </wp:positionH>
                <wp:positionV relativeFrom="paragraph">
                  <wp:posOffset>-1270</wp:posOffset>
                </wp:positionV>
                <wp:extent cx="5185410" cy="1287780"/>
                <wp:effectExtent l="0" t="0" r="0" b="762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5123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40"/>
                              </w:rPr>
                            </w:pPr>
                            <w:r>
                              <w:rPr>
                                <w:rFonts w:hint="eastAsia" w:eastAsia="华文行楷"/>
                                <w:b/>
                                <w:bCs/>
                                <w:sz w:val="40"/>
                              </w:rPr>
                              <w:t>厦门大学《计算机图形学》课程试卷</w:t>
                            </w:r>
                          </w:p>
                          <w:p>
                            <w:pPr>
                              <w:ind w:firstLine="1602" w:firstLineChars="500"/>
                              <w:rPr>
                                <w:rFonts w:hint="eastAsia" w:eastAsia="华文行楷"/>
                                <w:b/>
                                <w:bCs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="华文行楷"/>
                                <w:b/>
                                <w:bCs/>
                                <w:sz w:val="32"/>
                                <w:lang w:val="en-US" w:eastAsia="zh-CN"/>
                              </w:rPr>
                              <w:t>信息</w:t>
                            </w:r>
                            <w:r>
                              <w:rPr>
                                <w:rFonts w:hint="eastAsia" w:eastAsia="华文行楷"/>
                                <w:b/>
                                <w:bCs/>
                                <w:sz w:val="32"/>
                              </w:rPr>
                              <w:t>学院  2</w:t>
                            </w:r>
                            <w:r>
                              <w:rPr>
                                <w:rFonts w:eastAsia="华文行楷"/>
                                <w:b/>
                                <w:bCs/>
                                <w:sz w:val="32"/>
                              </w:rPr>
                              <w:t>0</w:t>
                            </w:r>
                            <w:r>
                              <w:rPr>
                                <w:rFonts w:hint="eastAsia" w:eastAsia="华文行楷"/>
                                <w:b/>
                                <w:bCs/>
                                <w:sz w:val="32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hint="eastAsia" w:eastAsia="华文行楷"/>
                                <w:b/>
                                <w:bCs/>
                                <w:sz w:val="32"/>
                              </w:rPr>
                              <w:t>级 软件工程</w:t>
                            </w:r>
                            <w:r>
                              <w:rPr>
                                <w:rFonts w:hint="eastAsia" w:eastAsia="华文行楷"/>
                                <w:b/>
                                <w:bCs/>
                                <w:sz w:val="32"/>
                                <w:lang w:val="en-US" w:eastAsia="zh-CN"/>
                              </w:rPr>
                              <w:t>系</w:t>
                            </w:r>
                          </w:p>
                          <w:p>
                            <w:pPr>
                              <w:ind w:firstLine="264" w:firstLineChars="94"/>
                              <w:jc w:val="left"/>
                              <w:rPr>
                                <w:rFonts w:ascii="楷体_GB2312" w:eastAsia="楷体_GB2312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 w:ascii="楷体_GB2312" w:eastAsia="楷体_GB2312"/>
                                <w:b/>
                                <w:bCs/>
                                <w:sz w:val="28"/>
                              </w:rPr>
                              <w:t>2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8"/>
                              </w:rPr>
                              <w:t>0</w:t>
                            </w:r>
                            <w:r>
                              <w:rPr>
                                <w:rFonts w:hint="eastAsia" w:ascii="楷体_GB2312" w:eastAsia="楷体_GB2312"/>
                                <w:b/>
                                <w:bCs/>
                                <w:sz w:val="28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hint="eastAsia" w:ascii="楷体_GB2312" w:eastAsia="楷体_GB2312"/>
                                <w:b/>
                                <w:bCs/>
                                <w:sz w:val="28"/>
                              </w:rPr>
                              <w:t>-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8"/>
                              </w:rPr>
                              <w:t>20</w:t>
                            </w:r>
                            <w:r>
                              <w:rPr>
                                <w:rFonts w:hint="eastAsia" w:ascii="楷体_GB2312" w:eastAsia="楷体_GB2312"/>
                                <w:b/>
                                <w:bCs/>
                                <w:sz w:val="28"/>
                                <w:lang w:val="en-US" w:eastAsia="zh-CN"/>
                              </w:rPr>
                              <w:t>23</w:t>
                            </w:r>
                            <w:r>
                              <w:rPr>
                                <w:rFonts w:hint="eastAsia" w:ascii="楷体_GB2312" w:eastAsia="楷体_GB2312"/>
                                <w:b/>
                                <w:bCs/>
                                <w:sz w:val="28"/>
                              </w:rPr>
                              <w:t xml:space="preserve">第二学期 主考教师：曾鸣 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楷体_GB2312" w:eastAsia="楷体_GB2312"/>
                                <w:b/>
                                <w:bCs/>
                                <w:sz w:val="28"/>
                              </w:rPr>
                              <w:t>A卷（）B卷（</w:t>
                            </w:r>
                            <w:r>
                              <w:rPr>
                                <w:rFonts w:hint="eastAsia" w:ascii="楷体" w:hAnsi="楷体" w:eastAsia="楷体"/>
                                <w:b/>
                                <w:bCs/>
                                <w:sz w:val="28"/>
                              </w:rPr>
                              <w:t>√</w:t>
                            </w:r>
                            <w:r>
                              <w:rPr>
                                <w:rFonts w:hint="eastAsia" w:ascii="楷体_GB2312" w:eastAsia="楷体_GB2312"/>
                                <w:b/>
                                <w:bCs/>
                                <w:sz w:val="28"/>
                              </w:rPr>
                              <w:t>）</w:t>
                            </w:r>
                          </w:p>
                          <w:p>
                            <w:pPr>
                              <w:ind w:firstLine="161" w:firstLineChars="50"/>
                              <w:jc w:val="center"/>
                              <w:rPr>
                                <w:rFonts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ind w:firstLine="161" w:firstLineChars="50"/>
                              <w:jc w:val="center"/>
                              <w:rPr>
                                <w:rFonts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ind w:firstLine="161" w:firstLineChars="50"/>
                              <w:jc w:val="center"/>
                              <w:rPr>
                                <w:rFonts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ind w:firstLine="161" w:firstLineChars="50"/>
                              <w:jc w:val="center"/>
                              <w:rPr>
                                <w:rFonts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.25pt;margin-top:-0.1pt;height:101.4pt;width:408.3pt;z-index:251659264;mso-width-relative:page;mso-height-relative:page;" fillcolor="#FFFFFF" filled="t" stroked="f" coordsize="21600,21600" o:gfxdata="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TbCwqdcAAAAJAQAADwAAAAAAAAABACAAAAAiAAAAZHJzL2Rvd25yZXYueG1sUEsBAhQA&#10;FAAAAAgAh07iQJs2vdgsAgAAP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eastAsia="华文行楷"/>
                          <w:b/>
                          <w:bCs/>
                          <w:sz w:val="40"/>
                        </w:rPr>
                      </w:pPr>
                      <w:r>
                        <w:rPr>
                          <w:rFonts w:hint="eastAsia" w:eastAsia="华文行楷"/>
                          <w:b/>
                          <w:bCs/>
                          <w:sz w:val="40"/>
                        </w:rPr>
                        <w:t>厦门大学《计算机图形学》课程试卷</w:t>
                      </w:r>
                    </w:p>
                    <w:p>
                      <w:pPr>
                        <w:ind w:firstLine="1602" w:firstLineChars="500"/>
                        <w:rPr>
                          <w:rFonts w:hint="eastAsia" w:eastAsia="华文行楷"/>
                          <w:b/>
                          <w:bCs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eastAsia="华文行楷"/>
                          <w:b/>
                          <w:bCs/>
                          <w:sz w:val="32"/>
                          <w:lang w:val="en-US" w:eastAsia="zh-CN"/>
                        </w:rPr>
                        <w:t>信息</w:t>
                      </w:r>
                      <w:r>
                        <w:rPr>
                          <w:rFonts w:hint="eastAsia" w:eastAsia="华文行楷"/>
                          <w:b/>
                          <w:bCs/>
                          <w:sz w:val="32"/>
                        </w:rPr>
                        <w:t>学院  2</w:t>
                      </w:r>
                      <w:r>
                        <w:rPr>
                          <w:rFonts w:eastAsia="华文行楷"/>
                          <w:b/>
                          <w:bCs/>
                          <w:sz w:val="32"/>
                        </w:rPr>
                        <w:t>0</w:t>
                      </w:r>
                      <w:r>
                        <w:rPr>
                          <w:rFonts w:hint="eastAsia" w:eastAsia="华文行楷"/>
                          <w:b/>
                          <w:bCs/>
                          <w:sz w:val="32"/>
                          <w:lang w:val="en-US" w:eastAsia="zh-CN"/>
                        </w:rPr>
                        <w:t>21</w:t>
                      </w:r>
                      <w:r>
                        <w:rPr>
                          <w:rFonts w:hint="eastAsia" w:eastAsia="华文行楷"/>
                          <w:b/>
                          <w:bCs/>
                          <w:sz w:val="32"/>
                        </w:rPr>
                        <w:t>级 软件工程</w:t>
                      </w:r>
                      <w:r>
                        <w:rPr>
                          <w:rFonts w:hint="eastAsia" w:eastAsia="华文行楷"/>
                          <w:b/>
                          <w:bCs/>
                          <w:sz w:val="32"/>
                          <w:lang w:val="en-US" w:eastAsia="zh-CN"/>
                        </w:rPr>
                        <w:t>系</w:t>
                      </w:r>
                    </w:p>
                    <w:p>
                      <w:pPr>
                        <w:ind w:firstLine="264" w:firstLineChars="94"/>
                        <w:jc w:val="left"/>
                        <w:rPr>
                          <w:rFonts w:ascii="楷体_GB2312" w:eastAsia="楷体_GB2312"/>
                          <w:b/>
                          <w:bCs/>
                          <w:sz w:val="28"/>
                        </w:rPr>
                      </w:pPr>
                      <w:r>
                        <w:rPr>
                          <w:rFonts w:hint="eastAsia" w:ascii="楷体_GB2312" w:eastAsia="楷体_GB2312"/>
                          <w:b/>
                          <w:bCs/>
                          <w:sz w:val="28"/>
                        </w:rPr>
                        <w:t>2</w:t>
                      </w:r>
                      <w:r>
                        <w:rPr>
                          <w:rFonts w:ascii="楷体_GB2312" w:eastAsia="楷体_GB2312"/>
                          <w:b/>
                          <w:bCs/>
                          <w:sz w:val="28"/>
                        </w:rPr>
                        <w:t>0</w:t>
                      </w:r>
                      <w:r>
                        <w:rPr>
                          <w:rFonts w:hint="eastAsia" w:ascii="楷体_GB2312" w:eastAsia="楷体_GB2312"/>
                          <w:b/>
                          <w:bCs/>
                          <w:sz w:val="28"/>
                          <w:lang w:val="en-US" w:eastAsia="zh-CN"/>
                        </w:rPr>
                        <w:t>22</w:t>
                      </w:r>
                      <w:r>
                        <w:rPr>
                          <w:rFonts w:hint="eastAsia" w:ascii="楷体_GB2312" w:eastAsia="楷体_GB2312"/>
                          <w:b/>
                          <w:bCs/>
                          <w:sz w:val="28"/>
                        </w:rPr>
                        <w:t>-</w:t>
                      </w:r>
                      <w:r>
                        <w:rPr>
                          <w:rFonts w:ascii="楷体_GB2312" w:eastAsia="楷体_GB2312"/>
                          <w:b/>
                          <w:bCs/>
                          <w:sz w:val="28"/>
                        </w:rPr>
                        <w:t>20</w:t>
                      </w:r>
                      <w:r>
                        <w:rPr>
                          <w:rFonts w:hint="eastAsia" w:ascii="楷体_GB2312" w:eastAsia="楷体_GB2312"/>
                          <w:b/>
                          <w:bCs/>
                          <w:sz w:val="28"/>
                          <w:lang w:val="en-US" w:eastAsia="zh-CN"/>
                        </w:rPr>
                        <w:t>23</w:t>
                      </w:r>
                      <w:r>
                        <w:rPr>
                          <w:rFonts w:hint="eastAsia" w:ascii="楷体_GB2312" w:eastAsia="楷体_GB2312"/>
                          <w:b/>
                          <w:bCs/>
                          <w:sz w:val="28"/>
                        </w:rPr>
                        <w:t xml:space="preserve">第二学期 主考教师：曾鸣 </w:t>
                      </w:r>
                      <w:r>
                        <w:rPr>
                          <w:rFonts w:ascii="楷体_GB2312" w:eastAsia="楷体_GB2312"/>
                          <w:b/>
                          <w:bCs/>
                          <w:sz w:val="28"/>
                        </w:rPr>
                        <w:t xml:space="preserve"> </w:t>
                      </w:r>
                      <w:r>
                        <w:rPr>
                          <w:rFonts w:hint="eastAsia" w:ascii="楷体_GB2312" w:eastAsia="楷体_GB2312"/>
                          <w:b/>
                          <w:bCs/>
                          <w:sz w:val="28"/>
                        </w:rPr>
                        <w:t>A卷（）B卷（</w:t>
                      </w:r>
                      <w:r>
                        <w:rPr>
                          <w:rFonts w:hint="eastAsia" w:ascii="楷体" w:hAnsi="楷体" w:eastAsia="楷体"/>
                          <w:b/>
                          <w:bCs/>
                          <w:sz w:val="28"/>
                        </w:rPr>
                        <w:t>√</w:t>
                      </w:r>
                      <w:r>
                        <w:rPr>
                          <w:rFonts w:hint="eastAsia" w:ascii="楷体_GB2312" w:eastAsia="楷体_GB2312"/>
                          <w:b/>
                          <w:bCs/>
                          <w:sz w:val="28"/>
                        </w:rPr>
                        <w:t>）</w:t>
                      </w:r>
                    </w:p>
                    <w:p>
                      <w:pPr>
                        <w:ind w:firstLine="161" w:firstLineChars="50"/>
                        <w:jc w:val="center"/>
                        <w:rPr>
                          <w:rFonts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  <w:p>
                      <w:pPr>
                        <w:ind w:firstLine="161" w:firstLineChars="50"/>
                        <w:jc w:val="center"/>
                        <w:rPr>
                          <w:rFonts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  <w:p>
                      <w:pPr>
                        <w:ind w:firstLine="161" w:firstLineChars="50"/>
                        <w:jc w:val="center"/>
                        <w:rPr>
                          <w:rFonts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  <w:p>
                      <w:pPr>
                        <w:ind w:firstLine="161" w:firstLineChars="50"/>
                        <w:jc w:val="center"/>
                        <w:rPr>
                          <w:rFonts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highlight w:val="none"/>
        </w:rPr>
        <w:drawing>
          <wp:inline distT="0" distB="0" distL="0" distR="0">
            <wp:extent cx="914400" cy="877570"/>
            <wp:effectExtent l="0" t="0" r="0" b="0"/>
            <wp:docPr id="6" name="图片 6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厦大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contextualSpacing/>
        <w:rPr>
          <w:color w:val="auto"/>
          <w:highlight w:val="none"/>
        </w:rPr>
      </w:pPr>
    </w:p>
    <w:p>
      <w:pPr>
        <w:contextualSpacing/>
        <w:rPr>
          <w:color w:val="auto"/>
          <w:highlight w:val="none"/>
        </w:rPr>
      </w:pPr>
      <w:r>
        <w:rPr>
          <w:color w:val="auto"/>
          <w:highlight w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-189865</wp:posOffset>
                </wp:positionH>
                <wp:positionV relativeFrom="paragraph">
                  <wp:posOffset>48260</wp:posOffset>
                </wp:positionV>
                <wp:extent cx="6400800" cy="0"/>
                <wp:effectExtent l="28575" t="28575" r="28575" b="2857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4.95pt;margin-top:3.8pt;height:0pt;width:504pt;z-index:251660288;mso-width-relative:page;mso-height-relative:page;" filled="f" stroked="t" coordsize="21600,21600" o:gfxdata="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ASy7L0wAAAAcBAAAPAAAAAAAAAAEAIAAAACIAAABkcnMvZG93bnJldi54bWxQSwECFAAU&#10;AAAACACHTuJAF1hqJ/YBAADGAwAADgAAAAAAAAABACAAAAAiAQAAZHJzL2Uyb0RvYy54bWxQSwUG&#10;AAAAAAYABgBZAQAAig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contextualSpacing/>
        <w:rPr>
          <w:color w:val="auto"/>
          <w:szCs w:val="21"/>
          <w:highlight w:val="none"/>
        </w:rPr>
      </w:pPr>
      <w:r>
        <w:rPr>
          <w:color w:val="auto"/>
          <w:szCs w:val="21"/>
          <w:highlight w:val="none"/>
        </w:rPr>
        <w:sym w:font="Wingdings 2" w:char="F045"/>
      </w:r>
      <w:r>
        <w:rPr>
          <w:rFonts w:hAnsi="宋体"/>
          <w:color w:val="auto"/>
          <w:szCs w:val="21"/>
          <w:highlight w:val="none"/>
        </w:rPr>
        <w:t>请将答案按序写在学校统一印制的专用答题卷上，写在本卷或自备纸上者一律不得分。</w:t>
      </w:r>
    </w:p>
    <w:p>
      <w:pPr>
        <w:contextualSpacing/>
        <w:rPr>
          <w:color w:val="auto"/>
          <w:sz w:val="28"/>
          <w:szCs w:val="28"/>
          <w:highlight w:val="none"/>
        </w:rPr>
      </w:pPr>
      <w:r>
        <w:rPr>
          <w:rFonts w:hAnsi="宋体"/>
          <w:b/>
          <w:color w:val="auto"/>
          <w:sz w:val="28"/>
          <w:szCs w:val="28"/>
          <w:highlight w:val="none"/>
        </w:rPr>
        <w:t>一．单选题</w:t>
      </w:r>
      <w:r>
        <w:rPr>
          <w:b/>
          <w:color w:val="auto"/>
          <w:sz w:val="28"/>
          <w:szCs w:val="28"/>
          <w:highlight w:val="none"/>
        </w:rPr>
        <w:t xml:space="preserve"> </w:t>
      </w:r>
      <w:r>
        <w:rPr>
          <w:color w:val="auto"/>
          <w:sz w:val="28"/>
          <w:szCs w:val="28"/>
          <w:highlight w:val="none"/>
        </w:rPr>
        <w:t>(</w:t>
      </w:r>
      <w:r>
        <w:rPr>
          <w:rFonts w:hAnsi="宋体"/>
          <w:color w:val="auto"/>
          <w:sz w:val="28"/>
          <w:szCs w:val="28"/>
          <w:highlight w:val="none"/>
        </w:rPr>
        <w:t>含</w:t>
      </w:r>
      <w:r>
        <w:rPr>
          <w:color w:val="auto"/>
          <w:sz w:val="28"/>
          <w:szCs w:val="28"/>
          <w:highlight w:val="none"/>
        </w:rPr>
        <w:t>1</w:t>
      </w: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0</w:t>
      </w:r>
      <w:r>
        <w:rPr>
          <w:rFonts w:hAnsi="宋体"/>
          <w:color w:val="auto"/>
          <w:sz w:val="28"/>
          <w:szCs w:val="28"/>
          <w:highlight w:val="none"/>
        </w:rPr>
        <w:t>个小题，每小题</w:t>
      </w: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4</w:t>
      </w:r>
      <w:r>
        <w:rPr>
          <w:rFonts w:hAnsi="宋体"/>
          <w:color w:val="auto"/>
          <w:sz w:val="28"/>
          <w:szCs w:val="28"/>
          <w:highlight w:val="none"/>
        </w:rPr>
        <w:t>分，计</w:t>
      </w: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4</w:t>
      </w:r>
      <w:r>
        <w:rPr>
          <w:color w:val="auto"/>
          <w:sz w:val="28"/>
          <w:szCs w:val="28"/>
          <w:highlight w:val="none"/>
        </w:rPr>
        <w:t>0</w:t>
      </w:r>
      <w:r>
        <w:rPr>
          <w:rFonts w:hAnsi="宋体"/>
          <w:color w:val="auto"/>
          <w:sz w:val="28"/>
          <w:szCs w:val="28"/>
          <w:highlight w:val="none"/>
        </w:rPr>
        <w:t>分</w:t>
      </w:r>
      <w:r>
        <w:rPr>
          <w:color w:val="auto"/>
          <w:sz w:val="28"/>
          <w:szCs w:val="28"/>
          <w:highlight w:val="none"/>
        </w:rPr>
        <w:t>)</w:t>
      </w:r>
    </w:p>
    <w:tbl>
      <w:tblPr>
        <w:tblStyle w:val="6"/>
        <w:tblW w:w="5000" w:type="pct"/>
        <w:jc w:val="center"/>
        <w:tblLayout w:type="autofit"/>
        <w:tblCellMar>
          <w:top w:w="85" w:type="dxa"/>
          <w:left w:w="108" w:type="dxa"/>
          <w:bottom w:w="113" w:type="dxa"/>
          <w:right w:w="108" w:type="dxa"/>
        </w:tblCellMar>
      </w:tblPr>
      <w:tblGrid>
        <w:gridCol w:w="527"/>
        <w:gridCol w:w="8193"/>
      </w:tblGrid>
      <w:tr>
        <w:trPr>
          <w:jc w:val="center"/>
        </w:trPr>
        <w:tc>
          <w:tcPr>
            <w:tcW w:w="302" w:type="pct"/>
          </w:tcPr>
          <w:p>
            <w:pPr>
              <w:contextualSpacing/>
              <w:jc w:val="center"/>
              <w:rPr>
                <w:color w:val="auto"/>
                <w:sz w:val="24"/>
                <w:highlight w:val="none"/>
                <w:lang w:val="pt-BR"/>
              </w:rPr>
            </w:pPr>
            <w:r>
              <w:rPr>
                <w:color w:val="auto"/>
                <w:sz w:val="24"/>
                <w:highlight w:val="none"/>
                <w:lang w:val="pt-BR"/>
              </w:rPr>
              <w:t>1.</w:t>
            </w:r>
          </w:p>
        </w:tc>
        <w:tc>
          <w:tcPr>
            <w:tcW w:w="4697" w:type="pct"/>
            <w:vAlign w:val="top"/>
          </w:tcPr>
          <w:p>
            <w:pPr>
              <w:pStyle w:val="11"/>
              <w:spacing w:after="0" w:line="240" w:lineRule="auto"/>
              <w:ind w:left="0"/>
              <w:outlineLvl w:val="0"/>
              <w:rPr>
                <w:rFonts w:ascii="Times New Roman" w:hAnsi="Times New Roman"/>
                <w:color w:val="auto"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eastAsia" w:ascii="Times New Roman" w:hAnsi="Times New Roman"/>
                <w:color w:val="auto"/>
                <w:sz w:val="24"/>
                <w:szCs w:val="24"/>
                <w:highlight w:val="none"/>
                <w:lang w:val="en-US" w:eastAsia="zh-CN"/>
              </w:rPr>
              <w:t>显卡适合用于图像和图像的计算，最本质原因是因为</w:t>
            </w: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  <w:lang w:eastAsia="zh-CN"/>
              </w:rPr>
              <w:t xml:space="preserve"> (  </w:t>
            </w:r>
            <w:r>
              <w:rPr>
                <w:rFonts w:hint="eastAsia" w:ascii="Times New Roman" w:hAnsi="Times New Roman"/>
                <w:color w:val="auto"/>
                <w:sz w:val="24"/>
                <w:szCs w:val="24"/>
                <w:highlight w:val="none"/>
                <w:lang w:val="en-US" w:eastAsia="zh-CN"/>
              </w:rPr>
              <w:t>A</w:t>
            </w: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  <w:lang w:eastAsia="zh-CN"/>
              </w:rPr>
              <w:t xml:space="preserve">  )</w:t>
            </w:r>
          </w:p>
          <w:p>
            <w:pPr>
              <w:pStyle w:val="11"/>
              <w:spacing w:after="0" w:line="240" w:lineRule="auto"/>
              <w:ind w:left="0"/>
              <w:outlineLvl w:val="0"/>
              <w:rPr>
                <w:rFonts w:hint="default" w:ascii="Times New Roman" w:hAnsi="Times New Roman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  <w:lang w:eastAsia="zh-CN"/>
              </w:rPr>
              <w:t>(</w:t>
            </w: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>A</w:t>
            </w: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  <w:lang w:eastAsia="zh-CN"/>
              </w:rPr>
              <w:t xml:space="preserve">) </w:t>
            </w:r>
            <w:r>
              <w:rPr>
                <w:rFonts w:hint="eastAsia" w:ascii="Times New Roman" w:hAnsi="Times New Roman"/>
                <w:color w:val="auto"/>
                <w:sz w:val="24"/>
                <w:szCs w:val="24"/>
                <w:highlight w:val="none"/>
                <w:lang w:val="en-US" w:eastAsia="zh-CN"/>
              </w:rPr>
              <w:t>核心多，非常适合并行计算</w:t>
            </w:r>
          </w:p>
          <w:p>
            <w:pPr>
              <w:pStyle w:val="11"/>
              <w:spacing w:after="0" w:line="240" w:lineRule="auto"/>
              <w:ind w:left="0"/>
              <w:outlineLvl w:val="0"/>
              <w:rPr>
                <w:rFonts w:hint="default" w:ascii="Times New Roman" w:hAnsi="Times New Roman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  <w:lang w:eastAsia="zh-CN"/>
              </w:rPr>
              <w:t>(</w:t>
            </w: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>B</w:t>
            </w: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  <w:lang w:eastAsia="zh-CN"/>
              </w:rPr>
              <w:t xml:space="preserve">) </w:t>
            </w:r>
            <w:r>
              <w:rPr>
                <w:rFonts w:hint="eastAsia" w:ascii="Times New Roman" w:hAnsi="Times New Roman"/>
                <w:color w:val="auto"/>
                <w:sz w:val="24"/>
                <w:szCs w:val="24"/>
                <w:highlight w:val="none"/>
                <w:lang w:val="en-US" w:eastAsia="zh-CN"/>
              </w:rPr>
              <w:t>每个核心计算性能非常强大</w:t>
            </w:r>
          </w:p>
          <w:p>
            <w:pPr>
              <w:pStyle w:val="11"/>
              <w:spacing w:after="0" w:line="240" w:lineRule="auto"/>
              <w:ind w:left="0"/>
              <w:outlineLvl w:val="0"/>
              <w:rPr>
                <w:rFonts w:hint="default" w:ascii="Times New Roman" w:hAnsi="Times New Roman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  <w:lang w:eastAsia="zh-CN"/>
              </w:rPr>
              <w:t xml:space="preserve">(C) </w:t>
            </w:r>
            <w:r>
              <w:rPr>
                <w:rFonts w:hint="eastAsia" w:ascii="Times New Roman" w:hAnsi="Times New Roman"/>
                <w:color w:val="auto"/>
                <w:sz w:val="24"/>
                <w:szCs w:val="24"/>
                <w:highlight w:val="none"/>
                <w:lang w:val="en-US" w:eastAsia="zh-CN"/>
              </w:rPr>
              <w:t>显卡存储量大</w:t>
            </w:r>
          </w:p>
          <w:p>
            <w:pPr>
              <w:contextualSpacing/>
              <w:rPr>
                <w:rFonts w:hint="default" w:ascii="Times New Roman" w:hAnsi="Times New Roman" w:eastAsia="宋体" w:cs="Times New Roman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  <w:lang w:eastAsia="zh-CN"/>
              </w:rPr>
              <w:t>(</w:t>
            </w: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>D</w:t>
            </w: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  <w:lang w:eastAsia="zh-CN"/>
              </w:rPr>
              <w:t xml:space="preserve">) </w:t>
            </w:r>
            <w:r>
              <w:rPr>
                <w:rFonts w:hint="eastAsia"/>
                <w:color w:val="auto"/>
                <w:sz w:val="24"/>
                <w:szCs w:val="24"/>
                <w:highlight w:val="none"/>
                <w:lang w:val="en-US" w:eastAsia="zh-CN"/>
              </w:rPr>
              <w:t>核心虽然不多，但串行效果很好</w:t>
            </w:r>
          </w:p>
        </w:tc>
      </w:tr>
      <w:tr>
        <w:tblPrEx>
          <w:tblCellMar>
            <w:top w:w="85" w:type="dxa"/>
            <w:left w:w="108" w:type="dxa"/>
            <w:bottom w:w="113" w:type="dxa"/>
            <w:right w:w="108" w:type="dxa"/>
          </w:tblCellMar>
        </w:tblPrEx>
        <w:trPr>
          <w:jc w:val="center"/>
        </w:trPr>
        <w:tc>
          <w:tcPr>
            <w:tcW w:w="302" w:type="pct"/>
          </w:tcPr>
          <w:p>
            <w:pPr>
              <w:contextualSpacing/>
              <w:jc w:val="center"/>
              <w:rPr>
                <w:color w:val="auto"/>
                <w:sz w:val="24"/>
                <w:highlight w:val="none"/>
                <w:lang w:val="pt-BR"/>
              </w:rPr>
            </w:pPr>
            <w:r>
              <w:rPr>
                <w:color w:val="auto"/>
                <w:sz w:val="24"/>
                <w:highlight w:val="none"/>
                <w:lang w:val="pt-BR"/>
              </w:rPr>
              <w:t>2.</w:t>
            </w:r>
          </w:p>
        </w:tc>
        <w:tc>
          <w:tcPr>
            <w:tcW w:w="4697" w:type="pct"/>
          </w:tcPr>
          <w:p>
            <w:pPr>
              <w:pStyle w:val="11"/>
              <w:spacing w:after="0" w:line="240" w:lineRule="auto"/>
              <w:ind w:left="0"/>
              <w:outlineLvl w:val="0"/>
              <w:rPr>
                <w:rFonts w:ascii="Times New Roman" w:hAnsi="Times New Roman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宋体"/>
                <w:color w:val="auto"/>
                <w:sz w:val="24"/>
                <w:szCs w:val="24"/>
                <w:lang w:eastAsia="zh-CN"/>
              </w:rPr>
              <w:t>哪项</w:t>
            </w:r>
            <w:r>
              <w:rPr>
                <w:rFonts w:ascii="Times New Roman" w:hAnsi="宋体"/>
                <w:color w:val="auto"/>
                <w:sz w:val="24"/>
                <w:szCs w:val="24"/>
                <w:lang w:eastAsia="zh-CN"/>
              </w:rPr>
              <w:t>是</w:t>
            </w:r>
            <w:r>
              <w:rPr>
                <w:rFonts w:hint="eastAsia" w:ascii="Times New Roman" w:hAnsi="宋体"/>
                <w:color w:val="auto"/>
                <w:sz w:val="24"/>
                <w:szCs w:val="24"/>
                <w:lang w:eastAsia="zh-CN"/>
              </w:rPr>
              <w:t>计算机</w:t>
            </w:r>
            <w:r>
              <w:rPr>
                <w:rFonts w:ascii="Times New Roman" w:hAnsi="宋体"/>
                <w:color w:val="auto"/>
                <w:sz w:val="24"/>
                <w:szCs w:val="24"/>
                <w:lang w:eastAsia="zh-CN"/>
              </w:rPr>
              <w:t>图形学研究内容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zh-CN"/>
              </w:rPr>
              <w:t xml:space="preserve"> (  D  )</w:t>
            </w:r>
          </w:p>
          <w:p>
            <w:pPr>
              <w:pStyle w:val="11"/>
              <w:spacing w:after="0" w:line="240" w:lineRule="auto"/>
              <w:ind w:left="0"/>
              <w:outlineLvl w:val="0"/>
              <w:rPr>
                <w:rFonts w:hint="default" w:ascii="Times New Roman" w:hAnsi="Times New Roman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eastAsia="zh-CN"/>
              </w:rPr>
              <w:t>(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zh-CN"/>
              </w:rPr>
              <w:t xml:space="preserve">) </w:t>
            </w:r>
            <w:r>
              <w:rPr>
                <w:rFonts w:hint="eastAsia" w:ascii="Times New Roman" w:hAnsi="Times New Roman"/>
                <w:color w:val="auto"/>
                <w:sz w:val="24"/>
                <w:szCs w:val="24"/>
                <w:lang w:val="en-US" w:eastAsia="zh-CN"/>
              </w:rPr>
              <w:t>虚拟现实</w:t>
            </w:r>
          </w:p>
          <w:p>
            <w:pPr>
              <w:pStyle w:val="11"/>
              <w:spacing w:after="0" w:line="240" w:lineRule="auto"/>
              <w:ind w:left="0"/>
              <w:outlineLvl w:val="0"/>
              <w:rPr>
                <w:rFonts w:hint="default" w:ascii="Times New Roman" w:hAnsi="Times New Roman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eastAsia="zh-CN"/>
              </w:rPr>
              <w:t>(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zh-CN"/>
              </w:rPr>
              <w:t xml:space="preserve">) </w:t>
            </w:r>
            <w:r>
              <w:rPr>
                <w:rFonts w:hint="eastAsia" w:ascii="Times New Roman" w:hAnsi="Times New Roman"/>
                <w:color w:val="auto"/>
                <w:sz w:val="24"/>
                <w:szCs w:val="24"/>
                <w:lang w:val="en-US" w:eastAsia="zh-CN"/>
              </w:rPr>
              <w:t>动画</w:t>
            </w:r>
          </w:p>
          <w:p>
            <w:pPr>
              <w:pStyle w:val="11"/>
              <w:spacing w:after="0" w:line="240" w:lineRule="auto"/>
              <w:ind w:left="0"/>
              <w:outlineLvl w:val="0"/>
              <w:rPr>
                <w:rFonts w:hint="default" w:ascii="Times New Roman" w:hAnsi="Times New Roman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eastAsia="zh-CN"/>
              </w:rPr>
              <w:t>(C)</w:t>
            </w:r>
            <w:r>
              <w:rPr>
                <w:rFonts w:hint="eastAsia" w:ascii="Times New Roman" w:hAnsi="Times New Roman"/>
                <w:color w:val="auto"/>
                <w:sz w:val="24"/>
                <w:szCs w:val="24"/>
                <w:lang w:val="en-US" w:eastAsia="zh-CN"/>
              </w:rPr>
              <w:t xml:space="preserve"> 人脸重建</w:t>
            </w:r>
          </w:p>
          <w:p>
            <w:pPr>
              <w:contextualSpacing/>
              <w:jc w:val="left"/>
              <w:rPr>
                <w:rFonts w:ascii="Times New Roman" w:hAnsi="Times New Roman"/>
                <w:color w:val="auto"/>
                <w:sz w:val="24"/>
                <w:highlight w:val="none"/>
                <w:lang w:val="pt-BR" w:eastAsia="zh-CN"/>
              </w:rPr>
            </w:pPr>
            <w:r>
              <w:rPr>
                <w:color w:val="auto"/>
                <w:sz w:val="24"/>
              </w:rPr>
              <w:t xml:space="preserve">(D) </w:t>
            </w:r>
            <w:r>
              <w:rPr>
                <w:rFonts w:hint="eastAsia"/>
                <w:color w:val="auto"/>
                <w:sz w:val="24"/>
              </w:rPr>
              <w:t>以上均是</w:t>
            </w:r>
          </w:p>
        </w:tc>
      </w:tr>
      <w:tr>
        <w:tblPrEx>
          <w:tblCellMar>
            <w:top w:w="85" w:type="dxa"/>
            <w:left w:w="108" w:type="dxa"/>
            <w:bottom w:w="113" w:type="dxa"/>
            <w:right w:w="108" w:type="dxa"/>
          </w:tblCellMar>
        </w:tblPrEx>
        <w:trPr>
          <w:jc w:val="center"/>
        </w:trPr>
        <w:tc>
          <w:tcPr>
            <w:tcW w:w="302" w:type="pct"/>
          </w:tcPr>
          <w:p>
            <w:pPr>
              <w:contextualSpacing/>
              <w:jc w:val="center"/>
              <w:rPr>
                <w:color w:val="auto"/>
                <w:sz w:val="24"/>
                <w:highlight w:val="none"/>
                <w:lang w:val="pt-BR"/>
              </w:rPr>
            </w:pPr>
            <w:r>
              <w:rPr>
                <w:color w:val="auto"/>
                <w:sz w:val="24"/>
                <w:highlight w:val="none"/>
                <w:lang w:val="pt-BR"/>
              </w:rPr>
              <w:t>3.</w:t>
            </w:r>
          </w:p>
        </w:tc>
        <w:tc>
          <w:tcPr>
            <w:tcW w:w="4697" w:type="pct"/>
            <w:vAlign w:val="top"/>
          </w:tcPr>
          <w:p>
            <w:pPr>
              <w:rPr>
                <w:rFonts w:hAnsi="宋体"/>
                <w:color w:val="auto"/>
                <w:sz w:val="24"/>
                <w:lang w:val="pt-BR"/>
              </w:rPr>
            </w:pPr>
            <w:r>
              <w:rPr>
                <w:rFonts w:hint="eastAsia" w:hAnsi="宋体"/>
                <w:color w:val="auto"/>
                <w:sz w:val="24"/>
                <w:lang w:val="pt-BR"/>
              </w:rPr>
              <w:t>光照射在物体表面上，产生</w:t>
            </w:r>
            <w:r>
              <w:rPr>
                <w:rFonts w:hint="eastAsia" w:hAnsi="宋体"/>
                <w:color w:val="auto"/>
                <w:sz w:val="24"/>
                <w:lang w:val="en-US" w:eastAsia="zh-CN"/>
              </w:rPr>
              <w:t>镜面反射</w:t>
            </w:r>
            <w:r>
              <w:rPr>
                <w:rFonts w:hint="eastAsia" w:hAnsi="宋体"/>
                <w:color w:val="auto"/>
                <w:sz w:val="24"/>
                <w:lang w:val="pt-BR"/>
              </w:rPr>
              <w:t xml:space="preserve">的原因是（ </w:t>
            </w:r>
            <w:r>
              <w:rPr>
                <w:rFonts w:hAnsi="宋体"/>
                <w:color w:val="auto"/>
                <w:sz w:val="24"/>
                <w:lang w:val="pt-BR"/>
              </w:rPr>
              <w:t>A</w:t>
            </w:r>
            <w:r>
              <w:rPr>
                <w:rFonts w:hint="eastAsia" w:hAnsi="宋体"/>
                <w:color w:val="auto"/>
                <w:sz w:val="24"/>
                <w:lang w:val="pt-BR"/>
              </w:rPr>
              <w:t xml:space="preserve"> ）</w:t>
            </w:r>
          </w:p>
          <w:p>
            <w:pPr>
              <w:contextualSpacing/>
              <w:rPr>
                <w:color w:val="auto"/>
                <w:sz w:val="24"/>
                <w:lang w:val="pt-BR"/>
              </w:rPr>
            </w:pPr>
            <w:r>
              <w:rPr>
                <w:color w:val="auto"/>
                <w:sz w:val="24"/>
                <w:lang w:val="pt-BR"/>
              </w:rPr>
              <w:t xml:space="preserve">(A) </w:t>
            </w:r>
            <w:r>
              <w:rPr>
                <w:rFonts w:hint="eastAsia"/>
                <w:color w:val="auto"/>
                <w:sz w:val="24"/>
                <w:lang w:val="pt-BR"/>
              </w:rPr>
              <w:t>物体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表面非常平整</w:t>
            </w:r>
            <w:r>
              <w:rPr>
                <w:color w:val="auto"/>
                <w:sz w:val="24"/>
                <w:lang w:val="pt-BR"/>
              </w:rPr>
              <w:tab/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 xml:space="preserve">    </w:t>
            </w:r>
            <w:r>
              <w:rPr>
                <w:color w:val="auto"/>
                <w:sz w:val="24"/>
                <w:lang w:val="pt-BR"/>
              </w:rPr>
              <w:tab/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 xml:space="preserve"> </w:t>
            </w:r>
            <w:r>
              <w:rPr>
                <w:color w:val="auto"/>
                <w:sz w:val="24"/>
                <w:lang w:val="pt-BR"/>
              </w:rPr>
              <w:t xml:space="preserve">(B) </w:t>
            </w:r>
            <w:r>
              <w:rPr>
                <w:rFonts w:hint="eastAsia"/>
                <w:color w:val="auto"/>
                <w:sz w:val="24"/>
                <w:lang w:val="pt-BR"/>
              </w:rPr>
              <w:t>光较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强烈</w:t>
            </w:r>
            <w:r>
              <w:rPr>
                <w:color w:val="auto"/>
                <w:sz w:val="24"/>
                <w:lang w:val="pt-BR"/>
              </w:rPr>
              <w:tab/>
            </w:r>
            <w:r>
              <w:rPr>
                <w:color w:val="auto"/>
                <w:sz w:val="24"/>
                <w:lang w:val="pt-BR"/>
              </w:rPr>
              <w:tab/>
            </w:r>
            <w:r>
              <w:rPr>
                <w:color w:val="auto"/>
                <w:sz w:val="24"/>
                <w:lang w:val="pt-BR"/>
              </w:rPr>
              <w:tab/>
            </w:r>
          </w:p>
          <w:p>
            <w:pPr>
              <w:contextualSpacing/>
              <w:outlineLvl w:val="0"/>
              <w:rPr>
                <w:rFonts w:hint="default" w:ascii="Times New Roman" w:hAnsi="Times New Roman" w:eastAsia="宋体" w:cs="Times New Roman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color w:val="auto"/>
                <w:sz w:val="24"/>
                <w:lang w:val="pt-BR"/>
              </w:rPr>
              <w:t xml:space="preserve">(C) </w:t>
            </w:r>
            <w:r>
              <w:rPr>
                <w:rFonts w:hint="eastAsia"/>
                <w:color w:val="auto"/>
                <w:sz w:val="24"/>
                <w:lang w:val="pt-BR"/>
              </w:rPr>
              <w:t>物体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本身会发</w:t>
            </w:r>
            <w:r>
              <w:rPr>
                <w:rFonts w:hint="eastAsia"/>
                <w:color w:val="auto"/>
                <w:sz w:val="24"/>
                <w:lang w:val="pt-BR"/>
              </w:rPr>
              <w:t>光</w:t>
            </w:r>
            <w:r>
              <w:rPr>
                <w:color w:val="auto"/>
                <w:sz w:val="24"/>
                <w:lang w:val="pt-BR"/>
              </w:rPr>
              <w:tab/>
            </w:r>
            <w:r>
              <w:rPr>
                <w:color w:val="auto"/>
                <w:sz w:val="24"/>
                <w:lang w:val="pt-BR"/>
              </w:rPr>
              <w:tab/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 xml:space="preserve">    </w:t>
            </w:r>
            <w:r>
              <w:rPr>
                <w:color w:val="auto"/>
                <w:sz w:val="24"/>
                <w:lang w:val="pt-BR"/>
              </w:rPr>
              <w:t xml:space="preserve">(D) </w:t>
            </w:r>
            <w:r>
              <w:rPr>
                <w:rFonts w:hint="eastAsia"/>
                <w:color w:val="auto"/>
                <w:sz w:val="24"/>
                <w:lang w:val="pt-BR"/>
              </w:rPr>
              <w:t>物体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表面较为柔和</w:t>
            </w:r>
          </w:p>
        </w:tc>
      </w:tr>
      <w:tr>
        <w:tblPrEx>
          <w:tblCellMar>
            <w:top w:w="85" w:type="dxa"/>
            <w:left w:w="108" w:type="dxa"/>
            <w:bottom w:w="113" w:type="dxa"/>
            <w:right w:w="108" w:type="dxa"/>
          </w:tblCellMar>
        </w:tblPrEx>
        <w:trPr>
          <w:jc w:val="center"/>
        </w:trPr>
        <w:tc>
          <w:tcPr>
            <w:tcW w:w="302" w:type="pct"/>
          </w:tcPr>
          <w:p>
            <w:pPr>
              <w:contextualSpacing/>
              <w:jc w:val="center"/>
              <w:rPr>
                <w:color w:val="auto"/>
                <w:sz w:val="24"/>
                <w:highlight w:val="none"/>
                <w:lang w:val="pt-BR"/>
              </w:rPr>
            </w:pPr>
            <w:r>
              <w:rPr>
                <w:color w:val="auto"/>
                <w:sz w:val="24"/>
                <w:highlight w:val="none"/>
                <w:lang w:val="pt-BR"/>
              </w:rPr>
              <w:t>4.</w:t>
            </w:r>
          </w:p>
        </w:tc>
        <w:tc>
          <w:tcPr>
            <w:tcW w:w="4697" w:type="pct"/>
            <w:vAlign w:val="top"/>
          </w:tcPr>
          <w:p>
            <w:pPr>
              <w:pStyle w:val="11"/>
              <w:spacing w:after="0" w:line="240" w:lineRule="auto"/>
              <w:ind w:left="0"/>
              <w:outlineLvl w:val="0"/>
              <w:rPr>
                <w:rFonts w:ascii="Times New Roman" w:hAnsi="宋体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宋体"/>
                <w:color w:val="auto"/>
                <w:sz w:val="24"/>
                <w:szCs w:val="24"/>
                <w:lang w:val="en-US" w:eastAsia="zh-CN"/>
              </w:rPr>
              <w:t>关于冯光照明模型，以下描述正确的是</w:t>
            </w:r>
            <w:r>
              <w:rPr>
                <w:rFonts w:hint="eastAsia" w:ascii="Times New Roman" w:hAnsi="宋体"/>
                <w:color w:val="auto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hAnsi="宋体"/>
                <w:color w:val="auto"/>
                <w:sz w:val="24"/>
                <w:szCs w:val="24"/>
                <w:lang w:eastAsia="zh-CN"/>
              </w:rPr>
              <w:t>( C )</w:t>
            </w:r>
          </w:p>
          <w:p>
            <w:pPr>
              <w:pStyle w:val="11"/>
              <w:spacing w:after="0" w:line="240" w:lineRule="auto"/>
              <w:ind w:left="0"/>
              <w:outlineLvl w:val="0"/>
              <w:rPr>
                <w:rFonts w:hint="default" w:ascii="Times New Roman" w:hAnsi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宋体"/>
                <w:color w:val="auto"/>
                <w:sz w:val="24"/>
                <w:szCs w:val="24"/>
                <w:lang w:eastAsia="zh-CN"/>
              </w:rPr>
              <w:t xml:space="preserve">(A) </w:t>
            </w:r>
            <w:r>
              <w:rPr>
                <w:rFonts w:hint="eastAsia" w:ascii="Times New Roman" w:hAnsi="宋体"/>
                <w:color w:val="auto"/>
                <w:sz w:val="24"/>
                <w:szCs w:val="24"/>
                <w:lang w:val="en-US" w:eastAsia="zh-CN"/>
              </w:rPr>
              <w:t>冯光照明模型仅考虑光强度不考虑颜色</w:t>
            </w:r>
          </w:p>
          <w:p>
            <w:pPr>
              <w:pStyle w:val="11"/>
              <w:spacing w:after="0" w:line="240" w:lineRule="auto"/>
              <w:ind w:left="0"/>
              <w:outlineLvl w:val="0"/>
              <w:rPr>
                <w:rFonts w:hint="default" w:ascii="Times New Roman" w:hAnsi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宋体"/>
                <w:color w:val="auto"/>
                <w:sz w:val="24"/>
                <w:szCs w:val="24"/>
                <w:lang w:eastAsia="zh-CN"/>
              </w:rPr>
              <w:t xml:space="preserve">(B) </w:t>
            </w:r>
            <w:r>
              <w:rPr>
                <w:rFonts w:hint="eastAsia" w:ascii="Times New Roman" w:hAnsi="宋体"/>
                <w:color w:val="auto"/>
                <w:sz w:val="24"/>
                <w:szCs w:val="24"/>
                <w:lang w:val="en-US" w:eastAsia="zh-CN"/>
              </w:rPr>
              <w:t>冯光照明模型往往通过递归实现</w:t>
            </w:r>
          </w:p>
          <w:p>
            <w:pPr>
              <w:pStyle w:val="11"/>
              <w:spacing w:after="0" w:line="240" w:lineRule="auto"/>
              <w:ind w:left="0"/>
              <w:outlineLvl w:val="0"/>
              <w:rPr>
                <w:rFonts w:hint="default" w:ascii="Times New Roman" w:hAnsi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宋体"/>
                <w:color w:val="auto"/>
                <w:sz w:val="24"/>
                <w:szCs w:val="24"/>
                <w:lang w:eastAsia="zh-CN"/>
              </w:rPr>
              <w:t xml:space="preserve">(C) </w:t>
            </w:r>
            <w:r>
              <w:rPr>
                <w:rFonts w:hint="eastAsia" w:ascii="Times New Roman" w:hAnsi="宋体"/>
                <w:color w:val="auto"/>
                <w:sz w:val="24"/>
                <w:szCs w:val="24"/>
                <w:lang w:val="en-US" w:eastAsia="zh-CN"/>
              </w:rPr>
              <w:t>冯光照明模型是经验模型</w:t>
            </w:r>
          </w:p>
          <w:p>
            <w:pPr>
              <w:contextualSpacing/>
              <w:rPr>
                <w:rFonts w:hint="default" w:ascii="Times New Roman" w:hAnsi="Times New Roman" w:eastAsia="宋体" w:cs="Times New Roman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ascii="Times New Roman" w:hAnsi="宋体"/>
                <w:color w:val="auto"/>
                <w:sz w:val="24"/>
                <w:szCs w:val="24"/>
                <w:lang w:eastAsia="zh-CN"/>
              </w:rPr>
              <w:t xml:space="preserve">(D) </w:t>
            </w:r>
            <w:r>
              <w:rPr>
                <w:rFonts w:hint="eastAsia" w:hAnsi="宋体"/>
                <w:color w:val="auto"/>
                <w:sz w:val="24"/>
                <w:szCs w:val="24"/>
                <w:lang w:val="en-US" w:eastAsia="zh-CN"/>
              </w:rPr>
              <w:t>冯光照明模型考虑全局的光照效果</w:t>
            </w:r>
          </w:p>
        </w:tc>
      </w:tr>
      <w:tr>
        <w:tblPrEx>
          <w:tblCellMar>
            <w:top w:w="85" w:type="dxa"/>
            <w:left w:w="108" w:type="dxa"/>
            <w:bottom w:w="113" w:type="dxa"/>
            <w:right w:w="108" w:type="dxa"/>
          </w:tblCellMar>
        </w:tblPrEx>
        <w:trPr>
          <w:jc w:val="center"/>
        </w:trPr>
        <w:tc>
          <w:tcPr>
            <w:tcW w:w="302" w:type="pct"/>
          </w:tcPr>
          <w:p>
            <w:pPr>
              <w:contextualSpacing/>
              <w:jc w:val="center"/>
              <w:rPr>
                <w:rFonts w:hint="eastAsia" w:eastAsia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highlight w:val="none"/>
                <w:lang w:val="en-US" w:eastAsia="zh-CN"/>
              </w:rPr>
              <w:t>5</w:t>
            </w:r>
          </w:p>
        </w:tc>
        <w:tc>
          <w:tcPr>
            <w:tcW w:w="4697" w:type="pct"/>
          </w:tcPr>
          <w:p>
            <w:pPr>
              <w:contextualSpacing/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以下哪项是平面着色模型的特点（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 xml:space="preserve"> A </w:t>
            </w:r>
            <w:r>
              <w:rPr>
                <w:rFonts w:hint="eastAsia"/>
                <w:color w:val="auto"/>
                <w:sz w:val="24"/>
              </w:rPr>
              <w:t>）</w:t>
            </w:r>
          </w:p>
          <w:p>
            <w:pPr>
              <w:contextualSpacing/>
              <w:jc w:val="left"/>
              <w:rPr>
                <w:color w:val="auto"/>
                <w:sz w:val="24"/>
                <w:lang w:val="pt-BR"/>
              </w:rPr>
            </w:pPr>
            <w:r>
              <w:rPr>
                <w:color w:val="auto"/>
                <w:sz w:val="24"/>
                <w:lang w:val="pt-BR"/>
              </w:rPr>
              <w:t xml:space="preserve">(A) </w:t>
            </w:r>
            <w:r>
              <w:rPr>
                <w:rFonts w:hint="eastAsia"/>
                <w:color w:val="auto"/>
                <w:sz w:val="24"/>
                <w:lang w:val="pt-BR"/>
              </w:rPr>
              <w:t>假设光源无穷远</w:t>
            </w:r>
            <w:r>
              <w:rPr>
                <w:color w:val="auto"/>
                <w:sz w:val="24"/>
                <w:lang w:val="pt-BR"/>
              </w:rPr>
              <w:tab/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 xml:space="preserve">        </w:t>
            </w:r>
            <w:r>
              <w:rPr>
                <w:color w:val="auto"/>
                <w:sz w:val="24"/>
                <w:lang w:val="pt-BR"/>
              </w:rPr>
              <w:tab/>
            </w:r>
            <w:r>
              <w:rPr>
                <w:color w:val="auto"/>
                <w:sz w:val="24"/>
                <w:lang w:val="pt-BR"/>
              </w:rPr>
              <w:t xml:space="preserve">(B) </w:t>
            </w:r>
            <w:r>
              <w:rPr>
                <w:rFonts w:hint="eastAsia"/>
                <w:color w:val="auto"/>
                <w:sz w:val="24"/>
                <w:lang w:val="pt-BR"/>
              </w:rPr>
              <w:t>相邻面颜色连续</w:t>
            </w:r>
          </w:p>
          <w:p>
            <w:pPr>
              <w:numPr>
                <w:ilvl w:val="0"/>
                <w:numId w:val="0"/>
              </w:numPr>
              <w:ind w:leftChars="0"/>
              <w:contextualSpacing/>
              <w:outlineLvl w:val="0"/>
              <w:rPr>
                <w:rFonts w:hint="eastAsia" w:eastAsia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color w:val="auto"/>
                <w:sz w:val="24"/>
                <w:lang w:val="pt-BR"/>
              </w:rPr>
              <w:t xml:space="preserve">(C) 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需要计算视点到平面的距离</w:t>
            </w:r>
            <w:r>
              <w:rPr>
                <w:color w:val="auto"/>
                <w:sz w:val="24"/>
                <w:lang w:val="pt-BR"/>
              </w:rPr>
              <w:tab/>
            </w:r>
            <w:r>
              <w:rPr>
                <w:color w:val="auto"/>
                <w:sz w:val="24"/>
                <w:lang w:val="pt-BR"/>
              </w:rPr>
              <w:tab/>
            </w:r>
            <w:r>
              <w:rPr>
                <w:color w:val="auto"/>
                <w:sz w:val="24"/>
                <w:lang w:val="pt-BR"/>
              </w:rPr>
              <w:t>(D)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 xml:space="preserve"> 同一个面上颜色会有变化</w:t>
            </w:r>
            <w:bookmarkStart w:id="0" w:name="_GoBack"/>
            <w:bookmarkEnd w:id="0"/>
            <w:r>
              <w:rPr>
                <w:color w:val="auto"/>
                <w:sz w:val="24"/>
                <w:lang w:val="pt-BR"/>
              </w:rPr>
              <w:t xml:space="preserve"> </w:t>
            </w:r>
          </w:p>
        </w:tc>
      </w:tr>
      <w:tr>
        <w:tblPrEx>
          <w:tblCellMar>
            <w:top w:w="85" w:type="dxa"/>
            <w:left w:w="108" w:type="dxa"/>
            <w:bottom w:w="113" w:type="dxa"/>
            <w:right w:w="108" w:type="dxa"/>
          </w:tblCellMar>
        </w:tblPrEx>
        <w:trPr>
          <w:jc w:val="center"/>
        </w:trPr>
        <w:tc>
          <w:tcPr>
            <w:tcW w:w="527" w:type="dxa"/>
            <w:vAlign w:val="top"/>
          </w:tcPr>
          <w:p>
            <w:pPr>
              <w:contextualSpacing/>
              <w:jc w:val="center"/>
              <w:rPr>
                <w:rFonts w:hint="eastAsia" w:eastAsia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highlight w:val="none"/>
                <w:lang w:val="en-US" w:eastAsia="zh-CN"/>
              </w:rPr>
              <w:t>6</w:t>
            </w:r>
          </w:p>
        </w:tc>
        <w:tc>
          <w:tcPr>
            <w:tcW w:w="8193" w:type="dxa"/>
            <w:vAlign w:val="top"/>
          </w:tcPr>
          <w:p>
            <w:pPr>
              <w:contextualSpacing/>
              <w:rPr>
                <w:rFonts w:hint="eastAsia"/>
                <w:color w:val="auto"/>
                <w:sz w:val="24"/>
                <w:highlight w:val="none"/>
                <w:lang w:val="pt-BR"/>
              </w:rPr>
            </w:pPr>
            <w:r>
              <w:rPr>
                <w:rFonts w:hint="eastAsia" w:hAnsi="宋体"/>
                <w:color w:val="auto"/>
                <w:sz w:val="24"/>
                <w:highlight w:val="none"/>
              </w:rPr>
              <w:t>以下</w:t>
            </w:r>
            <w:r>
              <w:rPr>
                <w:rFonts w:hint="eastAsia" w:hAnsi="宋体"/>
                <w:color w:val="auto"/>
                <w:sz w:val="24"/>
                <w:highlight w:val="none"/>
                <w:lang w:val="en-US" w:eastAsia="zh-CN"/>
              </w:rPr>
              <w:t>哪项关于深度缓冲算法的说法是正确的</w:t>
            </w:r>
            <w:r>
              <w:rPr>
                <w:color w:val="auto"/>
                <w:sz w:val="24"/>
                <w:highlight w:val="none"/>
                <w:lang w:val="pt-BR"/>
              </w:rPr>
              <w:t xml:space="preserve">(  </w:t>
            </w:r>
            <w:r>
              <w:rPr>
                <w:rFonts w:hint="eastAsia"/>
                <w:color w:val="auto"/>
                <w:sz w:val="24"/>
                <w:highlight w:val="none"/>
                <w:lang w:val="en-US" w:eastAsia="zh-CN"/>
              </w:rPr>
              <w:t>A</w:t>
            </w:r>
            <w:r>
              <w:rPr>
                <w:color w:val="auto"/>
                <w:sz w:val="24"/>
                <w:highlight w:val="none"/>
                <w:lang w:val="pt-BR"/>
              </w:rPr>
              <w:t xml:space="preserve">  )</w:t>
            </w:r>
          </w:p>
          <w:p>
            <w:pPr>
              <w:ind w:left="1"/>
              <w:contextualSpacing/>
              <w:rPr>
                <w:color w:val="auto"/>
                <w:sz w:val="24"/>
                <w:highlight w:val="none"/>
                <w:lang w:val="pt-BR"/>
              </w:rPr>
            </w:pPr>
            <w:r>
              <w:rPr>
                <w:color w:val="auto"/>
                <w:sz w:val="24"/>
                <w:highlight w:val="none"/>
                <w:lang w:val="pt-BR"/>
              </w:rPr>
              <w:t xml:space="preserve">(A) </w:t>
            </w:r>
            <w:r>
              <w:rPr>
                <w:rFonts w:hint="eastAsia"/>
                <w:color w:val="auto"/>
                <w:sz w:val="24"/>
                <w:highlight w:val="none"/>
                <w:lang w:val="en-US" w:eastAsia="zh-CN"/>
              </w:rPr>
              <w:t>深度缓冲算法可以用于被遮挡物体的剔除</w:t>
            </w:r>
            <w:r>
              <w:rPr>
                <w:color w:val="auto"/>
                <w:sz w:val="24"/>
                <w:highlight w:val="none"/>
                <w:lang w:val="pt-BR"/>
              </w:rPr>
              <w:tab/>
            </w:r>
          </w:p>
          <w:p>
            <w:pPr>
              <w:ind w:left="1"/>
              <w:contextualSpacing/>
              <w:rPr>
                <w:rFonts w:hint="default" w:eastAsia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color w:val="auto"/>
                <w:sz w:val="24"/>
                <w:highlight w:val="none"/>
                <w:lang w:val="pt-BR"/>
              </w:rPr>
              <w:t xml:space="preserve">(B) </w:t>
            </w:r>
            <w:r>
              <w:rPr>
                <w:rFonts w:hint="eastAsia"/>
                <w:color w:val="auto"/>
                <w:sz w:val="24"/>
                <w:highlight w:val="none"/>
                <w:lang w:val="en-US" w:eastAsia="zh-CN"/>
              </w:rPr>
              <w:t>深度缓冲算法无需做深度值的初始化</w:t>
            </w:r>
          </w:p>
          <w:p>
            <w:pPr>
              <w:ind w:left="1"/>
              <w:contextualSpacing/>
              <w:rPr>
                <w:rFonts w:hint="default" w:eastAsia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color w:val="auto"/>
                <w:sz w:val="24"/>
                <w:highlight w:val="none"/>
                <w:lang w:val="pt-BR"/>
              </w:rPr>
              <w:t>(C)</w:t>
            </w:r>
            <w:r>
              <w:rPr>
                <w:rFonts w:hint="eastAsia"/>
                <w:color w:val="auto"/>
                <w:sz w:val="24"/>
                <w:highlight w:val="none"/>
                <w:lang w:val="pt-BR"/>
              </w:rPr>
              <w:t xml:space="preserve"> </w:t>
            </w:r>
            <w:r>
              <w:rPr>
                <w:rFonts w:hint="eastAsia"/>
                <w:color w:val="auto"/>
                <w:sz w:val="24"/>
                <w:highlight w:val="none"/>
                <w:lang w:val="en-US" w:eastAsia="zh-CN"/>
              </w:rPr>
              <w:t>深度缓冲算法跟绘制顺序有关</w:t>
            </w:r>
          </w:p>
          <w:p>
            <w:pPr>
              <w:ind w:left="1" w:leftChars="0"/>
              <w:contextualSpacing/>
              <w:rPr>
                <w:rFonts w:hint="default" w:eastAsia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color w:val="auto"/>
                <w:sz w:val="24"/>
                <w:highlight w:val="none"/>
                <w:lang w:val="pt-BR"/>
              </w:rPr>
              <w:t xml:space="preserve">(D) </w:t>
            </w:r>
            <w:r>
              <w:rPr>
                <w:rFonts w:hint="eastAsia"/>
                <w:color w:val="auto"/>
                <w:sz w:val="24"/>
                <w:highlight w:val="none"/>
                <w:lang w:val="en-US" w:eastAsia="zh-CN"/>
              </w:rPr>
              <w:t>深度缓冲算法不依赖于深度测试</w:t>
            </w:r>
          </w:p>
        </w:tc>
      </w:tr>
      <w:tr>
        <w:tblPrEx>
          <w:tblCellMar>
            <w:top w:w="85" w:type="dxa"/>
            <w:left w:w="108" w:type="dxa"/>
            <w:bottom w:w="113" w:type="dxa"/>
            <w:right w:w="108" w:type="dxa"/>
          </w:tblCellMar>
        </w:tblPrEx>
        <w:trPr>
          <w:jc w:val="center"/>
        </w:trPr>
        <w:tc>
          <w:tcPr>
            <w:tcW w:w="302" w:type="pct"/>
          </w:tcPr>
          <w:p>
            <w:pPr>
              <w:contextualSpacing/>
              <w:jc w:val="center"/>
              <w:rPr>
                <w:rFonts w:hint="eastAsia" w:eastAsia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highlight w:val="none"/>
                <w:lang w:val="en-US" w:eastAsia="zh-CN"/>
              </w:rPr>
              <w:t>7</w:t>
            </w:r>
          </w:p>
        </w:tc>
        <w:tc>
          <w:tcPr>
            <w:tcW w:w="4697" w:type="pct"/>
          </w:tcPr>
          <w:p>
            <w:pPr>
              <w:contextualSpacing/>
              <w:rPr>
                <w:color w:val="auto"/>
                <w:sz w:val="24"/>
                <w:highlight w:val="none"/>
              </w:rPr>
            </w:pPr>
            <w:r>
              <w:rPr>
                <w:rFonts w:hint="eastAsia"/>
                <w:color w:val="auto"/>
                <w:sz w:val="24"/>
                <w:highlight w:val="none"/>
                <w:lang w:val="en-US" w:eastAsia="zh-CN"/>
              </w:rPr>
              <w:t>以下哪项不在Whitted Style光照明公式中</w:t>
            </w:r>
            <w:r>
              <w:rPr>
                <w:rFonts w:hint="eastAsia"/>
                <w:color w:val="auto"/>
                <w:sz w:val="24"/>
                <w:highlight w:val="none"/>
              </w:rPr>
              <w:t>（</w:t>
            </w:r>
            <w:r>
              <w:rPr>
                <w:color w:val="auto"/>
                <w:sz w:val="24"/>
                <w:highlight w:val="none"/>
              </w:rPr>
              <w:t xml:space="preserve"> </w:t>
            </w:r>
            <w:r>
              <w:rPr>
                <w:rFonts w:hint="eastAsia"/>
                <w:color w:val="auto"/>
                <w:sz w:val="24"/>
                <w:highlight w:val="none"/>
                <w:lang w:val="en-US" w:eastAsia="zh-CN"/>
              </w:rPr>
              <w:t>D</w:t>
            </w:r>
            <w:r>
              <w:rPr>
                <w:color w:val="auto"/>
                <w:sz w:val="24"/>
                <w:highlight w:val="none"/>
              </w:rPr>
              <w:t xml:space="preserve"> </w:t>
            </w:r>
            <w:r>
              <w:rPr>
                <w:rFonts w:hint="eastAsia"/>
                <w:color w:val="auto"/>
                <w:sz w:val="24"/>
                <w:highlight w:val="none"/>
              </w:rPr>
              <w:t>）</w:t>
            </w:r>
          </w:p>
          <w:p>
            <w:pPr>
              <w:contextualSpacing/>
              <w:jc w:val="left"/>
              <w:rPr>
                <w:rFonts w:hint="default" w:eastAsia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color w:val="auto"/>
                <w:sz w:val="24"/>
                <w:highlight w:val="none"/>
                <w:lang w:val="pt-BR"/>
              </w:rPr>
              <w:t xml:space="preserve">(A) </w:t>
            </w:r>
            <w:r>
              <w:rPr>
                <w:rFonts w:hint="eastAsia"/>
                <w:color w:val="auto"/>
                <w:sz w:val="24"/>
                <w:highlight w:val="none"/>
                <w:lang w:val="en-US" w:eastAsia="zh-CN"/>
              </w:rPr>
              <w:t xml:space="preserve"> 环境光项</w:t>
            </w:r>
            <w:r>
              <w:rPr>
                <w:color w:val="auto"/>
                <w:sz w:val="24"/>
                <w:highlight w:val="none"/>
                <w:lang w:val="pt-BR"/>
              </w:rPr>
              <w:tab/>
            </w:r>
            <w:r>
              <w:rPr>
                <w:color w:val="auto"/>
                <w:sz w:val="24"/>
                <w:highlight w:val="none"/>
                <w:lang w:val="pt-BR"/>
              </w:rPr>
              <w:t xml:space="preserve">    </w:t>
            </w:r>
            <w:r>
              <w:rPr>
                <w:rFonts w:hint="eastAsia"/>
                <w:color w:val="auto"/>
                <w:sz w:val="24"/>
                <w:highlight w:val="none"/>
                <w:lang w:val="en-US" w:eastAsia="zh-CN"/>
              </w:rPr>
              <w:t xml:space="preserve">    </w:t>
            </w:r>
            <w:r>
              <w:rPr>
                <w:color w:val="auto"/>
                <w:sz w:val="24"/>
                <w:highlight w:val="none"/>
                <w:lang w:val="pt-BR"/>
              </w:rPr>
              <w:t xml:space="preserve">(B) </w:t>
            </w:r>
            <w:r>
              <w:rPr>
                <w:rFonts w:hint="eastAsia"/>
                <w:color w:val="auto"/>
                <w:sz w:val="24"/>
                <w:highlight w:val="none"/>
                <w:lang w:val="en-US" w:eastAsia="zh-CN"/>
              </w:rPr>
              <w:t>递归镜面反射项</w:t>
            </w:r>
          </w:p>
          <w:p>
            <w:pPr>
              <w:contextualSpacing/>
              <w:rPr>
                <w:rFonts w:hint="default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color w:val="auto"/>
                <w:sz w:val="24"/>
                <w:highlight w:val="none"/>
                <w:lang w:val="pt-BR"/>
              </w:rPr>
              <w:t xml:space="preserve">(C)  </w:t>
            </w:r>
            <w:r>
              <w:rPr>
                <w:rFonts w:hint="eastAsia"/>
                <w:color w:val="auto"/>
                <w:sz w:val="24"/>
                <w:highlight w:val="none"/>
                <w:lang w:val="en-US" w:eastAsia="zh-CN"/>
              </w:rPr>
              <w:t xml:space="preserve">递归折射项   </w:t>
            </w:r>
            <w:r>
              <w:rPr>
                <w:color w:val="auto"/>
                <w:sz w:val="24"/>
                <w:highlight w:val="none"/>
                <w:lang w:val="pt-BR"/>
              </w:rPr>
              <w:tab/>
            </w:r>
            <w:r>
              <w:rPr>
                <w:color w:val="auto"/>
                <w:sz w:val="24"/>
                <w:highlight w:val="none"/>
                <w:lang w:val="pt-BR"/>
              </w:rPr>
              <w:t xml:space="preserve"> (D) </w:t>
            </w:r>
            <w:r>
              <w:rPr>
                <w:rFonts w:hint="eastAsia"/>
                <w:color w:val="auto"/>
                <w:sz w:val="24"/>
                <w:highlight w:val="none"/>
                <w:lang w:val="en-US" w:eastAsia="zh-CN"/>
              </w:rPr>
              <w:t>递归漫反射项</w:t>
            </w:r>
          </w:p>
        </w:tc>
      </w:tr>
      <w:tr>
        <w:tblPrEx>
          <w:tblCellMar>
            <w:top w:w="85" w:type="dxa"/>
            <w:left w:w="108" w:type="dxa"/>
            <w:bottom w:w="113" w:type="dxa"/>
            <w:right w:w="108" w:type="dxa"/>
          </w:tblCellMar>
        </w:tblPrEx>
        <w:trPr>
          <w:jc w:val="center"/>
        </w:trPr>
        <w:tc>
          <w:tcPr>
            <w:tcW w:w="302" w:type="pct"/>
          </w:tcPr>
          <w:p>
            <w:pPr>
              <w:contextualSpacing/>
              <w:jc w:val="center"/>
              <w:rPr>
                <w:color w:val="auto"/>
                <w:sz w:val="24"/>
                <w:highlight w:val="none"/>
                <w:lang w:val="pt-BR"/>
              </w:rPr>
            </w:pPr>
            <w:r>
              <w:rPr>
                <w:color w:val="auto"/>
                <w:sz w:val="24"/>
                <w:highlight w:val="none"/>
                <w:lang w:val="pt-BR"/>
              </w:rPr>
              <w:t>8.</w:t>
            </w:r>
          </w:p>
        </w:tc>
        <w:tc>
          <w:tcPr>
            <w:tcW w:w="4697" w:type="pct"/>
          </w:tcPr>
          <w:p>
            <w:pPr>
              <w:tabs>
                <w:tab w:val="left" w:pos="360"/>
              </w:tabs>
              <w:contextualSpacing/>
              <w:rPr>
                <w:rFonts w:hAnsi="宋体"/>
                <w:color w:val="auto"/>
                <w:sz w:val="24"/>
                <w:lang w:val="pt-BR"/>
              </w:rPr>
            </w:pPr>
            <w:r>
              <w:rPr>
                <w:rFonts w:hAnsi="宋体"/>
                <w:color w:val="auto"/>
                <w:sz w:val="24"/>
                <w:lang w:val="pt-BR"/>
              </w:rPr>
              <w:t>OpenGL</w:t>
            </w:r>
            <w:r>
              <w:rPr>
                <w:rFonts w:hint="eastAsia" w:hAnsi="宋体"/>
                <w:color w:val="auto"/>
                <w:sz w:val="24"/>
              </w:rPr>
              <w:t>中</w:t>
            </w:r>
            <w:r>
              <w:rPr>
                <w:rFonts w:hAnsi="宋体"/>
                <w:color w:val="auto"/>
                <w:sz w:val="24"/>
              </w:rPr>
              <w:t>矩阵</w:t>
            </w:r>
            <w:r>
              <w:rPr>
                <w:rFonts w:hint="eastAsia" w:hAnsi="宋体"/>
                <w:color w:val="auto"/>
                <w:sz w:val="24"/>
              </w:rPr>
              <w:t>是</w:t>
            </w:r>
            <w:r>
              <w:rPr>
                <w:rFonts w:hAnsi="宋体"/>
                <w:color w:val="auto"/>
                <w:sz w:val="24"/>
              </w:rPr>
              <w:t>按照</w:t>
            </w:r>
            <w:r>
              <w:rPr>
                <w:rFonts w:hint="eastAsia" w:hAnsi="宋体"/>
                <w:color w:val="auto"/>
                <w:sz w:val="24"/>
              </w:rPr>
              <w:t>什么</w:t>
            </w:r>
            <w:r>
              <w:rPr>
                <w:rFonts w:hAnsi="宋体"/>
                <w:color w:val="auto"/>
                <w:sz w:val="24"/>
              </w:rPr>
              <w:t>方式存储的</w:t>
            </w:r>
            <w:r>
              <w:rPr>
                <w:rFonts w:hAnsi="宋体"/>
                <w:color w:val="auto"/>
                <w:sz w:val="24"/>
                <w:lang w:val="pt-BR"/>
              </w:rPr>
              <w:t>(  B  )</w:t>
            </w:r>
          </w:p>
          <w:p>
            <w:pPr>
              <w:tabs>
                <w:tab w:val="left" w:pos="360"/>
              </w:tabs>
              <w:contextualSpacing/>
              <w:rPr>
                <w:rFonts w:hAnsi="宋体"/>
                <w:color w:val="auto"/>
                <w:sz w:val="24"/>
                <w:lang w:val="pt-BR"/>
              </w:rPr>
            </w:pPr>
            <w:r>
              <w:rPr>
                <w:rFonts w:hAnsi="宋体"/>
                <w:color w:val="auto"/>
                <w:sz w:val="24"/>
                <w:lang w:val="pt-BR"/>
              </w:rPr>
              <w:t xml:space="preserve">(A) </w:t>
            </w:r>
            <w:r>
              <w:rPr>
                <w:rFonts w:hint="eastAsia" w:hAnsi="宋体"/>
                <w:color w:val="auto"/>
                <w:sz w:val="24"/>
              </w:rPr>
              <w:t>行优先</w:t>
            </w:r>
          </w:p>
          <w:p>
            <w:pPr>
              <w:tabs>
                <w:tab w:val="left" w:pos="360"/>
              </w:tabs>
              <w:contextualSpacing/>
              <w:rPr>
                <w:rFonts w:hAnsi="宋体"/>
                <w:color w:val="auto"/>
                <w:sz w:val="24"/>
                <w:lang w:val="pt-BR"/>
              </w:rPr>
            </w:pPr>
            <w:r>
              <w:rPr>
                <w:rFonts w:hAnsi="宋体"/>
                <w:color w:val="auto"/>
                <w:sz w:val="24"/>
                <w:lang w:val="pt-BR"/>
              </w:rPr>
              <w:t xml:space="preserve">(B) </w:t>
            </w:r>
            <w:r>
              <w:rPr>
                <w:rFonts w:hint="eastAsia" w:hAnsi="宋体"/>
                <w:color w:val="auto"/>
                <w:sz w:val="24"/>
              </w:rPr>
              <w:t>列</w:t>
            </w:r>
            <w:r>
              <w:rPr>
                <w:rFonts w:hAnsi="宋体"/>
                <w:color w:val="auto"/>
                <w:sz w:val="24"/>
              </w:rPr>
              <w:t>优先</w:t>
            </w:r>
          </w:p>
          <w:p>
            <w:pPr>
              <w:tabs>
                <w:tab w:val="left" w:pos="360"/>
              </w:tabs>
              <w:contextualSpacing/>
              <w:rPr>
                <w:rFonts w:hAnsi="宋体"/>
                <w:color w:val="auto"/>
                <w:sz w:val="24"/>
                <w:lang w:val="pt-BR"/>
              </w:rPr>
            </w:pPr>
            <w:r>
              <w:rPr>
                <w:rFonts w:hAnsi="宋体"/>
                <w:color w:val="auto"/>
                <w:sz w:val="24"/>
                <w:lang w:val="pt-BR"/>
              </w:rPr>
              <w:t xml:space="preserve">(C) </w:t>
            </w:r>
            <w:r>
              <w:rPr>
                <w:rFonts w:hint="eastAsia" w:hAnsi="宋体"/>
                <w:color w:val="auto"/>
                <w:sz w:val="24"/>
              </w:rPr>
              <w:t>对角线优先</w:t>
            </w:r>
          </w:p>
          <w:p>
            <w:pPr>
              <w:contextualSpacing/>
              <w:rPr>
                <w:rFonts w:hint="default" w:ascii="Times New Roman" w:hAnsi="Times New Roman" w:eastAsia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Ansi="宋体"/>
                <w:color w:val="auto"/>
                <w:sz w:val="24"/>
                <w:lang w:val="pt-BR"/>
              </w:rPr>
              <w:t xml:space="preserve">(D) </w:t>
            </w:r>
            <w:r>
              <w:rPr>
                <w:rFonts w:hint="eastAsia" w:hAnsi="宋体"/>
                <w:color w:val="auto"/>
                <w:sz w:val="24"/>
              </w:rPr>
              <w:t>以上</w:t>
            </w:r>
            <w:r>
              <w:rPr>
                <w:rFonts w:hAnsi="宋体"/>
                <w:color w:val="auto"/>
                <w:sz w:val="24"/>
              </w:rPr>
              <w:t>均不对</w:t>
            </w:r>
          </w:p>
        </w:tc>
      </w:tr>
      <w:tr>
        <w:tblPrEx>
          <w:tblCellMar>
            <w:top w:w="85" w:type="dxa"/>
            <w:left w:w="108" w:type="dxa"/>
            <w:bottom w:w="113" w:type="dxa"/>
            <w:right w:w="108" w:type="dxa"/>
          </w:tblCellMar>
        </w:tblPrEx>
        <w:trPr>
          <w:jc w:val="center"/>
        </w:trPr>
        <w:tc>
          <w:tcPr>
            <w:tcW w:w="302" w:type="pct"/>
          </w:tcPr>
          <w:p>
            <w:pPr>
              <w:contextualSpacing/>
              <w:jc w:val="center"/>
              <w:rPr>
                <w:color w:val="auto"/>
                <w:sz w:val="24"/>
                <w:highlight w:val="none"/>
                <w:lang w:val="pt-BR"/>
              </w:rPr>
            </w:pPr>
            <w:r>
              <w:rPr>
                <w:color w:val="auto"/>
                <w:sz w:val="24"/>
                <w:highlight w:val="none"/>
                <w:lang w:val="pt-BR"/>
              </w:rPr>
              <w:t>9.</w:t>
            </w:r>
          </w:p>
        </w:tc>
        <w:tc>
          <w:tcPr>
            <w:tcW w:w="4697" w:type="pct"/>
          </w:tcPr>
          <w:p>
            <w:pPr>
              <w:pStyle w:val="11"/>
              <w:spacing w:after="0" w:line="240" w:lineRule="auto"/>
              <w:ind w:left="0"/>
              <w:outlineLvl w:val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hint="eastAsia" w:ascii="Times New Roman" w:hAnsi="Times New Roman"/>
                <w:color w:val="auto"/>
                <w:sz w:val="24"/>
                <w:szCs w:val="24"/>
                <w:lang w:eastAsia="zh-CN"/>
              </w:rPr>
              <w:t>以下哪项是三维模型文件</w:t>
            </w:r>
            <w:r>
              <w:rPr>
                <w:rFonts w:hint="eastAsia" w:ascii="Times New Roman" w:hAnsi="Times New Roman"/>
                <w:color w:val="auto"/>
                <w:sz w:val="24"/>
                <w:szCs w:val="24"/>
                <w:lang w:val="en-US" w:eastAsia="zh-CN"/>
              </w:rPr>
              <w:t>格式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( </w:t>
            </w:r>
            <w:r>
              <w:rPr>
                <w:rFonts w:hint="eastAsia" w:ascii="Times New Roman" w:hAnsi="Times New Roman"/>
                <w:color w:val="auto"/>
                <w:sz w:val="24"/>
                <w:szCs w:val="24"/>
                <w:lang w:val="en-US" w:eastAsia="zh-CN"/>
              </w:rPr>
              <w:t xml:space="preserve"> B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)</w:t>
            </w:r>
          </w:p>
          <w:p>
            <w:pPr>
              <w:pStyle w:val="11"/>
              <w:spacing w:after="0" w:line="240" w:lineRule="auto"/>
              <w:ind w:left="0"/>
              <w:outlineLvl w:val="0"/>
              <w:rPr>
                <w:rFonts w:ascii="Times New Roman" w:hAnsi="Times New Roman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eastAsia="zh-CN"/>
              </w:rPr>
              <w:t>(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zh-CN"/>
              </w:rPr>
              <w:t xml:space="preserve">) </w:t>
            </w:r>
            <w:r>
              <w:rPr>
                <w:rFonts w:hint="eastAsia" w:ascii="Times New Roman" w:hAnsi="Times New Roman"/>
                <w:color w:val="auto"/>
                <w:sz w:val="24"/>
                <w:szCs w:val="24"/>
                <w:lang w:val="en-US" w:eastAsia="zh-CN"/>
              </w:rPr>
              <w:t>BMP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zh-CN"/>
              </w:rPr>
              <w:tab/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zh-CN"/>
              </w:rPr>
              <w:tab/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zh-CN"/>
              </w:rPr>
              <w:tab/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zh-CN"/>
              </w:rPr>
              <w:tab/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zh-CN"/>
              </w:rPr>
              <w:tab/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zh-CN"/>
              </w:rPr>
              <w:t>(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zh-CN"/>
              </w:rPr>
              <w:t xml:space="preserve">) </w:t>
            </w:r>
            <w:r>
              <w:rPr>
                <w:rFonts w:hint="eastAsia" w:ascii="Times New Roman" w:hAnsi="Times New Roman"/>
                <w:color w:val="auto"/>
                <w:sz w:val="24"/>
                <w:szCs w:val="24"/>
                <w:lang w:val="en-US" w:eastAsia="zh-CN"/>
              </w:rPr>
              <w:t>PLY</w:t>
            </w:r>
          </w:p>
          <w:p>
            <w:pPr>
              <w:contextualSpacing/>
              <w:jc w:val="left"/>
              <w:rPr>
                <w:color w:val="auto"/>
                <w:sz w:val="24"/>
                <w:highlight w:val="none"/>
                <w:lang w:val="pt-BR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eastAsia="zh-CN"/>
              </w:rPr>
              <w:t>(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zh-CN"/>
              </w:rPr>
              <w:t>)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 xml:space="preserve">JPG    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zh-CN"/>
              </w:rPr>
              <w:tab/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zh-CN"/>
              </w:rPr>
              <w:tab/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zh-CN"/>
              </w:rPr>
              <w:t xml:space="preserve">       (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zh-CN"/>
              </w:rPr>
              <w:t xml:space="preserve">) </w:t>
            </w:r>
            <w:r>
              <w:rPr>
                <w:rFonts w:hint="eastAsia" w:ascii="Times New Roman" w:hAnsi="Times New Roman"/>
                <w:color w:val="auto"/>
                <w:sz w:val="24"/>
                <w:szCs w:val="24"/>
                <w:lang w:eastAsia="zh-CN"/>
              </w:rPr>
              <w:t>PNG</w:t>
            </w:r>
          </w:p>
        </w:tc>
      </w:tr>
      <w:tr>
        <w:tblPrEx>
          <w:tblCellMar>
            <w:top w:w="85" w:type="dxa"/>
            <w:left w:w="108" w:type="dxa"/>
            <w:bottom w:w="113" w:type="dxa"/>
            <w:right w:w="108" w:type="dxa"/>
          </w:tblCellMar>
        </w:tblPrEx>
        <w:trPr>
          <w:jc w:val="center"/>
        </w:trPr>
        <w:tc>
          <w:tcPr>
            <w:tcW w:w="302" w:type="pct"/>
          </w:tcPr>
          <w:p>
            <w:pPr>
              <w:contextualSpacing/>
              <w:jc w:val="center"/>
              <w:rPr>
                <w:color w:val="auto"/>
                <w:sz w:val="24"/>
                <w:highlight w:val="none"/>
                <w:lang w:val="pt-BR"/>
              </w:rPr>
            </w:pPr>
            <w:r>
              <w:rPr>
                <w:color w:val="auto"/>
                <w:sz w:val="24"/>
                <w:highlight w:val="none"/>
                <w:lang w:val="pt-BR"/>
              </w:rPr>
              <w:t>10.</w:t>
            </w:r>
          </w:p>
        </w:tc>
        <w:tc>
          <w:tcPr>
            <w:tcW w:w="4697" w:type="pct"/>
          </w:tcPr>
          <w:p>
            <w:pPr>
              <w:contextualSpacing/>
              <w:outlineLvl w:val="0"/>
              <w:rPr>
                <w:color w:val="auto"/>
                <w:sz w:val="24"/>
                <w:lang w:val="pt-BR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图形学中会出现</w:t>
            </w:r>
            <w:r>
              <w:rPr>
                <w:rFonts w:hint="eastAsia"/>
                <w:color w:val="auto"/>
                <w:sz w:val="24"/>
                <w:lang w:val="pt-BR"/>
              </w:rPr>
              <w:t>“走样”现象，本质原因是（B）</w:t>
            </w:r>
          </w:p>
          <w:p>
            <w:pPr>
              <w:contextualSpacing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 xml:space="preserve">(A) </w:t>
            </w:r>
            <w:r>
              <w:rPr>
                <w:rFonts w:hint="eastAsia"/>
                <w:color w:val="auto"/>
                <w:sz w:val="24"/>
              </w:rPr>
              <w:t>浮点数计算精度</w:t>
            </w:r>
            <w:r>
              <w:rPr>
                <w:color w:val="auto"/>
                <w:sz w:val="24"/>
              </w:rPr>
              <w:tab/>
            </w:r>
            <w:r>
              <w:rPr>
                <w:color w:val="auto"/>
                <w:sz w:val="24"/>
              </w:rPr>
              <w:tab/>
            </w:r>
            <w:r>
              <w:rPr>
                <w:color w:val="auto"/>
                <w:sz w:val="24"/>
              </w:rPr>
              <w:t xml:space="preserve">(B) </w:t>
            </w:r>
            <w:r>
              <w:rPr>
                <w:rFonts w:hint="eastAsia"/>
                <w:color w:val="auto"/>
                <w:sz w:val="24"/>
              </w:rPr>
              <w:t>光栅化造成的</w:t>
            </w:r>
          </w:p>
          <w:p>
            <w:pPr>
              <w:contextualSpacing/>
              <w:rPr>
                <w:rFonts w:hint="default" w:hAnsi="宋体" w:eastAsia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color w:val="auto"/>
                <w:sz w:val="24"/>
              </w:rPr>
              <w:t xml:space="preserve">(C) 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 xml:space="preserve">显卡性能不够  </w:t>
            </w:r>
            <w:r>
              <w:rPr>
                <w:color w:val="auto"/>
                <w:sz w:val="24"/>
              </w:rPr>
              <w:t xml:space="preserve">       (D) </w:t>
            </w:r>
            <w:r>
              <w:rPr>
                <w:rFonts w:hint="eastAsia"/>
                <w:color w:val="auto"/>
                <w:sz w:val="24"/>
              </w:rPr>
              <w:t>渲染模型不完善</w:t>
            </w:r>
          </w:p>
        </w:tc>
      </w:tr>
    </w:tbl>
    <w:p>
      <w:pPr>
        <w:contextualSpacing/>
        <w:rPr>
          <w:color w:val="auto"/>
          <w:kern w:val="0"/>
          <w:sz w:val="24"/>
          <w:highlight w:val="none"/>
          <w:lang w:val="pt-BR"/>
        </w:rPr>
      </w:pPr>
    </w:p>
    <w:p>
      <w:pPr>
        <w:contextualSpacing/>
        <w:rPr>
          <w:color w:val="auto"/>
          <w:sz w:val="28"/>
          <w:szCs w:val="28"/>
          <w:highlight w:val="none"/>
          <w:lang w:val="pt-BR"/>
        </w:rPr>
      </w:pPr>
      <w:r>
        <w:rPr>
          <w:rFonts w:hint="eastAsia" w:hAnsi="宋体"/>
          <w:b/>
          <w:color w:val="auto"/>
          <w:sz w:val="28"/>
          <w:szCs w:val="28"/>
          <w:highlight w:val="none"/>
        </w:rPr>
        <w:t>二</w:t>
      </w:r>
      <w:r>
        <w:rPr>
          <w:rFonts w:hAnsi="宋体"/>
          <w:b/>
          <w:color w:val="auto"/>
          <w:sz w:val="28"/>
          <w:szCs w:val="28"/>
          <w:highlight w:val="none"/>
          <w:lang w:val="pt-BR"/>
        </w:rPr>
        <w:t>．</w:t>
      </w:r>
      <w:r>
        <w:rPr>
          <w:rFonts w:hAnsi="宋体"/>
          <w:b/>
          <w:color w:val="auto"/>
          <w:sz w:val="28"/>
          <w:szCs w:val="28"/>
          <w:highlight w:val="none"/>
        </w:rPr>
        <w:t>简答题</w:t>
      </w:r>
      <w:r>
        <w:rPr>
          <w:color w:val="auto"/>
          <w:sz w:val="28"/>
          <w:szCs w:val="28"/>
          <w:highlight w:val="none"/>
          <w:lang w:val="pt-BR"/>
        </w:rPr>
        <w:t xml:space="preserve"> (</w:t>
      </w:r>
      <w:r>
        <w:rPr>
          <w:rFonts w:hAnsi="宋体"/>
          <w:color w:val="auto"/>
          <w:sz w:val="28"/>
          <w:szCs w:val="28"/>
          <w:highlight w:val="none"/>
        </w:rPr>
        <w:t>含</w:t>
      </w: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6</w:t>
      </w:r>
      <w:r>
        <w:rPr>
          <w:rFonts w:hAnsi="宋体"/>
          <w:color w:val="auto"/>
          <w:sz w:val="28"/>
          <w:szCs w:val="28"/>
          <w:highlight w:val="none"/>
        </w:rPr>
        <w:t>个小题</w:t>
      </w:r>
      <w:r>
        <w:rPr>
          <w:rFonts w:hAnsi="宋体"/>
          <w:color w:val="auto"/>
          <w:sz w:val="28"/>
          <w:szCs w:val="28"/>
          <w:highlight w:val="none"/>
          <w:lang w:val="pt-BR"/>
        </w:rPr>
        <w:t>，</w:t>
      </w:r>
      <w:r>
        <w:rPr>
          <w:rFonts w:hAnsi="宋体"/>
          <w:color w:val="auto"/>
          <w:sz w:val="28"/>
          <w:szCs w:val="28"/>
          <w:highlight w:val="none"/>
        </w:rPr>
        <w:t>每小题</w:t>
      </w: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8</w:t>
      </w:r>
      <w:r>
        <w:rPr>
          <w:rFonts w:hAnsi="宋体"/>
          <w:color w:val="auto"/>
          <w:sz w:val="28"/>
          <w:szCs w:val="28"/>
          <w:highlight w:val="none"/>
        </w:rPr>
        <w:t>分</w:t>
      </w:r>
      <w:r>
        <w:rPr>
          <w:rFonts w:hAnsi="宋体"/>
          <w:color w:val="auto"/>
          <w:sz w:val="28"/>
          <w:szCs w:val="28"/>
          <w:highlight w:val="none"/>
          <w:lang w:val="pt-BR"/>
        </w:rPr>
        <w:t>，</w:t>
      </w:r>
      <w:r>
        <w:rPr>
          <w:rFonts w:hAnsi="宋体"/>
          <w:color w:val="auto"/>
          <w:sz w:val="28"/>
          <w:szCs w:val="28"/>
          <w:highlight w:val="none"/>
        </w:rPr>
        <w:t>计</w:t>
      </w: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48</w:t>
      </w:r>
      <w:r>
        <w:rPr>
          <w:rFonts w:hAnsi="宋体"/>
          <w:color w:val="auto"/>
          <w:sz w:val="28"/>
          <w:szCs w:val="28"/>
          <w:highlight w:val="none"/>
        </w:rPr>
        <w:t>分</w:t>
      </w:r>
      <w:r>
        <w:rPr>
          <w:color w:val="auto"/>
          <w:sz w:val="28"/>
          <w:szCs w:val="28"/>
          <w:highlight w:val="none"/>
          <w:lang w:val="pt-BR"/>
        </w:rPr>
        <w:t>)</w:t>
      </w:r>
    </w:p>
    <w:tbl>
      <w:tblPr>
        <w:tblStyle w:val="6"/>
        <w:tblW w:w="4869" w:type="pct"/>
        <w:tblInd w:w="0" w:type="dxa"/>
        <w:tblLayout w:type="autofit"/>
        <w:tblCellMar>
          <w:top w:w="170" w:type="dxa"/>
          <w:left w:w="108" w:type="dxa"/>
          <w:bottom w:w="170" w:type="dxa"/>
          <w:right w:w="108" w:type="dxa"/>
        </w:tblCellMar>
      </w:tblPr>
      <w:tblGrid>
        <w:gridCol w:w="526"/>
        <w:gridCol w:w="7966"/>
      </w:tblGrid>
      <w:tr>
        <w:tblPrEx>
          <w:tblCellMar>
            <w:top w:w="170" w:type="dxa"/>
            <w:left w:w="108" w:type="dxa"/>
            <w:bottom w:w="170" w:type="dxa"/>
            <w:right w:w="108" w:type="dxa"/>
          </w:tblCellMar>
        </w:tblPrEx>
        <w:tc>
          <w:tcPr>
            <w:tcW w:w="310" w:type="pct"/>
          </w:tcPr>
          <w:p>
            <w:pPr>
              <w:contextualSpacing/>
              <w:rPr>
                <w:rFonts w:hint="eastAsia" w:hAnsi="宋体"/>
                <w:color w:val="auto"/>
                <w:sz w:val="24"/>
                <w:highlight w:val="none"/>
                <w:lang w:val="pt-BR"/>
              </w:rPr>
            </w:pPr>
            <w:r>
              <w:rPr>
                <w:rFonts w:hint="eastAsia" w:hAnsi="宋体"/>
                <w:color w:val="auto"/>
                <w:sz w:val="24"/>
                <w:highlight w:val="none"/>
                <w:lang w:val="pt-BR"/>
              </w:rPr>
              <w:t>1</w:t>
            </w:r>
            <w:r>
              <w:rPr>
                <w:rFonts w:hint="eastAsia" w:hAnsi="宋体"/>
                <w:color w:val="auto"/>
                <w:sz w:val="24"/>
                <w:highlight w:val="none"/>
                <w:lang w:val="en-US" w:eastAsia="zh-CN"/>
              </w:rPr>
              <w:t>1</w:t>
            </w:r>
            <w:r>
              <w:rPr>
                <w:rFonts w:hint="eastAsia" w:hAnsi="宋体"/>
                <w:color w:val="auto"/>
                <w:sz w:val="24"/>
                <w:highlight w:val="none"/>
                <w:lang w:val="pt-BR"/>
              </w:rPr>
              <w:t>.</w:t>
            </w:r>
          </w:p>
        </w:tc>
        <w:tc>
          <w:tcPr>
            <w:tcW w:w="4689" w:type="pct"/>
          </w:tcPr>
          <w:p>
            <w:pPr>
              <w:numPr>
                <w:ilvl w:val="0"/>
                <w:numId w:val="0"/>
              </w:numPr>
              <w:ind w:leftChars="0"/>
              <w:contextualSpacing/>
              <w:rPr>
                <w:color w:val="auto"/>
                <w:sz w:val="24"/>
                <w:highlight w:val="none"/>
                <w:lang w:val="pt-BR"/>
              </w:rPr>
            </w:pPr>
            <w:r>
              <w:rPr>
                <w:rFonts w:hint="eastAsia"/>
                <w:color w:val="auto"/>
                <w:sz w:val="24"/>
                <w:highlight w:val="none"/>
                <w:lang w:val="pt-BR"/>
              </w:rPr>
              <w:t>请写出</w:t>
            </w:r>
            <w:r>
              <w:rPr>
                <w:color w:val="auto"/>
                <w:sz w:val="24"/>
                <w:highlight w:val="none"/>
                <w:lang w:val="pt-BR"/>
              </w:rPr>
              <w:t>在三维空间中，</w:t>
            </w:r>
            <w:r>
              <w:rPr>
                <w:rFonts w:hint="eastAsia"/>
                <w:color w:val="auto"/>
                <w:sz w:val="24"/>
                <w:highlight w:val="none"/>
                <w:lang w:val="en-US" w:eastAsia="zh-CN"/>
              </w:rPr>
              <w:t>缩放</w:t>
            </w:r>
            <w:r>
              <w:rPr>
                <w:rFonts w:hint="eastAsia"/>
                <w:color w:val="auto"/>
                <w:sz w:val="24"/>
                <w:highlight w:val="none"/>
                <w:lang w:val="pt-BR"/>
              </w:rPr>
              <w:t>[</w:t>
            </w:r>
            <w:r>
              <w:rPr>
                <w:rFonts w:hint="eastAsia"/>
                <w:color w:val="auto"/>
                <w:sz w:val="24"/>
                <w:highlight w:val="none"/>
                <w:lang w:val="en-US" w:eastAsia="zh-CN"/>
              </w:rPr>
              <w:t>0.5</w:t>
            </w:r>
            <w:r>
              <w:rPr>
                <w:color w:val="auto"/>
                <w:sz w:val="24"/>
                <w:highlight w:val="none"/>
                <w:lang w:val="pt-BR"/>
              </w:rPr>
              <w:t xml:space="preserve">, </w:t>
            </w:r>
            <w:r>
              <w:rPr>
                <w:rFonts w:hint="eastAsia"/>
                <w:color w:val="auto"/>
                <w:sz w:val="24"/>
                <w:highlight w:val="none"/>
                <w:lang w:val="en-US" w:eastAsia="zh-CN"/>
              </w:rPr>
              <w:t>2</w:t>
            </w:r>
            <w:r>
              <w:rPr>
                <w:color w:val="auto"/>
                <w:sz w:val="24"/>
                <w:highlight w:val="none"/>
                <w:lang w:val="pt-BR"/>
              </w:rPr>
              <w:t xml:space="preserve">, </w:t>
            </w:r>
            <w:r>
              <w:rPr>
                <w:rFonts w:hint="eastAsia"/>
                <w:color w:val="auto"/>
                <w:sz w:val="24"/>
                <w:highlight w:val="none"/>
                <w:lang w:val="en-US" w:eastAsia="zh-CN"/>
              </w:rPr>
              <w:t>1</w:t>
            </w:r>
            <w:r>
              <w:rPr>
                <w:rFonts w:hint="eastAsia"/>
                <w:color w:val="auto"/>
                <w:sz w:val="24"/>
                <w:highlight w:val="none"/>
                <w:lang w:val="pt-BR"/>
              </w:rPr>
              <w:t>]</w:t>
            </w:r>
            <w:r>
              <w:rPr>
                <w:color w:val="auto"/>
                <w:sz w:val="24"/>
                <w:highlight w:val="none"/>
                <w:vertAlign w:val="superscript"/>
                <w:lang w:val="pt-BR"/>
              </w:rPr>
              <w:t>T</w:t>
            </w:r>
            <w:r>
              <w:rPr>
                <w:rFonts w:hint="eastAsia"/>
                <w:color w:val="auto"/>
                <w:sz w:val="24"/>
                <w:highlight w:val="none"/>
                <w:lang w:val="pt-BR"/>
              </w:rPr>
              <w:t>的4</w:t>
            </w:r>
            <w:r>
              <w:rPr>
                <w:color w:val="auto"/>
                <w:sz w:val="24"/>
                <w:highlight w:val="none"/>
                <w:lang w:val="pt-BR"/>
              </w:rPr>
              <w:t>x4</w:t>
            </w:r>
            <w:r>
              <w:rPr>
                <w:rFonts w:hint="eastAsia"/>
                <w:color w:val="auto"/>
                <w:sz w:val="24"/>
                <w:highlight w:val="none"/>
                <w:lang w:val="pt-BR"/>
              </w:rPr>
              <w:t>齐次坐标</w:t>
            </w:r>
            <w:r>
              <w:rPr>
                <w:color w:val="auto"/>
                <w:sz w:val="24"/>
                <w:highlight w:val="none"/>
                <w:lang w:val="pt-BR"/>
              </w:rPr>
              <w:t>变换矩阵</w:t>
            </w:r>
            <w:r>
              <w:rPr>
                <w:rFonts w:hint="eastAsia"/>
                <w:color w:val="auto"/>
                <w:sz w:val="24"/>
                <w:highlight w:val="none"/>
                <w:lang w:val="pt-BR"/>
              </w:rPr>
              <w:t>，</w:t>
            </w:r>
            <w:r>
              <w:rPr>
                <w:color w:val="auto"/>
                <w:sz w:val="24"/>
                <w:highlight w:val="none"/>
                <w:lang w:val="pt-BR"/>
              </w:rPr>
              <w:t>以及其对应的逆矩阵。</w:t>
            </w:r>
          </w:p>
          <w:p>
            <w:pPr>
              <w:contextualSpacing/>
              <w:rPr>
                <w:rFonts w:hint="eastAsia"/>
                <w:color w:val="auto"/>
                <w:lang w:val="pt-BR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答案：</w:t>
            </w:r>
            <w:r>
              <w:rPr>
                <w:rFonts w:hint="eastAsia"/>
                <w:color w:val="auto"/>
                <w:lang w:val="pt-BR" w:eastAsia="zh-CN"/>
              </w:rPr>
              <w:t>[</w:t>
            </w:r>
            <w:r>
              <w:rPr>
                <w:rFonts w:hint="eastAsia"/>
                <w:color w:val="auto"/>
                <w:lang w:val="en-US" w:eastAsia="zh-CN"/>
              </w:rPr>
              <w:t>0.5</w:t>
            </w:r>
            <w:r>
              <w:rPr>
                <w:rFonts w:hint="eastAsia"/>
                <w:color w:val="auto"/>
                <w:lang w:val="pt-BR" w:eastAsia="zh-CN"/>
              </w:rPr>
              <w:t xml:space="preserve"> 0 0 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  <w:r>
              <w:rPr>
                <w:rFonts w:hint="eastAsia"/>
                <w:color w:val="auto"/>
                <w:lang w:val="pt-BR" w:eastAsia="zh-CN"/>
              </w:rPr>
              <w:t xml:space="preserve">; 0 </w:t>
            </w:r>
            <w:r>
              <w:rPr>
                <w:rFonts w:hint="eastAsia"/>
                <w:color w:val="auto"/>
                <w:lang w:val="en-US" w:eastAsia="zh-CN"/>
              </w:rPr>
              <w:t>2</w:t>
            </w:r>
            <w:r>
              <w:rPr>
                <w:rFonts w:hint="eastAsia"/>
                <w:color w:val="auto"/>
                <w:lang w:val="pt-BR" w:eastAsia="zh-CN"/>
              </w:rPr>
              <w:t xml:space="preserve"> 0 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  <w:r>
              <w:rPr>
                <w:rFonts w:hint="eastAsia"/>
                <w:color w:val="auto"/>
                <w:lang w:val="pt-BR" w:eastAsia="zh-CN"/>
              </w:rPr>
              <w:t xml:space="preserve">; 0 0 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val="pt-BR" w:eastAsia="zh-CN"/>
              </w:rPr>
              <w:t xml:space="preserve"> 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  <w:r>
              <w:rPr>
                <w:rFonts w:hint="eastAsia"/>
                <w:color w:val="auto"/>
                <w:lang w:val="pt-BR" w:eastAsia="zh-CN"/>
              </w:rPr>
              <w:t>; 0 0 0 1];</w:t>
            </w:r>
          </w:p>
          <w:p>
            <w:pPr>
              <w:contextualSpacing/>
              <w:rPr>
                <w:rFonts w:hint="default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lang w:val="pt-BR" w:eastAsia="zh-CN"/>
              </w:rPr>
              <w:t>[</w:t>
            </w:r>
            <w:r>
              <w:rPr>
                <w:rFonts w:hint="eastAsia"/>
                <w:color w:val="auto"/>
                <w:lang w:val="en-US" w:eastAsia="zh-CN"/>
              </w:rPr>
              <w:t>2</w:t>
            </w:r>
            <w:r>
              <w:rPr>
                <w:rFonts w:hint="eastAsia"/>
                <w:color w:val="auto"/>
                <w:lang w:val="pt-BR" w:eastAsia="zh-CN"/>
              </w:rPr>
              <w:t xml:space="preserve"> 0 0 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  <w:r>
              <w:rPr>
                <w:rFonts w:hint="eastAsia"/>
                <w:color w:val="auto"/>
                <w:lang w:val="pt-BR" w:eastAsia="zh-CN"/>
              </w:rPr>
              <w:t xml:space="preserve">; 0 </w:t>
            </w:r>
            <w:r>
              <w:rPr>
                <w:rFonts w:hint="eastAsia"/>
                <w:color w:val="auto"/>
                <w:lang w:val="en-US" w:eastAsia="zh-CN"/>
              </w:rPr>
              <w:t>0.5</w:t>
            </w:r>
            <w:r>
              <w:rPr>
                <w:rFonts w:hint="eastAsia"/>
                <w:color w:val="auto"/>
                <w:lang w:val="pt-BR" w:eastAsia="zh-CN"/>
              </w:rPr>
              <w:t xml:space="preserve"> 0 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  <w:r>
              <w:rPr>
                <w:rFonts w:hint="eastAsia"/>
                <w:color w:val="auto"/>
                <w:lang w:val="pt-BR" w:eastAsia="zh-CN"/>
              </w:rPr>
              <w:t xml:space="preserve">; 0 0 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val="pt-BR" w:eastAsia="zh-CN"/>
              </w:rPr>
              <w:t xml:space="preserve"> 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  <w:r>
              <w:rPr>
                <w:rFonts w:hint="eastAsia"/>
                <w:color w:val="auto"/>
                <w:lang w:val="pt-BR" w:eastAsia="zh-CN"/>
              </w:rPr>
              <w:t>; 0 0 0 1];</w:t>
            </w:r>
          </w:p>
        </w:tc>
      </w:tr>
      <w:tr>
        <w:tblPrEx>
          <w:tblCellMar>
            <w:top w:w="170" w:type="dxa"/>
            <w:left w:w="108" w:type="dxa"/>
            <w:bottom w:w="170" w:type="dxa"/>
            <w:right w:w="108" w:type="dxa"/>
          </w:tblCellMar>
        </w:tblPrEx>
        <w:tc>
          <w:tcPr>
            <w:tcW w:w="310" w:type="pct"/>
          </w:tcPr>
          <w:p>
            <w:pPr>
              <w:contextualSpacing/>
              <w:rPr>
                <w:rFonts w:hint="eastAsia" w:hAnsi="宋体"/>
                <w:color w:val="auto"/>
                <w:sz w:val="24"/>
                <w:highlight w:val="none"/>
                <w:lang w:val="pt-BR"/>
              </w:rPr>
            </w:pPr>
            <w:r>
              <w:rPr>
                <w:rFonts w:hint="eastAsia" w:hAnsi="宋体"/>
                <w:color w:val="auto"/>
                <w:sz w:val="24"/>
                <w:highlight w:val="none"/>
                <w:lang w:val="pt-BR"/>
              </w:rPr>
              <w:t>1</w:t>
            </w:r>
            <w:r>
              <w:rPr>
                <w:rFonts w:hint="eastAsia" w:hAnsi="宋体"/>
                <w:color w:val="auto"/>
                <w:sz w:val="24"/>
                <w:highlight w:val="none"/>
                <w:lang w:val="en-US" w:eastAsia="zh-CN"/>
              </w:rPr>
              <w:t>2</w:t>
            </w:r>
            <w:r>
              <w:rPr>
                <w:rFonts w:hint="eastAsia" w:hAnsi="宋体"/>
                <w:color w:val="auto"/>
                <w:sz w:val="24"/>
                <w:highlight w:val="none"/>
                <w:lang w:val="pt-BR"/>
              </w:rPr>
              <w:t>.</w:t>
            </w:r>
          </w:p>
        </w:tc>
        <w:tc>
          <w:tcPr>
            <w:tcW w:w="4689" w:type="pct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请写出gluLookAt(0, 0, 0, 0, 0, -1, 0, -1, 0)所对应的模型视图矩阵。</w:t>
            </w:r>
          </w:p>
          <w:p>
            <w:pPr>
              <w:contextualSpacing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答：</w:t>
            </w:r>
          </w:p>
          <w:p>
            <w:pPr>
              <w:contextualSpacing/>
              <w:rPr>
                <w:rFonts w:hint="default" w:hAnsi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[-1, 0, 0, 0; 0, -1, 0, 0; 0, 0, 1, 0; 0, 0, 0, 1];</w:t>
            </w:r>
          </w:p>
        </w:tc>
      </w:tr>
      <w:tr>
        <w:tblPrEx>
          <w:tblCellMar>
            <w:top w:w="170" w:type="dxa"/>
            <w:left w:w="108" w:type="dxa"/>
            <w:bottom w:w="170" w:type="dxa"/>
            <w:right w:w="108" w:type="dxa"/>
          </w:tblCellMar>
        </w:tblPrEx>
        <w:tc>
          <w:tcPr>
            <w:tcW w:w="310" w:type="pct"/>
          </w:tcPr>
          <w:p>
            <w:pPr>
              <w:contextualSpacing/>
              <w:jc w:val="center"/>
              <w:rPr>
                <w:color w:val="auto"/>
                <w:sz w:val="24"/>
                <w:highlight w:val="none"/>
                <w:lang w:val="pt-BR"/>
              </w:rPr>
            </w:pPr>
            <w:r>
              <w:rPr>
                <w:color w:val="auto"/>
                <w:sz w:val="24"/>
                <w:highlight w:val="none"/>
                <w:lang w:val="pt-BR"/>
              </w:rPr>
              <w:t>1</w:t>
            </w:r>
            <w:r>
              <w:rPr>
                <w:rFonts w:hint="eastAsia"/>
                <w:color w:val="auto"/>
                <w:sz w:val="24"/>
                <w:highlight w:val="none"/>
                <w:lang w:val="en-US" w:eastAsia="zh-CN"/>
              </w:rPr>
              <w:t>3</w:t>
            </w:r>
            <w:r>
              <w:rPr>
                <w:color w:val="auto"/>
                <w:sz w:val="24"/>
                <w:highlight w:val="none"/>
                <w:lang w:val="pt-BR"/>
              </w:rPr>
              <w:t>.</w:t>
            </w:r>
          </w:p>
        </w:tc>
        <w:tc>
          <w:tcPr>
            <w:tcW w:w="4689" w:type="pct"/>
          </w:tcPr>
          <w:p>
            <w:pPr>
              <w:contextualSpacing/>
              <w:rPr>
                <w:rFonts w:hint="default" w:hAnsi="宋体"/>
                <w:color w:val="auto"/>
                <w:sz w:val="24"/>
                <w:lang w:val="en-US" w:eastAsia="zh-CN"/>
              </w:rPr>
            </w:pPr>
            <w:r>
              <w:rPr>
                <w:rFonts w:hint="eastAsia" w:hAnsi="宋体"/>
                <w:color w:val="auto"/>
                <w:sz w:val="24"/>
                <w:lang w:val="en-US" w:eastAsia="zh-CN"/>
              </w:rPr>
              <w:t>下图为双目立体视觉的原理。C1和C2分别是左右两个小孔相机的投影中心。X轴上的加粗线表示的是C1和C2对应的成像平面。C1和C2相对于Y轴对称分布，C1和C2的连线称为两个相机的基线（Baseline），基线与X轴的距离为焦距f，C1和C2的距离为B。点P分别投影到左右两个相机的投影点的位置偏差称为视差，记为d，在图中d=a+b。基于此模型，请你解释为什么视差越小，物体距离相机越远，请推导公式说明。</w:t>
            </w:r>
          </w:p>
          <w:p>
            <w:pPr>
              <w:contextualSpacing/>
              <w:rPr>
                <w:color w:val="auto"/>
              </w:rPr>
            </w:pPr>
            <w:r>
              <w:rPr>
                <w:color w:val="auto"/>
              </w:rPr>
              <w:drawing>
                <wp:inline distT="0" distB="0" distL="114300" distR="114300">
                  <wp:extent cx="3505835" cy="3401695"/>
                  <wp:effectExtent l="0" t="0" r="14605" b="12065"/>
                  <wp:docPr id="10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835" cy="340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contextualSpacing/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contextualSpacing/>
              <w:rPr>
                <w:rFonts w:hint="default" w:hAnsi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答案：根据相似三角形关系，</w:t>
            </w:r>
            <w:r>
              <w:rPr>
                <w:rFonts w:hint="default"/>
                <w:color w:val="auto"/>
                <w:lang w:val="en-US" w:eastAsia="zh-CN"/>
              </w:rPr>
              <w:t>B/d = 1 + z/f</w:t>
            </w:r>
          </w:p>
        </w:tc>
      </w:tr>
      <w:tr>
        <w:tblPrEx>
          <w:tblCellMar>
            <w:top w:w="170" w:type="dxa"/>
            <w:left w:w="108" w:type="dxa"/>
            <w:bottom w:w="170" w:type="dxa"/>
            <w:right w:w="108" w:type="dxa"/>
          </w:tblCellMar>
        </w:tblPrEx>
        <w:tc>
          <w:tcPr>
            <w:tcW w:w="310" w:type="pct"/>
          </w:tcPr>
          <w:p>
            <w:pPr>
              <w:contextualSpacing/>
              <w:jc w:val="center"/>
              <w:rPr>
                <w:color w:val="auto"/>
                <w:sz w:val="24"/>
                <w:highlight w:val="none"/>
                <w:lang w:val="pt-BR"/>
              </w:rPr>
            </w:pPr>
            <w:r>
              <w:rPr>
                <w:color w:val="auto"/>
                <w:sz w:val="24"/>
                <w:highlight w:val="none"/>
                <w:lang w:val="pt-BR"/>
              </w:rPr>
              <w:t>1</w:t>
            </w:r>
            <w:r>
              <w:rPr>
                <w:rFonts w:hint="eastAsia"/>
                <w:color w:val="auto"/>
                <w:sz w:val="24"/>
                <w:highlight w:val="none"/>
                <w:lang w:val="en-US" w:eastAsia="zh-CN"/>
              </w:rPr>
              <w:t>4</w:t>
            </w:r>
            <w:r>
              <w:rPr>
                <w:color w:val="auto"/>
                <w:sz w:val="24"/>
                <w:highlight w:val="none"/>
                <w:lang w:val="pt-BR"/>
              </w:rPr>
              <w:t>.</w:t>
            </w:r>
          </w:p>
        </w:tc>
        <w:tc>
          <w:tcPr>
            <w:tcW w:w="4689" w:type="pct"/>
          </w:tcPr>
          <w:p>
            <w:pPr>
              <w:contextualSpacing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以下是一段光线跟踪的伪代码，请解释说明两个if语句各自的作用。</w:t>
            </w:r>
          </w:p>
          <w:p>
            <w:pPr>
              <w:tabs>
                <w:tab w:val="left" w:pos="360"/>
              </w:tabs>
              <w:contextualSpacing/>
              <w:rPr>
                <w:color w:val="auto"/>
              </w:rPr>
            </w:pPr>
            <w:r>
              <w:rPr>
                <w:color w:val="auto"/>
              </w:rPr>
              <w:drawing>
                <wp:inline distT="0" distB="0" distL="114300" distR="114300">
                  <wp:extent cx="3366770" cy="1819910"/>
                  <wp:effectExtent l="0" t="0" r="1270" b="889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6770" cy="1819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360"/>
              </w:tabs>
              <w:contextualSpacing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答：第一个if判断光线是否与场景求交。第二个if判断shadow ray是否与场景求教，从而确定是否是阴影。</w:t>
            </w:r>
          </w:p>
        </w:tc>
      </w:tr>
      <w:tr>
        <w:tblPrEx>
          <w:tblCellMar>
            <w:top w:w="170" w:type="dxa"/>
            <w:left w:w="108" w:type="dxa"/>
            <w:bottom w:w="170" w:type="dxa"/>
            <w:right w:w="108" w:type="dxa"/>
          </w:tblCellMar>
        </w:tblPrEx>
        <w:tc>
          <w:tcPr>
            <w:tcW w:w="310" w:type="pct"/>
          </w:tcPr>
          <w:p>
            <w:pPr>
              <w:contextualSpacing/>
              <w:jc w:val="center"/>
              <w:rPr>
                <w:color w:val="auto"/>
                <w:sz w:val="24"/>
                <w:highlight w:val="none"/>
                <w:lang w:val="pt-BR"/>
              </w:rPr>
            </w:pPr>
            <w:r>
              <w:rPr>
                <w:rFonts w:hint="eastAsia"/>
                <w:color w:val="auto"/>
                <w:sz w:val="24"/>
                <w:highlight w:val="none"/>
                <w:lang w:val="en-US" w:eastAsia="zh-CN"/>
              </w:rPr>
              <w:t>15</w:t>
            </w:r>
            <w:r>
              <w:rPr>
                <w:color w:val="auto"/>
                <w:sz w:val="24"/>
                <w:highlight w:val="none"/>
                <w:lang w:val="pt-BR"/>
              </w:rPr>
              <w:t>.</w:t>
            </w:r>
          </w:p>
        </w:tc>
        <w:tc>
          <w:tcPr>
            <w:tcW w:w="4689" w:type="pct"/>
          </w:tcPr>
          <w:p>
            <w:pPr>
              <w:contextualSpacing/>
              <w:rPr>
                <w:rFonts w:hint="eastAsia" w:hAnsi="宋体"/>
                <w:color w:val="auto"/>
                <w:sz w:val="24"/>
                <w:lang w:val="en-US" w:eastAsia="zh-CN"/>
              </w:rPr>
            </w:pPr>
            <w:r>
              <w:rPr>
                <w:rFonts w:hint="eastAsia" w:hAnsi="宋体"/>
                <w:color w:val="auto"/>
                <w:sz w:val="24"/>
                <w:lang w:val="en-US" w:eastAsia="zh-CN"/>
              </w:rPr>
              <w:t>请写出含有3个控制点P1，P2，P3的贝塞尔曲线参数方程。</w:t>
            </w:r>
          </w:p>
          <w:p>
            <w:pPr>
              <w:contextualSpacing/>
              <w:rPr>
                <w:rFonts w:hint="eastAsia" w:hAnsi="宋体"/>
                <w:color w:val="auto"/>
                <w:sz w:val="24"/>
                <w:lang w:val="en-US" w:eastAsia="zh-CN"/>
              </w:rPr>
            </w:pPr>
          </w:p>
          <w:p>
            <w:pPr>
              <w:tabs>
                <w:tab w:val="left" w:pos="360"/>
              </w:tabs>
              <w:contextualSpacing/>
              <w:rPr>
                <w:rFonts w:hint="default" w:hAnsi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答案：先推导出三阶的系数。(1-t+t)^2展开。</w:t>
            </w:r>
          </w:p>
        </w:tc>
      </w:tr>
      <w:tr>
        <w:tblPrEx>
          <w:tblCellMar>
            <w:top w:w="170" w:type="dxa"/>
            <w:left w:w="108" w:type="dxa"/>
            <w:bottom w:w="170" w:type="dxa"/>
            <w:right w:w="108" w:type="dxa"/>
          </w:tblCellMar>
        </w:tblPrEx>
        <w:tc>
          <w:tcPr>
            <w:tcW w:w="310" w:type="pct"/>
          </w:tcPr>
          <w:p>
            <w:pPr>
              <w:contextualSpacing/>
              <w:jc w:val="center"/>
              <w:rPr>
                <w:color w:val="auto"/>
                <w:sz w:val="24"/>
                <w:highlight w:val="none"/>
                <w:lang w:val="pt-BR"/>
              </w:rPr>
            </w:pPr>
            <w:r>
              <w:rPr>
                <w:rFonts w:hint="eastAsia"/>
                <w:color w:val="auto"/>
                <w:sz w:val="24"/>
                <w:highlight w:val="none"/>
                <w:lang w:val="en-US" w:eastAsia="zh-CN"/>
              </w:rPr>
              <w:t>16</w:t>
            </w:r>
            <w:r>
              <w:rPr>
                <w:color w:val="auto"/>
                <w:sz w:val="24"/>
                <w:highlight w:val="none"/>
                <w:lang w:val="pt-BR"/>
              </w:rPr>
              <w:t>.</w:t>
            </w:r>
          </w:p>
        </w:tc>
        <w:tc>
          <w:tcPr>
            <w:tcW w:w="4689" w:type="pct"/>
          </w:tcPr>
          <w:p>
            <w:pPr>
              <w:contextualSpacing/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请画出截止角为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45</w:t>
            </w:r>
            <w:r>
              <w:rPr>
                <w:rFonts w:hint="eastAsia"/>
                <w:color w:val="auto"/>
                <w:sz w:val="24"/>
              </w:rPr>
              <w:t>度的聚光灯的光强度曲线，横坐标为光线方向和聚光灯直射方向的夹角，纵坐标为光强度。并</w:t>
            </w:r>
            <w:r>
              <w:rPr>
                <w:color w:val="auto"/>
                <w:sz w:val="24"/>
              </w:rPr>
              <w:t>加以简要</w:t>
            </w:r>
            <w:r>
              <w:rPr>
                <w:rFonts w:hint="eastAsia"/>
                <w:color w:val="auto"/>
                <w:sz w:val="24"/>
              </w:rPr>
              <w:t>解释</w:t>
            </w:r>
            <w:r>
              <w:rPr>
                <w:color w:val="auto"/>
                <w:sz w:val="24"/>
              </w:rPr>
              <w:t>。</w:t>
            </w:r>
          </w:p>
          <w:p>
            <w:pPr>
              <w:contextualSpacing/>
              <w:rPr>
                <w:color w:val="auto"/>
                <w:sz w:val="24"/>
              </w:rPr>
            </w:pPr>
          </w:p>
          <w:p>
            <w:pPr>
              <w:tabs>
                <w:tab w:val="left" w:pos="360"/>
              </w:tabs>
              <w:contextualSpacing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参考答案：</w:t>
            </w:r>
          </w:p>
          <w:p>
            <w:pPr>
              <w:numPr>
                <w:ilvl w:val="0"/>
                <w:numId w:val="1"/>
              </w:numPr>
              <w:tabs>
                <w:tab w:val="left" w:pos="360"/>
              </w:tabs>
              <w:contextualSpacing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偶函数</w:t>
            </w:r>
          </w:p>
          <w:p>
            <w:pPr>
              <w:numPr>
                <w:ilvl w:val="0"/>
                <w:numId w:val="1"/>
              </w:numPr>
              <w:tabs>
                <w:tab w:val="left" w:pos="360"/>
              </w:tabs>
              <w:ind w:left="0" w:leftChars="0" w:firstLine="0" w:firstLineChars="0"/>
              <w:contextualSpacing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中间大，两头小</w:t>
            </w:r>
          </w:p>
          <w:p>
            <w:pPr>
              <w:numPr>
                <w:ilvl w:val="0"/>
                <w:numId w:val="1"/>
              </w:numPr>
              <w:tabs>
                <w:tab w:val="left" w:pos="360"/>
              </w:tabs>
              <w:ind w:left="0" w:leftChars="0" w:firstLine="0" w:firstLineChars="0"/>
              <w:contextualSpacing/>
              <w:rPr>
                <w:rFonts w:hint="default" w:hAnsi="宋体" w:eastAsia="宋体"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截止角度45度。</w:t>
            </w:r>
          </w:p>
        </w:tc>
      </w:tr>
    </w:tbl>
    <w:p>
      <w:pPr>
        <w:contextualSpacing/>
        <w:rPr>
          <w:color w:val="auto"/>
          <w:sz w:val="28"/>
          <w:szCs w:val="28"/>
          <w:highlight w:val="none"/>
          <w:lang w:val="pt-BR"/>
        </w:rPr>
      </w:pPr>
      <w:r>
        <w:rPr>
          <w:rFonts w:hint="eastAsia" w:hAnsi="宋体"/>
          <w:b/>
          <w:color w:val="auto"/>
          <w:sz w:val="28"/>
          <w:szCs w:val="28"/>
          <w:highlight w:val="none"/>
        </w:rPr>
        <w:t>三</w:t>
      </w:r>
      <w:r>
        <w:rPr>
          <w:rFonts w:hAnsi="宋体"/>
          <w:b/>
          <w:color w:val="auto"/>
          <w:sz w:val="28"/>
          <w:szCs w:val="28"/>
          <w:highlight w:val="none"/>
          <w:lang w:val="pt-BR"/>
        </w:rPr>
        <w:t>．</w:t>
      </w:r>
      <w:r>
        <w:rPr>
          <w:rFonts w:hint="eastAsia" w:hAnsi="宋体"/>
          <w:b/>
          <w:color w:val="auto"/>
          <w:sz w:val="28"/>
          <w:szCs w:val="28"/>
          <w:highlight w:val="none"/>
          <w:lang w:val="en-US" w:eastAsia="zh-CN"/>
        </w:rPr>
        <w:t>综合题</w:t>
      </w:r>
      <w:r>
        <w:rPr>
          <w:color w:val="auto"/>
          <w:sz w:val="28"/>
          <w:szCs w:val="28"/>
          <w:highlight w:val="none"/>
          <w:lang w:val="pt-BR"/>
        </w:rPr>
        <w:t xml:space="preserve"> (</w:t>
      </w: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1</w:t>
      </w:r>
      <w:r>
        <w:rPr>
          <w:rFonts w:hAnsi="宋体"/>
          <w:color w:val="auto"/>
          <w:sz w:val="28"/>
          <w:szCs w:val="28"/>
          <w:highlight w:val="none"/>
        </w:rPr>
        <w:t>个小题</w:t>
      </w:r>
      <w:r>
        <w:rPr>
          <w:rFonts w:hAnsi="宋体"/>
          <w:color w:val="auto"/>
          <w:sz w:val="28"/>
          <w:szCs w:val="28"/>
          <w:highlight w:val="none"/>
          <w:lang w:val="pt-BR"/>
        </w:rPr>
        <w:t>，</w:t>
      </w:r>
      <w:r>
        <w:rPr>
          <w:rFonts w:hAnsi="宋体"/>
          <w:color w:val="auto"/>
          <w:sz w:val="28"/>
          <w:szCs w:val="28"/>
          <w:highlight w:val="none"/>
        </w:rPr>
        <w:t>每小题</w:t>
      </w:r>
      <w:r>
        <w:rPr>
          <w:color w:val="auto"/>
          <w:sz w:val="28"/>
          <w:szCs w:val="28"/>
          <w:highlight w:val="none"/>
          <w:lang w:val="pt-BR"/>
        </w:rPr>
        <w:t>1</w:t>
      </w: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2</w:t>
      </w:r>
      <w:r>
        <w:rPr>
          <w:rFonts w:hAnsi="宋体"/>
          <w:color w:val="auto"/>
          <w:sz w:val="28"/>
          <w:szCs w:val="28"/>
          <w:highlight w:val="none"/>
        </w:rPr>
        <w:t>分</w:t>
      </w:r>
      <w:r>
        <w:rPr>
          <w:rFonts w:hAnsi="宋体"/>
          <w:color w:val="auto"/>
          <w:sz w:val="28"/>
          <w:szCs w:val="28"/>
          <w:highlight w:val="none"/>
          <w:lang w:val="pt-BR"/>
        </w:rPr>
        <w:t>，</w:t>
      </w:r>
      <w:r>
        <w:rPr>
          <w:rFonts w:hAnsi="宋体"/>
          <w:color w:val="auto"/>
          <w:sz w:val="28"/>
          <w:szCs w:val="28"/>
          <w:highlight w:val="none"/>
        </w:rPr>
        <w:t>计</w:t>
      </w: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12</w:t>
      </w:r>
      <w:r>
        <w:rPr>
          <w:rFonts w:hAnsi="宋体"/>
          <w:color w:val="auto"/>
          <w:sz w:val="28"/>
          <w:szCs w:val="28"/>
          <w:highlight w:val="none"/>
        </w:rPr>
        <w:t>分</w:t>
      </w:r>
      <w:r>
        <w:rPr>
          <w:color w:val="auto"/>
          <w:sz w:val="28"/>
          <w:szCs w:val="28"/>
          <w:highlight w:val="none"/>
          <w:lang w:val="pt-BR"/>
        </w:rPr>
        <w:t>)</w:t>
      </w:r>
    </w:p>
    <w:tbl>
      <w:tblPr>
        <w:tblStyle w:val="6"/>
        <w:tblW w:w="4869" w:type="pct"/>
        <w:tblInd w:w="0" w:type="dxa"/>
        <w:tblLayout w:type="autofit"/>
        <w:tblCellMar>
          <w:top w:w="170" w:type="dxa"/>
          <w:left w:w="108" w:type="dxa"/>
          <w:bottom w:w="170" w:type="dxa"/>
          <w:right w:w="108" w:type="dxa"/>
        </w:tblCellMar>
      </w:tblPr>
      <w:tblGrid>
        <w:gridCol w:w="516"/>
        <w:gridCol w:w="7976"/>
      </w:tblGrid>
      <w:tr>
        <w:tblPrEx>
          <w:tblCellMar>
            <w:top w:w="170" w:type="dxa"/>
            <w:left w:w="108" w:type="dxa"/>
            <w:bottom w:w="170" w:type="dxa"/>
            <w:right w:w="108" w:type="dxa"/>
          </w:tblCellMar>
        </w:tblPrEx>
        <w:tc>
          <w:tcPr>
            <w:tcW w:w="303" w:type="pct"/>
          </w:tcPr>
          <w:p>
            <w:pPr>
              <w:contextualSpacing/>
              <w:jc w:val="center"/>
              <w:rPr>
                <w:color w:val="auto"/>
                <w:sz w:val="24"/>
                <w:highlight w:val="none"/>
                <w:lang w:val="pt-BR"/>
              </w:rPr>
            </w:pPr>
            <w:r>
              <w:rPr>
                <w:rFonts w:hint="eastAsia"/>
                <w:color w:val="auto"/>
                <w:sz w:val="24"/>
                <w:highlight w:val="none"/>
                <w:lang w:val="en-US" w:eastAsia="zh-CN"/>
              </w:rPr>
              <w:t>17</w:t>
            </w:r>
            <w:r>
              <w:rPr>
                <w:color w:val="auto"/>
                <w:sz w:val="24"/>
                <w:highlight w:val="none"/>
                <w:lang w:val="pt-BR"/>
              </w:rPr>
              <w:t>.</w:t>
            </w:r>
          </w:p>
        </w:tc>
        <w:tc>
          <w:tcPr>
            <w:tcW w:w="4696" w:type="pct"/>
          </w:tcPr>
          <w:p>
            <w:pPr>
              <w:contextualSpacing/>
              <w:rPr>
                <w:rFonts w:hAnsi="宋体"/>
                <w:bCs/>
                <w:color w:val="auto"/>
                <w:sz w:val="24"/>
              </w:rPr>
            </w:pPr>
            <w:r>
              <w:rPr>
                <w:rFonts w:hint="eastAsia" w:hAnsi="宋体"/>
                <w:bCs/>
                <w:color w:val="auto"/>
                <w:sz w:val="24"/>
              </w:rPr>
              <w:t>分形。使用OpenGL画出以下分形图形。</w:t>
            </w:r>
          </w:p>
          <w:p>
            <w:pPr>
              <w:contextualSpacing/>
              <w:rPr>
                <w:rFonts w:hAnsi="宋体"/>
                <w:bCs/>
                <w:color w:val="auto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981200" cy="2200275"/>
                  <wp:effectExtent l="0" t="0" r="0" b="9525"/>
                  <wp:docPr id="2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contextualSpacing/>
              <w:rPr>
                <w:rFonts w:hAnsi="宋体"/>
                <w:bCs/>
                <w:color w:val="auto"/>
                <w:sz w:val="24"/>
              </w:rPr>
            </w:pPr>
            <w:r>
              <w:rPr>
                <w:rFonts w:hint="eastAsia" w:hAnsi="宋体"/>
                <w:bCs/>
                <w:color w:val="auto"/>
                <w:sz w:val="24"/>
              </w:rPr>
              <w:t xml:space="preserve">上图的分形图形有这样的特点，起始形状为一条直线，第1次分形在其 </w:t>
            </w:r>
            <w:r>
              <w:rPr>
                <w:rFonts w:hAnsi="宋体"/>
                <w:bCs/>
                <w:color w:val="auto"/>
                <w:sz w:val="24"/>
              </w:rPr>
              <w:t>1</w:t>
            </w:r>
            <w:r>
              <w:rPr>
                <w:rFonts w:hint="eastAsia" w:hAnsi="宋体"/>
                <w:bCs/>
                <w:color w:val="auto"/>
                <w:sz w:val="24"/>
              </w:rPr>
              <w:t>/3和</w:t>
            </w:r>
            <w:r>
              <w:rPr>
                <w:rFonts w:hAnsi="宋体"/>
                <w:bCs/>
                <w:color w:val="auto"/>
                <w:sz w:val="24"/>
              </w:rPr>
              <w:t>2</w:t>
            </w:r>
            <w:r>
              <w:rPr>
                <w:rFonts w:hint="eastAsia" w:hAnsi="宋体"/>
                <w:bCs/>
                <w:color w:val="auto"/>
                <w:sz w:val="24"/>
              </w:rPr>
              <w:t>/</w:t>
            </w:r>
            <w:r>
              <w:rPr>
                <w:rFonts w:hAnsi="宋体"/>
                <w:bCs/>
                <w:color w:val="auto"/>
                <w:sz w:val="24"/>
              </w:rPr>
              <w:t>3</w:t>
            </w:r>
            <w:r>
              <w:rPr>
                <w:rFonts w:hint="eastAsia" w:hAnsi="宋体"/>
                <w:bCs/>
                <w:color w:val="auto"/>
                <w:sz w:val="24"/>
              </w:rPr>
              <w:t>之间长出一个</w:t>
            </w:r>
            <w:r>
              <w:rPr>
                <w:rFonts w:hint="eastAsia" w:hAnsi="宋体"/>
                <w:bCs/>
                <w:color w:val="auto"/>
                <w:sz w:val="24"/>
                <w:lang w:val="en-US" w:eastAsia="zh-CN"/>
              </w:rPr>
              <w:t>角度为60度的凸</w:t>
            </w:r>
            <w:r>
              <w:rPr>
                <w:rFonts w:hint="eastAsia" w:hAnsi="宋体"/>
                <w:bCs/>
                <w:color w:val="auto"/>
                <w:sz w:val="24"/>
              </w:rPr>
              <w:t>起，凸起的边长为原直线长度的1</w:t>
            </w:r>
            <w:r>
              <w:rPr>
                <w:rFonts w:hAnsi="宋体"/>
                <w:bCs/>
                <w:color w:val="auto"/>
                <w:sz w:val="24"/>
              </w:rPr>
              <w:t>/3</w:t>
            </w:r>
            <w:r>
              <w:rPr>
                <w:rFonts w:hint="eastAsia" w:hAnsi="宋体"/>
                <w:bCs/>
                <w:color w:val="auto"/>
                <w:sz w:val="24"/>
              </w:rPr>
              <w:t>。第2次分形在第一次分形的基础上，对第2次分形的每一条水平线再生长出凸起。按此操作，不断可以得到第3次、第</w:t>
            </w:r>
            <w:r>
              <w:rPr>
                <w:rFonts w:hAnsi="宋体"/>
                <w:bCs/>
                <w:color w:val="auto"/>
                <w:sz w:val="24"/>
              </w:rPr>
              <w:t>4</w:t>
            </w:r>
            <w:r>
              <w:rPr>
                <w:rFonts w:hint="eastAsia" w:hAnsi="宋体"/>
                <w:bCs/>
                <w:color w:val="auto"/>
                <w:sz w:val="24"/>
              </w:rPr>
              <w:t>次、</w:t>
            </w:r>
            <w:r>
              <w:rPr>
                <w:rFonts w:hAnsi="宋体"/>
                <w:bCs/>
                <w:color w:val="auto"/>
                <w:sz w:val="24"/>
              </w:rPr>
              <w:t>…</w:t>
            </w:r>
            <w:r>
              <w:rPr>
                <w:rFonts w:hint="eastAsia" w:hAnsi="宋体"/>
                <w:bCs/>
                <w:color w:val="auto"/>
                <w:sz w:val="24"/>
              </w:rPr>
              <w:t>、第n次分形结果。</w:t>
            </w:r>
          </w:p>
          <w:p>
            <w:pPr>
              <w:contextualSpacing/>
              <w:rPr>
                <w:rFonts w:hAnsi="宋体"/>
                <w:bCs/>
                <w:color w:val="auto"/>
                <w:sz w:val="24"/>
              </w:rPr>
            </w:pPr>
            <w:r>
              <w:rPr>
                <w:rFonts w:hint="eastAsia" w:hAnsi="宋体"/>
                <w:bCs/>
                <w:color w:val="auto"/>
                <w:sz w:val="24"/>
              </w:rPr>
              <w:t>请你编写程序，用OpenGL画出n次分形的结果。</w:t>
            </w:r>
          </w:p>
          <w:p>
            <w:pPr>
              <w:contextualSpacing/>
              <w:rPr>
                <w:rFonts w:hAnsi="宋体"/>
                <w:bCs/>
                <w:color w:val="auto"/>
                <w:sz w:val="24"/>
              </w:rPr>
            </w:pPr>
            <w:r>
              <w:rPr>
                <w:rFonts w:hint="eastAsia" w:hAnsi="宋体"/>
                <w:bCs/>
                <w:color w:val="auto"/>
                <w:sz w:val="24"/>
              </w:rPr>
              <w:t>提示：采用递归。</w:t>
            </w:r>
          </w:p>
          <w:p>
            <w:pPr>
              <w:contextualSpacing/>
              <w:rPr>
                <w:rFonts w:hAnsi="宋体"/>
                <w:bCs/>
                <w:color w:val="auto"/>
                <w:sz w:val="24"/>
              </w:rPr>
            </w:pPr>
          </w:p>
          <w:p>
            <w:pPr>
              <w:tabs>
                <w:tab w:val="left" w:pos="360"/>
              </w:tabs>
              <w:contextualSpacing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参考答案：采用递归</w:t>
            </w:r>
          </w:p>
          <w:p>
            <w:pPr>
              <w:tabs>
                <w:tab w:val="left" w:pos="360"/>
              </w:tabs>
              <w:contextualSpacing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得分点：</w:t>
            </w:r>
          </w:p>
          <w:p>
            <w:pPr>
              <w:tabs>
                <w:tab w:val="left" w:pos="360"/>
              </w:tabs>
              <w:contextualSpacing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绘制直线基本功能 3分</w:t>
            </w:r>
          </w:p>
          <w:p>
            <w:pPr>
              <w:tabs>
                <w:tab w:val="left" w:pos="360"/>
              </w:tabs>
              <w:contextualSpacing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采用递归框架 3分</w:t>
            </w:r>
          </w:p>
          <w:p>
            <w:pPr>
              <w:tabs>
                <w:tab w:val="left" w:pos="360"/>
              </w:tabs>
              <w:contextualSpacing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分形递归程序完整、正确 3分 (酌情给分)</w:t>
            </w:r>
          </w:p>
          <w:p>
            <w:pPr>
              <w:tabs>
                <w:tab w:val="left" w:pos="360"/>
              </w:tabs>
              <w:contextualSpacing/>
              <w:rPr>
                <w:rFonts w:hint="default" w:hAnsi="宋体" w:eastAsia="宋体"/>
                <w:bCs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程序完整 3分</w:t>
            </w:r>
          </w:p>
        </w:tc>
      </w:tr>
    </w:tbl>
    <w:p>
      <w:pPr>
        <w:rPr>
          <w:color w:val="auto"/>
          <w:highlight w:val="none"/>
        </w:rPr>
      </w:pPr>
    </w:p>
    <w:sectPr>
      <w:footerReference r:id="rId3" w:type="default"/>
      <w:footerReference r:id="rId4" w:type="even"/>
      <w:pgSz w:w="11906" w:h="16838"/>
      <w:pgMar w:top="1418" w:right="1701" w:bottom="1418" w:left="1701" w:header="1134" w:footer="85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3</w:t>
    </w:r>
    <w:r>
      <w:rPr>
        <w:rStyle w:val="8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1</w:t>
    </w:r>
    <w:r>
      <w:rPr>
        <w:rStyle w:val="8"/>
      </w:rPr>
      <w:fldChar w:fldCharType="end"/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77341B"/>
    <w:multiLevelType w:val="singleLevel"/>
    <w:tmpl w:val="F877341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dlNzNkOWNlZmViZjkzOTk4NDM4M2U0ZWE0YzMyMzMifQ=="/>
  </w:docVars>
  <w:rsids>
    <w:rsidRoot w:val="008731BC"/>
    <w:rsid w:val="00077CE5"/>
    <w:rsid w:val="00103939"/>
    <w:rsid w:val="00166960"/>
    <w:rsid w:val="001B07C1"/>
    <w:rsid w:val="001B41F0"/>
    <w:rsid w:val="001F02FA"/>
    <w:rsid w:val="00213D4F"/>
    <w:rsid w:val="00263879"/>
    <w:rsid w:val="0028535B"/>
    <w:rsid w:val="002C776C"/>
    <w:rsid w:val="00310933"/>
    <w:rsid w:val="003650B0"/>
    <w:rsid w:val="00436273"/>
    <w:rsid w:val="004C512C"/>
    <w:rsid w:val="006B3FFA"/>
    <w:rsid w:val="006C722D"/>
    <w:rsid w:val="006E05F4"/>
    <w:rsid w:val="00796E6F"/>
    <w:rsid w:val="008731BC"/>
    <w:rsid w:val="00A00801"/>
    <w:rsid w:val="00A031A1"/>
    <w:rsid w:val="00A363B9"/>
    <w:rsid w:val="00B26C6F"/>
    <w:rsid w:val="00BA414E"/>
    <w:rsid w:val="00BA4AE7"/>
    <w:rsid w:val="00C25C6B"/>
    <w:rsid w:val="00CB2894"/>
    <w:rsid w:val="00CE61D0"/>
    <w:rsid w:val="00D86FBE"/>
    <w:rsid w:val="00E23AA9"/>
    <w:rsid w:val="00E23B03"/>
    <w:rsid w:val="00E37E66"/>
    <w:rsid w:val="00E4333B"/>
    <w:rsid w:val="00EC138B"/>
    <w:rsid w:val="02461CFC"/>
    <w:rsid w:val="02BC4A3A"/>
    <w:rsid w:val="0641687D"/>
    <w:rsid w:val="066F55EF"/>
    <w:rsid w:val="06774A3B"/>
    <w:rsid w:val="0CE54986"/>
    <w:rsid w:val="0D8B6622"/>
    <w:rsid w:val="0DC91994"/>
    <w:rsid w:val="10EE1876"/>
    <w:rsid w:val="11E26BFF"/>
    <w:rsid w:val="11ED1D33"/>
    <w:rsid w:val="16A06EBD"/>
    <w:rsid w:val="16F77718"/>
    <w:rsid w:val="190415F6"/>
    <w:rsid w:val="1EEE559C"/>
    <w:rsid w:val="1F0A5E3B"/>
    <w:rsid w:val="20857532"/>
    <w:rsid w:val="20A32D16"/>
    <w:rsid w:val="20E22BD6"/>
    <w:rsid w:val="20E52BBE"/>
    <w:rsid w:val="277C5DBC"/>
    <w:rsid w:val="27D45242"/>
    <w:rsid w:val="29623972"/>
    <w:rsid w:val="2BCA3CCB"/>
    <w:rsid w:val="2C0259B5"/>
    <w:rsid w:val="2D5A584B"/>
    <w:rsid w:val="32742EED"/>
    <w:rsid w:val="3BE73CA1"/>
    <w:rsid w:val="3C5A0BD3"/>
    <w:rsid w:val="43E333AE"/>
    <w:rsid w:val="44AC01AD"/>
    <w:rsid w:val="4809709C"/>
    <w:rsid w:val="4ADE69B0"/>
    <w:rsid w:val="4D037B6B"/>
    <w:rsid w:val="513102F2"/>
    <w:rsid w:val="51350ED9"/>
    <w:rsid w:val="516C23A5"/>
    <w:rsid w:val="52815ED9"/>
    <w:rsid w:val="53F54A14"/>
    <w:rsid w:val="543F50B3"/>
    <w:rsid w:val="565E652F"/>
    <w:rsid w:val="57BB2464"/>
    <w:rsid w:val="584D2E74"/>
    <w:rsid w:val="59CD5030"/>
    <w:rsid w:val="5C15595B"/>
    <w:rsid w:val="5C3969A7"/>
    <w:rsid w:val="5E8963CB"/>
    <w:rsid w:val="5F2E6A0B"/>
    <w:rsid w:val="623A7E5F"/>
    <w:rsid w:val="62424CFE"/>
    <w:rsid w:val="674C6E18"/>
    <w:rsid w:val="676C141B"/>
    <w:rsid w:val="6D0C08F8"/>
    <w:rsid w:val="6D194382"/>
    <w:rsid w:val="71A24D12"/>
    <w:rsid w:val="7209646B"/>
    <w:rsid w:val="725124C1"/>
    <w:rsid w:val="73C5057A"/>
    <w:rsid w:val="73DF18BA"/>
    <w:rsid w:val="75E3143D"/>
    <w:rsid w:val="779D60E5"/>
    <w:rsid w:val="78BE39D7"/>
    <w:rsid w:val="7A8552D9"/>
    <w:rsid w:val="7C99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99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4"/>
    <w:qFormat/>
    <w:uiPriority w:val="99"/>
    <w:rPr>
      <w:rFonts w:ascii="宋体" w:hAnsi="Courier New" w:cs="Courier New"/>
      <w:szCs w:val="21"/>
    </w:rPr>
  </w:style>
  <w:style w:type="paragraph" w:styleId="3">
    <w:name w:val="footer"/>
    <w:basedOn w:val="1"/>
    <w:link w:val="10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rPr>
      <w:sz w:val="24"/>
    </w:rPr>
  </w:style>
  <w:style w:type="character" w:styleId="8">
    <w:name w:val="page number"/>
    <w:basedOn w:val="7"/>
    <w:qFormat/>
    <w:uiPriority w:val="0"/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link w:val="12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="Calibri" w:hAnsi="Calibri"/>
      <w:kern w:val="0"/>
      <w:sz w:val="22"/>
      <w:szCs w:val="22"/>
      <w:lang w:val="zh-CN" w:eastAsia="zh-CN"/>
    </w:rPr>
  </w:style>
  <w:style w:type="character" w:customStyle="1" w:styleId="12">
    <w:name w:val="列出段落 字符"/>
    <w:link w:val="11"/>
    <w:qFormat/>
    <w:uiPriority w:val="34"/>
    <w:rPr>
      <w:rFonts w:ascii="Calibri" w:hAnsi="Calibri" w:eastAsia="宋体" w:cs="Times New Roman"/>
      <w:kern w:val="0"/>
      <w:sz w:val="22"/>
      <w:lang w:val="zh-CN" w:eastAsia="zh-CN"/>
    </w:rPr>
  </w:style>
  <w:style w:type="character" w:customStyle="1" w:styleId="13">
    <w:name w:val="纯文本 字符"/>
    <w:basedOn w:val="7"/>
    <w:semiHidden/>
    <w:qFormat/>
    <w:uiPriority w:val="99"/>
    <w:rPr>
      <w:rFonts w:hAnsi="Courier New" w:cs="Courier New" w:asciiTheme="minorEastAsia"/>
      <w:szCs w:val="24"/>
    </w:rPr>
  </w:style>
  <w:style w:type="character" w:customStyle="1" w:styleId="14">
    <w:name w:val="纯文本 字符1"/>
    <w:link w:val="2"/>
    <w:qFormat/>
    <w:uiPriority w:val="99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GIF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1356</Words>
  <Characters>1640</Characters>
  <Lines>13</Lines>
  <Paragraphs>3</Paragraphs>
  <TotalTime>2</TotalTime>
  <ScaleCrop>false</ScaleCrop>
  <LinksUpToDate>false</LinksUpToDate>
  <CharactersWithSpaces>2119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2019-05-25T06:55:00Z</dcterms:created>
  <dc:creator>ming</dc:creator>
  <cp:lastModifiedBy>小虎西</cp:lastModifiedBy>
  <dcterms:modified xsi:type="dcterms:W3CDTF">2023-06-21T02:06:45Z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8153E705C2E94201A47ED694EDCC1216</vt:lpwstr>
  </property>
</Properties>
</file>