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w:t>
      </w:r>
      <w:proofErr w:type="spellStart"/>
      <w:r w:rsidRPr="00DD143A">
        <w:rPr>
          <w:b/>
          <w:sz w:val="26"/>
          <w:szCs w:val="26"/>
        </w:rPr>
        <w:t>ЛЭТИ</w:t>
      </w:r>
      <w:proofErr w:type="spellEnd"/>
      <w:r w:rsidRPr="00DD143A">
        <w:rPr>
          <w:b/>
          <w:sz w:val="26"/>
          <w:szCs w:val="26"/>
        </w:rPr>
        <w:t>» им. В.И.Ульянова (Ленина)</w:t>
      </w:r>
    </w:p>
    <w:p w:rsidR="00C9155D" w:rsidRPr="00DD143A" w:rsidRDefault="00C9155D" w:rsidP="009308A7">
      <w:pPr>
        <w:jc w:val="center"/>
        <w:rPr>
          <w:b/>
          <w:sz w:val="26"/>
          <w:szCs w:val="26"/>
        </w:rPr>
      </w:pPr>
      <w:r w:rsidRPr="00DD143A">
        <w:rPr>
          <w:b/>
          <w:sz w:val="26"/>
          <w:szCs w:val="26"/>
        </w:rPr>
        <w:t>(</w:t>
      </w:r>
      <w:proofErr w:type="spellStart"/>
      <w:r w:rsidRPr="00DD143A">
        <w:rPr>
          <w:b/>
          <w:sz w:val="26"/>
          <w:szCs w:val="26"/>
        </w:rPr>
        <w:t>СПбГЭТУ</w:t>
      </w:r>
      <w:proofErr w:type="spellEnd"/>
      <w:r w:rsidRPr="00DD143A">
        <w:rPr>
          <w:b/>
          <w:sz w:val="26"/>
          <w:szCs w:val="26"/>
        </w:rPr>
        <w:t xml:space="preserve"> «</w:t>
      </w:r>
      <w:proofErr w:type="spellStart"/>
      <w:r w:rsidRPr="00DD143A">
        <w:rPr>
          <w:b/>
          <w:sz w:val="26"/>
          <w:szCs w:val="26"/>
        </w:rPr>
        <w:t>ЛЭТИ</w:t>
      </w:r>
      <w:proofErr w:type="spellEnd"/>
      <w:r w:rsidRPr="00DD143A">
        <w:rPr>
          <w:b/>
          <w:sz w:val="26"/>
          <w:szCs w:val="26"/>
        </w:rPr>
        <w:t>»)</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Управление в технических</w:t>
            </w:r>
            <w:r>
              <w:rPr>
                <w:szCs w:val="28"/>
              </w:rPr>
              <w:t xml:space="preserve"> </w:t>
            </w:r>
            <w:r w:rsidRPr="00F119AD">
              <w:rPr>
                <w:szCs w:val="28"/>
              </w:rPr>
              <w:t>системах</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КТИ</w:t>
            </w:r>
            <w:proofErr w:type="spellEnd"/>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АПУ</w:t>
            </w:r>
            <w:proofErr w:type="spellEnd"/>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roofErr w:type="spellStart"/>
            <w:r w:rsidRPr="00F119AD">
              <w:rPr>
                <w:szCs w:val="28"/>
              </w:rPr>
              <w:t>Белаш</w:t>
            </w:r>
            <w:proofErr w:type="spellEnd"/>
            <w:r w:rsidRPr="00F119AD">
              <w:rPr>
                <w:szCs w:val="28"/>
              </w:rPr>
              <w:t xml:space="preserve">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lang/>
        </w:rPr>
      </w:pPr>
      <w:r w:rsidRPr="004601B0">
        <w:rPr>
          <w:b/>
          <w:smallCaps/>
          <w:szCs w:val="28"/>
          <w:lang/>
        </w:rPr>
        <w:lastRenderedPageBreak/>
        <w:t>ЗАДАНИЕ</w:t>
      </w:r>
    </w:p>
    <w:p w:rsidR="00C9155D" w:rsidRPr="004601B0" w:rsidRDefault="00C9155D" w:rsidP="004601B0">
      <w:pPr>
        <w:ind w:firstLine="0"/>
        <w:jc w:val="center"/>
        <w:rPr>
          <w:b/>
          <w:smallCaps/>
          <w:szCs w:val="28"/>
          <w:lang/>
        </w:rPr>
      </w:pPr>
      <w:r w:rsidRPr="004601B0">
        <w:rPr>
          <w:b/>
          <w:smallCaps/>
          <w:szCs w:val="28"/>
          <w:lang/>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proofErr w:type="spellStart"/>
            <w:r w:rsidRPr="00341BAD">
              <w:rPr>
                <w:szCs w:val="28"/>
              </w:rPr>
              <w:t>АПУ</w:t>
            </w:r>
            <w:proofErr w:type="spellEnd"/>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lang/>
              </w:rPr>
            </w:pPr>
            <w:r w:rsidRPr="00C10AF1">
              <w:rPr>
                <w:szCs w:val="28"/>
                <w:lang/>
              </w:rPr>
              <w:t>Студент</w:t>
            </w:r>
          </w:p>
        </w:tc>
        <w:tc>
          <w:tcPr>
            <w:tcW w:w="5505" w:type="dxa"/>
            <w:gridSpan w:val="4"/>
            <w:vAlign w:val="center"/>
          </w:tcPr>
          <w:p w:rsidR="00C9155D" w:rsidRPr="00C10AF1" w:rsidRDefault="00C9155D" w:rsidP="00C10AF1">
            <w:pPr>
              <w:spacing w:line="276" w:lineRule="auto"/>
              <w:ind w:firstLine="0"/>
              <w:jc w:val="left"/>
              <w:rPr>
                <w:szCs w:val="28"/>
                <w:lang/>
              </w:rPr>
            </w:pPr>
            <w:r w:rsidRPr="00C10AF1">
              <w:rPr>
                <w:szCs w:val="28"/>
                <w:lang/>
              </w:rPr>
              <w:t>Логинов Е.П.</w:t>
            </w:r>
          </w:p>
        </w:tc>
        <w:tc>
          <w:tcPr>
            <w:tcW w:w="245" w:type="dxa"/>
            <w:vAlign w:val="center"/>
          </w:tcPr>
          <w:p w:rsidR="00C9155D" w:rsidRPr="00C10AF1" w:rsidRDefault="00C9155D" w:rsidP="00C10AF1">
            <w:pPr>
              <w:spacing w:line="276" w:lineRule="auto"/>
              <w:ind w:firstLine="0"/>
              <w:jc w:val="left"/>
              <w:rPr>
                <w:szCs w:val="28"/>
                <w:lang/>
              </w:rPr>
            </w:pPr>
          </w:p>
        </w:tc>
        <w:tc>
          <w:tcPr>
            <w:tcW w:w="1082" w:type="dxa"/>
            <w:vAlign w:val="center"/>
          </w:tcPr>
          <w:p w:rsidR="00C9155D" w:rsidRPr="00C10AF1" w:rsidRDefault="00C9155D" w:rsidP="00C10AF1">
            <w:pPr>
              <w:spacing w:line="276" w:lineRule="auto"/>
              <w:ind w:firstLine="0"/>
              <w:jc w:val="left"/>
              <w:rPr>
                <w:szCs w:val="28"/>
                <w:lang/>
              </w:rPr>
            </w:pPr>
            <w:r w:rsidRPr="00C10AF1">
              <w:rPr>
                <w:szCs w:val="28"/>
                <w:lang/>
              </w:rPr>
              <w:t>Группа</w:t>
            </w:r>
          </w:p>
        </w:tc>
        <w:tc>
          <w:tcPr>
            <w:tcW w:w="778" w:type="dxa"/>
            <w:vAlign w:val="center"/>
          </w:tcPr>
          <w:p w:rsidR="00C9155D" w:rsidRPr="00C10AF1" w:rsidRDefault="00C9155D" w:rsidP="00C10AF1">
            <w:pPr>
              <w:spacing w:line="276" w:lineRule="auto"/>
              <w:ind w:firstLine="0"/>
              <w:jc w:val="left"/>
              <w:rPr>
                <w:szCs w:val="28"/>
                <w:lang/>
              </w:rPr>
            </w:pPr>
            <w:r w:rsidRPr="00C10AF1">
              <w:rPr>
                <w:szCs w:val="28"/>
                <w:lang/>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Тема работы: Разработка ал</w:t>
            </w:r>
            <w:r w:rsidR="00C10AF1">
              <w:rPr>
                <w:szCs w:val="28"/>
                <w:lang/>
              </w:rPr>
              <w:t xml:space="preserve">горитмов анализа биомедицинских </w:t>
            </w:r>
            <w:r w:rsidRPr="00C10AF1">
              <w:rPr>
                <w:szCs w:val="28"/>
                <w:lang/>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 xml:space="preserve">Место выполнения: </w:t>
            </w:r>
            <w:proofErr w:type="spellStart"/>
            <w:r w:rsidRPr="00C10AF1">
              <w:rPr>
                <w:szCs w:val="28"/>
                <w:lang/>
              </w:rPr>
              <w:t>СПбГЭТУ</w:t>
            </w:r>
            <w:proofErr w:type="spellEnd"/>
            <w:r w:rsidRPr="00C10AF1">
              <w:rPr>
                <w:szCs w:val="28"/>
                <w:lang/>
              </w:rPr>
              <w:t xml:space="preserve"> «</w:t>
            </w:r>
            <w:proofErr w:type="spellStart"/>
            <w:r w:rsidRPr="00C10AF1">
              <w:rPr>
                <w:szCs w:val="28"/>
                <w:lang/>
              </w:rPr>
              <w:t>ЛЭТИ</w:t>
            </w:r>
            <w:proofErr w:type="spellEnd"/>
            <w:r w:rsidRPr="00C10AF1">
              <w:rPr>
                <w:szCs w:val="28"/>
                <w:lang/>
              </w:rPr>
              <w:t xml:space="preserve">» Факультет </w:t>
            </w:r>
            <w:proofErr w:type="spellStart"/>
            <w:r w:rsidRPr="00C10AF1">
              <w:rPr>
                <w:szCs w:val="28"/>
                <w:lang/>
              </w:rPr>
              <w:t>КТИ</w:t>
            </w:r>
            <w:proofErr w:type="spellEnd"/>
            <w:r w:rsidRPr="00C10AF1">
              <w:rPr>
                <w:szCs w:val="28"/>
                <w:lang/>
              </w:rPr>
              <w:t xml:space="preserve"> Кафедра </w:t>
            </w:r>
            <w:proofErr w:type="spellStart"/>
            <w:r w:rsidRPr="00C10AF1">
              <w:rPr>
                <w:szCs w:val="28"/>
                <w:lang/>
              </w:rPr>
              <w:t>АПУ</w:t>
            </w:r>
            <w:proofErr w:type="spellEnd"/>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Исходные данные (технические требования):</w:t>
            </w:r>
          </w:p>
          <w:p w:rsidR="00C9155D" w:rsidRPr="00C10AF1" w:rsidRDefault="00C9155D" w:rsidP="00C10AF1">
            <w:pPr>
              <w:ind w:firstLine="0"/>
              <w:jc w:val="left"/>
              <w:rPr>
                <w:szCs w:val="28"/>
                <w:lang/>
              </w:rPr>
            </w:pPr>
            <w:r w:rsidRPr="00C10AF1">
              <w:rPr>
                <w:szCs w:val="28"/>
                <w:lang/>
              </w:rPr>
              <w:t>Разработка ансамбля нейронных сетей с целью повышения качества классификации биомедицинских 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 xml:space="preserve">Содержание </w:t>
            </w:r>
            <w:proofErr w:type="spellStart"/>
            <w:r w:rsidRPr="00C10AF1">
              <w:rPr>
                <w:szCs w:val="28"/>
                <w:lang/>
              </w:rPr>
              <w:t>ВКР</w:t>
            </w:r>
            <w:proofErr w:type="spellEnd"/>
            <w:r w:rsidRPr="00C10AF1">
              <w:rPr>
                <w:szCs w:val="28"/>
                <w:lang/>
              </w:rPr>
              <w:t>:</w:t>
            </w:r>
          </w:p>
          <w:p w:rsidR="00C9155D" w:rsidRPr="00C10AF1" w:rsidRDefault="00C9155D" w:rsidP="00C10AF1">
            <w:pPr>
              <w:ind w:firstLine="0"/>
              <w:jc w:val="left"/>
              <w:rPr>
                <w:szCs w:val="28"/>
                <w:lang/>
              </w:rPr>
            </w:pPr>
            <w:r w:rsidRPr="00C10AF1">
              <w:rPr>
                <w:szCs w:val="28"/>
                <w:lang/>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lang/>
              </w:rPr>
            </w:pPr>
            <w:r w:rsidRPr="002C27B7">
              <w:rPr>
                <w:szCs w:val="28"/>
                <w:lang/>
              </w:rPr>
              <w:t xml:space="preserve">Перечень отчетных материалов: текст </w:t>
            </w:r>
            <w:proofErr w:type="spellStart"/>
            <w:r w:rsidRPr="002C27B7">
              <w:rPr>
                <w:szCs w:val="28"/>
                <w:lang/>
              </w:rPr>
              <w:t>ВКР</w:t>
            </w:r>
            <w:proofErr w:type="spellEnd"/>
            <w:r w:rsidRPr="002C27B7">
              <w:rPr>
                <w:szCs w:val="28"/>
                <w:lang/>
              </w:rPr>
              <w:t>,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lang/>
              </w:rPr>
            </w:pPr>
            <w:r w:rsidRPr="002C27B7">
              <w:rPr>
                <w:szCs w:val="28"/>
                <w:lang/>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lang/>
              </w:rPr>
            </w:pPr>
            <w:r w:rsidRPr="00D0700D">
              <w:rPr>
                <w:szCs w:val="28"/>
                <w:lang/>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lang/>
              </w:rPr>
            </w:pPr>
            <w:r w:rsidRPr="00D0700D">
              <w:rPr>
                <w:szCs w:val="28"/>
                <w:lang/>
              </w:rPr>
              <w:t xml:space="preserve">Дата представления </w:t>
            </w:r>
            <w:proofErr w:type="spellStart"/>
            <w:r w:rsidRPr="00D0700D">
              <w:rPr>
                <w:szCs w:val="28"/>
                <w:lang/>
              </w:rPr>
              <w:t>ВКР</w:t>
            </w:r>
            <w:proofErr w:type="spellEnd"/>
            <w:r w:rsidRPr="00D0700D">
              <w:rPr>
                <w:szCs w:val="28"/>
                <w:lang/>
              </w:rPr>
              <w:t xml:space="preserve">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lang/>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 xml:space="preserve">Руководитель </w:t>
            </w:r>
            <w:r w:rsidR="00FB44B7">
              <w:rPr>
                <w:szCs w:val="28"/>
                <w:lang/>
              </w:rPr>
              <w:t xml:space="preserve">   </w:t>
            </w:r>
            <w:r w:rsidRPr="006F67E3">
              <w:rPr>
                <w:szCs w:val="28"/>
                <w:lang/>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lang/>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w:t>
            </w:r>
            <w:proofErr w:type="spellStart"/>
            <w:r w:rsidRPr="004C0B8E">
              <w:rPr>
                <w:i/>
                <w:sz w:val="24"/>
                <w:vertAlign w:val="superscript"/>
              </w:rPr>
              <w:t>Уч</w:t>
            </w:r>
            <w:proofErr w:type="spellEnd"/>
            <w:r w:rsidRPr="004C0B8E">
              <w:rPr>
                <w:i/>
                <w:sz w:val="24"/>
                <w:vertAlign w:val="superscript"/>
              </w:rPr>
              <w:t xml:space="preserve">. степень, </w:t>
            </w:r>
            <w:proofErr w:type="spellStart"/>
            <w:r w:rsidRPr="004C0B8E">
              <w:rPr>
                <w:i/>
                <w:sz w:val="24"/>
                <w:vertAlign w:val="superscript"/>
              </w:rPr>
              <w:t>уч</w:t>
            </w:r>
            <w:proofErr w:type="spellEnd"/>
            <w:r w:rsidRPr="004C0B8E">
              <w:rPr>
                <w:i/>
                <w:sz w:val="24"/>
                <w:vertAlign w:val="superscript"/>
              </w:rPr>
              <w:t>.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proofErr w:type="spellStart"/>
            <w:r w:rsidRPr="00EF6E72">
              <w:rPr>
                <w:szCs w:val="28"/>
              </w:rPr>
              <w:t>АПУ</w:t>
            </w:r>
            <w:proofErr w:type="spellEnd"/>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xml:space="preserve">№ </w:t>
            </w:r>
            <w:proofErr w:type="spellStart"/>
            <w:proofErr w:type="gramStart"/>
            <w:r w:rsidRPr="0094193E">
              <w:rPr>
                <w:szCs w:val="28"/>
              </w:rPr>
              <w:t>п</w:t>
            </w:r>
            <w:proofErr w:type="spellEnd"/>
            <w:proofErr w:type="gramEnd"/>
            <w:r w:rsidRPr="0094193E">
              <w:rPr>
                <w:szCs w:val="28"/>
              </w:rPr>
              <w:t>/</w:t>
            </w:r>
            <w:proofErr w:type="spellStart"/>
            <w:r w:rsidRPr="0094193E">
              <w:rPr>
                <w:szCs w:val="28"/>
              </w:rPr>
              <w:t>п</w:t>
            </w:r>
            <w:proofErr w:type="spellEnd"/>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1</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2</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Анализ наборов медицинских изображений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3</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4</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5</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6</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lang/>
              </w:rPr>
            </w:pPr>
            <w:r w:rsidRPr="005B1172">
              <w:rPr>
                <w:szCs w:val="28"/>
                <w:lang/>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lang/>
              </w:rPr>
            </w:pPr>
          </w:p>
        </w:tc>
        <w:tc>
          <w:tcPr>
            <w:tcW w:w="2126" w:type="dxa"/>
            <w:shd w:val="clear" w:color="auto" w:fill="auto"/>
            <w:vAlign w:val="bottom"/>
          </w:tcPr>
          <w:p w:rsidR="00FA32FC" w:rsidRPr="005B1172" w:rsidRDefault="00FA32FC" w:rsidP="005B1172">
            <w:pPr>
              <w:spacing w:line="276" w:lineRule="auto"/>
              <w:ind w:firstLine="0"/>
              <w:jc w:val="right"/>
              <w:rPr>
                <w:szCs w:val="28"/>
                <w:lang/>
              </w:rPr>
            </w:pPr>
            <w:r w:rsidRPr="005B1172">
              <w:rPr>
                <w:szCs w:val="28"/>
                <w:lang/>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lang/>
              </w:rPr>
            </w:pPr>
            <w:r w:rsidRPr="005B1172">
              <w:rPr>
                <w:szCs w:val="28"/>
                <w:lang/>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lang/>
              </w:rPr>
            </w:pPr>
          </w:p>
        </w:tc>
        <w:tc>
          <w:tcPr>
            <w:tcW w:w="2126" w:type="dxa"/>
            <w:shd w:val="clear" w:color="auto" w:fill="auto"/>
            <w:vAlign w:val="bottom"/>
          </w:tcPr>
          <w:p w:rsidR="00FA32FC" w:rsidRPr="005B1172" w:rsidRDefault="00FA32FC" w:rsidP="005B1172">
            <w:pPr>
              <w:spacing w:line="276" w:lineRule="auto"/>
              <w:ind w:firstLine="0"/>
              <w:jc w:val="right"/>
              <w:rPr>
                <w:szCs w:val="28"/>
                <w:lang/>
              </w:rPr>
            </w:pPr>
            <w:r w:rsidRPr="005B1172">
              <w:rPr>
                <w:szCs w:val="28"/>
                <w:lang/>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w:t>
            </w:r>
            <w:proofErr w:type="spellStart"/>
            <w:r w:rsidRPr="005B1172">
              <w:rPr>
                <w:i/>
                <w:sz w:val="24"/>
                <w:vertAlign w:val="superscript"/>
              </w:rPr>
              <w:t>Уч</w:t>
            </w:r>
            <w:proofErr w:type="spellEnd"/>
            <w:r w:rsidRPr="005B1172">
              <w:rPr>
                <w:i/>
                <w:sz w:val="24"/>
                <w:vertAlign w:val="superscript"/>
              </w:rPr>
              <w:t xml:space="preserve">. степень, </w:t>
            </w:r>
            <w:proofErr w:type="spellStart"/>
            <w:r w:rsidRPr="005B1172">
              <w:rPr>
                <w:i/>
                <w:sz w:val="24"/>
                <w:vertAlign w:val="superscript"/>
              </w:rPr>
              <w:t>уч</w:t>
            </w:r>
            <w:proofErr w:type="spellEnd"/>
            <w:r w:rsidRPr="005B1172">
              <w:rPr>
                <w:i/>
                <w:sz w:val="24"/>
                <w:vertAlign w:val="superscript"/>
              </w:rPr>
              <w:t>.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proofErr w:type="spellStart"/>
      <w:r>
        <w:rPr>
          <w:caps/>
          <w:szCs w:val="28"/>
        </w:rPr>
        <w:t>СВЕРТОЧНЫЕ</w:t>
      </w:r>
      <w:proofErr w:type="spellEnd"/>
      <w:r>
        <w:rPr>
          <w:caps/>
          <w:szCs w:val="28"/>
        </w:rPr>
        <w:t xml:space="preserve">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 xml:space="preserve">КЛАССИФИКАЦИЯ ИЗОБРАЖЕНИЙ, </w:t>
      </w:r>
      <w:proofErr w:type="spellStart"/>
      <w:r w:rsidR="00FA32FC">
        <w:rPr>
          <w:caps/>
          <w:szCs w:val="28"/>
        </w:rPr>
        <w:t>КОРОНОВИРУСНАЯ</w:t>
      </w:r>
      <w:proofErr w:type="spellEnd"/>
      <w:r w:rsidR="00FA32FC">
        <w:rPr>
          <w:caps/>
          <w:szCs w:val="28"/>
        </w:rPr>
        <w:t xml:space="preserve">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 xml:space="preserve">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w:t>
      </w:r>
      <w:proofErr w:type="spellStart"/>
      <w:r w:rsidRPr="00E747F3">
        <w:t>свертночный</w:t>
      </w:r>
      <w:proofErr w:type="spellEnd"/>
      <w:r w:rsidRPr="00E747F3">
        <w:t xml:space="preserve"> слой, </w:t>
      </w:r>
      <w:proofErr w:type="spellStart"/>
      <w:r w:rsidRPr="00E747F3">
        <w:t>полносвязный</w:t>
      </w:r>
      <w:proofErr w:type="spellEnd"/>
      <w:r w:rsidRPr="00E747F3">
        <w:t xml:space="preserve">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455DEA" w:rsidRDefault="00FA32FC" w:rsidP="00455DEA">
      <w:pPr>
        <w:jc w:val="center"/>
        <w:rPr>
          <w:b/>
        </w:rPr>
      </w:pPr>
      <w:proofErr w:type="spellStart"/>
      <w:r w:rsidRPr="00455DEA">
        <w:rPr>
          <w:b/>
        </w:rPr>
        <w:lastRenderedPageBreak/>
        <w:t>ABSTRACT</w:t>
      </w:r>
      <w:proofErr w:type="spellEnd"/>
    </w:p>
    <w:p w:rsidR="00FA32FC" w:rsidRPr="00C4236B" w:rsidRDefault="00FA32FC" w:rsidP="00AD527A">
      <w:pPr>
        <w:rPr>
          <w:lang w:val="en-US"/>
        </w:rPr>
      </w:pPr>
      <w:r w:rsidRPr="00C4236B">
        <w:rPr>
          <w:lang w:val="en-US"/>
        </w:rPr>
        <w:t xml:space="preserve">In this paper, described a Deep </w:t>
      </w:r>
      <w:proofErr w:type="spellStart"/>
      <w:r w:rsidRPr="00C4236B">
        <w:rPr>
          <w:lang w:val="en-US"/>
        </w:rPr>
        <w:t>Convolutional</w:t>
      </w:r>
      <w:proofErr w:type="spellEnd"/>
      <w:r w:rsidRPr="00C4236B">
        <w:rPr>
          <w:lang w:val="en-US"/>
        </w:rPr>
        <w:t xml:space="preserve"> Neural Network-based solution which can detect the </w:t>
      </w:r>
      <w:proofErr w:type="spellStart"/>
      <w:r w:rsidRPr="00C4236B">
        <w:rPr>
          <w:lang w:val="en-US"/>
        </w:rPr>
        <w:t>COVID</w:t>
      </w:r>
      <w:proofErr w:type="spellEnd"/>
      <w:r w:rsidRPr="00C4236B">
        <w:rPr>
          <w:lang w:val="en-US"/>
        </w:rPr>
        <w:t xml:space="preserve">-19 positive patients using chest X-Ray images. Multiple state-of-the-art CNN models — </w:t>
      </w:r>
      <w:proofErr w:type="spellStart"/>
      <w:r w:rsidRPr="00C4236B">
        <w:rPr>
          <w:lang w:val="en-US"/>
        </w:rPr>
        <w:t>Resnet50V2</w:t>
      </w:r>
      <w:proofErr w:type="spellEnd"/>
      <w:r w:rsidRPr="00C4236B">
        <w:rPr>
          <w:lang w:val="en-US"/>
        </w:rPr>
        <w:t xml:space="preserve">, </w:t>
      </w:r>
      <w:proofErr w:type="spellStart"/>
      <w:r w:rsidRPr="00C4236B">
        <w:rPr>
          <w:lang w:val="en-US"/>
        </w:rPr>
        <w:t>Xception</w:t>
      </w:r>
      <w:proofErr w:type="spellEnd"/>
      <w:r w:rsidRPr="00C4236B">
        <w:rPr>
          <w:lang w:val="en-US"/>
        </w:rPr>
        <w:t xml:space="preserve"> and </w:t>
      </w:r>
      <w:proofErr w:type="spellStart"/>
      <w:r w:rsidRPr="00C4236B">
        <w:rPr>
          <w:lang w:val="en-US"/>
        </w:rPr>
        <w:t>Inceptionv3</w:t>
      </w:r>
      <w:proofErr w:type="spellEnd"/>
      <w:r w:rsidRPr="00C4236B">
        <w:rPr>
          <w:lang w:val="en-US"/>
        </w:rPr>
        <w:t xml:space="preserve">, have been adopted in the proposed work. They have been trained individually to make independent predictions. Then the models are combined, using a new method of </w:t>
      </w:r>
      <w:r w:rsidRPr="00C4236B">
        <w:rPr>
          <w:b/>
          <w:color w:val="FF0000"/>
          <w:lang w:val="en-US"/>
        </w:rPr>
        <w:t xml:space="preserve">weighted average </w:t>
      </w:r>
      <w:proofErr w:type="spellStart"/>
      <w:r w:rsidRPr="00C4236B">
        <w:rPr>
          <w:b/>
          <w:color w:val="FF0000"/>
          <w:lang w:val="en-US"/>
        </w:rPr>
        <w:t>ensembling</w:t>
      </w:r>
      <w:proofErr w:type="spellEnd"/>
      <w:r w:rsidRPr="00C4236B">
        <w:rPr>
          <w:lang w:val="en-US"/>
        </w:rPr>
        <w:t xml:space="preserve"> technique, to predict a class value. To test the efficacy of the solution publicly available chest X-ray images of </w:t>
      </w:r>
      <w:hyperlink r:id="rId8" w:history="1">
        <w:proofErr w:type="spellStart"/>
        <w:r w:rsidRPr="00C4236B">
          <w:rPr>
            <w:lang w:val="en-US"/>
          </w:rPr>
          <w:t>COVID</w:t>
        </w:r>
        <w:proofErr w:type="spellEnd"/>
        <w:r w:rsidRPr="00C4236B">
          <w:rPr>
            <w:lang w:val="en-US"/>
          </w:rPr>
          <w:t>-19 Radiography Dataset</w:t>
        </w:r>
      </w:hyperlink>
      <w:r w:rsidRPr="00C4236B">
        <w:rPr>
          <w:lang w:val="en-US"/>
        </w:rPr>
        <w:t xml:space="preserve"> was used. To make dataset balanced extra dataset  of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596D1C" w:rsidRPr="004367E8" w:rsidRDefault="002C0AE1" w:rsidP="004367E8">
      <w:pPr>
        <w:pStyle w:val="11"/>
        <w:tabs>
          <w:tab w:val="right" w:leader="dot" w:pos="9344"/>
        </w:tabs>
        <w:jc w:val="left"/>
        <w:rPr>
          <w:rFonts w:asciiTheme="minorHAnsi" w:eastAsiaTheme="minorEastAsia" w:hAnsiTheme="minorHAnsi" w:cstheme="minorBidi"/>
          <w:b w:val="0"/>
          <w:bCs w:val="0"/>
          <w:caps w:val="0"/>
          <w:noProof/>
          <w:sz w:val="22"/>
          <w:szCs w:val="22"/>
        </w:rPr>
      </w:pPr>
      <w:r w:rsidRPr="004367E8">
        <w:rPr>
          <w:b w:val="0"/>
          <w:lang w:eastAsia="en-US"/>
        </w:rPr>
        <w:fldChar w:fldCharType="begin"/>
      </w:r>
      <w:r w:rsidRPr="004367E8">
        <w:rPr>
          <w:b w:val="0"/>
          <w:lang w:eastAsia="en-US"/>
        </w:rPr>
        <w:instrText xml:space="preserve"> TOC \o "1-3" \h \z \u </w:instrText>
      </w:r>
      <w:r w:rsidRPr="004367E8">
        <w:rPr>
          <w:b w:val="0"/>
          <w:lang w:eastAsia="en-US"/>
        </w:rPr>
        <w:fldChar w:fldCharType="separate"/>
      </w:r>
      <w:hyperlink w:anchor="_Toc105855540" w:history="1">
        <w:r w:rsidR="00596D1C" w:rsidRPr="004367E8">
          <w:rPr>
            <w:rStyle w:val="ab"/>
            <w:b w:val="0"/>
            <w:noProof/>
            <w:u w:val="none"/>
          </w:rPr>
          <w:t>ВВЕДЕНИЕ</w:t>
        </w:r>
        <w:r w:rsidR="00596D1C" w:rsidRPr="004367E8">
          <w:rPr>
            <w:b w:val="0"/>
            <w:noProof/>
            <w:webHidden/>
          </w:rPr>
          <w:tab/>
        </w:r>
        <w:r w:rsidR="00596D1C" w:rsidRPr="004367E8">
          <w:rPr>
            <w:b w:val="0"/>
            <w:noProof/>
            <w:webHidden/>
          </w:rPr>
          <w:fldChar w:fldCharType="begin"/>
        </w:r>
        <w:r w:rsidR="00596D1C" w:rsidRPr="004367E8">
          <w:rPr>
            <w:b w:val="0"/>
            <w:noProof/>
            <w:webHidden/>
          </w:rPr>
          <w:instrText xml:space="preserve"> PAGEREF _Toc105855540 \h </w:instrText>
        </w:r>
        <w:r w:rsidR="00596D1C" w:rsidRPr="004367E8">
          <w:rPr>
            <w:b w:val="0"/>
            <w:noProof/>
            <w:webHidden/>
          </w:rPr>
        </w:r>
        <w:r w:rsidR="00596D1C" w:rsidRPr="004367E8">
          <w:rPr>
            <w:b w:val="0"/>
            <w:noProof/>
            <w:webHidden/>
          </w:rPr>
          <w:fldChar w:fldCharType="separate"/>
        </w:r>
        <w:r w:rsidR="00596D1C" w:rsidRPr="004367E8">
          <w:rPr>
            <w:b w:val="0"/>
            <w:noProof/>
            <w:webHidden/>
          </w:rPr>
          <w:t>9</w:t>
        </w:r>
        <w:r w:rsidR="00596D1C" w:rsidRPr="004367E8">
          <w:rPr>
            <w:b w:val="0"/>
            <w:noProof/>
            <w:webHidden/>
          </w:rPr>
          <w:fldChar w:fldCharType="end"/>
        </w:r>
      </w:hyperlink>
    </w:p>
    <w:p w:rsidR="00596D1C" w:rsidRPr="004367E8" w:rsidRDefault="00596D1C" w:rsidP="004367E8">
      <w:pPr>
        <w:pStyle w:val="11"/>
        <w:tabs>
          <w:tab w:val="left" w:pos="960"/>
          <w:tab w:val="right" w:leader="dot" w:pos="9344"/>
        </w:tabs>
        <w:jc w:val="left"/>
        <w:rPr>
          <w:rFonts w:asciiTheme="minorHAnsi" w:eastAsiaTheme="minorEastAsia" w:hAnsiTheme="minorHAnsi" w:cstheme="minorBidi"/>
          <w:b w:val="0"/>
          <w:bCs w:val="0"/>
          <w:caps w:val="0"/>
          <w:noProof/>
          <w:sz w:val="22"/>
          <w:szCs w:val="22"/>
        </w:rPr>
      </w:pPr>
      <w:hyperlink w:anchor="_Toc105855541" w:history="1">
        <w:r w:rsidRPr="004367E8">
          <w:rPr>
            <w:rStyle w:val="ab"/>
            <w:b w:val="0"/>
            <w:noProof/>
          </w:rPr>
          <w:t>1</w:t>
        </w:r>
        <w:r w:rsidRPr="004367E8">
          <w:rPr>
            <w:rFonts w:asciiTheme="minorHAnsi" w:eastAsiaTheme="minorEastAsia" w:hAnsiTheme="minorHAnsi" w:cstheme="minorBidi"/>
            <w:b w:val="0"/>
            <w:bCs w:val="0"/>
            <w:caps w:val="0"/>
            <w:noProof/>
            <w:sz w:val="22"/>
            <w:szCs w:val="22"/>
          </w:rPr>
          <w:tab/>
        </w:r>
        <w:r w:rsidRPr="004367E8">
          <w:rPr>
            <w:rStyle w:val="ab"/>
            <w:b w:val="0"/>
            <w:noProof/>
          </w:rPr>
          <w:t>Аналитический обзор</w:t>
        </w:r>
        <w:r w:rsidRPr="004367E8">
          <w:rPr>
            <w:b w:val="0"/>
            <w:noProof/>
            <w:webHidden/>
          </w:rPr>
          <w:tab/>
        </w:r>
        <w:r w:rsidRPr="004367E8">
          <w:rPr>
            <w:b w:val="0"/>
            <w:noProof/>
            <w:webHidden/>
          </w:rPr>
          <w:fldChar w:fldCharType="begin"/>
        </w:r>
        <w:r w:rsidRPr="004367E8">
          <w:rPr>
            <w:b w:val="0"/>
            <w:noProof/>
            <w:webHidden/>
          </w:rPr>
          <w:instrText xml:space="preserve"> PAGEREF _Toc105855541 \h </w:instrText>
        </w:r>
        <w:r w:rsidRPr="004367E8">
          <w:rPr>
            <w:b w:val="0"/>
            <w:noProof/>
            <w:webHidden/>
          </w:rPr>
        </w:r>
        <w:r w:rsidRPr="004367E8">
          <w:rPr>
            <w:b w:val="0"/>
            <w:noProof/>
            <w:webHidden/>
          </w:rPr>
          <w:fldChar w:fldCharType="separate"/>
        </w:r>
        <w:r w:rsidRPr="004367E8">
          <w:rPr>
            <w:b w:val="0"/>
            <w:noProof/>
            <w:webHidden/>
          </w:rPr>
          <w:t>10</w:t>
        </w:r>
        <w:r w:rsidRPr="004367E8">
          <w:rPr>
            <w:b w:val="0"/>
            <w:noProof/>
            <w:webHidden/>
          </w:rPr>
          <w:fldChar w:fldCharType="end"/>
        </w:r>
      </w:hyperlink>
    </w:p>
    <w:p w:rsidR="00596D1C" w:rsidRPr="004367E8" w:rsidRDefault="00596D1C" w:rsidP="004367E8">
      <w:pPr>
        <w:pStyle w:val="11"/>
        <w:tabs>
          <w:tab w:val="left" w:pos="960"/>
          <w:tab w:val="right" w:leader="dot" w:pos="9344"/>
        </w:tabs>
        <w:jc w:val="left"/>
        <w:rPr>
          <w:rFonts w:asciiTheme="minorHAnsi" w:eastAsiaTheme="minorEastAsia" w:hAnsiTheme="minorHAnsi" w:cstheme="minorBidi"/>
          <w:b w:val="0"/>
          <w:bCs w:val="0"/>
          <w:caps w:val="0"/>
          <w:noProof/>
          <w:sz w:val="22"/>
          <w:szCs w:val="22"/>
        </w:rPr>
      </w:pPr>
      <w:hyperlink w:anchor="_Toc105855542" w:history="1">
        <w:r w:rsidRPr="004367E8">
          <w:rPr>
            <w:rStyle w:val="ab"/>
            <w:b w:val="0"/>
            <w:noProof/>
          </w:rPr>
          <w:t>2</w:t>
        </w:r>
        <w:r w:rsidRPr="004367E8">
          <w:rPr>
            <w:rFonts w:asciiTheme="minorHAnsi" w:eastAsiaTheme="minorEastAsia" w:hAnsiTheme="minorHAnsi" w:cstheme="minorBidi"/>
            <w:b w:val="0"/>
            <w:bCs w:val="0"/>
            <w:caps w:val="0"/>
            <w:noProof/>
            <w:sz w:val="22"/>
            <w:szCs w:val="22"/>
          </w:rPr>
          <w:tab/>
        </w:r>
        <w:r w:rsidRPr="004367E8">
          <w:rPr>
            <w:rStyle w:val="ab"/>
            <w:b w:val="0"/>
            <w:noProof/>
          </w:rPr>
          <w:t>Второй раздел</w:t>
        </w:r>
        <w:r w:rsidRPr="004367E8">
          <w:rPr>
            <w:b w:val="0"/>
            <w:noProof/>
            <w:webHidden/>
          </w:rPr>
          <w:tab/>
        </w:r>
        <w:r w:rsidRPr="004367E8">
          <w:rPr>
            <w:b w:val="0"/>
            <w:noProof/>
            <w:webHidden/>
          </w:rPr>
          <w:fldChar w:fldCharType="begin"/>
        </w:r>
        <w:r w:rsidRPr="004367E8">
          <w:rPr>
            <w:b w:val="0"/>
            <w:noProof/>
            <w:webHidden/>
          </w:rPr>
          <w:instrText xml:space="preserve"> PAGEREF _Toc105855542 \h </w:instrText>
        </w:r>
        <w:r w:rsidRPr="004367E8">
          <w:rPr>
            <w:b w:val="0"/>
            <w:noProof/>
            <w:webHidden/>
          </w:rPr>
        </w:r>
        <w:r w:rsidRPr="004367E8">
          <w:rPr>
            <w:b w:val="0"/>
            <w:noProof/>
            <w:webHidden/>
          </w:rPr>
          <w:fldChar w:fldCharType="separate"/>
        </w:r>
        <w:r w:rsidRPr="004367E8">
          <w:rPr>
            <w:b w:val="0"/>
            <w:noProof/>
            <w:webHidden/>
          </w:rPr>
          <w:t>43</w:t>
        </w:r>
        <w:r w:rsidRPr="004367E8">
          <w:rPr>
            <w:b w:val="0"/>
            <w:noProof/>
            <w:webHidden/>
          </w:rPr>
          <w:fldChar w:fldCharType="end"/>
        </w:r>
      </w:hyperlink>
    </w:p>
    <w:p w:rsidR="00596D1C" w:rsidRPr="004367E8" w:rsidRDefault="00596D1C" w:rsidP="004367E8">
      <w:pPr>
        <w:pStyle w:val="11"/>
        <w:tabs>
          <w:tab w:val="left" w:pos="960"/>
          <w:tab w:val="right" w:leader="dot" w:pos="9344"/>
        </w:tabs>
        <w:jc w:val="left"/>
        <w:rPr>
          <w:rFonts w:asciiTheme="minorHAnsi" w:eastAsiaTheme="minorEastAsia" w:hAnsiTheme="minorHAnsi" w:cstheme="minorBidi"/>
          <w:b w:val="0"/>
          <w:bCs w:val="0"/>
          <w:caps w:val="0"/>
          <w:noProof/>
          <w:sz w:val="22"/>
          <w:szCs w:val="22"/>
        </w:rPr>
      </w:pPr>
      <w:hyperlink w:anchor="_Toc105855543" w:history="1">
        <w:r w:rsidRPr="004367E8">
          <w:rPr>
            <w:rStyle w:val="ab"/>
            <w:b w:val="0"/>
            <w:noProof/>
          </w:rPr>
          <w:t>3</w:t>
        </w:r>
        <w:r w:rsidRPr="004367E8">
          <w:rPr>
            <w:rFonts w:asciiTheme="minorHAnsi" w:eastAsiaTheme="minorEastAsia" w:hAnsiTheme="minorHAnsi" w:cstheme="minorBidi"/>
            <w:b w:val="0"/>
            <w:bCs w:val="0"/>
            <w:caps w:val="0"/>
            <w:noProof/>
            <w:sz w:val="22"/>
            <w:szCs w:val="22"/>
          </w:rPr>
          <w:tab/>
        </w:r>
        <w:r w:rsidRPr="004367E8">
          <w:rPr>
            <w:rStyle w:val="ab"/>
            <w:b w:val="0"/>
            <w:noProof/>
          </w:rPr>
          <w:t>Третий раздел</w:t>
        </w:r>
        <w:r w:rsidRPr="004367E8">
          <w:rPr>
            <w:b w:val="0"/>
            <w:noProof/>
            <w:webHidden/>
          </w:rPr>
          <w:tab/>
        </w:r>
        <w:r w:rsidRPr="004367E8">
          <w:rPr>
            <w:b w:val="0"/>
            <w:noProof/>
            <w:webHidden/>
          </w:rPr>
          <w:fldChar w:fldCharType="begin"/>
        </w:r>
        <w:r w:rsidRPr="004367E8">
          <w:rPr>
            <w:b w:val="0"/>
            <w:noProof/>
            <w:webHidden/>
          </w:rPr>
          <w:instrText xml:space="preserve"> PAGEREF _Toc105855543 \h </w:instrText>
        </w:r>
        <w:r w:rsidRPr="004367E8">
          <w:rPr>
            <w:b w:val="0"/>
            <w:noProof/>
            <w:webHidden/>
          </w:rPr>
        </w:r>
        <w:r w:rsidRPr="004367E8">
          <w:rPr>
            <w:b w:val="0"/>
            <w:noProof/>
            <w:webHidden/>
          </w:rPr>
          <w:fldChar w:fldCharType="separate"/>
        </w:r>
        <w:r w:rsidRPr="004367E8">
          <w:rPr>
            <w:b w:val="0"/>
            <w:noProof/>
            <w:webHidden/>
          </w:rPr>
          <w:t>44</w:t>
        </w:r>
        <w:r w:rsidRPr="004367E8">
          <w:rPr>
            <w:b w:val="0"/>
            <w:noProof/>
            <w:webHidden/>
          </w:rPr>
          <w:fldChar w:fldCharType="end"/>
        </w:r>
      </w:hyperlink>
    </w:p>
    <w:p w:rsidR="00596D1C" w:rsidRPr="004367E8" w:rsidRDefault="00596D1C" w:rsidP="004367E8">
      <w:pPr>
        <w:pStyle w:val="11"/>
        <w:tabs>
          <w:tab w:val="left" w:pos="960"/>
          <w:tab w:val="right" w:leader="dot" w:pos="9344"/>
        </w:tabs>
        <w:jc w:val="left"/>
        <w:rPr>
          <w:rFonts w:asciiTheme="minorHAnsi" w:eastAsiaTheme="minorEastAsia" w:hAnsiTheme="minorHAnsi" w:cstheme="minorBidi"/>
          <w:b w:val="0"/>
          <w:bCs w:val="0"/>
          <w:caps w:val="0"/>
          <w:noProof/>
          <w:sz w:val="22"/>
          <w:szCs w:val="22"/>
        </w:rPr>
      </w:pPr>
      <w:hyperlink w:anchor="_Toc105855544" w:history="1">
        <w:r w:rsidRPr="004367E8">
          <w:rPr>
            <w:rStyle w:val="ab"/>
            <w:b w:val="0"/>
            <w:noProof/>
          </w:rPr>
          <w:t>4</w:t>
        </w:r>
        <w:r w:rsidRPr="004367E8">
          <w:rPr>
            <w:rFonts w:asciiTheme="minorHAnsi" w:eastAsiaTheme="minorEastAsia" w:hAnsiTheme="minorHAnsi" w:cstheme="minorBidi"/>
            <w:b w:val="0"/>
            <w:bCs w:val="0"/>
            <w:caps w:val="0"/>
            <w:noProof/>
            <w:sz w:val="22"/>
            <w:szCs w:val="22"/>
          </w:rPr>
          <w:tab/>
        </w:r>
        <w:r w:rsidRPr="004367E8">
          <w:rPr>
            <w:rStyle w:val="ab"/>
            <w:b w:val="0"/>
            <w:noProof/>
          </w:rPr>
          <w:t>Экономическое обоснование</w:t>
        </w:r>
        <w:r w:rsidRPr="004367E8">
          <w:rPr>
            <w:b w:val="0"/>
            <w:noProof/>
            <w:webHidden/>
          </w:rPr>
          <w:tab/>
        </w:r>
        <w:r w:rsidRPr="004367E8">
          <w:rPr>
            <w:b w:val="0"/>
            <w:noProof/>
            <w:webHidden/>
          </w:rPr>
          <w:fldChar w:fldCharType="begin"/>
        </w:r>
        <w:r w:rsidRPr="004367E8">
          <w:rPr>
            <w:b w:val="0"/>
            <w:noProof/>
            <w:webHidden/>
          </w:rPr>
          <w:instrText xml:space="preserve"> PAGEREF _Toc105855544 \h </w:instrText>
        </w:r>
        <w:r w:rsidRPr="004367E8">
          <w:rPr>
            <w:b w:val="0"/>
            <w:noProof/>
            <w:webHidden/>
          </w:rPr>
        </w:r>
        <w:r w:rsidRPr="004367E8">
          <w:rPr>
            <w:b w:val="0"/>
            <w:noProof/>
            <w:webHidden/>
          </w:rPr>
          <w:fldChar w:fldCharType="separate"/>
        </w:r>
        <w:r w:rsidRPr="004367E8">
          <w:rPr>
            <w:b w:val="0"/>
            <w:noProof/>
            <w:webHidden/>
          </w:rPr>
          <w:t>45</w:t>
        </w:r>
        <w:r w:rsidRPr="004367E8">
          <w:rPr>
            <w:b w:val="0"/>
            <w:noProof/>
            <w:webHidden/>
          </w:rPr>
          <w:fldChar w:fldCharType="end"/>
        </w:r>
      </w:hyperlink>
    </w:p>
    <w:p w:rsidR="00596D1C" w:rsidRPr="004367E8" w:rsidRDefault="00596D1C" w:rsidP="004367E8">
      <w:pPr>
        <w:pStyle w:val="11"/>
        <w:tabs>
          <w:tab w:val="right" w:leader="dot" w:pos="9344"/>
        </w:tabs>
        <w:jc w:val="left"/>
        <w:rPr>
          <w:rFonts w:asciiTheme="minorHAnsi" w:eastAsiaTheme="minorEastAsia" w:hAnsiTheme="minorHAnsi" w:cstheme="minorBidi"/>
          <w:b w:val="0"/>
          <w:bCs w:val="0"/>
          <w:caps w:val="0"/>
          <w:noProof/>
          <w:sz w:val="22"/>
          <w:szCs w:val="22"/>
        </w:rPr>
      </w:pPr>
      <w:hyperlink w:anchor="_Toc105855545" w:history="1">
        <w:r w:rsidRPr="004367E8">
          <w:rPr>
            <w:rStyle w:val="ab"/>
            <w:b w:val="0"/>
            <w:noProof/>
          </w:rPr>
          <w:t>ЗАКЛЮЧЕНИЕ</w:t>
        </w:r>
        <w:r w:rsidRPr="004367E8">
          <w:rPr>
            <w:b w:val="0"/>
            <w:noProof/>
            <w:webHidden/>
          </w:rPr>
          <w:tab/>
        </w:r>
        <w:r w:rsidRPr="004367E8">
          <w:rPr>
            <w:b w:val="0"/>
            <w:noProof/>
            <w:webHidden/>
          </w:rPr>
          <w:fldChar w:fldCharType="begin"/>
        </w:r>
        <w:r w:rsidRPr="004367E8">
          <w:rPr>
            <w:b w:val="0"/>
            <w:noProof/>
            <w:webHidden/>
          </w:rPr>
          <w:instrText xml:space="preserve"> PAGEREF _Toc105855545 \h </w:instrText>
        </w:r>
        <w:r w:rsidRPr="004367E8">
          <w:rPr>
            <w:b w:val="0"/>
            <w:noProof/>
            <w:webHidden/>
          </w:rPr>
        </w:r>
        <w:r w:rsidRPr="004367E8">
          <w:rPr>
            <w:b w:val="0"/>
            <w:noProof/>
            <w:webHidden/>
          </w:rPr>
          <w:fldChar w:fldCharType="separate"/>
        </w:r>
        <w:r w:rsidRPr="004367E8">
          <w:rPr>
            <w:b w:val="0"/>
            <w:noProof/>
            <w:webHidden/>
          </w:rPr>
          <w:t>52</w:t>
        </w:r>
        <w:r w:rsidRPr="004367E8">
          <w:rPr>
            <w:b w:val="0"/>
            <w:noProof/>
            <w:webHidden/>
          </w:rPr>
          <w:fldChar w:fldCharType="end"/>
        </w:r>
      </w:hyperlink>
    </w:p>
    <w:p w:rsidR="00596D1C" w:rsidRDefault="00596D1C" w:rsidP="004367E8">
      <w:pPr>
        <w:pStyle w:val="11"/>
        <w:tabs>
          <w:tab w:val="right" w:leader="dot" w:pos="9344"/>
        </w:tabs>
        <w:jc w:val="left"/>
        <w:rPr>
          <w:rFonts w:asciiTheme="minorHAnsi" w:eastAsiaTheme="minorEastAsia" w:hAnsiTheme="minorHAnsi" w:cstheme="minorBidi"/>
          <w:b w:val="0"/>
          <w:bCs w:val="0"/>
          <w:caps w:val="0"/>
          <w:noProof/>
          <w:sz w:val="22"/>
          <w:szCs w:val="22"/>
        </w:rPr>
      </w:pPr>
      <w:hyperlink w:anchor="_Toc105855546" w:history="1">
        <w:r w:rsidRPr="004367E8">
          <w:rPr>
            <w:rStyle w:val="ab"/>
            <w:b w:val="0"/>
            <w:noProof/>
          </w:rPr>
          <w:t>СПИСОК ИСПОЛЬЗУЕМЫХ ИСТОЧНИКОВ</w:t>
        </w:r>
        <w:r w:rsidRPr="004367E8">
          <w:rPr>
            <w:b w:val="0"/>
            <w:noProof/>
            <w:webHidden/>
          </w:rPr>
          <w:tab/>
        </w:r>
        <w:r w:rsidRPr="004367E8">
          <w:rPr>
            <w:b w:val="0"/>
            <w:noProof/>
            <w:webHidden/>
          </w:rPr>
          <w:fldChar w:fldCharType="begin"/>
        </w:r>
        <w:r w:rsidRPr="004367E8">
          <w:rPr>
            <w:b w:val="0"/>
            <w:noProof/>
            <w:webHidden/>
          </w:rPr>
          <w:instrText xml:space="preserve"> PAGEREF _Toc105855546 \h </w:instrText>
        </w:r>
        <w:r w:rsidRPr="004367E8">
          <w:rPr>
            <w:b w:val="0"/>
            <w:noProof/>
            <w:webHidden/>
          </w:rPr>
        </w:r>
        <w:r w:rsidRPr="004367E8">
          <w:rPr>
            <w:b w:val="0"/>
            <w:noProof/>
            <w:webHidden/>
          </w:rPr>
          <w:fldChar w:fldCharType="separate"/>
        </w:r>
        <w:r w:rsidRPr="004367E8">
          <w:rPr>
            <w:b w:val="0"/>
            <w:noProof/>
            <w:webHidden/>
          </w:rPr>
          <w:t>53</w:t>
        </w:r>
        <w:r w:rsidRPr="004367E8">
          <w:rPr>
            <w:b w:val="0"/>
            <w:noProof/>
            <w:webHidden/>
          </w:rPr>
          <w:fldChar w:fldCharType="end"/>
        </w:r>
      </w:hyperlink>
    </w:p>
    <w:p w:rsidR="008500D4" w:rsidRDefault="002C0AE1" w:rsidP="004F2150">
      <w:pPr>
        <w:rPr>
          <w:b/>
          <w:caps/>
          <w:szCs w:val="28"/>
          <w:lang w:val="en-US"/>
        </w:rPr>
      </w:pPr>
      <w:r>
        <w:rPr>
          <w:lang w:eastAsia="en-US"/>
        </w:rPr>
        <w:fldChar w:fldCharType="end"/>
      </w:r>
      <w:r w:rsidR="008500D4">
        <w:rPr>
          <w:b/>
          <w:caps/>
          <w:szCs w:val="28"/>
          <w:lang w:val="en-US"/>
        </w:rPr>
        <w:br w:type="page"/>
      </w:r>
    </w:p>
    <w:p w:rsidR="008500D4" w:rsidRPr="00014640" w:rsidRDefault="008500D4" w:rsidP="00014640">
      <w:pPr>
        <w:pStyle w:val="1"/>
      </w:pPr>
      <w:bookmarkStart w:id="1" w:name="_Toc105855540"/>
      <w:r w:rsidRPr="00014640">
        <w:lastRenderedPageBreak/>
        <w:t>ВВЕДЕНИЕ</w:t>
      </w:r>
      <w:bookmarkEnd w:id="1"/>
    </w:p>
    <w:p w:rsidR="0063546B" w:rsidRDefault="00857AD7" w:rsidP="00AD527A">
      <w:r>
        <w:t xml:space="preserve">Разработка алгоритмов анализа биомедицинских изображений в настоящее время ведется многими исследователями. </w:t>
      </w:r>
      <w:r w:rsidR="00672373">
        <w:t xml:space="preserve">Определение архитектуры используемой нейронной сети в основном зависит от опыта разработчика модели и характеристик набора изображений, на которых будет </w:t>
      </w:r>
      <w:proofErr w:type="gramStart"/>
      <w:r w:rsidR="00672373">
        <w:t>обучаться</w:t>
      </w:r>
      <w:proofErr w:type="gramEnd"/>
      <w:r w:rsidR="00672373">
        <w:t xml:space="preserve">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w:t>
      </w:r>
      <w:proofErr w:type="spellStart"/>
      <w:r w:rsidRPr="00327F30">
        <w:t>датасетов</w:t>
      </w:r>
      <w:proofErr w:type="spellEnd"/>
      <w:r w:rsidRPr="00327F30">
        <w:t>,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8500D4" w:rsidP="00AD527A">
      <w:r w:rsidRPr="00327F30">
        <w:t xml:space="preserve">В работе предложен метод объединения трех моделей </w:t>
      </w:r>
      <w:proofErr w:type="spellStart"/>
      <w:r w:rsidRPr="00327F30">
        <w:t>сверточных</w:t>
      </w:r>
      <w:proofErr w:type="spellEnd"/>
      <w:r w:rsidRPr="00327F30">
        <w:t xml:space="preserve"> нейронных сетей для классификации рентгенограмм. Ожидается, что предложенный метод будет более точным в предсказании, чем указанные в работе существующие модели.</w:t>
      </w:r>
    </w:p>
    <w:p w:rsidR="00D35399" w:rsidRDefault="008500D4" w:rsidP="00AD527A">
      <w:r w:rsidRPr="00327F30">
        <w:t>Описаны нейронные сети, составляющие ансамбль. П</w:t>
      </w:r>
      <w:r w:rsidR="0063546B">
        <w:t>редставлено</w:t>
      </w:r>
      <w:r w:rsidRPr="00327F30">
        <w:t xml:space="preserve"> сравнение качественных характеристик отдельных нейронных сетей с характеристиками ансамбля этих сетей.</w:t>
      </w:r>
    </w:p>
    <w:p w:rsidR="00D35399" w:rsidRDefault="00D35399">
      <w:pPr>
        <w:spacing w:after="200" w:line="276" w:lineRule="auto"/>
      </w:pPr>
      <w:r>
        <w:br w:type="page"/>
      </w:r>
    </w:p>
    <w:p w:rsidR="00D35399" w:rsidRDefault="00520F0F" w:rsidP="00925788">
      <w:pPr>
        <w:pStyle w:val="a"/>
      </w:pPr>
      <w:bookmarkStart w:id="2" w:name="_Toc105855541"/>
      <w:r>
        <w:lastRenderedPageBreak/>
        <w:t>Аналитический обзор</w:t>
      </w:r>
      <w:bookmarkEnd w:id="2"/>
    </w:p>
    <w:p w:rsidR="00991E69" w:rsidRPr="00991E69" w:rsidRDefault="00991E69" w:rsidP="00E16380">
      <w:r>
        <w:t xml:space="preserve">1.1 </w:t>
      </w:r>
      <w:r w:rsidRPr="00991E69">
        <w:t>Развитие нейронных сетей</w:t>
      </w:r>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 xml:space="preserve">Качество анализа и классификации медицинских изображений уже можно де факто признать стандартом. </w:t>
      </w:r>
      <w:proofErr w:type="spellStart"/>
      <w:r w:rsidRPr="008B5AFD">
        <w:t>Сверточные</w:t>
      </w:r>
      <w:proofErr w:type="spellEnd"/>
      <w:r w:rsidRPr="008B5AFD">
        <w:t xml:space="preserve"> нейронные сети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w:t>
      </w:r>
      <w:proofErr w:type="spellStart"/>
      <w:r w:rsidR="00D35399" w:rsidRPr="007C0C11">
        <w:t>валидации</w:t>
      </w:r>
      <w:proofErr w:type="spellEnd"/>
      <w:r w:rsidR="00D35399" w:rsidRPr="007C0C11">
        <w:t xml:space="preserve"> и </w:t>
      </w:r>
      <w:proofErr w:type="spellStart"/>
      <w:r w:rsidR="00D35399" w:rsidRPr="007C0C11">
        <w:t>адаптируемости</w:t>
      </w:r>
      <w:proofErr w:type="spellEnd"/>
      <w:r w:rsidR="00D35399" w:rsidRPr="007C0C11">
        <w:t xml:space="preserve"> методов глубокого анализа для выявления </w:t>
      </w:r>
      <w:proofErr w:type="spellStart"/>
      <w:r w:rsidR="00D35399" w:rsidRPr="007C0C11">
        <w:t>COVID-19</w:t>
      </w:r>
      <w:proofErr w:type="spellEnd"/>
      <w:r w:rsidR="00D35399" w:rsidRPr="007C0C11">
        <w:t xml:space="preserve">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proofErr w:type="spellStart"/>
      <w:r w:rsidRPr="008B5AFD">
        <w:rPr>
          <w:lang w:val="en-US"/>
        </w:rPr>
        <w:t>COVID</w:t>
      </w:r>
      <w:proofErr w:type="spellEnd"/>
      <w:r w:rsidRPr="008B5AFD">
        <w:t xml:space="preserve">-19 и низкое качество некоторых изображений в </w:t>
      </w:r>
      <w:proofErr w:type="spellStart"/>
      <w:r w:rsidRPr="008B5AFD">
        <w:t>дат</w:t>
      </w:r>
      <w:r>
        <w:t>а</w:t>
      </w:r>
      <w:r w:rsidRPr="008B5AFD">
        <w:t>сетах</w:t>
      </w:r>
      <w:proofErr w:type="spellEnd"/>
      <w:r w:rsidRPr="008B5AFD">
        <w:t>.</w:t>
      </w:r>
    </w:p>
    <w:p w:rsidR="00D35399" w:rsidRPr="008B5AFD" w:rsidRDefault="00D35399" w:rsidP="00E16380">
      <w:r w:rsidRPr="008B5AFD">
        <w:t xml:space="preserve">1.2 </w:t>
      </w:r>
      <w:proofErr w:type="spellStart"/>
      <w:r w:rsidRPr="008B5AFD">
        <w:t>Сверточная</w:t>
      </w:r>
      <w:proofErr w:type="spellEnd"/>
      <w:r w:rsidRPr="008B5AFD">
        <w:t xml:space="preserve"> нейронная сеть</w:t>
      </w:r>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Нейронная сеть используется для распознавания и анализа изображений, классификации изображений, а так же распознавания речи. </w:t>
      </w:r>
      <w:proofErr w:type="spellStart"/>
      <w:r w:rsidRPr="008B5AFD">
        <w:t>СНН</w:t>
      </w:r>
      <w:proofErr w:type="spellEnd"/>
      <w:r w:rsidRPr="008B5AFD">
        <w:t xml:space="preserve"> это тип глубоких нейронных сетей, содержащий </w:t>
      </w:r>
      <w:proofErr w:type="spellStart"/>
      <w:r w:rsidRPr="008B5AFD">
        <w:lastRenderedPageBreak/>
        <w:t>сверточные</w:t>
      </w:r>
      <w:proofErr w:type="spellEnd"/>
      <w:r w:rsidRPr="008B5AFD">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8B5AFD">
        <w:t>сверточного</w:t>
      </w:r>
      <w:proofErr w:type="spellEnd"/>
      <w:r w:rsidRPr="008B5AFD">
        <w:t xml:space="preserve"> слоя составляют карту объектов.</w:t>
      </w:r>
      <w:r w:rsidR="006948C8" w:rsidRPr="00E82098">
        <w:t>[1]</w:t>
      </w:r>
    </w:p>
    <w:p w:rsidR="00D35399" w:rsidRPr="00E03CA4" w:rsidRDefault="00D35399" w:rsidP="00E16380">
      <w:r w:rsidRPr="008B5AFD">
        <w:t>1.2.1 Применение</w:t>
      </w:r>
      <w:r w:rsidRPr="00E03CA4">
        <w:t xml:space="preserve"> </w:t>
      </w:r>
      <w:proofErr w:type="spellStart"/>
      <w:r>
        <w:t>двух</w:t>
      </w:r>
      <w:r w:rsidRPr="008B5AFD">
        <w:t>размерной</w:t>
      </w:r>
      <w:proofErr w:type="spellEnd"/>
      <w:r w:rsidRPr="00E03CA4">
        <w:t xml:space="preserve"> </w:t>
      </w:r>
      <w:proofErr w:type="spellStart"/>
      <w:r w:rsidRPr="008B5AFD">
        <w:t>СНН</w:t>
      </w:r>
      <w:proofErr w:type="spellEnd"/>
    </w:p>
    <w:p w:rsidR="00D35399" w:rsidRPr="008B5AFD" w:rsidRDefault="00D35399" w:rsidP="00E16380">
      <w:r w:rsidRPr="008B5AFD">
        <w:t>Классификация изображений</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w:t>
      </w:r>
      <w:proofErr w:type="spellStart"/>
      <w:r w:rsidRPr="008B5AFD">
        <w:t>LeNet-5</w:t>
      </w:r>
      <w:proofErr w:type="spellEnd"/>
      <w:r w:rsidRPr="008B5AFD">
        <w:t xml:space="preserve"> считается первым приложением, используемым для классификации рукописных цифр. </w:t>
      </w:r>
      <w:proofErr w:type="spellStart"/>
      <w:r w:rsidRPr="008B5AFD">
        <w:t>AlexNet</w:t>
      </w:r>
      <w:proofErr w:type="spellEnd"/>
      <w:r w:rsidRPr="008B5AFD">
        <w:t xml:space="preserve"> заставил подходы к классификации, основанные на </w:t>
      </w:r>
      <w:proofErr w:type="spellStart"/>
      <w:r w:rsidRPr="008B5AFD">
        <w:t>СНН</w:t>
      </w:r>
      <w:proofErr w:type="spellEnd"/>
      <w:r w:rsidRPr="008B5AFD">
        <w:t xml:space="preserve">, </w:t>
      </w:r>
      <w:r>
        <w:t>дал толчок к дальнейшему развитию направления</w:t>
      </w:r>
      <w:r w:rsidRPr="008B5AFD">
        <w:t xml:space="preserve">. Исследователи отметили важность глубины нейронной сети, но эти первые </w:t>
      </w:r>
      <w:proofErr w:type="spellStart"/>
      <w:r w:rsidRPr="008B5AFD">
        <w:t>СНН</w:t>
      </w:r>
      <w:proofErr w:type="spellEnd"/>
      <w:r w:rsidRPr="008B5AFD">
        <w:t xml:space="preserve"> состоят не более чем из десяти слоев. Впоследствии появились более глубокие сетевые структуры, такие как </w:t>
      </w:r>
      <w:proofErr w:type="spellStart"/>
      <w:r w:rsidRPr="008B5AFD">
        <w:t>GoogLeNet</w:t>
      </w:r>
      <w:proofErr w:type="spellEnd"/>
      <w:r w:rsidRPr="008B5AFD">
        <w:t xml:space="preserve"> и </w:t>
      </w:r>
      <w:proofErr w:type="spellStart"/>
      <w:r w:rsidRPr="008B5AFD">
        <w:t>VGGNets</w:t>
      </w:r>
      <w:proofErr w:type="spellEnd"/>
      <w:r w:rsidRPr="008B5AFD">
        <w:t>, которые значительно повышают точность в задачах классификации.</w:t>
      </w:r>
    </w:p>
    <w:p w:rsidR="00D35399" w:rsidRPr="008B5AFD" w:rsidRDefault="00D35399" w:rsidP="00E16380">
      <w:r w:rsidRPr="008B5AFD">
        <w:t>1.3 Обзор существующих подходов к задаче классификации рентгенограмм</w:t>
      </w:r>
    </w:p>
    <w:p w:rsidR="00D35399" w:rsidRPr="008B5AFD" w:rsidRDefault="00D35399" w:rsidP="00E16380">
      <w:r w:rsidRPr="008B5AFD">
        <w:t xml:space="preserve">1.3.1 </w:t>
      </w:r>
      <w:proofErr w:type="spellStart"/>
      <w:r w:rsidRPr="008B5AFD">
        <w:t>COVID</w:t>
      </w:r>
      <w:r w:rsidRPr="008B5AFD">
        <w:rPr>
          <w:rFonts w:hAnsi="Cambria Math"/>
        </w:rPr>
        <w:t>‑</w:t>
      </w:r>
      <w:r w:rsidRPr="008B5AFD">
        <w:t>Net</w:t>
      </w:r>
      <w:proofErr w:type="spellEnd"/>
    </w:p>
    <w:p w:rsidR="00D35399" w:rsidRPr="008B5AFD" w:rsidRDefault="00D35399" w:rsidP="00E16380">
      <w:r w:rsidRPr="008B5AFD">
        <w:t xml:space="preserve">Одна из первых </w:t>
      </w:r>
      <w:proofErr w:type="spellStart"/>
      <w:r w:rsidRPr="008B5AFD">
        <w:t>опенсорсных</w:t>
      </w:r>
      <w:proofErr w:type="spellEnd"/>
      <w:r w:rsidRPr="008B5AFD">
        <w:t xml:space="preserve"> моделей </w:t>
      </w:r>
      <w:proofErr w:type="spellStart"/>
      <w:r w:rsidRPr="008B5AFD">
        <w:t>сверточных</w:t>
      </w:r>
      <w:proofErr w:type="spellEnd"/>
      <w:r w:rsidRPr="008B5AFD">
        <w:t xml:space="preserve"> нейронных сетей, приспособленная для выявления </w:t>
      </w:r>
      <w:proofErr w:type="spellStart"/>
      <w:r w:rsidRPr="008B5AFD">
        <w:rPr>
          <w:lang w:val="en-US"/>
        </w:rPr>
        <w:t>COVID</w:t>
      </w:r>
      <w:proofErr w:type="spellEnd"/>
      <w:r w:rsidRPr="008B5AFD">
        <w:t xml:space="preserve">-19 на рентгеновских снимках грудной области. </w:t>
      </w:r>
      <w:proofErr w:type="gramStart"/>
      <w:r w:rsidRPr="008B5AFD">
        <w:t>Реализована</w:t>
      </w:r>
      <w:proofErr w:type="gramEnd"/>
      <w:r w:rsidRPr="008B5AFD">
        <w:t xml:space="preserve">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w:t>
      </w:r>
      <w:proofErr w:type="spellStart"/>
      <w:r w:rsidRPr="008B5AFD">
        <w:t>датасет</w:t>
      </w:r>
      <w:proofErr w:type="spellEnd"/>
      <w:r w:rsidRPr="008B5AFD">
        <w:t xml:space="preserve"> </w:t>
      </w:r>
      <w:proofErr w:type="spellStart"/>
      <w:r w:rsidRPr="008B5AFD">
        <w:rPr>
          <w:lang w:val="en-US"/>
        </w:rPr>
        <w:t>COVIDx</w:t>
      </w:r>
      <w:proofErr w:type="spellEnd"/>
      <w:r w:rsidRPr="008B5AFD">
        <w:t xml:space="preserve">, </w:t>
      </w:r>
      <w:proofErr w:type="gramStart"/>
      <w:r w:rsidRPr="008B5AFD">
        <w:t>содержащий</w:t>
      </w:r>
      <w:proofErr w:type="gramEnd"/>
      <w:r w:rsidRPr="008B5AFD">
        <w:t xml:space="preserve"> 13 975 изображений от 13 870 пациентов. </w:t>
      </w:r>
      <w:proofErr w:type="spellStart"/>
      <w:r w:rsidRPr="008B5AFD">
        <w:t>Датасет</w:t>
      </w:r>
      <w:proofErr w:type="spellEnd"/>
      <w:r w:rsidRPr="008B5AFD">
        <w:t xml:space="preserve"> является компиляцией пяти открытых источников данных:</w:t>
      </w:r>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Image</w:t>
      </w:r>
      <w:proofErr w:type="spellEnd"/>
      <w:r w:rsidRPr="007869B0">
        <w:t xml:space="preserve"> </w:t>
      </w:r>
      <w:proofErr w:type="spellStart"/>
      <w:r w:rsidRPr="007869B0">
        <w:t>Data</w:t>
      </w:r>
      <w:proofErr w:type="spellEnd"/>
      <w:r w:rsidRPr="007869B0">
        <w:t xml:space="preserve"> </w:t>
      </w:r>
      <w:proofErr w:type="spellStart"/>
      <w:r w:rsidRPr="007869B0">
        <w:t>Collection</w:t>
      </w:r>
      <w:proofErr w:type="spellEnd"/>
    </w:p>
    <w:p w:rsidR="00D35399" w:rsidRPr="00DF082F" w:rsidRDefault="00D35399" w:rsidP="004665CC">
      <w:pPr>
        <w:numPr>
          <w:ilvl w:val="0"/>
          <w:numId w:val="13"/>
        </w:numPr>
        <w:ind w:left="924" w:hanging="357"/>
        <w:rPr>
          <w:lang w:val="en-US"/>
        </w:rPr>
      </w:pPr>
      <w:proofErr w:type="spellStart"/>
      <w:r w:rsidRPr="00DF082F">
        <w:rPr>
          <w:lang w:val="en-US"/>
        </w:rPr>
        <w:t>COVID</w:t>
      </w:r>
      <w:proofErr w:type="spellEnd"/>
      <w:r w:rsidRPr="00DF082F">
        <w:rPr>
          <w:lang w:val="en-US"/>
        </w:rPr>
        <w:t>-19 Chest X-ray Dataset Initiative</w:t>
      </w:r>
    </w:p>
    <w:p w:rsidR="00D35399" w:rsidRPr="00DF082F" w:rsidRDefault="00D35399" w:rsidP="004665CC">
      <w:pPr>
        <w:numPr>
          <w:ilvl w:val="0"/>
          <w:numId w:val="13"/>
        </w:numPr>
        <w:ind w:left="924" w:hanging="357"/>
        <w:rPr>
          <w:lang w:val="en-US"/>
        </w:rPr>
      </w:pPr>
      <w:proofErr w:type="spellStart"/>
      <w:r w:rsidRPr="00DF082F">
        <w:rPr>
          <w:lang w:val="en-US"/>
        </w:rPr>
        <w:lastRenderedPageBreak/>
        <w:t>ActualMed</w:t>
      </w:r>
      <w:proofErr w:type="spellEnd"/>
      <w:r w:rsidRPr="00DF082F">
        <w:rPr>
          <w:lang w:val="en-US"/>
        </w:rPr>
        <w:t xml:space="preserve"> </w:t>
      </w:r>
      <w:proofErr w:type="spellStart"/>
      <w:r w:rsidRPr="00DF082F">
        <w:rPr>
          <w:lang w:val="en-US"/>
        </w:rPr>
        <w:t>COVID</w:t>
      </w:r>
      <w:proofErr w:type="spellEnd"/>
      <w:r w:rsidRPr="00DF082F">
        <w:rPr>
          <w:lang w:val="en-US"/>
        </w:rPr>
        <w:t>-19 Chest X-ray Dataset Initiative</w:t>
      </w:r>
    </w:p>
    <w:p w:rsidR="00D35399" w:rsidRPr="007869B0" w:rsidRDefault="00D35399" w:rsidP="004665CC">
      <w:pPr>
        <w:numPr>
          <w:ilvl w:val="0"/>
          <w:numId w:val="13"/>
        </w:numPr>
        <w:ind w:left="924" w:hanging="357"/>
      </w:pPr>
      <w:proofErr w:type="spellStart"/>
      <w:r w:rsidRPr="007869B0">
        <w:t>RSNA</w:t>
      </w:r>
      <w:proofErr w:type="spellEnd"/>
      <w:r w:rsidRPr="007869B0">
        <w:t xml:space="preserve"> </w:t>
      </w:r>
      <w:proofErr w:type="spellStart"/>
      <w:r w:rsidRPr="007869B0">
        <w:t>Pneumonia</w:t>
      </w:r>
      <w:proofErr w:type="spellEnd"/>
      <w:r w:rsidRPr="007869B0">
        <w:t xml:space="preserve"> </w:t>
      </w:r>
      <w:proofErr w:type="spellStart"/>
      <w:r w:rsidRPr="007869B0">
        <w:t>Detection</w:t>
      </w:r>
      <w:proofErr w:type="spellEnd"/>
      <w:r w:rsidRPr="007869B0">
        <w:t xml:space="preserve"> </w:t>
      </w:r>
      <w:proofErr w:type="spellStart"/>
      <w:r w:rsidRPr="007869B0">
        <w:t>Challenge</w:t>
      </w:r>
      <w:proofErr w:type="spellEnd"/>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radiography</w:t>
      </w:r>
      <w:proofErr w:type="spellEnd"/>
      <w:r w:rsidRPr="007869B0">
        <w:t>.</w:t>
      </w:r>
    </w:p>
    <w:p w:rsidR="00D35399" w:rsidRPr="00253150" w:rsidRDefault="00D35399" w:rsidP="00E16380">
      <w:r w:rsidRPr="008B5AFD">
        <w:t>Детали</w:t>
      </w:r>
      <w:r w:rsidRPr="008B5AFD">
        <w:rPr>
          <w:lang w:val="en-US"/>
        </w:rPr>
        <w:t xml:space="preserve"> </w:t>
      </w:r>
      <w:r w:rsidRPr="008B5AFD">
        <w:t>реализации</w:t>
      </w:r>
    </w:p>
    <w:p w:rsidR="00D35399" w:rsidRPr="00341E60" w:rsidRDefault="00D35399" w:rsidP="00E16380">
      <w:r w:rsidRPr="008B5AFD">
        <w:t>Модель</w:t>
      </w:r>
      <w:r w:rsidRPr="00282924">
        <w:t xml:space="preserve"> </w:t>
      </w:r>
      <w:proofErr w:type="spellStart"/>
      <w:r w:rsidRPr="008B5AFD">
        <w:t>предобучена</w:t>
      </w:r>
      <w:proofErr w:type="spellEnd"/>
      <w:r w:rsidRPr="00282924">
        <w:t xml:space="preserve"> </w:t>
      </w:r>
      <w:r w:rsidRPr="008B5AFD">
        <w:t>на</w:t>
      </w:r>
      <w:r w:rsidRPr="00282924">
        <w:t xml:space="preserve"> </w:t>
      </w:r>
      <w:proofErr w:type="spellStart"/>
      <w:r w:rsidRPr="008B5AFD">
        <w:rPr>
          <w:lang w:val="en-US"/>
        </w:rPr>
        <w:t>ImageNet</w:t>
      </w:r>
      <w:proofErr w:type="spellEnd"/>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proofErr w:type="spellStart"/>
      <w:r w:rsidRPr="008B5AFD">
        <w:rPr>
          <w:lang w:val="en-US"/>
        </w:rPr>
        <w:t>COVIDx</w:t>
      </w:r>
      <w:proofErr w:type="spellEnd"/>
      <w:r w:rsidRPr="00282924">
        <w:t xml:space="preserve"> </w:t>
      </w:r>
      <w:proofErr w:type="spellStart"/>
      <w:r w:rsidRPr="008B5AFD">
        <w:t>датасете</w:t>
      </w:r>
      <w:proofErr w:type="spellEnd"/>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Pr="00DF082F">
        <w:t xml:space="preserve"> =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 22, </w:t>
      </w:r>
      <w:r>
        <w:t>размер</w:t>
      </w:r>
      <w:r w:rsidRPr="00DF082F">
        <w:t xml:space="preserve"> </w:t>
      </w:r>
      <w:proofErr w:type="spellStart"/>
      <w:r>
        <w:t>батча</w:t>
      </w:r>
      <w:proofErr w:type="spellEnd"/>
      <w:r w:rsidRPr="00DF082F">
        <w:t xml:space="preserve"> = 64. </w:t>
      </w:r>
      <w:r w:rsidRPr="00341E60">
        <w:t xml:space="preserve">Первоначальный прототип </w:t>
      </w:r>
      <w:proofErr w:type="spellStart"/>
      <w:r w:rsidRPr="00341E60">
        <w:t>COVID-Net</w:t>
      </w:r>
      <w:proofErr w:type="spellEnd"/>
      <w:r w:rsidRPr="00341E60">
        <w:t xml:space="preserve"> был создан и оценен с использованием библиотеки глубокого обучения </w:t>
      </w:r>
      <w:proofErr w:type="spellStart"/>
      <w:r w:rsidRPr="00341E60">
        <w:t>Keras</w:t>
      </w:r>
      <w:proofErr w:type="spellEnd"/>
      <w:r w:rsidRPr="00341E60">
        <w:t xml:space="preserve"> с серверной частью </w:t>
      </w:r>
      <w:proofErr w:type="spellStart"/>
      <w:r w:rsidRPr="00341E60">
        <w:t>Tensor-Flow</w:t>
      </w:r>
      <w:proofErr w:type="spellEnd"/>
      <w:r w:rsidRPr="00341E60">
        <w:t>.</w:t>
      </w:r>
    </w:p>
    <w:p w:rsidR="00D35399" w:rsidRPr="00965FAA" w:rsidRDefault="00D35399" w:rsidP="00E16380">
      <w:r w:rsidRPr="008B5AFD">
        <w:t xml:space="preserve">1.3.2 </w:t>
      </w:r>
      <w:proofErr w:type="spellStart"/>
      <w:r w:rsidRPr="008B5AFD">
        <w:t>Сверточная</w:t>
      </w:r>
      <w:proofErr w:type="spellEnd"/>
      <w:r w:rsidRPr="008B5AFD">
        <w:t xml:space="preserve"> нейронная сеть</w:t>
      </w:r>
      <w:r>
        <w:t xml:space="preserve"> для определения </w:t>
      </w:r>
      <w:proofErr w:type="spellStart"/>
      <w:r>
        <w:rPr>
          <w:lang w:val="en-US"/>
        </w:rPr>
        <w:t>COVID</w:t>
      </w:r>
      <w:proofErr w:type="spellEnd"/>
      <w:r w:rsidRPr="00965FAA">
        <w:t>-19</w:t>
      </w:r>
    </w:p>
    <w:p w:rsidR="00D35399" w:rsidRPr="008B5AFD" w:rsidRDefault="00D35399" w:rsidP="00E16380">
      <w:proofErr w:type="gramStart"/>
      <w:r>
        <w:t>Реализована</w:t>
      </w:r>
      <w:proofErr w:type="gramEnd"/>
      <w:r w:rsidRPr="008B5AFD">
        <w:t xml:space="preserve"> в 2021 году.</w:t>
      </w:r>
    </w:p>
    <w:p w:rsidR="00D35399" w:rsidRPr="008B5AFD" w:rsidRDefault="00D35399" w:rsidP="00E16380">
      <w:r w:rsidRPr="008B5AFD">
        <w:t xml:space="preserve">Модель тестировалась на 100 снимках для получения точности 100%. Вторым этапом модель была протестирована на </w:t>
      </w:r>
      <w:proofErr w:type="gramStart"/>
      <w:r w:rsidRPr="008B5AFD">
        <w:t>несвязанном</w:t>
      </w:r>
      <w:proofErr w:type="gramEnd"/>
      <w:r w:rsidRPr="008B5AFD">
        <w:t xml:space="preserve"> </w:t>
      </w:r>
      <w:proofErr w:type="spellStart"/>
      <w:r w:rsidRPr="008B5AFD">
        <w:t>датасете</w:t>
      </w:r>
      <w:proofErr w:type="spellEnd"/>
      <w:r w:rsidRPr="008B5AFD">
        <w:t xml:space="preserve"> и показала 99,5% точности.</w:t>
      </w:r>
    </w:p>
    <w:p w:rsidR="00D35399" w:rsidRPr="008B5AFD" w:rsidRDefault="00D35399" w:rsidP="00E16380">
      <w:r w:rsidRPr="008B5AFD">
        <w:t xml:space="preserve">Для обучения модели использовался </w:t>
      </w:r>
      <w:proofErr w:type="spellStart"/>
      <w:r w:rsidRPr="008B5AFD">
        <w:t>датасет</w:t>
      </w:r>
      <w:proofErr w:type="spellEnd"/>
      <w:r w:rsidRPr="008B5AFD">
        <w:t xml:space="preserve"> “</w:t>
      </w:r>
      <w:proofErr w:type="spellStart"/>
      <w:r w:rsidRPr="008B5AFD">
        <w:t>Github</w:t>
      </w:r>
      <w:proofErr w:type="spellEnd"/>
      <w:r w:rsidRPr="008B5AFD">
        <w:t xml:space="preserve"> </w:t>
      </w:r>
      <w:proofErr w:type="spellStart"/>
      <w:r w:rsidRPr="008B5AFD">
        <w:t>COVID19</w:t>
      </w:r>
      <w:proofErr w:type="spellEnd"/>
      <w:r w:rsidRPr="008B5AFD">
        <w:t xml:space="preserve"> </w:t>
      </w:r>
      <w:proofErr w:type="spellStart"/>
      <w:r w:rsidRPr="008B5AFD">
        <w:t>X-ray</w:t>
      </w:r>
      <w:proofErr w:type="spellEnd"/>
      <w:r w:rsidRPr="008B5AFD">
        <w:t xml:space="preserve"> </w:t>
      </w:r>
      <w:proofErr w:type="spellStart"/>
      <w:r w:rsidRPr="008B5AFD">
        <w:t>dataset</w:t>
      </w:r>
      <w:proofErr w:type="spellEnd"/>
      <w:r w:rsidRPr="008B5AFD">
        <w:t xml:space="preserve">” из </w:t>
      </w:r>
      <w:proofErr w:type="spellStart"/>
      <w:r w:rsidRPr="008B5AFD">
        <w:t>репозитрия</w:t>
      </w:r>
      <w:proofErr w:type="spellEnd"/>
      <w:r w:rsidRPr="008B5AFD">
        <w:t xml:space="preserve"> </w:t>
      </w:r>
      <w:proofErr w:type="spellStart"/>
      <w:r w:rsidRPr="008B5AFD">
        <w:t>https</w:t>
      </w:r>
      <w:proofErr w:type="spellEnd"/>
      <w:r w:rsidRPr="008B5AFD">
        <w:t>://</w:t>
      </w:r>
      <w:proofErr w:type="spellStart"/>
      <w:r w:rsidRPr="008B5AFD">
        <w:t>github.com</w:t>
      </w:r>
      <w:proofErr w:type="spellEnd"/>
      <w:r w:rsidRPr="008B5AFD">
        <w:t>/</w:t>
      </w:r>
      <w:proofErr w:type="spellStart"/>
      <w:r w:rsidRPr="008B5AFD">
        <w:t>ieee8023</w:t>
      </w:r>
      <w:proofErr w:type="spellEnd"/>
      <w:r w:rsidRPr="008B5AFD">
        <w:t>/</w:t>
      </w:r>
      <w:proofErr w:type="spellStart"/>
      <w:r w:rsidRPr="008B5AFD">
        <w:t>COVID-chestxray-dataset</w:t>
      </w:r>
      <w:proofErr w:type="spellEnd"/>
      <w:r w:rsidRPr="008B5AFD">
        <w:t xml:space="preserve">. Поскольку размер </w:t>
      </w:r>
      <w:proofErr w:type="spellStart"/>
      <w:r w:rsidRPr="008B5AFD">
        <w:t>датасета</w:t>
      </w:r>
      <w:proofErr w:type="spellEnd"/>
      <w:r w:rsidRPr="008B5AFD">
        <w:t xml:space="preserve">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w:t>
      </w:r>
      <w:proofErr w:type="spellStart"/>
      <w:r w:rsidRPr="008B5AFD">
        <w:t>датасета</w:t>
      </w:r>
      <w:proofErr w:type="spellEnd"/>
      <w:r w:rsidRPr="008B5AFD">
        <w:t xml:space="preserve">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proofErr w:type="spellStart"/>
      <w:r w:rsidRPr="008B5AFD">
        <w:rPr>
          <w:lang w:val="en-US"/>
        </w:rPr>
        <w:t>COVID</w:t>
      </w:r>
      <w:proofErr w:type="spellEnd"/>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w:t>
      </w:r>
      <w:proofErr w:type="gramStart"/>
      <w:r w:rsidRPr="008B5AFD">
        <w:t>образом</w:t>
      </w:r>
      <w:proofErr w:type="gramEnd"/>
      <w:r w:rsidRPr="008B5AFD">
        <w:t xml:space="preserve"> был сформирован качественный </w:t>
      </w:r>
      <w:proofErr w:type="spellStart"/>
      <w:r w:rsidRPr="008B5AFD">
        <w:t>датасет</w:t>
      </w:r>
      <w:proofErr w:type="spellEnd"/>
      <w:r w:rsidRPr="008B5AFD">
        <w:t xml:space="preserve">. На третьем этапе </w:t>
      </w:r>
      <w:proofErr w:type="spellStart"/>
      <w:r w:rsidRPr="008B5AFD">
        <w:t>датасет</w:t>
      </w:r>
      <w:proofErr w:type="spellEnd"/>
      <w:r w:rsidRPr="008B5AFD">
        <w:t xml:space="preserve"> был </w:t>
      </w:r>
      <w:proofErr w:type="spellStart"/>
      <w:r w:rsidRPr="008B5AFD">
        <w:t>аугментирован</w:t>
      </w:r>
      <w:proofErr w:type="spellEnd"/>
      <w:r w:rsidRPr="008B5AFD">
        <w:t xml:space="preserve"> стандартными техниками для увеличения его размера. Результирующий </w:t>
      </w:r>
      <w:proofErr w:type="spellStart"/>
      <w:r w:rsidRPr="008B5AFD">
        <w:t>датасет</w:t>
      </w:r>
      <w:proofErr w:type="spellEnd"/>
      <w:r w:rsidRPr="008B5AFD">
        <w:t xml:space="preserve"> был использован для обучения сети на последующем этапе. После обучения модель была протестирована на </w:t>
      </w:r>
      <w:r w:rsidRPr="008B5AFD">
        <w:lastRenderedPageBreak/>
        <w:t xml:space="preserve">качество распознавания на первичном наборе данных, а также на обособленном </w:t>
      </w:r>
      <w:proofErr w:type="spellStart"/>
      <w:r w:rsidRPr="008B5AFD">
        <w:t>датасете</w:t>
      </w:r>
      <w:proofErr w:type="spellEnd"/>
      <w:r w:rsidRPr="008B5AFD">
        <w:t xml:space="preserve">. Каждый </w:t>
      </w:r>
      <w:proofErr w:type="spellStart"/>
      <w:r w:rsidRPr="008B5AFD">
        <w:t>датасет</w:t>
      </w:r>
      <w:proofErr w:type="spellEnd"/>
      <w:r w:rsidRPr="008B5AFD">
        <w:t xml:space="preserve">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r>
        <w:t xml:space="preserve">На рисунке 1 представлена структура </w:t>
      </w:r>
      <w:proofErr w:type="spellStart"/>
      <w:r>
        <w:t>датасета</w:t>
      </w:r>
      <w:proofErr w:type="spellEnd"/>
      <w:r>
        <w:t>.</w:t>
      </w:r>
    </w:p>
    <w:p w:rsidR="00D35399" w:rsidRDefault="00D35399" w:rsidP="00991E69">
      <w:pPr>
        <w:keepNext/>
        <w:ind w:firstLine="709"/>
        <w:jc w:val="center"/>
      </w:pPr>
      <w:r w:rsidRPr="008B5AFD">
        <w:rPr>
          <w:noProof/>
        </w:rPr>
        <w:drawing>
          <wp:inline distT="0" distB="0" distL="0" distR="0">
            <wp:extent cx="5380020" cy="65754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5232"/>
                    <a:stretch>
                      <a:fillRect/>
                    </a:stretch>
                  </pic:blipFill>
                  <pic:spPr bwMode="auto">
                    <a:xfrm>
                      <a:off x="0" y="0"/>
                      <a:ext cx="5380020" cy="657546"/>
                    </a:xfrm>
                    <a:prstGeom prst="rect">
                      <a:avLst/>
                    </a:prstGeom>
                    <a:noFill/>
                    <a:ln w="9525">
                      <a:noFill/>
                      <a:miter lim="800000"/>
                      <a:headEnd/>
                      <a:tailEnd/>
                    </a:ln>
                  </pic:spPr>
                </pic:pic>
              </a:graphicData>
            </a:graphic>
          </wp:inline>
        </w:drawing>
      </w:r>
    </w:p>
    <w:p w:rsidR="00D35399" w:rsidRPr="001D2611" w:rsidRDefault="00D35399" w:rsidP="00991E69">
      <w:pPr>
        <w:ind w:firstLine="709"/>
        <w:jc w:val="center"/>
        <w:rPr>
          <w:sz w:val="20"/>
          <w:szCs w:val="20"/>
          <w:lang w:val="en-US"/>
        </w:rPr>
      </w:pPr>
      <w:r w:rsidRPr="00DF082F">
        <w:rPr>
          <w:sz w:val="20"/>
          <w:szCs w:val="20"/>
        </w:rPr>
        <w:t xml:space="preserve">Рисунок </w:t>
      </w:r>
      <w:r w:rsidR="008C04F0" w:rsidRPr="00DF082F">
        <w:rPr>
          <w:sz w:val="20"/>
          <w:szCs w:val="20"/>
        </w:rPr>
        <w:fldChar w:fldCharType="begin"/>
      </w:r>
      <w:r w:rsidRPr="00DF082F">
        <w:rPr>
          <w:sz w:val="20"/>
          <w:szCs w:val="20"/>
        </w:rPr>
        <w:instrText xml:space="preserve"> SEQ Рисунок \* ARABIC </w:instrText>
      </w:r>
      <w:r w:rsidR="008C04F0" w:rsidRPr="00DF082F">
        <w:rPr>
          <w:sz w:val="20"/>
          <w:szCs w:val="20"/>
        </w:rPr>
        <w:fldChar w:fldCharType="separate"/>
      </w:r>
      <w:r w:rsidRPr="00DF082F">
        <w:rPr>
          <w:sz w:val="20"/>
          <w:szCs w:val="20"/>
        </w:rPr>
        <w:t>1</w:t>
      </w:r>
      <w:r w:rsidR="008C04F0" w:rsidRPr="00DF082F">
        <w:rPr>
          <w:sz w:val="20"/>
          <w:szCs w:val="20"/>
        </w:rPr>
        <w:fldChar w:fldCharType="end"/>
      </w:r>
      <w:r w:rsidRPr="00DF082F">
        <w:rPr>
          <w:sz w:val="20"/>
          <w:szCs w:val="20"/>
        </w:rPr>
        <w:t xml:space="preserve"> Структура </w:t>
      </w:r>
      <w:proofErr w:type="spellStart"/>
      <w:r w:rsidRPr="00DF082F">
        <w:rPr>
          <w:sz w:val="20"/>
          <w:szCs w:val="20"/>
        </w:rPr>
        <w:t>датасета</w:t>
      </w:r>
      <w:proofErr w:type="spellEnd"/>
    </w:p>
    <w:p w:rsidR="00D35399" w:rsidRPr="008B5AFD" w:rsidRDefault="00D35399" w:rsidP="00E16380">
      <w:proofErr w:type="spellStart"/>
      <w:r w:rsidRPr="008B5AFD">
        <w:t>Датасет</w:t>
      </w:r>
      <w:proofErr w:type="spellEnd"/>
    </w:p>
    <w:p w:rsidR="00D35399" w:rsidRPr="008B5AFD" w:rsidRDefault="00D35399" w:rsidP="00E16380">
      <w:r w:rsidRPr="008B5AFD">
        <w:t xml:space="preserve">В первичный набор состоял из 178 рентгеновских изображений грудной клетки. </w:t>
      </w:r>
      <w:proofErr w:type="gramStart"/>
      <w:r w:rsidRPr="008B5AFD">
        <w:t>Из которых 136 были снимками с подтвержденным заболеванием, и 42 изображения - обычные или с различными заболеваниями, такими как пневмония (J.</w:t>
      </w:r>
      <w:proofErr w:type="gramEnd"/>
      <w:r w:rsidRPr="008B5AFD">
        <w:t xml:space="preserve"> P. </w:t>
      </w:r>
      <w:proofErr w:type="spellStart"/>
      <w:proofErr w:type="gramStart"/>
      <w:r w:rsidRPr="008B5AFD">
        <w:t>Cohen</w:t>
      </w:r>
      <w:proofErr w:type="spellEnd"/>
      <w:r w:rsidRPr="008B5AFD">
        <w:t>, “</w:t>
      </w:r>
      <w:proofErr w:type="spellStart"/>
      <w:r w:rsidRPr="008B5AFD">
        <w:t>Github</w:t>
      </w:r>
      <w:proofErr w:type="spellEnd"/>
      <w:r w:rsidRPr="008B5AFD">
        <w:t xml:space="preserve"> </w:t>
      </w:r>
      <w:proofErr w:type="spellStart"/>
      <w:r w:rsidRPr="008B5AFD">
        <w:t>COVID19</w:t>
      </w:r>
      <w:proofErr w:type="spellEnd"/>
      <w:r w:rsidRPr="008B5AFD">
        <w:t xml:space="preserve"> </w:t>
      </w:r>
      <w:proofErr w:type="spellStart"/>
      <w:r w:rsidRPr="008B5AFD">
        <w:t>X-ray</w:t>
      </w:r>
      <w:proofErr w:type="spellEnd"/>
      <w:r w:rsidRPr="008B5AFD">
        <w:t xml:space="preserve"> </w:t>
      </w:r>
      <w:proofErr w:type="spellStart"/>
      <w:r w:rsidRPr="008B5AFD">
        <w:t>dataset</w:t>
      </w:r>
      <w:proofErr w:type="spellEnd"/>
      <w:r w:rsidRPr="008B5AFD">
        <w:t xml:space="preserve">,” 2020, </w:t>
      </w:r>
      <w:proofErr w:type="spellStart"/>
      <w:r w:rsidRPr="008B5AFD">
        <w:t>https</w:t>
      </w:r>
      <w:proofErr w:type="spellEnd"/>
      <w:r w:rsidRPr="008B5AFD">
        <w:t>://</w:t>
      </w:r>
      <w:proofErr w:type="spellStart"/>
      <w:r w:rsidRPr="008B5AFD">
        <w:rPr>
          <w:lang w:val="en-US"/>
        </w:rPr>
        <w:t>github</w:t>
      </w:r>
      <w:proofErr w:type="spellEnd"/>
      <w:r w:rsidRPr="008B5AFD">
        <w:t>.</w:t>
      </w:r>
      <w:r w:rsidRPr="008B5AFD">
        <w:rPr>
          <w:lang w:val="en-US"/>
        </w:rPr>
        <w:t>com</w:t>
      </w:r>
      <w:r w:rsidRPr="008B5AFD">
        <w:t>/</w:t>
      </w:r>
      <w:proofErr w:type="spellStart"/>
      <w:r w:rsidRPr="008B5AFD">
        <w:rPr>
          <w:lang w:val="en-US"/>
        </w:rPr>
        <w:t>ieee</w:t>
      </w:r>
      <w:proofErr w:type="spellEnd"/>
      <w:r w:rsidRPr="008B5AFD">
        <w:t>8023/</w:t>
      </w:r>
      <w:proofErr w:type="spellStart"/>
      <w:r w:rsidRPr="008B5AFD">
        <w:rPr>
          <w:lang w:val="en-US"/>
        </w:rPr>
        <w:t>COVID</w:t>
      </w:r>
      <w:proofErr w:type="spellEnd"/>
      <w:r w:rsidRPr="008B5AFD">
        <w:t>-</w:t>
      </w:r>
      <w:proofErr w:type="spellStart"/>
      <w:r w:rsidRPr="008B5AFD">
        <w:rPr>
          <w:lang w:val="en-US"/>
        </w:rPr>
        <w:t>chestxray</w:t>
      </w:r>
      <w:proofErr w:type="spellEnd"/>
      <w:r w:rsidRPr="008B5AFD">
        <w:t>-</w:t>
      </w:r>
      <w:r w:rsidRPr="008B5AFD">
        <w:rPr>
          <w:lang w:val="en-US"/>
        </w:rPr>
        <w:t>dataset</w:t>
      </w:r>
      <w:r w:rsidRPr="008B5AFD">
        <w:t>, 2020.).</w:t>
      </w:r>
      <w:proofErr w:type="gramEnd"/>
      <w:r w:rsidRPr="008B5AFD">
        <w:t xml:space="preserve"> Таким образом, </w:t>
      </w:r>
      <w:proofErr w:type="spellStart"/>
      <w:r w:rsidRPr="008B5AFD">
        <w:t>датасет</w:t>
      </w:r>
      <w:proofErr w:type="spellEnd"/>
      <w:r w:rsidRPr="008B5AFD">
        <w:t xml:space="preserve"> состоял из изображений двух классов – </w:t>
      </w:r>
      <w:proofErr w:type="spellStart"/>
      <w:r w:rsidRPr="008B5AFD">
        <w:rPr>
          <w:lang w:val="en-US"/>
        </w:rPr>
        <w:t>COVID</w:t>
      </w:r>
      <w:proofErr w:type="spellEnd"/>
      <w:r w:rsidRPr="008B5AFD">
        <w:t xml:space="preserve">-19 и другие. Такое распределение показывает несбалансированность </w:t>
      </w:r>
      <w:proofErr w:type="spellStart"/>
      <w:r w:rsidRPr="008B5AFD">
        <w:t>датасета</w:t>
      </w:r>
      <w:proofErr w:type="spellEnd"/>
      <w:r w:rsidRPr="008B5AFD">
        <w:t xml:space="preserve">. Следовательно, для достижения лучшего результата </w:t>
      </w:r>
      <w:proofErr w:type="gramStart"/>
      <w:r w:rsidRPr="008B5AFD">
        <w:t>необходим</w:t>
      </w:r>
      <w:proofErr w:type="gramEnd"/>
      <w:r w:rsidRPr="008B5AFD">
        <w:t xml:space="preserve"> </w:t>
      </w:r>
      <w:proofErr w:type="spellStart"/>
      <w:r w:rsidRPr="008B5AFD">
        <w:t>предподготовка</w:t>
      </w:r>
      <w:proofErr w:type="spellEnd"/>
      <w:r w:rsidRPr="008B5AFD">
        <w:t>. На изначальном наборе данных модель показала недостаточную точность в 54%.</w:t>
      </w:r>
    </w:p>
    <w:p w:rsidR="00D35399" w:rsidRPr="008B5AFD" w:rsidRDefault="00D35399" w:rsidP="00E16380">
      <w:proofErr w:type="spellStart"/>
      <w:r w:rsidRPr="008B5AFD">
        <w:t>Препроцессинг</w:t>
      </w:r>
      <w:proofErr w:type="spellEnd"/>
      <w:r w:rsidRPr="008B5AFD">
        <w:t xml:space="preserve"> данных</w:t>
      </w:r>
    </w:p>
    <w:p w:rsidR="00D35399" w:rsidRPr="008B5AFD" w:rsidRDefault="00D35399" w:rsidP="00E16380">
      <w:r w:rsidRPr="008B5AFD">
        <w:t>Балансировка классов</w:t>
      </w:r>
    </w:p>
    <w:p w:rsidR="00D35399" w:rsidRPr="008B5AFD" w:rsidRDefault="00D35399" w:rsidP="00E16380">
      <w:proofErr w:type="gramStart"/>
      <w:r w:rsidRPr="008B5AFD">
        <w:t>Для балансировки набора данных использовались изображения 136 изображений без признаков заболевания из набора данных (P.</w:t>
      </w:r>
      <w:proofErr w:type="gramEnd"/>
      <w:r w:rsidRPr="008B5AFD">
        <w:t xml:space="preserve"> </w:t>
      </w:r>
      <w:proofErr w:type="spellStart"/>
      <w:proofErr w:type="gramStart"/>
      <w:r w:rsidRPr="008B5AFD">
        <w:t>Mooney</w:t>
      </w:r>
      <w:proofErr w:type="spellEnd"/>
      <w:r w:rsidRPr="008B5AFD">
        <w:t>, “</w:t>
      </w:r>
      <w:proofErr w:type="spellStart"/>
      <w:r w:rsidRPr="008B5AFD">
        <w:t>Kaggle</w:t>
      </w:r>
      <w:proofErr w:type="spellEnd"/>
      <w:r w:rsidRPr="008B5AFD">
        <w:t xml:space="preserve"> </w:t>
      </w:r>
      <w:proofErr w:type="spellStart"/>
      <w:r w:rsidRPr="008B5AFD">
        <w:t>X</w:t>
      </w:r>
      <w:proofErr w:type="spellEnd"/>
      <w:r w:rsidRPr="008B5AFD">
        <w:t xml:space="preserve"> </w:t>
      </w:r>
      <w:proofErr w:type="spellStart"/>
      <w:r w:rsidRPr="008B5AFD">
        <w:t>rays</w:t>
      </w:r>
      <w:proofErr w:type="spellEnd"/>
      <w:r w:rsidRPr="008B5AFD">
        <w:t xml:space="preserve"> </w:t>
      </w:r>
      <w:proofErr w:type="spellStart"/>
      <w:r w:rsidRPr="008B5AFD">
        <w:t>dataset</w:t>
      </w:r>
      <w:proofErr w:type="spellEnd"/>
      <w:r w:rsidRPr="008B5AFD">
        <w:t xml:space="preserve">,” 2020, </w:t>
      </w:r>
      <w:proofErr w:type="spellStart"/>
      <w:r w:rsidRPr="008B5AFD">
        <w:t>https</w:t>
      </w:r>
      <w:proofErr w:type="spellEnd"/>
      <w:r w:rsidRPr="008B5AFD">
        <w:t>://</w:t>
      </w:r>
      <w:proofErr w:type="spellStart"/>
      <w:r w:rsidRPr="008B5AFD">
        <w:t>www.kaggle</w:t>
      </w:r>
      <w:proofErr w:type="spellEnd"/>
      <w:r w:rsidRPr="008B5AFD">
        <w:t>.</w:t>
      </w:r>
      <w:r w:rsidRPr="008B5AFD">
        <w:rPr>
          <w:lang w:val="en-US"/>
        </w:rPr>
        <w:t>com</w:t>
      </w:r>
      <w:r w:rsidRPr="008B5AFD">
        <w:t>/</w:t>
      </w:r>
      <w:proofErr w:type="spellStart"/>
      <w:r w:rsidRPr="008B5AFD">
        <w:rPr>
          <w:lang w:val="en-US"/>
        </w:rPr>
        <w:t>paultimothymooney</w:t>
      </w:r>
      <w:proofErr w:type="spellEnd"/>
      <w:r w:rsidRPr="008B5AFD">
        <w:t>/</w:t>
      </w:r>
      <w:r w:rsidRPr="008B5AFD">
        <w:rPr>
          <w:lang w:val="en-US"/>
        </w:rPr>
        <w:t>chest</w:t>
      </w:r>
      <w:r w:rsidRPr="008B5AFD">
        <w:t>-</w:t>
      </w:r>
      <w:proofErr w:type="spellStart"/>
      <w:r w:rsidRPr="008B5AFD">
        <w:rPr>
          <w:lang w:val="en-US"/>
        </w:rPr>
        <w:t>xray</w:t>
      </w:r>
      <w:proofErr w:type="spellEnd"/>
      <w:r w:rsidRPr="008B5AFD">
        <w:t>-</w:t>
      </w:r>
      <w:r w:rsidRPr="008B5AFD">
        <w:rPr>
          <w:lang w:val="en-US"/>
        </w:rPr>
        <w:t>pneumonia</w:t>
      </w:r>
      <w:r w:rsidRPr="008B5AFD">
        <w:t xml:space="preserve"> </w:t>
      </w:r>
      <w:r w:rsidRPr="008B5AFD">
        <w:rPr>
          <w:lang w:val="en-US"/>
        </w:rPr>
        <w:t>Online</w:t>
      </w:r>
      <w:r w:rsidRPr="008B5AFD">
        <w:t>.)</w:t>
      </w:r>
      <w:proofErr w:type="gramEnd"/>
    </w:p>
    <w:p w:rsidR="00D35399" w:rsidRPr="008B5AFD" w:rsidRDefault="00D35399" w:rsidP="00E16380">
      <w:r w:rsidRPr="008B5AFD">
        <w:t xml:space="preserve">После балансировки </w:t>
      </w:r>
      <w:proofErr w:type="spellStart"/>
      <w:r w:rsidRPr="008B5AFD">
        <w:t>датасета</w:t>
      </w:r>
      <w:proofErr w:type="spellEnd"/>
      <w:r w:rsidRPr="008B5AFD">
        <w:t xml:space="preserve"> модель показала точность в 69%, что еще не достаточно эффективной системы диагностики </w:t>
      </w:r>
      <w:proofErr w:type="spellStart"/>
      <w:r w:rsidRPr="008B5AFD">
        <w:rPr>
          <w:lang w:val="en-US"/>
        </w:rPr>
        <w:t>COVID</w:t>
      </w:r>
      <w:proofErr w:type="spellEnd"/>
      <w:r w:rsidRPr="008B5AFD">
        <w:t>-19.</w:t>
      </w:r>
    </w:p>
    <w:p w:rsidR="00D35399" w:rsidRPr="008B5AFD" w:rsidRDefault="00D35399" w:rsidP="00E16380">
      <w:r w:rsidRPr="008B5AFD">
        <w:t>Анализ экспертами</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Pr="008B5AFD">
        <w:lastRenderedPageBreak/>
        <w:t>Результирующий</w:t>
      </w:r>
      <w:proofErr w:type="gramEnd"/>
      <w:r w:rsidRPr="008B5AFD">
        <w:t xml:space="preserve"> </w:t>
      </w:r>
      <w:proofErr w:type="spellStart"/>
      <w:r w:rsidRPr="008B5AFD">
        <w:t>датасет</w:t>
      </w:r>
      <w:proofErr w:type="spellEnd"/>
      <w:r w:rsidRPr="008B5AFD">
        <w:t xml:space="preserve"> содержал 90 изображений </w:t>
      </w:r>
      <w:proofErr w:type="spellStart"/>
      <w:r w:rsidRPr="008B5AFD">
        <w:rPr>
          <w:lang w:val="en-US"/>
        </w:rPr>
        <w:t>COVID</w:t>
      </w:r>
      <w:proofErr w:type="spellEnd"/>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Аугментация</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w:t>
      </w:r>
      <w:proofErr w:type="gramStart"/>
      <w:r w:rsidRPr="008B5AFD">
        <w:t>операции</w:t>
      </w:r>
      <w:proofErr w:type="gramEnd"/>
      <w:r w:rsidRPr="008B5AFD">
        <w:t xml:space="preserve">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w:t>
      </w:r>
      <w:proofErr w:type="spellStart"/>
      <w:r w:rsidRPr="008B5AFD">
        <w:t>датасета</w:t>
      </w:r>
      <w:proofErr w:type="spellEnd"/>
      <w:r w:rsidRPr="008B5AFD">
        <w:t xml:space="preserve"> для обучения нейронной сети. Изменение изображений дает дополнительные данные для обучения модели.</w:t>
      </w:r>
    </w:p>
    <w:p w:rsidR="00D35399" w:rsidRPr="008B5AFD" w:rsidRDefault="00D35399" w:rsidP="00E16380">
      <w:r w:rsidRPr="008B5AFD">
        <w:t>Архитектура</w:t>
      </w:r>
      <w:r>
        <w:t xml:space="preserve"> </w:t>
      </w:r>
      <w:proofErr w:type="spellStart"/>
      <w:r>
        <w:t>сверточной</w:t>
      </w:r>
      <w:proofErr w:type="spellEnd"/>
      <w:r>
        <w:t xml:space="preserve"> нейронной сети</w:t>
      </w:r>
    </w:p>
    <w:p w:rsidR="00D35399" w:rsidRPr="008D3364" w:rsidRDefault="00D35399" w:rsidP="00E16380">
      <w:r w:rsidRPr="008B5AFD">
        <w:t xml:space="preserve">Модель состоит из 38 слоев, в каждом из которых 6 </w:t>
      </w:r>
      <w:proofErr w:type="spellStart"/>
      <w:r w:rsidRPr="008B5AFD">
        <w:t>сверточных</w:t>
      </w:r>
      <w:proofErr w:type="spellEnd"/>
      <w:r w:rsidRPr="008B5AFD">
        <w:t xml:space="preserve">, 6 объединяющих, 6 </w:t>
      </w:r>
      <w:proofErr w:type="spellStart"/>
      <w:r w:rsidRPr="008B5AFD">
        <w:t>дропаута</w:t>
      </w:r>
      <w:proofErr w:type="spellEnd"/>
      <w:r w:rsidRPr="008B5AFD">
        <w:t xml:space="preserve">, 8 слоев с функциями активации, 8 слоев </w:t>
      </w:r>
      <w:proofErr w:type="spellStart"/>
      <w:r w:rsidRPr="008B5AFD">
        <w:t>батч</w:t>
      </w:r>
      <w:proofErr w:type="spellEnd"/>
      <w:r w:rsidRPr="008B5AFD">
        <w:t xml:space="preserve"> нормализации, 1 </w:t>
      </w:r>
      <w:proofErr w:type="gramStart"/>
      <w:r w:rsidRPr="008B5AFD">
        <w:t>сглаживающий</w:t>
      </w:r>
      <w:proofErr w:type="gramEnd"/>
      <w:r w:rsidRPr="008B5AFD">
        <w:t xml:space="preserve"> и 3 </w:t>
      </w:r>
      <w:proofErr w:type="spellStart"/>
      <w:r w:rsidRPr="008B5AFD">
        <w:t>полносвязных</w:t>
      </w:r>
      <w:proofErr w:type="spellEnd"/>
      <w:r w:rsidRPr="008B5AFD">
        <w:t xml:space="preserve"> слоя. Размер входных изображений 150*150*3 – 150*150 в цвете </w:t>
      </w:r>
      <w:proofErr w:type="spellStart"/>
      <w:r w:rsidRPr="008B5AFD">
        <w:rPr>
          <w:lang w:val="en-US"/>
        </w:rPr>
        <w:t>RGB</w:t>
      </w:r>
      <w:proofErr w:type="spellEnd"/>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8B5AFD" w:rsidRDefault="00D35399" w:rsidP="00E16380">
      <w:r w:rsidRPr="008B5AFD">
        <w:t xml:space="preserve">1.3.3 </w:t>
      </w:r>
      <w:proofErr w:type="spellStart"/>
      <w:r w:rsidRPr="008B5AFD">
        <w:t>AC-COVIDNet</w:t>
      </w:r>
      <w:proofErr w:type="spellEnd"/>
    </w:p>
    <w:p w:rsidR="00D35399" w:rsidRPr="008B5AFD" w:rsidRDefault="00D35399" w:rsidP="00E16380">
      <w:proofErr w:type="gramStart"/>
      <w:r w:rsidRPr="008B5AFD">
        <w:t>Описана</w:t>
      </w:r>
      <w:proofErr w:type="gramEnd"/>
      <w:r w:rsidRPr="008B5AFD">
        <w:t xml:space="preserve"> в 2022 году. 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lastRenderedPageBreak/>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w:t>
      </w:r>
      <w:proofErr w:type="spellStart"/>
      <w:r w:rsidRPr="008B5AFD">
        <w:t>COVID-19</w:t>
      </w:r>
      <w:proofErr w:type="spellEnd"/>
      <w:r w:rsidRPr="008B5AFD">
        <w:t xml:space="preserve"> по изображениям.</w:t>
      </w:r>
    </w:p>
    <w:p w:rsidR="00D35399" w:rsidRPr="008B5AFD" w:rsidRDefault="00D35399" w:rsidP="00E16380">
      <w:r w:rsidRPr="008B5AFD">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Pr="008B5AFD">
        <w:t>COVID-19</w:t>
      </w:r>
      <w:proofErr w:type="spellEnd"/>
      <w:r w:rsidRPr="008B5AFD">
        <w:t xml:space="preserve">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8B5AFD">
        <w:t>контрастивное</w:t>
      </w:r>
      <w:proofErr w:type="spellEnd"/>
      <w:r w:rsidRPr="008B5AFD">
        <w:t xml:space="preserve"> обучение зависит от сходства признаков между положительными и отрицательными парами.</w:t>
      </w:r>
    </w:p>
    <w:p w:rsidR="00D35399" w:rsidRPr="008B5AFD" w:rsidRDefault="00D35399" w:rsidP="00E16380">
      <w:r w:rsidRPr="008B5AFD">
        <w:t>Описание модели</w:t>
      </w:r>
    </w:p>
    <w:p w:rsidR="00D35399" w:rsidRPr="008B5AFD" w:rsidRDefault="00D35399" w:rsidP="00E16380">
      <w:r>
        <w:t>Базируется</w:t>
      </w:r>
      <w:r w:rsidRPr="008B5AFD">
        <w:t xml:space="preserve"> на модел</w:t>
      </w:r>
      <w:r>
        <w:t>и</w:t>
      </w:r>
      <w:r w:rsidRPr="008B5AFD">
        <w:t xml:space="preserve"> </w:t>
      </w:r>
      <w:proofErr w:type="spellStart"/>
      <w:r w:rsidRPr="008B5AFD">
        <w:rPr>
          <w:lang w:val="en-US"/>
        </w:rPr>
        <w:t>COVID</w:t>
      </w:r>
      <w:proofErr w:type="spellEnd"/>
      <w:r w:rsidRPr="008B5AFD">
        <w:t>-</w:t>
      </w:r>
      <w:r w:rsidRPr="008B5AFD">
        <w:rPr>
          <w:lang w:val="en-US"/>
        </w:rPr>
        <w:t>Net</w:t>
      </w:r>
      <w:r w:rsidRPr="008B5AFD">
        <w:t>. В моде</w:t>
      </w:r>
      <w:r>
        <w:t>ли</w:t>
      </w:r>
      <w:r w:rsidRPr="008B5AFD">
        <w:t xml:space="preserve"> широко используется легкий механизм расширения проекции остаточного проецирования (</w:t>
      </w:r>
      <w:proofErr w:type="spellStart"/>
      <w:r w:rsidRPr="008B5AFD">
        <w:rPr>
          <w:lang w:val="en-US"/>
        </w:rPr>
        <w:t>PEPX</w:t>
      </w:r>
      <w:proofErr w:type="spellEnd"/>
      <w:r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Используются шлюзы внимания в предлагаемой архитектуре на различных уровнях архитектуры </w:t>
      </w:r>
      <w:proofErr w:type="spellStart"/>
      <w:r w:rsidRPr="008B5AFD">
        <w:t>COVID-Net</w:t>
      </w:r>
      <w:proofErr w:type="spellEnd"/>
      <w:r w:rsidRPr="008B5AFD">
        <w:t xml:space="preserve">,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w:t>
      </w:r>
      <w:r w:rsidRPr="008B5AFD">
        <w:lastRenderedPageBreak/>
        <w:t xml:space="preserve">изображениях. Поскольку разница между признаками </w:t>
      </w:r>
      <w:proofErr w:type="spellStart"/>
      <w:r w:rsidRPr="008B5AFD">
        <w:t>COVID-19</w:t>
      </w:r>
      <w:proofErr w:type="spellEnd"/>
      <w:r w:rsidRPr="008B5AFD">
        <w:t xml:space="preserve">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D35399" w:rsidRPr="008B5AFD" w:rsidRDefault="00D35399" w:rsidP="00E16380">
      <w:proofErr w:type="spellStart"/>
      <w:r w:rsidRPr="008B5AFD">
        <w:rPr>
          <w:lang w:val="en-US"/>
        </w:rPr>
        <w:t>PEPX</w:t>
      </w:r>
      <w:proofErr w:type="spellEnd"/>
      <w:r w:rsidRPr="008B5AFD">
        <w:t xml:space="preserve"> слой</w:t>
      </w:r>
    </w:p>
    <w:p w:rsidR="00D35399" w:rsidRPr="008B5AFD" w:rsidRDefault="00D35399" w:rsidP="00E16380">
      <w:r w:rsidRPr="008B5AFD">
        <w:t xml:space="preserve">Архитектура </w:t>
      </w:r>
      <w:proofErr w:type="spellStart"/>
      <w:r w:rsidRPr="008B5AFD">
        <w:t>проекции-расширения-проекции-расширения</w:t>
      </w:r>
      <w:proofErr w:type="spellEnd"/>
      <w:r w:rsidRPr="008B5AFD">
        <w:t xml:space="preserve"> (</w:t>
      </w:r>
      <w:proofErr w:type="spellStart"/>
      <w:r w:rsidRPr="008B5AFD">
        <w:rPr>
          <w:lang w:val="en-US"/>
        </w:rPr>
        <w:t>PEPX</w:t>
      </w:r>
      <w:proofErr w:type="spellEnd"/>
      <w:r w:rsidRPr="008B5AFD">
        <w:t xml:space="preserve">). Задача модуля состоит в том, чтобы проецировать объекты в более низкое измерение, используя первые два слоя </w:t>
      </w:r>
      <w:proofErr w:type="spellStart"/>
      <w:r w:rsidRPr="008B5AFD">
        <w:t>conv</w:t>
      </w:r>
      <w:proofErr w:type="spellEnd"/>
      <w:r>
        <w:t xml:space="preserve"> </w:t>
      </w:r>
      <w:proofErr w:type="spellStart"/>
      <w:r w:rsidRPr="008B5AFD">
        <w:t>1x1</w:t>
      </w:r>
      <w:proofErr w:type="spellEnd"/>
      <w:r w:rsidRPr="008B5AFD">
        <w:t>, затем расширять эти объекты с помощью слоя свертки по глубине (</w:t>
      </w:r>
      <w:proofErr w:type="spellStart"/>
      <w:r w:rsidRPr="008B5AFD">
        <w:t>DWConv3x3</w:t>
      </w:r>
      <w:proofErr w:type="spellEnd"/>
      <w:r w:rsidRPr="008B5AFD">
        <w:t xml:space="preserve">) и снова проецировать в более низкое измерение, используя два слоя </w:t>
      </w:r>
      <w:proofErr w:type="spellStart"/>
      <w:r w:rsidRPr="008B5AFD">
        <w:t>conv</w:t>
      </w:r>
      <w:proofErr w:type="spellEnd"/>
      <w:r>
        <w:t xml:space="preserve"> </w:t>
      </w:r>
      <w:proofErr w:type="spellStart"/>
      <w:r w:rsidRPr="008B5AFD">
        <w:t>1x1</w:t>
      </w:r>
      <w:proofErr w:type="spellEnd"/>
      <w:r w:rsidRPr="008B5AFD">
        <w:t xml:space="preserve">. Таким образом, уровень </w:t>
      </w:r>
      <w:proofErr w:type="spellStart"/>
      <w:r w:rsidRPr="008B5AFD">
        <w:t>PEPX</w:t>
      </w:r>
      <w:proofErr w:type="spellEnd"/>
      <w:r w:rsidRPr="008B5AFD">
        <w:t xml:space="preserve"> приводит к эффективной модели за счет уменьшения количества параметров и операций.</w:t>
      </w:r>
    </w:p>
    <w:p w:rsidR="00D35399" w:rsidRPr="008B5AFD" w:rsidRDefault="00D35399" w:rsidP="00E16380">
      <w:r w:rsidRPr="008B5AFD">
        <w:t>Ворота внимания</w:t>
      </w:r>
    </w:p>
    <w:p w:rsidR="00D35399" w:rsidRPr="008B5AFD" w:rsidRDefault="00D35399" w:rsidP="00E16380">
      <w:r w:rsidRPr="008B5AFD">
        <w:t xml:space="preserve">Используются на различных уровнях. Функции из нескольких слоев проходят через </w:t>
      </w:r>
      <w:proofErr w:type="spellStart"/>
      <w:r w:rsidRPr="008B5AFD">
        <w:t>conv1x1</w:t>
      </w:r>
      <w:proofErr w:type="spellEnd"/>
      <w:r w:rsidRPr="008B5AFD">
        <w:t xml:space="preserve"> и складываются вместе.</w:t>
      </w:r>
      <w:r>
        <w:t xml:space="preserve"> </w:t>
      </w:r>
      <w:r w:rsidRPr="008B5AFD">
        <w:t xml:space="preserve">Затем агрегированные функции передаются через функцию активации </w:t>
      </w:r>
      <w:proofErr w:type="spellStart"/>
      <w:r w:rsidRPr="008B5AFD">
        <w:t>Relu</w:t>
      </w:r>
      <w:proofErr w:type="spellEnd"/>
      <w:r w:rsidRPr="008B5AFD">
        <w:t xml:space="preserve">, за которой следует </w:t>
      </w:r>
      <w:proofErr w:type="spellStart"/>
      <w:r w:rsidRPr="008B5AFD">
        <w:t>conv</w:t>
      </w:r>
      <w:proofErr w:type="spellEnd"/>
      <w:r>
        <w:t xml:space="preserve"> </w:t>
      </w:r>
      <w:proofErr w:type="spellStart"/>
      <w:r w:rsidRPr="008B5AFD">
        <w:t>1x1</w:t>
      </w:r>
      <w:proofErr w:type="spellEnd"/>
      <w:r w:rsidRPr="008B5AFD">
        <w:t xml:space="preserve">, а затем функция активации сигмовидной формы. Затем выходные данные карты объектов сигмовидного слоя проходят через </w:t>
      </w:r>
      <w:proofErr w:type="spellStart"/>
      <w:r w:rsidRPr="008B5AFD">
        <w:t>ресемплер</w:t>
      </w:r>
      <w:proofErr w:type="spellEnd"/>
      <w:r w:rsidRPr="008B5AFD">
        <w:t xml:space="preserve">. Выходные данные </w:t>
      </w:r>
      <w:proofErr w:type="spellStart"/>
      <w:r w:rsidRPr="008B5AFD">
        <w:t>ресемплера</w:t>
      </w:r>
      <w:proofErr w:type="spellEnd"/>
      <w:r w:rsidRPr="008B5AFD">
        <w:t xml:space="preserve"> добавляются к функциям из ближайшего входного слоя к модулю внимания, чтобы получить выход ворот внимания (рисунок 2).</w:t>
      </w:r>
    </w:p>
    <w:p w:rsidR="00D35399" w:rsidRDefault="00D35399" w:rsidP="00991E69">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DF082F" w:rsidRDefault="00D35399" w:rsidP="00991E69">
      <w:pPr>
        <w:ind w:firstLine="709"/>
        <w:jc w:val="center"/>
        <w:rPr>
          <w:sz w:val="20"/>
          <w:szCs w:val="20"/>
        </w:rPr>
      </w:pPr>
      <w:r w:rsidRPr="00DF082F">
        <w:rPr>
          <w:sz w:val="20"/>
          <w:szCs w:val="20"/>
        </w:rPr>
        <w:t xml:space="preserve">Рисунок </w:t>
      </w:r>
      <w:r w:rsidR="008C04F0" w:rsidRPr="00DF082F">
        <w:rPr>
          <w:sz w:val="20"/>
          <w:szCs w:val="20"/>
        </w:rPr>
        <w:fldChar w:fldCharType="begin"/>
      </w:r>
      <w:r w:rsidRPr="00DF082F">
        <w:rPr>
          <w:sz w:val="20"/>
          <w:szCs w:val="20"/>
        </w:rPr>
        <w:instrText xml:space="preserve"> SEQ Рисунок \* ARABIC </w:instrText>
      </w:r>
      <w:r w:rsidR="008C04F0" w:rsidRPr="00DF082F">
        <w:rPr>
          <w:sz w:val="20"/>
          <w:szCs w:val="20"/>
        </w:rPr>
        <w:fldChar w:fldCharType="separate"/>
      </w:r>
      <w:r w:rsidRPr="00DF082F">
        <w:rPr>
          <w:sz w:val="20"/>
          <w:szCs w:val="20"/>
        </w:rPr>
        <w:t>2</w:t>
      </w:r>
      <w:r w:rsidR="008C04F0" w:rsidRPr="00DF082F">
        <w:rPr>
          <w:sz w:val="20"/>
          <w:szCs w:val="20"/>
        </w:rPr>
        <w:fldChar w:fldCharType="end"/>
      </w:r>
      <w:r w:rsidRPr="00DF082F">
        <w:rPr>
          <w:sz w:val="20"/>
          <w:szCs w:val="20"/>
        </w:rPr>
        <w:t xml:space="preserve"> Схема модуля Ворота внимания</w:t>
      </w:r>
    </w:p>
    <w:p w:rsidR="00D35399" w:rsidRPr="008B5AFD" w:rsidRDefault="00D35399" w:rsidP="00E16380">
      <w:r w:rsidRPr="008B5AFD">
        <w:t xml:space="preserve">Использованный </w:t>
      </w:r>
      <w:proofErr w:type="spellStart"/>
      <w:r w:rsidRPr="008B5AFD">
        <w:t>датасет</w:t>
      </w:r>
      <w:proofErr w:type="spellEnd"/>
    </w:p>
    <w:p w:rsidR="00D35399" w:rsidRPr="008B5AFD" w:rsidRDefault="00D35399" w:rsidP="00E16380">
      <w:r w:rsidRPr="008B5AFD">
        <w:lastRenderedPageBreak/>
        <w:t xml:space="preserve">Сеть обучалась на данных </w:t>
      </w:r>
      <w:proofErr w:type="spellStart"/>
      <w:r w:rsidRPr="008B5AFD">
        <w:t>датасета</w:t>
      </w:r>
      <w:proofErr w:type="spellEnd"/>
      <w:r w:rsidRPr="008B5AFD">
        <w:t xml:space="preserve"> </w:t>
      </w:r>
      <w:proofErr w:type="spellStart"/>
      <w:r w:rsidRPr="008B5AFD">
        <w:rPr>
          <w:lang w:val="en-US"/>
        </w:rPr>
        <w:t>COVIDx</w:t>
      </w:r>
      <w:proofErr w:type="spellEnd"/>
      <w:r>
        <w:t>.Это са</w:t>
      </w:r>
      <w:r w:rsidRPr="008B5AFD">
        <w:t>мы</w:t>
      </w:r>
      <w:r>
        <w:t>й</w:t>
      </w:r>
      <w:r w:rsidRPr="008B5AFD">
        <w:t xml:space="preserve"> большой публичный набор рентгенограмм специализированный под </w:t>
      </w:r>
      <w:proofErr w:type="spellStart"/>
      <w:r w:rsidRPr="008B5AFD">
        <w:rPr>
          <w:lang w:val="en-US"/>
        </w:rPr>
        <w:t>COVID</w:t>
      </w:r>
      <w:proofErr w:type="spellEnd"/>
      <w:r w:rsidRPr="008B5AFD">
        <w:t xml:space="preserve">-19. Этот </w:t>
      </w:r>
      <w:proofErr w:type="spellStart"/>
      <w:r w:rsidRPr="008B5AFD">
        <w:t>датасет</w:t>
      </w:r>
      <w:proofErr w:type="spellEnd"/>
      <w:r w:rsidRPr="008B5AFD">
        <w:t xml:space="preserve"> является компиляцией нескольких открытых наборов изображений. Содержит 14 258 изображени</w:t>
      </w:r>
      <w:r>
        <w:t>й</w:t>
      </w:r>
      <w:r w:rsidRPr="008B5AFD">
        <w:t xml:space="preserve"> трех классов: </w:t>
      </w:r>
      <w:r>
        <w:t>«</w:t>
      </w:r>
      <w:proofErr w:type="spellStart"/>
      <w:r w:rsidRPr="008B5AFD">
        <w:rPr>
          <w:lang w:val="en-US"/>
        </w:rPr>
        <w:t>COVID</w:t>
      </w:r>
      <w:proofErr w:type="spellEnd"/>
      <w:r w:rsidRPr="008B5AFD">
        <w:t>-19</w:t>
      </w:r>
      <w:r>
        <w:t>»</w:t>
      </w:r>
      <w:r w:rsidRPr="008B5AFD">
        <w:t xml:space="preserve">, </w:t>
      </w:r>
      <w:r>
        <w:t>«</w:t>
      </w:r>
      <w:r w:rsidRPr="008B5AFD">
        <w:t>пневмония</w:t>
      </w:r>
      <w:r>
        <w:t>»</w:t>
      </w:r>
      <w:r w:rsidRPr="008B5AFD">
        <w:t xml:space="preserve">, и </w:t>
      </w:r>
      <w:r>
        <w:t>«</w:t>
      </w:r>
      <w:r w:rsidRPr="008B5AFD">
        <w:t>без патологий</w:t>
      </w:r>
      <w:r>
        <w:t>»</w:t>
      </w:r>
      <w:r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proofErr w:type="spellStart"/>
      <w:r w:rsidRPr="00841E81">
        <w:t>COVID</w:t>
      </w:r>
      <w:proofErr w:type="spellEnd"/>
      <w:r w:rsidRPr="00B0617F">
        <w:t>-19</w:t>
      </w:r>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 xml:space="preserve">На основе </w:t>
      </w:r>
      <w:proofErr w:type="spellStart"/>
      <w:r w:rsidRPr="008B5AFD">
        <w:t>датасета</w:t>
      </w:r>
      <w:proofErr w:type="spellEnd"/>
      <w:r w:rsidRPr="008B5AFD">
        <w:t xml:space="preserve"> было сформировано три </w:t>
      </w:r>
      <w:proofErr w:type="spellStart"/>
      <w:r w:rsidRPr="008B5AFD">
        <w:t>датасета</w:t>
      </w:r>
      <w:proofErr w:type="spellEnd"/>
      <w:r w:rsidRPr="008B5AFD">
        <w:t xml:space="preserve"> с различным распределением изображений по классам (рис</w:t>
      </w:r>
      <w:r>
        <w:t>унок</w:t>
      </w:r>
      <w:r w:rsidRPr="008B5AFD">
        <w:t xml:space="preserve"> 3)</w:t>
      </w:r>
    </w:p>
    <w:p w:rsidR="00D35399" w:rsidRDefault="00D35399" w:rsidP="00991E69">
      <w:pPr>
        <w:keepNext/>
        <w:ind w:firstLine="709"/>
        <w:jc w:val="center"/>
      </w:pPr>
      <w:r w:rsidRPr="008B5AFD">
        <w:rPr>
          <w:noProof/>
        </w:rPr>
        <w:drawing>
          <wp:inline distT="0" distB="0" distL="0" distR="0">
            <wp:extent cx="5523858" cy="816634"/>
            <wp:effectExtent l="19050" t="0" r="642"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35714"/>
                    <a:stretch>
                      <a:fillRect/>
                    </a:stretch>
                  </pic:blipFill>
                  <pic:spPr bwMode="auto">
                    <a:xfrm>
                      <a:off x="0" y="0"/>
                      <a:ext cx="5523858" cy="816634"/>
                    </a:xfrm>
                    <a:prstGeom prst="rect">
                      <a:avLst/>
                    </a:prstGeom>
                    <a:noFill/>
                    <a:ln w="9525">
                      <a:noFill/>
                      <a:miter lim="800000"/>
                      <a:headEnd/>
                      <a:tailEnd/>
                    </a:ln>
                  </pic:spPr>
                </pic:pic>
              </a:graphicData>
            </a:graphic>
          </wp:inline>
        </w:drawing>
      </w:r>
    </w:p>
    <w:p w:rsidR="00D35399" w:rsidRPr="00DF082F" w:rsidRDefault="00D35399" w:rsidP="00991E69">
      <w:pPr>
        <w:ind w:firstLine="709"/>
        <w:jc w:val="center"/>
        <w:rPr>
          <w:sz w:val="20"/>
          <w:szCs w:val="20"/>
        </w:rPr>
      </w:pPr>
      <w:r w:rsidRPr="00DF082F">
        <w:rPr>
          <w:sz w:val="20"/>
          <w:szCs w:val="20"/>
        </w:rPr>
        <w:t xml:space="preserve">Рисунок </w:t>
      </w:r>
      <w:r w:rsidR="008C04F0" w:rsidRPr="00DF082F">
        <w:rPr>
          <w:sz w:val="20"/>
          <w:szCs w:val="20"/>
        </w:rPr>
        <w:fldChar w:fldCharType="begin"/>
      </w:r>
      <w:r w:rsidRPr="00DF082F">
        <w:rPr>
          <w:sz w:val="20"/>
          <w:szCs w:val="20"/>
        </w:rPr>
        <w:instrText xml:space="preserve"> SEQ Рисунок \* ARABIC </w:instrText>
      </w:r>
      <w:r w:rsidR="008C04F0" w:rsidRPr="00DF082F">
        <w:rPr>
          <w:sz w:val="20"/>
          <w:szCs w:val="20"/>
        </w:rPr>
        <w:fldChar w:fldCharType="separate"/>
      </w:r>
      <w:r w:rsidRPr="00DF082F">
        <w:rPr>
          <w:sz w:val="20"/>
          <w:szCs w:val="20"/>
        </w:rPr>
        <w:t>3</w:t>
      </w:r>
      <w:r w:rsidR="008C04F0" w:rsidRPr="00DF082F">
        <w:rPr>
          <w:sz w:val="20"/>
          <w:szCs w:val="20"/>
        </w:rPr>
        <w:fldChar w:fldCharType="end"/>
      </w:r>
      <w:r w:rsidRPr="00DF082F">
        <w:rPr>
          <w:sz w:val="20"/>
          <w:szCs w:val="20"/>
        </w:rPr>
        <w:t xml:space="preserve"> Конфигурации наборов данных</w:t>
      </w:r>
    </w:p>
    <w:p w:rsidR="00D35399" w:rsidRPr="008B5AFD" w:rsidRDefault="00D35399" w:rsidP="00E16380">
      <w:r w:rsidRPr="008B5AFD">
        <w:t>Обучающие настройки</w:t>
      </w:r>
    </w:p>
    <w:p w:rsidR="00D35399" w:rsidRPr="008B5AFD" w:rsidRDefault="00D35399" w:rsidP="00E16380">
      <w:r w:rsidRPr="008B5AFD">
        <w:t xml:space="preserve">Модель была обучена на </w:t>
      </w:r>
      <w:proofErr w:type="spellStart"/>
      <w:r w:rsidRPr="008B5AFD">
        <w:t>датасете</w:t>
      </w:r>
      <w:proofErr w:type="spellEnd"/>
      <w:r w:rsidRPr="008B5AFD">
        <w:t>. 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t xml:space="preserve">Модель обучалась на трех созданных вариантах </w:t>
      </w:r>
      <w:proofErr w:type="spellStart"/>
      <w:r w:rsidRPr="008B5AFD">
        <w:t>датасета</w:t>
      </w:r>
      <w:proofErr w:type="spellEnd"/>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w:t>
      </w:r>
      <w:proofErr w:type="spellStart"/>
      <w:r w:rsidRPr="008B5AFD">
        <w:t>батча</w:t>
      </w:r>
      <w:proofErr w:type="spellEnd"/>
      <w:r w:rsidRPr="008B5AFD">
        <w:t xml:space="preserve"> – 64. На каждом слое использовалась функция активации </w:t>
      </w:r>
      <w:proofErr w:type="spellStart"/>
      <w:r w:rsidRPr="008B5AFD">
        <w:rPr>
          <w:lang w:val="en-US"/>
        </w:rPr>
        <w:t>ReLU</w:t>
      </w:r>
      <w:proofErr w:type="spellEnd"/>
      <w:r w:rsidRPr="008B5AFD">
        <w:t xml:space="preserve"> и </w:t>
      </w:r>
      <w:proofErr w:type="spellStart"/>
      <w:r w:rsidRPr="008B5AFD">
        <w:t>софтмакс</w:t>
      </w:r>
      <w:proofErr w:type="spellEnd"/>
      <w:r w:rsidRPr="008B5AFD">
        <w:t xml:space="preserve"> на последнем слое. </w:t>
      </w:r>
      <w:proofErr w:type="spellStart"/>
      <w:r w:rsidRPr="008B5AFD">
        <w:t>Пул</w:t>
      </w:r>
      <w:r>
        <w:t>ли</w:t>
      </w:r>
      <w:r w:rsidRPr="008B5AFD">
        <w:t>нг</w:t>
      </w:r>
      <w:proofErr w:type="spellEnd"/>
      <w:r w:rsidRPr="008B5AFD">
        <w:t xml:space="preserve"> с параметром </w:t>
      </w:r>
      <w:r w:rsidRPr="008B5AFD">
        <w:rPr>
          <w:lang w:val="en-US"/>
        </w:rPr>
        <w:t>max</w:t>
      </w:r>
      <w:r w:rsidRPr="008B5AFD">
        <w:t xml:space="preserve"> используется после каждого </w:t>
      </w:r>
      <w:proofErr w:type="spellStart"/>
      <w:r w:rsidRPr="008B5AFD">
        <w:rPr>
          <w:lang w:val="en-US"/>
        </w:rPr>
        <w:t>PEPX</w:t>
      </w:r>
      <w:proofErr w:type="spellEnd"/>
      <w:r w:rsidRPr="008B5AFD">
        <w:t xml:space="preserve"> слоя.</w:t>
      </w:r>
    </w:p>
    <w:p w:rsidR="00D35399" w:rsidRPr="008B5AFD" w:rsidRDefault="00D35399" w:rsidP="00E16380">
      <w:r w:rsidRPr="008B5AFD">
        <w:t>1.3.4 Использование ансамбля</w:t>
      </w:r>
      <w:r>
        <w:t xml:space="preserve"> нейронных сетей</w:t>
      </w:r>
    </w:p>
    <w:p w:rsidR="00D35399" w:rsidRPr="008B5AFD" w:rsidRDefault="00D35399" w:rsidP="00E16380">
      <w:r w:rsidRPr="008B5AFD">
        <w:lastRenderedPageBreak/>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w:t>
      </w:r>
      <w:proofErr w:type="spellStart"/>
      <w:r w:rsidRPr="008B5AFD">
        <w:t>ансамблирования</w:t>
      </w:r>
      <w:proofErr w:type="spellEnd"/>
      <w:r w:rsidRPr="008B5AFD">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Описание метода</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 xml:space="preserve">В модели используются три </w:t>
      </w:r>
      <w:proofErr w:type="spellStart"/>
      <w:r w:rsidRPr="008B5AFD">
        <w:t>сверточные</w:t>
      </w:r>
      <w:proofErr w:type="spellEnd"/>
      <w:r w:rsidRPr="008B5AFD">
        <w:t xml:space="preserve"> нейронные сети - </w:t>
      </w:r>
      <w:proofErr w:type="spellStart"/>
      <w:r w:rsidRPr="008B5AFD">
        <w:t>DenseNet201</w:t>
      </w:r>
      <w:proofErr w:type="spellEnd"/>
      <w:r w:rsidRPr="008B5AFD">
        <w:t xml:space="preserve">, </w:t>
      </w:r>
      <w:proofErr w:type="spellStart"/>
      <w:r w:rsidRPr="008B5AFD">
        <w:t>Resnet50V2</w:t>
      </w:r>
      <w:proofErr w:type="spellEnd"/>
      <w:r w:rsidRPr="008B5AFD">
        <w:t xml:space="preserve">, </w:t>
      </w:r>
      <w:proofErr w:type="spellStart"/>
      <w:r w:rsidRPr="008B5AFD">
        <w:t>Inceptionv3</w:t>
      </w:r>
      <w:proofErr w:type="spellEnd"/>
      <w:r w:rsidRPr="008B5AFD">
        <w:t>.</w:t>
      </w:r>
    </w:p>
    <w:p w:rsidR="00D35399" w:rsidRPr="008B5AFD" w:rsidRDefault="00D35399" w:rsidP="00E16380">
      <w:r w:rsidRPr="008B5AFD">
        <w:t xml:space="preserve">Особенностью </w:t>
      </w:r>
      <w:proofErr w:type="spellStart"/>
      <w:r w:rsidRPr="008B5AFD">
        <w:t>DenseNet</w:t>
      </w:r>
      <w:proofErr w:type="spellEnd"/>
      <w:r w:rsidRPr="008B5AFD">
        <w:t xml:space="preserve"> является меньшее количество настраиваемых параметров, чем в других </w:t>
      </w:r>
      <w:proofErr w:type="spellStart"/>
      <w:r w:rsidRPr="008B5AFD">
        <w:t>сверточных</w:t>
      </w:r>
      <w:proofErr w:type="spellEnd"/>
      <w:r w:rsidRPr="008B5AFD">
        <w:t xml:space="preserve"> нейронных сетях. Каждый слой сети 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 xml:space="preserve">Сеть </w:t>
      </w:r>
      <w:proofErr w:type="spellStart"/>
      <w:r w:rsidRPr="008B5AFD">
        <w:t>ResNet50V2</w:t>
      </w:r>
      <w:proofErr w:type="spellEnd"/>
      <w:r w:rsidRPr="008B5AFD">
        <w:t xml:space="preserve"> с помощью остаточных блоков решает проблему исчезновения градиента.</w:t>
      </w:r>
    </w:p>
    <w:p w:rsidR="00D35399" w:rsidRPr="008B5AFD" w:rsidRDefault="00D35399" w:rsidP="00E16380">
      <w:proofErr w:type="spellStart"/>
      <w:r w:rsidRPr="008B5AFD">
        <w:t>Inception</w:t>
      </w:r>
      <w:proofErr w:type="spellEnd"/>
      <w:r w:rsidRPr="008B5AFD">
        <w:t xml:space="preserve"> мощная модель, с высокой точностью извлечения признаков и классификации изображения на основе этих признаков. Модель состоит из 48 </w:t>
      </w:r>
      <w:r w:rsidRPr="008B5AFD">
        <w:lastRenderedPageBreak/>
        <w:t xml:space="preserve">слоев, в каждом из которых 11 модулей. Каждый модуль состоит из </w:t>
      </w:r>
      <w:proofErr w:type="spellStart"/>
      <w:r w:rsidRPr="008B5AFD">
        <w:t>сверточных</w:t>
      </w:r>
      <w:proofErr w:type="spellEnd"/>
      <w:r w:rsidRPr="008B5AFD">
        <w:t xml:space="preserve"> фильтров, </w:t>
      </w:r>
      <w:proofErr w:type="spellStart"/>
      <w:r w:rsidRPr="008B5AFD">
        <w:t>пулинг</w:t>
      </w:r>
      <w:proofErr w:type="spellEnd"/>
      <w:r w:rsidRPr="008B5AFD">
        <w:t xml:space="preserve"> слоев, и модуля функции активации </w:t>
      </w:r>
      <w:proofErr w:type="spellStart"/>
      <w:r w:rsidRPr="008B5AFD">
        <w:rPr>
          <w:lang w:val="en-US"/>
        </w:rPr>
        <w:t>ReLU</w:t>
      </w:r>
      <w:proofErr w:type="spellEnd"/>
      <w:r w:rsidRPr="008B5AFD">
        <w:t>.</w:t>
      </w:r>
      <w:r>
        <w:t xml:space="preserve"> Зна</w:t>
      </w:r>
      <w:r w:rsidRPr="008B5AFD">
        <w:t xml:space="preserve">чение </w:t>
      </w:r>
      <w:proofErr w:type="spellStart"/>
      <w:r w:rsidRPr="008B5AFD">
        <w:t>дропаута</w:t>
      </w:r>
      <w:proofErr w:type="spellEnd"/>
      <w:r w:rsidRPr="008B5AFD">
        <w:t xml:space="preserve"> – 0.6.</w:t>
      </w:r>
    </w:p>
    <w:p w:rsidR="00D35399" w:rsidRPr="008B5AFD" w:rsidRDefault="00D35399" w:rsidP="00E16380">
      <w:r w:rsidRPr="008B5AFD">
        <w:t xml:space="preserve">При распределении весов в ансамбле больший вес присваивается модели с меньшей ошибкой </w:t>
      </w:r>
      <w:proofErr w:type="spellStart"/>
      <w:r w:rsidRPr="008B5AFD">
        <w:t>валидации</w:t>
      </w:r>
      <w:proofErr w:type="spellEnd"/>
      <w:r w:rsidRPr="008B5AFD">
        <w:t>.</w:t>
      </w:r>
    </w:p>
    <w:p w:rsidR="00D35399" w:rsidRPr="008B5AFD" w:rsidRDefault="00D35399" w:rsidP="00E16380">
      <w:proofErr w:type="spellStart"/>
      <w:r w:rsidRPr="008B5AFD">
        <w:t>Датасет</w:t>
      </w:r>
      <w:proofErr w:type="spellEnd"/>
      <w:r w:rsidRPr="008B5AFD">
        <w:t xml:space="preserve"> </w:t>
      </w:r>
      <w:proofErr w:type="gramStart"/>
      <w:r w:rsidRPr="008B5AFD">
        <w:t>собран</w:t>
      </w:r>
      <w:proofErr w:type="gramEnd"/>
      <w:r w:rsidRPr="008B5AFD">
        <w:t xml:space="preserve"> из других открытых наборов данных. Используются фронтальные снимки легких, поскольку на такой профиль снимка может быть лучше изучен. Собранные набор</w:t>
      </w:r>
      <w:r>
        <w:t>ы</w:t>
      </w:r>
      <w:r w:rsidRPr="008B5AFD">
        <w:t xml:space="preserve"> данных содержа</w:t>
      </w:r>
      <w:r>
        <w:t>т</w:t>
      </w:r>
      <w:r w:rsidRPr="008B5AFD">
        <w:t xml:space="preserve"> три класса изображений – </w:t>
      </w:r>
      <w:r>
        <w:t>«</w:t>
      </w:r>
      <w:proofErr w:type="spellStart"/>
      <w:r w:rsidRPr="008B5AFD">
        <w:t>COVID</w:t>
      </w:r>
      <w:proofErr w:type="spellEnd"/>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Собранный </w:t>
      </w:r>
      <w:proofErr w:type="spellStart"/>
      <w:r w:rsidRPr="008B5AFD">
        <w:t>датасет</w:t>
      </w:r>
      <w:proofErr w:type="spellEnd"/>
      <w:r w:rsidRPr="008B5AFD">
        <w:t xml:space="preserve"> был разделен на два класса – </w:t>
      </w:r>
      <w:r>
        <w:t>«</w:t>
      </w:r>
      <w:proofErr w:type="spellStart"/>
      <w:r w:rsidRPr="008B5AFD">
        <w:t>COVID+</w:t>
      </w:r>
      <w:proofErr w:type="spellEnd"/>
      <w:r>
        <w:t>»</w:t>
      </w:r>
      <w:r w:rsidRPr="008B5AFD">
        <w:t xml:space="preserve"> и </w:t>
      </w:r>
      <w:r>
        <w:t>«</w:t>
      </w:r>
      <w:proofErr w:type="spellStart"/>
      <w:r w:rsidRPr="008B5AFD">
        <w:t>COVID</w:t>
      </w:r>
      <w:proofErr w:type="spellEnd"/>
      <w:r w:rsidRPr="008B5AFD">
        <w:t>-</w:t>
      </w:r>
      <w:r>
        <w:t>»</w:t>
      </w:r>
      <w:r w:rsidRPr="008B5AFD">
        <w:t xml:space="preserve">. В итоге изображений класса </w:t>
      </w:r>
      <w:r>
        <w:t>«</w:t>
      </w:r>
      <w:proofErr w:type="spellStart"/>
      <w:r w:rsidRPr="008B5AFD">
        <w:t>COVID+</w:t>
      </w:r>
      <w:proofErr w:type="spellEnd"/>
      <w:r>
        <w:t>»</w:t>
      </w:r>
      <w:r w:rsidRPr="008B5AFD">
        <w:t xml:space="preserve"> в </w:t>
      </w:r>
      <w:proofErr w:type="spellStart"/>
      <w:r w:rsidRPr="008B5AFD">
        <w:t>датасете</w:t>
      </w:r>
      <w:proofErr w:type="spellEnd"/>
      <w:r w:rsidRPr="008B5AFD">
        <w:t xml:space="preserve"> 538 и 468 клас</w:t>
      </w:r>
      <w:r>
        <w:t>с</w:t>
      </w:r>
      <w:r w:rsidRPr="008B5AFD">
        <w:t xml:space="preserve">а </w:t>
      </w:r>
      <w:r>
        <w:t>«</w:t>
      </w:r>
      <w:proofErr w:type="spellStart"/>
      <w:r w:rsidRPr="008B5AFD">
        <w:t>COVID</w:t>
      </w:r>
      <w:proofErr w:type="spellEnd"/>
      <w:r w:rsidRPr="008B5AFD">
        <w:t>-</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8B5AFD">
        <w:rPr>
          <w:lang w:val="en-US"/>
        </w:rPr>
        <w:t>F</w:t>
      </w:r>
      <w:r w:rsidRPr="008B5AFD">
        <w:t>1.</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Default="00D35399" w:rsidP="00E16380">
      <w:r>
        <w:t>Выводы</w:t>
      </w:r>
    </w:p>
    <w:p w:rsidR="00D35399" w:rsidRPr="008B5AFD" w:rsidRDefault="00D35399" w:rsidP="00E16380">
      <w:r w:rsidRPr="008B5AFD">
        <w:t>Развитие разработки нейронных сетей осуществляется по направлениям создания новых архитектур под конкретные задачи, или же путем комбинирования и настройки нескольких моделей, и выработки результата на основе взвешенного подхода.</w:t>
      </w:r>
    </w:p>
    <w:p w:rsidR="00D35399" w:rsidRPr="008B5AFD" w:rsidRDefault="00D35399" w:rsidP="005A4356">
      <w:r w:rsidRPr="008B5AFD">
        <w:t>1.4 Проблематика данных</w:t>
      </w:r>
    </w:p>
    <w:p w:rsidR="00D35399" w:rsidRPr="008B5AFD" w:rsidRDefault="00D35399" w:rsidP="005A4356">
      <w:r w:rsidRPr="008B5AFD">
        <w:t>1.4.1 Качество данных</w:t>
      </w:r>
    </w:p>
    <w:p w:rsidR="00D35399" w:rsidRPr="008B5AFD" w:rsidRDefault="00D35399" w:rsidP="005A4356">
      <w:r w:rsidRPr="008B5AFD">
        <w:t>Один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lastRenderedPageBreak/>
        <w:t xml:space="preserve">Общей проблемой данных является их доступный объем. Имеющиеся открытые </w:t>
      </w:r>
      <w:proofErr w:type="spellStart"/>
      <w:r w:rsidRPr="008B5AFD">
        <w:t>датасеты</w:t>
      </w:r>
      <w:proofErr w:type="spellEnd"/>
      <w:r w:rsidRPr="008B5AFD">
        <w:t xml:space="preserve">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 xml:space="preserve">Каждый медицинский центр может создавать </w:t>
      </w:r>
      <w:proofErr w:type="spellStart"/>
      <w:r w:rsidRPr="008B5AFD">
        <w:t>датасеты</w:t>
      </w:r>
      <w:proofErr w:type="spellEnd"/>
      <w:r w:rsidRPr="008B5AFD">
        <w:t xml:space="preserve"> различного качества разметки и формата, что затрудняет процесс обучения.</w:t>
      </w:r>
    </w:p>
    <w:p w:rsidR="00D35399" w:rsidRPr="008B5AFD" w:rsidRDefault="00D35399" w:rsidP="005A4356">
      <w:r w:rsidRPr="008B5AFD">
        <w:t xml:space="preserve">Следовательно, качество обучения алгоритмов анализа медицинских изображений связано с качеством тренировочного </w:t>
      </w:r>
      <w:proofErr w:type="spellStart"/>
      <w:r w:rsidRPr="008B5AFD">
        <w:t>датасета</w:t>
      </w:r>
      <w:proofErr w:type="spellEnd"/>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 xml:space="preserve">В России для решения проблемы качественных данных в 2020 году приступили к формированию федеральных (общероссийских) </w:t>
      </w:r>
      <w:proofErr w:type="spellStart"/>
      <w:r w:rsidRPr="008B5AFD">
        <w:t>датасетов</w:t>
      </w:r>
      <w:proofErr w:type="spellEnd"/>
      <w:r w:rsidRPr="008B5AFD">
        <w:t xml:space="preserve"> экспертами Центра диагностики и </w:t>
      </w:r>
      <w:proofErr w:type="spellStart"/>
      <w:r w:rsidRPr="008B5AFD">
        <w:t>телемедицины</w:t>
      </w:r>
      <w:proofErr w:type="spellEnd"/>
      <w:r w:rsidRPr="008B5AFD">
        <w:t xml:space="preserve">. Первый </w:t>
      </w:r>
      <w:proofErr w:type="spellStart"/>
      <w:r w:rsidRPr="008B5AFD">
        <w:t>датасет</w:t>
      </w:r>
      <w:proofErr w:type="spellEnd"/>
      <w:r w:rsidRPr="008B5AFD">
        <w:t xml:space="preserve"> ориентирован на рентгенограммы и снимки компьютерной томографии пациентов с признаками </w:t>
      </w:r>
      <w:proofErr w:type="spellStart"/>
      <w:r w:rsidRPr="008B5AFD">
        <w:rPr>
          <w:lang w:val="en-US"/>
        </w:rPr>
        <w:t>COVID</w:t>
      </w:r>
      <w:proofErr w:type="spellEnd"/>
      <w:r w:rsidRPr="008B5AFD">
        <w:t xml:space="preserve">-19. Целью проекта является создание эталонного </w:t>
      </w:r>
      <w:proofErr w:type="spellStart"/>
      <w:r w:rsidRPr="008B5AFD">
        <w:t>датасета</w:t>
      </w:r>
      <w:proofErr w:type="spellEnd"/>
      <w:r w:rsidRPr="008B5AFD">
        <w:t>,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w:t>
      </w:r>
      <w:proofErr w:type="spellStart"/>
      <w:r w:rsidRPr="008B5AFD">
        <w:t>датасета</w:t>
      </w:r>
      <w:proofErr w:type="spellEnd"/>
      <w:r w:rsidRPr="008B5AFD">
        <w:t xml:space="preserve"> является полная деперсонализация данных, то есть полное исключение персональных сведений о пациенте. 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 xml:space="preserve">В период пандемии исследователи Центра диагностики и </w:t>
      </w:r>
      <w:proofErr w:type="spellStart"/>
      <w:r w:rsidRPr="008B5AFD">
        <w:t>телемедицины</w:t>
      </w:r>
      <w:proofErr w:type="spellEnd"/>
      <w:r w:rsidRPr="008B5AFD">
        <w:t xml:space="preserve"> собрали самую большую в мире базу данных пациентов с признаками </w:t>
      </w:r>
      <w:proofErr w:type="spellStart"/>
      <w:r w:rsidRPr="008B5AFD">
        <w:t>коронавирусной</w:t>
      </w:r>
      <w:proofErr w:type="spellEnd"/>
      <w:r w:rsidRPr="008B5AFD">
        <w:t xml:space="preserve"> пневмонии. База собиралась в сжатые сроки, что было </w:t>
      </w:r>
      <w:r w:rsidRPr="008B5AFD">
        <w:lastRenderedPageBreak/>
        <w:t xml:space="preserve">вызвано необходимостью автоматизации процесса распознавания патологических изменений в легких при </w:t>
      </w:r>
      <w:proofErr w:type="spellStart"/>
      <w:r w:rsidRPr="008B5AFD">
        <w:t>коронавирусной</w:t>
      </w:r>
      <w:proofErr w:type="spellEnd"/>
      <w:r w:rsidRPr="008B5AFD">
        <w:t xml:space="preserve"> инфекции. На основе </w:t>
      </w:r>
      <w:proofErr w:type="spellStart"/>
      <w:r w:rsidRPr="008B5AFD">
        <w:t>датасета</w:t>
      </w:r>
      <w:proofErr w:type="spellEnd"/>
      <w:r w:rsidRPr="008B5AFD">
        <w:t>, представленного в открытом доступе, разработчики всего мира могли "</w:t>
      </w:r>
      <w:proofErr w:type="spellStart"/>
      <w:r w:rsidRPr="008B5AFD">
        <w:t>дообучать</w:t>
      </w:r>
      <w:proofErr w:type="spellEnd"/>
      <w:r w:rsidRPr="008B5AFD">
        <w:t>" и тестировать алгоритмы своих сервисов.</w:t>
      </w:r>
    </w:p>
    <w:p w:rsidR="00D35399" w:rsidRPr="008B5AFD" w:rsidRDefault="00D35399" w:rsidP="005A4356">
      <w:r w:rsidRPr="008B5AFD">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8B5AFD" w:rsidRDefault="00D35399" w:rsidP="005A4356">
      <w:r w:rsidRPr="008B5AFD">
        <w:t xml:space="preserve">1.4.2 Безопасность </w:t>
      </w:r>
      <w:proofErr w:type="spellStart"/>
      <w:r w:rsidRPr="008B5AFD">
        <w:t>СНН</w:t>
      </w:r>
      <w:proofErr w:type="spellEnd"/>
    </w:p>
    <w:p w:rsidR="00D35399" w:rsidRPr="008B5AFD" w:rsidRDefault="00D35399" w:rsidP="005A4356">
      <w:pPr>
        <w:rPr>
          <w:color w:val="000000"/>
        </w:rPr>
      </w:pPr>
      <w:r w:rsidRPr="008B5AFD">
        <w:rPr>
          <w:color w:val="000000"/>
        </w:rPr>
        <w:t xml:space="preserve">Существует множество применений </w:t>
      </w:r>
      <w:proofErr w:type="spellStart"/>
      <w:r w:rsidRPr="008B5AFD">
        <w:rPr>
          <w:color w:val="000000"/>
        </w:rPr>
        <w:t>СНН</w:t>
      </w:r>
      <w:proofErr w:type="spellEnd"/>
      <w:r w:rsidRPr="008B5AFD">
        <w:rPr>
          <w:color w:val="000000"/>
        </w:rPr>
        <w:t xml:space="preserve">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w:t>
      </w:r>
      <w:proofErr w:type="spellStart"/>
      <w:r w:rsidRPr="008B5AFD">
        <w:rPr>
          <w:color w:val="000000"/>
        </w:rPr>
        <w:t>СНН</w:t>
      </w:r>
      <w:proofErr w:type="spellEnd"/>
      <w:r w:rsidRPr="008B5AFD">
        <w:rPr>
          <w:color w:val="000000"/>
        </w:rPr>
        <w:t xml:space="preserve"> следует придавать большое значение. Исследователи в сфере безопасности реализовали некоторые методы для обмана </w:t>
      </w:r>
      <w:proofErr w:type="spellStart"/>
      <w:r w:rsidRPr="008B5AFD">
        <w:rPr>
          <w:color w:val="000000"/>
        </w:rPr>
        <w:t>СНН</w:t>
      </w:r>
      <w:proofErr w:type="spellEnd"/>
      <w:r w:rsidRPr="008B5AFD">
        <w:rPr>
          <w:color w:val="000000"/>
        </w:rPr>
        <w:t>,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w:t>
      </w:r>
      <w:r w:rsidRPr="008B5AFD">
        <w:rPr>
          <w:color w:val="000000"/>
        </w:rPr>
        <w:lastRenderedPageBreak/>
        <w:t xml:space="preserve">образом, чтобы модель могла неправильно идентифицировать определенные цели. Сгенерированные маски возмущений вводятся в обучающие выборки в качестве </w:t>
      </w:r>
      <w:proofErr w:type="spellStart"/>
      <w:r w:rsidRPr="008B5AFD">
        <w:rPr>
          <w:color w:val="000000"/>
        </w:rPr>
        <w:t>бэкдора</w:t>
      </w:r>
      <w:proofErr w:type="spellEnd"/>
      <w:r w:rsidRPr="008B5AFD">
        <w:rPr>
          <w:color w:val="000000"/>
        </w:rPr>
        <w:t xml:space="preserve"> для обмана модели. Внедрение </w:t>
      </w:r>
      <w:proofErr w:type="spellStart"/>
      <w:r w:rsidRPr="008B5AFD">
        <w:rPr>
          <w:color w:val="000000"/>
        </w:rPr>
        <w:t>бэкдора</w:t>
      </w:r>
      <w:proofErr w:type="spellEnd"/>
      <w:r w:rsidRPr="008B5AFD">
        <w:rPr>
          <w:color w:val="000000"/>
        </w:rPr>
        <w:t xml:space="preserve"> не мешает нормальному поведению, но стимулирует экземпляр </w:t>
      </w:r>
      <w:proofErr w:type="spellStart"/>
      <w:r w:rsidRPr="008B5AFD">
        <w:rPr>
          <w:color w:val="000000"/>
        </w:rPr>
        <w:t>бэкдора</w:t>
      </w:r>
      <w:proofErr w:type="spellEnd"/>
      <w:r w:rsidRPr="008B5AFD">
        <w:rPr>
          <w:color w:val="000000"/>
        </w:rPr>
        <w:t xml:space="preserve"> неправильно классифицировать конкретные цели.</w:t>
      </w:r>
    </w:p>
    <w:p w:rsidR="00D35399" w:rsidRPr="008B5AFD" w:rsidRDefault="00D35399" w:rsidP="005A4356">
      <w:r w:rsidRPr="008B5AFD">
        <w:rPr>
          <w:color w:val="000000"/>
        </w:rPr>
        <w:t xml:space="preserve">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w:t>
      </w:r>
      <w:proofErr w:type="spellStart"/>
      <w:r w:rsidRPr="008B5AFD">
        <w:rPr>
          <w:color w:val="000000"/>
        </w:rPr>
        <w:t>СНН</w:t>
      </w:r>
      <w:proofErr w:type="spellEnd"/>
      <w:r w:rsidRPr="008B5AFD">
        <w:rPr>
          <w:color w:val="000000"/>
        </w:rPr>
        <w:t xml:space="preserve">,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w:t>
      </w:r>
      <w:proofErr w:type="spellStart"/>
      <w:r w:rsidRPr="008B5AFD">
        <w:rPr>
          <w:color w:val="000000"/>
        </w:rPr>
        <w:t>ReLU</w:t>
      </w:r>
      <w:proofErr w:type="spellEnd"/>
      <w:r w:rsidRPr="008B5AFD">
        <w:rPr>
          <w:color w:val="000000"/>
        </w:rPr>
        <w:t xml:space="preserve">, </w:t>
      </w:r>
      <w:proofErr w:type="spellStart"/>
      <w:r w:rsidRPr="008B5AFD">
        <w:rPr>
          <w:color w:val="000000"/>
        </w:rPr>
        <w:t>Maxout</w:t>
      </w:r>
      <w:proofErr w:type="spellEnd"/>
      <w:r w:rsidRPr="008B5AFD">
        <w:rPr>
          <w:color w:val="000000"/>
        </w:rPr>
        <w:t xml:space="preserve">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p>
    <w:p w:rsidR="00D35399" w:rsidRPr="008B5AFD" w:rsidRDefault="00D35399" w:rsidP="005A4356">
      <w:r w:rsidRPr="008B5AFD">
        <w:t xml:space="preserve">1.5 Архитектура </w:t>
      </w:r>
      <w:proofErr w:type="spellStart"/>
      <w:r w:rsidRPr="008B5AFD">
        <w:t>сверточных</w:t>
      </w:r>
      <w:proofErr w:type="spellEnd"/>
      <w:r w:rsidRPr="008B5AFD">
        <w:t xml:space="preserve"> нейронных сетей</w:t>
      </w:r>
    </w:p>
    <w:p w:rsidR="00D35399" w:rsidRPr="008B5AFD" w:rsidRDefault="00D35399" w:rsidP="005A4356">
      <w:r w:rsidRPr="008B5AFD">
        <w:t xml:space="preserve">1.5.1 Базовая модель </w:t>
      </w:r>
      <w:proofErr w:type="spellStart"/>
      <w:r w:rsidRPr="008B5AFD">
        <w:t>сверточной</w:t>
      </w:r>
      <w:proofErr w:type="spellEnd"/>
      <w:r w:rsidRPr="008B5AFD">
        <w:t xml:space="preserve"> нейронной сети</w:t>
      </w:r>
    </w:p>
    <w:p w:rsidR="00D35399" w:rsidRPr="008B5AFD" w:rsidRDefault="00D35399" w:rsidP="005A4356">
      <w:r w:rsidRPr="008B5AFD">
        <w:t xml:space="preserve">Фактически, архитектура </w:t>
      </w:r>
      <w:proofErr w:type="spellStart"/>
      <w:r w:rsidRPr="008B5AFD">
        <w:t>сверточной</w:t>
      </w:r>
      <w:proofErr w:type="spellEnd"/>
      <w:r w:rsidRPr="008B5AFD">
        <w:t xml:space="preserve">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нейронов.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w:t>
      </w:r>
      <w:proofErr w:type="spellStart"/>
      <w:r w:rsidRPr="008B5AFD">
        <w:t>СНН</w:t>
      </w:r>
      <w:proofErr w:type="spellEnd"/>
      <w:r w:rsidRPr="008B5AFD">
        <w:t>. На рисунке</w:t>
      </w:r>
      <w:r>
        <w:t xml:space="preserve"> 4</w:t>
      </w:r>
      <w:r w:rsidRPr="008B5AFD">
        <w:t xml:space="preserve"> представлена базовая архитектура </w:t>
      </w:r>
      <w:proofErr w:type="spellStart"/>
      <w:r w:rsidRPr="008B5AFD">
        <w:t>сверточной</w:t>
      </w:r>
      <w:proofErr w:type="spellEnd"/>
      <w:r w:rsidRPr="008B5AFD">
        <w:t xml:space="preserve"> нейронной сети.</w:t>
      </w:r>
    </w:p>
    <w:p w:rsidR="00D35399" w:rsidRDefault="00D35399" w:rsidP="00991E69">
      <w:pPr>
        <w:keepNext/>
        <w:ind w:firstLine="709"/>
        <w:jc w:val="center"/>
      </w:pPr>
      <w:r w:rsidRPr="008B5AFD">
        <w:rPr>
          <w:noProof/>
        </w:rPr>
        <w:lastRenderedPageBreak/>
        <w:drawing>
          <wp:inline distT="0" distB="0" distL="0" distR="0">
            <wp:extent cx="3746428" cy="1275785"/>
            <wp:effectExtent l="19050" t="0" r="6422"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748997" cy="1276660"/>
                    </a:xfrm>
                    <a:prstGeom prst="rect">
                      <a:avLst/>
                    </a:prstGeom>
                    <a:noFill/>
                    <a:ln w="9525">
                      <a:noFill/>
                      <a:miter lim="800000"/>
                      <a:headEnd/>
                      <a:tailEnd/>
                    </a:ln>
                  </pic:spPr>
                </pic:pic>
              </a:graphicData>
            </a:graphic>
          </wp:inline>
        </w:drawing>
      </w:r>
    </w:p>
    <w:p w:rsidR="00D35399" w:rsidRPr="00DF082F" w:rsidRDefault="00D35399" w:rsidP="00991E69">
      <w:pPr>
        <w:ind w:firstLine="709"/>
        <w:jc w:val="center"/>
        <w:rPr>
          <w:sz w:val="20"/>
          <w:szCs w:val="20"/>
        </w:rPr>
      </w:pPr>
      <w:r w:rsidRPr="00DF082F">
        <w:rPr>
          <w:sz w:val="20"/>
          <w:szCs w:val="20"/>
        </w:rPr>
        <w:t xml:space="preserve">Рисунок </w:t>
      </w:r>
      <w:r w:rsidR="008C04F0" w:rsidRPr="00DF082F">
        <w:rPr>
          <w:sz w:val="20"/>
          <w:szCs w:val="20"/>
        </w:rPr>
        <w:fldChar w:fldCharType="begin"/>
      </w:r>
      <w:r w:rsidRPr="00DF082F">
        <w:rPr>
          <w:sz w:val="20"/>
          <w:szCs w:val="20"/>
        </w:rPr>
        <w:instrText xml:space="preserve"> SEQ Рисунок \* ARABIC </w:instrText>
      </w:r>
      <w:r w:rsidR="008C04F0" w:rsidRPr="00DF082F">
        <w:rPr>
          <w:sz w:val="20"/>
          <w:szCs w:val="20"/>
        </w:rPr>
        <w:fldChar w:fldCharType="separate"/>
      </w:r>
      <w:r w:rsidRPr="00DF082F">
        <w:rPr>
          <w:sz w:val="20"/>
          <w:szCs w:val="20"/>
        </w:rPr>
        <w:t>4</w:t>
      </w:r>
      <w:r w:rsidR="008C04F0" w:rsidRPr="00DF082F">
        <w:rPr>
          <w:sz w:val="20"/>
          <w:szCs w:val="20"/>
        </w:rPr>
        <w:fldChar w:fldCharType="end"/>
      </w:r>
      <w:r w:rsidRPr="00DF082F">
        <w:rPr>
          <w:sz w:val="20"/>
          <w:szCs w:val="20"/>
        </w:rPr>
        <w:t xml:space="preserve"> Базовая архитектура </w:t>
      </w:r>
      <w:proofErr w:type="spellStart"/>
      <w:r w:rsidRPr="00DF082F">
        <w:rPr>
          <w:sz w:val="20"/>
          <w:szCs w:val="20"/>
        </w:rPr>
        <w:t>сверточной</w:t>
      </w:r>
      <w:proofErr w:type="spellEnd"/>
      <w:r w:rsidRPr="00DF082F">
        <w:rPr>
          <w:sz w:val="20"/>
          <w:szCs w:val="20"/>
        </w:rPr>
        <w:t xml:space="preserve"> нейронной сети</w:t>
      </w:r>
    </w:p>
    <w:p w:rsidR="00D35399" w:rsidRPr="008B5AFD" w:rsidRDefault="00D35399" w:rsidP="00277BEE">
      <w:r w:rsidRPr="008B5AFD">
        <w:t xml:space="preserve">Нейронную сеть обычно обучают на размеченных данных, то есть, пар векторов ввод-вывод </w:t>
      </w:r>
      <w:r w:rsidRPr="008B5AFD">
        <w:rPr>
          <w:noProof/>
        </w:rPr>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желаемый выходной сигнал нейронной сети, когда </w:t>
      </w:r>
      <w:r w:rsidRPr="008B5AFD">
        <w:rPr>
          <w:noProof/>
        </w:rPr>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Pr="008B5AFD">
        <w:t xml:space="preserve"> используется в качестве входных данных. Цель обучения минимизировать значение функции потерь.</w:t>
      </w:r>
    </w:p>
    <w:p w:rsidR="00D35399" w:rsidRPr="008B5AFD" w:rsidRDefault="00D35399" w:rsidP="00277BEE">
      <w:r w:rsidRPr="008B5AFD">
        <w:rPr>
          <w:noProof/>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Различные нормы (например, </w:t>
      </w:r>
      <w:proofErr w:type="spellStart"/>
      <w:r w:rsidRPr="008B5AFD">
        <w:t>L1</w:t>
      </w:r>
      <w:proofErr w:type="spellEnd"/>
      <w:r w:rsidRPr="008B5AFD">
        <w:t xml:space="preserve">, </w:t>
      </w:r>
      <w:proofErr w:type="spellStart"/>
      <w:r w:rsidRPr="008B5AFD">
        <w:t>L2</w:t>
      </w:r>
      <w:proofErr w:type="spellEnd"/>
      <w:r w:rsidRPr="008B5AFD">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w:t>
      </w:r>
      <w:proofErr w:type="spellStart"/>
      <w:r w:rsidRPr="008B5AFD">
        <w:t>θ</w:t>
      </w:r>
      <w:proofErr w:type="spellEnd"/>
      <w:r w:rsidRPr="008B5AFD">
        <w:t xml:space="preserve"> является стохастический градиентный спуск (</w:t>
      </w:r>
      <w:proofErr w:type="spellStart"/>
      <w:r w:rsidRPr="008B5AFD">
        <w:t>SGD</w:t>
      </w:r>
      <w:proofErr w:type="spellEnd"/>
      <w:r w:rsidRPr="008B5AFD">
        <w:t xml:space="preserve">), который начинается с некоторых случайных начальных значений </w:t>
      </w:r>
      <w:proofErr w:type="spellStart"/>
      <w:r w:rsidRPr="008B5AFD">
        <w:t>θ</w:t>
      </w:r>
      <w:proofErr w:type="spellEnd"/>
      <w:r w:rsidRPr="008B5AFD">
        <w:t xml:space="preserve"> = </w:t>
      </w:r>
      <w:proofErr w:type="spellStart"/>
      <w:r w:rsidRPr="008B5AFD">
        <w:t>θ</w:t>
      </w:r>
      <w:proofErr w:type="spellEnd"/>
      <w:r w:rsidRPr="008B5AFD">
        <w:t xml:space="preserve"> 0, а затем итеративно обновляет </w:t>
      </w:r>
      <w:proofErr w:type="spellStart"/>
      <w:r w:rsidRPr="008B5AFD">
        <w:t>θ</w:t>
      </w:r>
      <w:proofErr w:type="spellEnd"/>
      <w:r w:rsidRPr="008B5AFD">
        <w:t xml:space="preserve"> как</w:t>
      </w:r>
    </w:p>
    <w:p w:rsidR="00D35399" w:rsidRPr="008B5AFD" w:rsidRDefault="00D35399" w:rsidP="00277BEE">
      <w:r w:rsidRPr="008B5AFD">
        <w:rPr>
          <w:noProof/>
        </w:rP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где </w:t>
      </w:r>
      <w:proofErr w:type="spellStart"/>
      <w:r w:rsidRPr="008B5AFD">
        <w:t>η</w:t>
      </w:r>
      <w:proofErr w:type="spellEnd"/>
      <w:r w:rsidRPr="008B5AFD">
        <w:t xml:space="preserve"> &gt; 0 - скорость обучения и ˜ </w:t>
      </w:r>
      <w:proofErr w:type="spellStart"/>
      <w:r w:rsidRPr="008B5AFD">
        <w:t>L</w:t>
      </w:r>
      <w:proofErr w:type="spellEnd"/>
      <w:r w:rsidRPr="008B5AFD">
        <w:t>(</w:t>
      </w:r>
      <w:proofErr w:type="spellStart"/>
      <w:r w:rsidRPr="008B5AFD">
        <w:t>θ</w:t>
      </w:r>
      <w:proofErr w:type="spellEnd"/>
      <w:r w:rsidRPr="008B5AFD">
        <w:t xml:space="preserve">) - это аппроксимация функции потерь, которая вычисляется для случайной мини- партии обучающих примеров </w:t>
      </w:r>
      <w:proofErr w:type="spellStart"/>
      <w:r w:rsidRPr="008B5AFD">
        <w:t>S</w:t>
      </w:r>
      <w:proofErr w:type="spellEnd"/>
      <w:r w:rsidRPr="008B5AFD">
        <w:t xml:space="preserve"> </w:t>
      </w:r>
      <w:proofErr w:type="spellStart"/>
      <w:r w:rsidRPr="008B5AFD">
        <w:t>t</w:t>
      </w:r>
      <w:proofErr w:type="spellEnd"/>
      <w:r w:rsidRPr="008B5AFD">
        <w:t xml:space="preserve"> </w:t>
      </w:r>
      <w:r w:rsidRPr="008B5AFD">
        <w:rPr>
          <w:rFonts w:ascii="Cambria Math" w:hAnsi="Cambria Math" w:cs="Cambria Math"/>
        </w:rPr>
        <w:t>⊂</w:t>
      </w:r>
      <w:r w:rsidRPr="008B5AFD">
        <w:t xml:space="preserve"> {1, 2,</w:t>
      </w:r>
      <w:r>
        <w:t>...,</w:t>
      </w:r>
      <w:r w:rsidRPr="008B5AFD">
        <w:t xml:space="preserve"> </w:t>
      </w:r>
      <w:proofErr w:type="spellStart"/>
      <w:r w:rsidRPr="008B5AFD">
        <w:t>S</w:t>
      </w:r>
      <w:proofErr w:type="spellEnd"/>
      <w:r w:rsidRPr="008B5AFD">
        <w:t xml:space="preserve">} размера </w:t>
      </w:r>
      <w:proofErr w:type="spellStart"/>
      <w:r w:rsidRPr="008B5AFD">
        <w:t>S</w:t>
      </w:r>
      <w:proofErr w:type="spellEnd"/>
      <w:r w:rsidRPr="008B5AFD">
        <w:t xml:space="preserve"> </w:t>
      </w:r>
      <w:proofErr w:type="spellStart"/>
      <w:r w:rsidRPr="008B5AFD">
        <w:t>t</w:t>
      </w:r>
      <w:proofErr w:type="spellEnd"/>
      <w:r w:rsidRPr="008B5AFD">
        <w:t xml:space="preserve"> на каждой итерации, т.е.,</w:t>
      </w:r>
    </w:p>
    <w:p w:rsidR="00D35399" w:rsidRPr="008B5AFD" w:rsidRDefault="00D35399" w:rsidP="00277BEE">
      <w:r w:rsidRPr="008B5AFD">
        <w:rPr>
          <w:noProof/>
        </w:rPr>
        <w:lastRenderedPageBreak/>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Выбирая </w:t>
      </w:r>
      <w:proofErr w:type="spellStart"/>
      <w:r w:rsidRPr="008B5AFD">
        <w:t>S</w:t>
      </w:r>
      <w:proofErr w:type="spellEnd"/>
      <w:r w:rsidRPr="008B5AFD">
        <w:t xml:space="preserve"> </w:t>
      </w:r>
      <w:proofErr w:type="spellStart"/>
      <w:r w:rsidRPr="008B5AFD">
        <w:t>t</w:t>
      </w:r>
      <w:proofErr w:type="spellEnd"/>
      <w:r w:rsidRPr="008B5AFD">
        <w:t xml:space="preserve"> малым по сравнению с </w:t>
      </w:r>
      <w:proofErr w:type="spellStart"/>
      <w:r w:rsidRPr="008B5AFD">
        <w:t>S</w:t>
      </w:r>
      <w:proofErr w:type="spellEnd"/>
      <w:r w:rsidRPr="008B5AFD">
        <w:t xml:space="preserve">, сложность вычисления градиента значительно снижается при одновременном снижении дисперсии обновления веса. </w:t>
      </w:r>
      <w:proofErr w:type="gramStart"/>
      <w:r w:rsidRPr="008B5AFD">
        <w:rPr>
          <w:lang w:val="en-US"/>
        </w:rPr>
        <w:t>C</w:t>
      </w:r>
      <w:proofErr w:type="spellStart"/>
      <w:r w:rsidRPr="008B5AFD">
        <w:t>уществует</w:t>
      </w:r>
      <w:proofErr w:type="spellEnd"/>
      <w:r w:rsidRPr="008B5AFD">
        <w:t xml:space="preserve"> множество вариантов алгоритма </w:t>
      </w:r>
      <w:proofErr w:type="spellStart"/>
      <w:r w:rsidRPr="008B5AFD">
        <w:t>SGD</w:t>
      </w:r>
      <w:proofErr w:type="spellEnd"/>
      <w:r w:rsidRPr="008B5AFD">
        <w:t>, которые динамически адаптируют скорость обучения для улучшения сходимости.</w:t>
      </w:r>
      <w:proofErr w:type="gramEnd"/>
    </w:p>
    <w:p w:rsidR="00D35399" w:rsidRPr="008B5AFD" w:rsidRDefault="00D35399" w:rsidP="00277BEE">
      <w:r>
        <w:t xml:space="preserve">1.5.2 </w:t>
      </w:r>
      <w:r w:rsidRPr="008B5AFD">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5399" w:rsidRPr="008B5AFD" w:rsidRDefault="00D35399" w:rsidP="00277BEE">
      <w:r>
        <w:t xml:space="preserve">1.5.3 </w:t>
      </w:r>
      <w:proofErr w:type="spellStart"/>
      <w:r w:rsidRPr="008B5AFD">
        <w:t>Сверточный</w:t>
      </w:r>
      <w:proofErr w:type="spellEnd"/>
      <w:r w:rsidRPr="008B5AFD">
        <w:t xml:space="preserve"> слой</w:t>
      </w:r>
    </w:p>
    <w:p w:rsidR="00D35399" w:rsidRPr="008B5AFD" w:rsidRDefault="00D35399" w:rsidP="00277BEE">
      <w:r w:rsidRPr="008B5AFD">
        <w:t xml:space="preserve">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w:t>
      </w:r>
      <w:proofErr w:type="spellStart"/>
      <w:r w:rsidRPr="008B5AFD">
        <w:t>сверточный</w:t>
      </w:r>
      <w:proofErr w:type="spellEnd"/>
      <w:r w:rsidRPr="008B5AFD">
        <w:t xml:space="preserve"> слой имеет свое собственное </w:t>
      </w:r>
      <w:proofErr w:type="spellStart"/>
      <w:r w:rsidRPr="008B5AFD">
        <w:t>сверточное</w:t>
      </w:r>
      <w:proofErr w:type="spellEnd"/>
      <w:r w:rsidRPr="008B5AFD">
        <w:t xml:space="preserve"> ядро, которое извлекает различные объекты из входных данных. Количество извлеченных объектов растет по мере увеличения числа </w:t>
      </w:r>
      <w:proofErr w:type="spellStart"/>
      <w:r w:rsidRPr="008B5AFD">
        <w:t>сверточных</w:t>
      </w:r>
      <w:proofErr w:type="spellEnd"/>
      <w:r w:rsidRPr="008B5AFD">
        <w:t xml:space="preserve"> ядер, включенных в слой. Выходные данные свертки называются картами объектов.</w:t>
      </w:r>
    </w:p>
    <w:p w:rsidR="00D35399" w:rsidRPr="008B5AFD" w:rsidRDefault="00D35399" w:rsidP="00277BEE">
      <w:r w:rsidRPr="008B5AFD">
        <w:t xml:space="preserve">Слои </w:t>
      </w:r>
      <w:proofErr w:type="spellStart"/>
      <w:r w:rsidRPr="008B5AFD">
        <w:t>сверточной</w:t>
      </w:r>
      <w:proofErr w:type="spellEnd"/>
      <w:r w:rsidRPr="008B5AFD">
        <w:t xml:space="preserve"> нейронной сети были описаны в работе </w:t>
      </w:r>
      <w:r w:rsidRPr="008B5AFD">
        <w:rPr>
          <w:lang w:val="en-US"/>
        </w:rPr>
        <w:t>Y</w:t>
      </w:r>
      <w:r w:rsidRPr="008B5AFD">
        <w:t xml:space="preserve">. </w:t>
      </w:r>
      <w:proofErr w:type="spellStart"/>
      <w:r w:rsidRPr="008B5AFD">
        <w:rPr>
          <w:lang w:val="en-US"/>
        </w:rPr>
        <w:t>LeCun</w:t>
      </w:r>
      <w:proofErr w:type="spellEnd"/>
      <w:r w:rsidRPr="008B5AFD">
        <w:t xml:space="preserve"> </w:t>
      </w:r>
      <w:r w:rsidRPr="008B5AFD">
        <w:rPr>
          <w:lang w:val="en-US"/>
        </w:rPr>
        <w:t>et</w:t>
      </w:r>
      <w:r w:rsidRPr="008B5AFD">
        <w:t xml:space="preserve"> </w:t>
      </w:r>
      <w:r w:rsidRPr="008B5AFD">
        <w:rPr>
          <w:lang w:val="en-US"/>
        </w:rPr>
        <w:t>al</w:t>
      </w:r>
      <w:r w:rsidRPr="008B5AFD">
        <w:t>., “</w:t>
      </w:r>
      <w:r w:rsidRPr="008B5AFD">
        <w:rPr>
          <w:lang w:val="en-US"/>
        </w:rPr>
        <w:t>Generalization</w:t>
      </w:r>
      <w:r w:rsidRPr="008B5AFD">
        <w:t xml:space="preserve"> </w:t>
      </w:r>
      <w:r w:rsidRPr="008B5AFD">
        <w:rPr>
          <w:lang w:val="en-US"/>
        </w:rPr>
        <w:t>and</w:t>
      </w:r>
      <w:r w:rsidRPr="008B5AFD">
        <w:t xml:space="preserve"> </w:t>
      </w:r>
      <w:r w:rsidRPr="008B5AFD">
        <w:rPr>
          <w:lang w:val="en-US"/>
        </w:rPr>
        <w:t>network</w:t>
      </w:r>
      <w:r w:rsidRPr="008B5AFD">
        <w:t xml:space="preserve"> </w:t>
      </w:r>
      <w:r w:rsidRPr="008B5AFD">
        <w:rPr>
          <w:lang w:val="en-US"/>
        </w:rPr>
        <w:t>design</w:t>
      </w:r>
      <w:r w:rsidRPr="008B5AFD">
        <w:t xml:space="preserve"> </w:t>
      </w:r>
      <w:r w:rsidRPr="008B5AFD">
        <w:rPr>
          <w:lang w:val="en-US"/>
        </w:rPr>
        <w:t>strategies</w:t>
      </w:r>
      <w:r w:rsidRPr="008B5AFD">
        <w:t xml:space="preserve">,” </w:t>
      </w:r>
      <w:r w:rsidRPr="008B5AFD">
        <w:rPr>
          <w:lang w:val="en-US"/>
        </w:rPr>
        <w:t>Connectionism</w:t>
      </w:r>
      <w:r w:rsidRPr="008B5AFD">
        <w:t xml:space="preserve"> </w:t>
      </w:r>
      <w:r w:rsidRPr="008B5AFD">
        <w:rPr>
          <w:lang w:val="en-US"/>
        </w:rPr>
        <w:t>in</w:t>
      </w:r>
      <w:r w:rsidRPr="008B5AFD">
        <w:t xml:space="preserve"> </w:t>
      </w:r>
      <w:r w:rsidRPr="008B5AFD">
        <w:rPr>
          <w:lang w:val="en-US"/>
        </w:rPr>
        <w:t>perspective</w:t>
      </w:r>
      <w:r w:rsidRPr="008B5AFD">
        <w:t xml:space="preserve">, </w:t>
      </w:r>
      <w:r w:rsidRPr="008B5AFD">
        <w:rPr>
          <w:lang w:val="en-US"/>
        </w:rPr>
        <w:t>pp</w:t>
      </w:r>
      <w:r w:rsidRPr="008B5AFD">
        <w:t xml:space="preserve">. 143–155, </w:t>
      </w:r>
      <w:proofErr w:type="gramStart"/>
      <w:r w:rsidRPr="008B5AFD">
        <w:t>1989.,</w:t>
      </w:r>
      <w:proofErr w:type="gramEnd"/>
      <w:r w:rsidRPr="008B5AFD">
        <w:t xml:space="preserve">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8B5AFD">
        <w:t>сверточные</w:t>
      </w:r>
      <w:proofErr w:type="spellEnd"/>
      <w:r w:rsidRPr="008B5AFD">
        <w:t xml:space="preserve">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w:t>
      </w:r>
      <w:r w:rsidRPr="008B5AFD">
        <w:lastRenderedPageBreak/>
        <w:t xml:space="preserve">уменьшая сложность оптимизации </w:t>
      </w:r>
      <w:proofErr w:type="spellStart"/>
      <w:r w:rsidRPr="008B5AFD">
        <w:t>SGD</w:t>
      </w:r>
      <w:proofErr w:type="spellEnd"/>
      <w:r w:rsidRPr="008B5AFD">
        <w:t xml:space="preserve"> и улучшая обобщение на соответствующих наборах данных.</w:t>
      </w:r>
    </w:p>
    <w:p w:rsidR="00D35399" w:rsidRPr="008B5AFD" w:rsidRDefault="00D35399" w:rsidP="00277BEE">
      <w:r w:rsidRPr="008B5AFD">
        <w:t xml:space="preserve">В общем случае </w:t>
      </w:r>
      <w:proofErr w:type="spellStart"/>
      <w:r w:rsidRPr="008B5AFD">
        <w:t>сверточный</w:t>
      </w:r>
      <w:proofErr w:type="spellEnd"/>
      <w:r w:rsidRPr="008B5AFD">
        <w:t xml:space="preserve"> слой состоит из набора весов </w:t>
      </w:r>
      <w:proofErr w:type="spellStart"/>
      <w:r w:rsidRPr="008B5AFD">
        <w:t>F</w:t>
      </w:r>
      <w:proofErr w:type="spellEnd"/>
      <w:r w:rsidRPr="008B5AFD">
        <w:t xml:space="preserve"> фильтров</w:t>
      </w:r>
    </w:p>
    <w:p w:rsidR="00D35399" w:rsidRPr="008B5AFD" w:rsidRDefault="00D35399" w:rsidP="00277BEE">
      <w:r w:rsidRPr="008B5AFD">
        <w:rPr>
          <w:noProof/>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Pr="008B5AFD">
        <w:rPr>
          <w:lang w:val="en-US"/>
        </w:rPr>
        <w:t>F</w:t>
      </w:r>
      <w:r w:rsidRPr="008B5AFD">
        <w:t xml:space="preserve"> называется глубиной</w:t>
      </w:r>
    </w:p>
    <w:p w:rsidR="00D35399" w:rsidRPr="008B5AFD" w:rsidRDefault="00D35399" w:rsidP="00277BEE">
      <w:proofErr w:type="gramStart"/>
      <w:r w:rsidRPr="008B5AFD">
        <w:t xml:space="preserve">которые генерируют для каждого так называемую карту объектов </w:t>
      </w:r>
      <w:r w:rsidRPr="008B5AFD">
        <w:rPr>
          <w:noProof/>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8B5AFD">
        <w:t xml:space="preserve">из входной матрицы </w:t>
      </w:r>
      <w:r w:rsidRPr="008B5AFD">
        <w:rPr>
          <w:noProof/>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Pr="008B5AFD">
        <w:t xml:space="preserve"> исходя из следующей свертки:</w:t>
      </w:r>
      <w:proofErr w:type="gramEnd"/>
    </w:p>
    <w:p w:rsidR="00D35399" w:rsidRPr="008B5AFD" w:rsidRDefault="00D35399" w:rsidP="00277BEE">
      <w:r w:rsidRPr="008B5AFD">
        <w:rPr>
          <w:noProof/>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D35399" w:rsidRPr="008B5AFD" w:rsidRDefault="00D35399" w:rsidP="00277BEE">
      <w:r>
        <w:t xml:space="preserve">Где </w:t>
      </w:r>
      <w:proofErr w:type="spellStart"/>
      <w:r w:rsidRPr="008B5AFD">
        <w:t>s</w:t>
      </w:r>
      <w:proofErr w:type="spellEnd"/>
      <w:r w:rsidRPr="008B5AFD">
        <w:t xml:space="preserve"> ≥ 1 это целое значение, называемое </w:t>
      </w:r>
      <w:r w:rsidRPr="008B5AFD">
        <w:rPr>
          <w:b/>
        </w:rPr>
        <w:t>шаг</w:t>
      </w:r>
      <w:r w:rsidRPr="008B5AFD">
        <w:t xml:space="preserve"> число пикселей, на которое смещается окно после каждой операции, </w:t>
      </w:r>
      <w:proofErr w:type="spellStart"/>
      <w:r w:rsidRPr="008B5AFD">
        <w:t>n</w:t>
      </w:r>
      <w:proofErr w:type="spellEnd"/>
      <w:r w:rsidRPr="008B5AFD">
        <w:t xml:space="preserve">’ = </w:t>
      </w:r>
      <w:r w:rsidRPr="008B5AFD">
        <w:rPr>
          <w:noProof/>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D35399" w:rsidRPr="008B5AFD" w:rsidRDefault="00D35399" w:rsidP="00277BEE">
      <w:r w:rsidRPr="008B5AFD">
        <w:rPr>
          <w:b/>
          <w:noProof/>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8B5AFD">
        <w:t xml:space="preserve">, и </w:t>
      </w:r>
      <w:proofErr w:type="gramStart"/>
      <w:r w:rsidRPr="008B5AFD">
        <w:t>предполагается</w:t>
      </w:r>
      <w:proofErr w:type="gramEnd"/>
      <w:r w:rsidRPr="008B5AFD">
        <w:t xml:space="preserve"> что Х дополняется нулями </w:t>
      </w:r>
      <w:r w:rsidRPr="008B5AFD">
        <w:rPr>
          <w:noProof/>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D35399" w:rsidRPr="008B5AFD" w:rsidRDefault="00D35399" w:rsidP="00277BEE">
      <w:r w:rsidRPr="008B5AFD">
        <w:t>Выходные данные свертки можно назвать картами объектов.</w:t>
      </w:r>
    </w:p>
    <w:p w:rsidR="00D35399" w:rsidRPr="008B5AFD" w:rsidRDefault="00D35399" w:rsidP="00277BEE">
      <w:r w:rsidRPr="008B5AFD">
        <w:t xml:space="preserve">Выходные размеры могут быть уменьшены либо путем увеличения шага </w:t>
      </w:r>
      <w:proofErr w:type="spellStart"/>
      <w:r w:rsidRPr="008B5AFD">
        <w:t>s</w:t>
      </w:r>
      <w:proofErr w:type="spellEnd"/>
      <w:r w:rsidRPr="008B5AFD">
        <w:t xml:space="preserve">, либо путем добавления объединяющего слоя (Слой </w:t>
      </w:r>
      <w:proofErr w:type="spellStart"/>
      <w:r w:rsidRPr="008B5AFD">
        <w:t>пуллинга</w:t>
      </w:r>
      <w:proofErr w:type="spellEnd"/>
      <w:r w:rsidRPr="008B5AFD">
        <w:t>).</w:t>
      </w:r>
    </w:p>
    <w:p w:rsidR="00D35399" w:rsidRPr="008B5AFD" w:rsidRDefault="00D35399" w:rsidP="00277BEE">
      <w:r w:rsidRPr="008B5AFD">
        <w:t>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p>
    <w:p w:rsidR="00D35399" w:rsidRPr="008B5AFD" w:rsidRDefault="00D35399" w:rsidP="00277BEE">
      <w:r w:rsidRPr="008B5AFD">
        <w:lastRenderedPageBreak/>
        <w:t>Существует множество различных методов свертки, таких как разделяемые свертки, групповые свертки и многомерные свертки.</w:t>
      </w:r>
    </w:p>
    <w:p w:rsidR="00D35399" w:rsidRPr="008B5AFD" w:rsidRDefault="00D35399" w:rsidP="00277BEE">
      <w:r>
        <w:t xml:space="preserve">1.5.4 </w:t>
      </w:r>
      <w:r w:rsidRPr="008B5AFD">
        <w:t xml:space="preserve">Слой </w:t>
      </w:r>
      <w:proofErr w:type="spellStart"/>
      <w:r w:rsidRPr="008B5AFD">
        <w:t>пуллинга</w:t>
      </w:r>
      <w:proofErr w:type="spellEnd"/>
    </w:p>
    <w:p w:rsidR="00D35399" w:rsidRPr="008B5AFD" w:rsidRDefault="00D35399" w:rsidP="00277BEE">
      <w:r w:rsidRPr="008B5AFD">
        <w:t xml:space="preserve">Его основная функция состоит в завершении второго извлечения данных объектов, и передачи следующему </w:t>
      </w:r>
      <w:proofErr w:type="spellStart"/>
      <w:r w:rsidRPr="008B5AFD">
        <w:t>сверточному</w:t>
      </w:r>
      <w:proofErr w:type="spellEnd"/>
      <w:r w:rsidRPr="008B5AFD">
        <w:t xml:space="preserve"> слою. При нормальных условиях архитектура </w:t>
      </w:r>
      <w:proofErr w:type="spellStart"/>
      <w:r w:rsidRPr="008B5AFD">
        <w:t>СНН</w:t>
      </w:r>
      <w:proofErr w:type="spellEnd"/>
      <w:r w:rsidRPr="008B5AFD">
        <w:t xml:space="preserve"> содержит, по меньшей мере, два </w:t>
      </w:r>
      <w:proofErr w:type="spellStart"/>
      <w:r w:rsidRPr="008B5AFD">
        <w:t>сверточных</w:t>
      </w:r>
      <w:proofErr w:type="spellEnd"/>
      <w:r w:rsidRPr="008B5AFD">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p>
    <w:p w:rsidR="00D35399" w:rsidRPr="008B5AFD" w:rsidRDefault="00D35399" w:rsidP="00277BEE">
      <w:r w:rsidRPr="008B5AFD">
        <w:t xml:space="preserve">Объединяющий слой разбивает карту объектов на области </w:t>
      </w:r>
      <w:proofErr w:type="spellStart"/>
      <w:r w:rsidRPr="008B5AFD">
        <w:t>p</w:t>
      </w:r>
      <w:proofErr w:type="spellEnd"/>
      <w:r w:rsidRPr="008B5AFD">
        <w:t xml:space="preserve"> </w:t>
      </w:r>
      <m:oMath>
        <m:r>
          <w:rPr>
            <w:rFonts w:ascii="Cambria Math"/>
          </w:rPr>
          <m:t>×</m:t>
        </m:r>
      </m:oMath>
      <w:r w:rsidRPr="008B5AFD">
        <w:t xml:space="preserve"> p, для каждой из которых он вычисляет одно выходное значение, например, максимальное или среднее значение или L2-норму.</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pPr>
        <w:rPr>
          <w:color w:val="000000"/>
        </w:rPr>
      </w:pPr>
      <w:r w:rsidRPr="008B5AFD">
        <w:rPr>
          <w:color w:val="000000"/>
        </w:rPr>
        <w:t xml:space="preserve">После объединяющего слоя следует выравнивающий слой, за которым следуют несколько полностью соединенных слоев. В расплющенном слое, </w:t>
      </w:r>
      <w:proofErr w:type="spellStart"/>
      <w:r w:rsidRPr="008B5AFD">
        <w:rPr>
          <w:color w:val="000000"/>
        </w:rPr>
        <w:t>2D-карты</w:t>
      </w:r>
      <w:proofErr w:type="spellEnd"/>
      <w:r w:rsidRPr="008B5AFD">
        <w:rPr>
          <w:color w:val="000000"/>
        </w:rPr>
        <w:t xml:space="preserve"> объектов, созданные на предыдущем слое, преобразуются в </w:t>
      </w:r>
      <w:proofErr w:type="spellStart"/>
      <w:r w:rsidRPr="008B5AFD">
        <w:rPr>
          <w:color w:val="000000"/>
        </w:rPr>
        <w:t>1D-карты</w:t>
      </w:r>
      <w:proofErr w:type="spellEnd"/>
      <w:r w:rsidRPr="008B5AFD">
        <w:rPr>
          <w:color w:val="000000"/>
        </w:rPr>
        <w:t xml:space="preserve">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D35399" w:rsidRPr="008B5AFD" w:rsidRDefault="00D35399" w:rsidP="00277BEE">
      <w:r w:rsidRPr="008B5AFD">
        <w:rPr>
          <w:color w:val="000000"/>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w:t>
      </w:r>
      <w:proofErr w:type="spellStart"/>
      <w:r w:rsidRPr="008B5AFD">
        <w:rPr>
          <w:color w:val="000000"/>
        </w:rPr>
        <w:t>сверточными</w:t>
      </w:r>
      <w:proofErr w:type="spellEnd"/>
      <w:r w:rsidRPr="008B5AFD">
        <w:rPr>
          <w:color w:val="000000"/>
        </w:rPr>
        <w:t xml:space="preserve"> слоями. Этот слой выполняет понижающую выборку на картах </w:t>
      </w:r>
      <w:r w:rsidRPr="008B5AFD">
        <w:rPr>
          <w:color w:val="000000"/>
        </w:rPr>
        <w:lastRenderedPageBreak/>
        <w:t>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D35399" w:rsidRPr="008B5AFD" w:rsidRDefault="00D35399" w:rsidP="00277BEE">
      <w:r>
        <w:t xml:space="preserve">1.5.4.1 </w:t>
      </w:r>
      <w:r w:rsidRPr="008B5AFD">
        <w:t xml:space="preserve">Методы </w:t>
      </w:r>
      <w:proofErr w:type="spellStart"/>
      <w:r w:rsidRPr="008B5AFD">
        <w:t>пуллинга</w:t>
      </w:r>
      <w:proofErr w:type="spellEnd"/>
    </w:p>
    <w:p w:rsidR="00D35399" w:rsidRPr="008B5AFD" w:rsidRDefault="00D35399" w:rsidP="00277BEE">
      <w:pPr>
        <w:rPr>
          <w:color w:val="000000"/>
        </w:rPr>
      </w:pPr>
      <w:r w:rsidRPr="008B5AFD">
        <w:rPr>
          <w:color w:val="000000"/>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proofErr w:type="spellStart"/>
      <w:r w:rsidRPr="001F5909">
        <w:rPr>
          <w:color w:val="000000"/>
        </w:rPr>
        <w:t>LeCun</w:t>
      </w:r>
      <w:proofErr w:type="spellEnd"/>
      <w:r w:rsidRPr="001F5909">
        <w:rPr>
          <w:color w:val="000000"/>
        </w:rPr>
        <w:t xml:space="preserve">, Y., </w:t>
      </w:r>
      <w:proofErr w:type="spellStart"/>
      <w:r w:rsidRPr="001F5909">
        <w:rPr>
          <w:color w:val="000000"/>
        </w:rPr>
        <w:t>et</w:t>
      </w:r>
      <w:proofErr w:type="spellEnd"/>
      <w:r w:rsidRPr="001F5909">
        <w:rPr>
          <w:color w:val="000000"/>
        </w:rPr>
        <w:t xml:space="preserve"> </w:t>
      </w:r>
      <w:proofErr w:type="spellStart"/>
      <w:r w:rsidRPr="001F5909">
        <w:rPr>
          <w:color w:val="000000"/>
        </w:rPr>
        <w:t>al</w:t>
      </w:r>
      <w:proofErr w:type="spellEnd"/>
      <w:r w:rsidRPr="001F5909">
        <w:rPr>
          <w:color w:val="000000"/>
        </w:rPr>
        <w:t xml:space="preserve">. </w:t>
      </w:r>
      <w:r w:rsidRPr="001F5909">
        <w:rPr>
          <w:color w:val="000000"/>
          <w:lang w:val="en-US"/>
        </w:rPr>
        <w:t xml:space="preserve">Handwritten digit recognition with a back-propagation network. </w:t>
      </w:r>
      <w:proofErr w:type="gramStart"/>
      <w:r w:rsidRPr="001F5909">
        <w:rPr>
          <w:color w:val="000000"/>
          <w:lang w:val="en-US"/>
        </w:rPr>
        <w:t>in</w:t>
      </w:r>
      <w:proofErr w:type="gramEnd"/>
      <w:r w:rsidRPr="001F5909">
        <w:rPr>
          <w:color w:val="000000"/>
          <w:lang w:val="en-US"/>
        </w:rPr>
        <w:t xml:space="preserve"> Advances in neural information processing systems. </w:t>
      </w:r>
      <w:r w:rsidRPr="00BC3155">
        <w:rPr>
          <w:color w:val="000000"/>
          <w:lang w:val="en-US"/>
        </w:rPr>
        <w:t xml:space="preserve">1990. </w:t>
      </w:r>
      <w:proofErr w:type="gramStart"/>
      <w:r w:rsidRPr="008B5AFD">
        <w:rPr>
          <w:color w:val="000000"/>
        </w:rPr>
        <w:t>и</w:t>
      </w:r>
      <w:proofErr w:type="gramEnd"/>
      <w:r w:rsidRPr="00BC3155">
        <w:rPr>
          <w:color w:val="000000"/>
          <w:lang w:val="en-US"/>
        </w:rPr>
        <w:t xml:space="preserve"> </w:t>
      </w:r>
      <w:r w:rsidRPr="008B5AFD">
        <w:rPr>
          <w:color w:val="000000"/>
        </w:rPr>
        <w:t>используемая</w:t>
      </w:r>
      <w:r w:rsidRPr="00BC3155">
        <w:rPr>
          <w:color w:val="000000"/>
          <w:lang w:val="en-US"/>
        </w:rPr>
        <w:t xml:space="preserve"> </w:t>
      </w:r>
      <w:r w:rsidRPr="008B5AFD">
        <w:rPr>
          <w:color w:val="000000"/>
        </w:rPr>
        <w:t>в</w:t>
      </w:r>
      <w:r w:rsidRPr="00BC3155">
        <w:rPr>
          <w:color w:val="000000"/>
          <w:lang w:val="en-US"/>
        </w:rPr>
        <w:t xml:space="preserve"> </w:t>
      </w:r>
      <w:proofErr w:type="spellStart"/>
      <w:r w:rsidRPr="00BC3155">
        <w:rPr>
          <w:color w:val="000000"/>
          <w:lang w:val="en-US"/>
        </w:rPr>
        <w:t>LeCun</w:t>
      </w:r>
      <w:proofErr w:type="spellEnd"/>
      <w:r w:rsidRPr="00BC3155">
        <w:rPr>
          <w:color w:val="000000"/>
          <w:lang w:val="en-US"/>
        </w:rPr>
        <w:t xml:space="preserve">, Y., et al., Gradient-based learning applied to document recognition. </w:t>
      </w:r>
      <w:proofErr w:type="spellStart"/>
      <w:r w:rsidRPr="00BC3155">
        <w:rPr>
          <w:color w:val="000000"/>
        </w:rPr>
        <w:t>Proceed</w:t>
      </w:r>
      <w:r>
        <w:rPr>
          <w:color w:val="000000"/>
        </w:rPr>
        <w:t>ings</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IEEE</w:t>
      </w:r>
      <w:proofErr w:type="spellEnd"/>
      <w:r>
        <w:rPr>
          <w:color w:val="000000"/>
        </w:rPr>
        <w:t xml:space="preserve">, 1998. 86(11): </w:t>
      </w:r>
      <w:proofErr w:type="spellStart"/>
      <w:r w:rsidRPr="00BC3155">
        <w:rPr>
          <w:color w:val="000000"/>
        </w:rPr>
        <w:t>p</w:t>
      </w:r>
      <w:proofErr w:type="spellEnd"/>
      <w:r w:rsidRPr="00BC3155">
        <w:rPr>
          <w:color w:val="000000"/>
        </w:rPr>
        <w:t xml:space="preserve">. 2278-2324. </w:t>
      </w:r>
      <w:r>
        <w:rPr>
          <w:color w:val="000000"/>
        </w:rPr>
        <w:t>Э</w:t>
      </w:r>
      <w:r w:rsidRPr="008B5AFD">
        <w:rPr>
          <w:color w:val="000000"/>
        </w:rPr>
        <w:t>то первая глубокая нейронная сеть, основанная на свертке. Как показано на рис</w:t>
      </w:r>
      <w:r>
        <w:rPr>
          <w:color w:val="000000"/>
        </w:rPr>
        <w:t>унке 5</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D35399" w:rsidRDefault="00D35399" w:rsidP="00991E69">
      <w:pPr>
        <w:keepNext/>
        <w:ind w:firstLine="709"/>
        <w:jc w:val="center"/>
      </w:pPr>
      <w:r w:rsidRPr="008B5AFD">
        <w:rPr>
          <w:noProof/>
        </w:rPr>
        <w:drawing>
          <wp:inline distT="0" distB="0" distL="0" distR="0">
            <wp:extent cx="3587179" cy="1561978"/>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b="16175"/>
                    <a:stretch>
                      <a:fillRect/>
                    </a:stretch>
                  </pic:blipFill>
                  <pic:spPr bwMode="auto">
                    <a:xfrm>
                      <a:off x="0" y="0"/>
                      <a:ext cx="3591637" cy="1563919"/>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Pr>
            <w:noProof/>
          </w:rPr>
          <w:t>5</w:t>
        </w:r>
      </w:fldSimple>
      <w:r>
        <w:t xml:space="preserve"> </w:t>
      </w:r>
      <w:proofErr w:type="spellStart"/>
      <w:r>
        <w:t>Пуллинг</w:t>
      </w:r>
      <w:proofErr w:type="spellEnd"/>
      <w:r>
        <w:t xml:space="preserve"> по среднему значению</w:t>
      </w:r>
    </w:p>
    <w:p w:rsidR="00D35399" w:rsidRPr="008B5AFD" w:rsidRDefault="00D35399" w:rsidP="00277BEE">
      <w:proofErr w:type="spellStart"/>
      <w:r w:rsidRPr="008B5AFD">
        <w:t>Max-Pooling</w:t>
      </w:r>
      <w:proofErr w:type="spellEnd"/>
    </w:p>
    <w:p w:rsidR="00D35399" w:rsidRPr="008B5AFD" w:rsidRDefault="00D35399" w:rsidP="00277BEE">
      <w:pPr>
        <w:rPr>
          <w:color w:val="000000"/>
        </w:rPr>
      </w:pPr>
      <w:r w:rsidRPr="008B5AFD">
        <w:rPr>
          <w:color w:val="000000"/>
        </w:rPr>
        <w:t xml:space="preserve">Оператор максимального объединения может быть применен для уменьшения выборки </w:t>
      </w:r>
      <w:proofErr w:type="spellStart"/>
      <w:r w:rsidRPr="008B5AFD">
        <w:rPr>
          <w:color w:val="000000"/>
        </w:rPr>
        <w:t>сверточных</w:t>
      </w:r>
      <w:proofErr w:type="spellEnd"/>
      <w:r w:rsidRPr="008B5AFD">
        <w:rPr>
          <w:color w:val="000000"/>
        </w:rPr>
        <w:t xml:space="preserve"> выходных полос, тем самым уменьшая изменчивость. Оператор максимального объединения передает максимальное </w:t>
      </w:r>
      <w:r w:rsidRPr="008B5AFD">
        <w:rPr>
          <w:color w:val="000000"/>
        </w:rPr>
        <w:lastRenderedPageBreak/>
        <w:t xml:space="preserve">значение в группе активаций </w:t>
      </w:r>
      <w:r w:rsidRPr="008B5AFD">
        <w:rPr>
          <w:rFonts w:ascii="Cambria Math" w:hAnsi="Cambria Math"/>
          <w:color w:val="000000"/>
        </w:rPr>
        <w:t>𝑅</w:t>
      </w:r>
      <w:r w:rsidRPr="008B5AFD">
        <w:rPr>
          <w:color w:val="000000"/>
        </w:rPr>
        <w:t xml:space="preserve">. </w:t>
      </w:r>
      <w:r w:rsidRPr="008B5AFD">
        <w:rPr>
          <w:rFonts w:ascii="Cambria Math" w:hAnsi="Cambria Math"/>
          <w:color w:val="000000"/>
        </w:rPr>
        <w:t>𝑚</w:t>
      </w:r>
      <w:r w:rsidRPr="008B5AFD">
        <w:rPr>
          <w:color w:val="000000"/>
        </w:rPr>
        <w:t xml:space="preserve"> -</w:t>
      </w:r>
      <w:proofErr w:type="spellStart"/>
      <w:r w:rsidRPr="008B5AFD">
        <w:rPr>
          <w:color w:val="000000"/>
        </w:rPr>
        <w:t>й</w:t>
      </w:r>
      <w:proofErr w:type="spellEnd"/>
      <w:r w:rsidRPr="008B5AFD">
        <w:rPr>
          <w:color w:val="000000"/>
        </w:rPr>
        <w:t xml:space="preserve"> максимально объединенный диапазон состоит из </w:t>
      </w:r>
      <w:r w:rsidRPr="008B5AFD">
        <w:rPr>
          <w:rFonts w:ascii="Cambria Math" w:hAnsi="Cambria Math"/>
          <w:color w:val="000000"/>
        </w:rPr>
        <w:t>𝐽</w:t>
      </w:r>
      <w:r w:rsidRPr="008B5AFD">
        <w:rPr>
          <w:color w:val="000000"/>
        </w:rPr>
        <w:t xml:space="preserve"> связанных фильтров </w:t>
      </w:r>
      <w:r w:rsidRPr="008B5AFD">
        <w:rPr>
          <w:rFonts w:ascii="Cambria Math" w:hAnsi="Cambria Math"/>
          <w:color w:val="000000"/>
        </w:rPr>
        <w:t>𝑝𝑚</w:t>
      </w:r>
      <w:r w:rsidRPr="008B5AFD">
        <w:rPr>
          <w:color w:val="000000"/>
        </w:rPr>
        <w:t xml:space="preserve"> = [</w:t>
      </w:r>
      <w:r w:rsidRPr="008B5AFD">
        <w:rPr>
          <w:rFonts w:ascii="Cambria Math" w:hAnsi="Cambria Math"/>
          <w:color w:val="000000"/>
        </w:rPr>
        <w:t>𝑝</w:t>
      </w:r>
      <w:r w:rsidRPr="008B5AFD">
        <w:rPr>
          <w:color w:val="000000"/>
        </w:rPr>
        <w:t>1,</w:t>
      </w:r>
      <w:r w:rsidRPr="008B5AFD">
        <w:rPr>
          <w:rFonts w:ascii="Cambria Math" w:hAnsi="Cambria Math"/>
          <w:color w:val="000000"/>
        </w:rPr>
        <w:t>𝑚</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𝑝𝑗</w:t>
      </w:r>
      <w:r w:rsidRPr="008B5AFD">
        <w:rPr>
          <w:color w:val="000000"/>
        </w:rPr>
        <w:t>,</w:t>
      </w:r>
      <w:r w:rsidRPr="008B5AFD">
        <w:rPr>
          <w:rFonts w:ascii="Cambria Math" w:hAnsi="Cambria Math"/>
          <w:color w:val="000000"/>
        </w:rPr>
        <w:t>𝑚</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𝑝𝐽</w:t>
      </w:r>
      <w:r w:rsidRPr="008B5AFD">
        <w:rPr>
          <w:color w:val="000000"/>
        </w:rPr>
        <w:t>,</w:t>
      </w:r>
      <w:r w:rsidRPr="008B5AFD">
        <w:rPr>
          <w:rFonts w:ascii="Cambria Math" w:hAnsi="Cambria Math"/>
          <w:color w:val="000000"/>
        </w:rPr>
        <w:t>𝑚</w:t>
      </w:r>
      <w:proofErr w:type="gramStart"/>
      <w:r w:rsidRPr="008B5AFD">
        <w:rPr>
          <w:color w:val="000000"/>
        </w:rPr>
        <w:t xml:space="preserve"> ]</w:t>
      </w:r>
      <w:proofErr w:type="gramEnd"/>
      <w:r w:rsidRPr="008B5AFD">
        <w:rPr>
          <w:color w:val="000000"/>
        </w:rPr>
        <w:t xml:space="preserve"> </w:t>
      </w:r>
      <w:r w:rsidRPr="008B5AFD">
        <w:rPr>
          <w:rFonts w:ascii="Cambria Math" w:hAnsi="Cambria Math"/>
          <w:color w:val="000000"/>
        </w:rPr>
        <w:t>∈</w:t>
      </w:r>
      <w:r w:rsidRPr="008B5AFD">
        <w:rPr>
          <w:color w:val="000000"/>
        </w:rPr>
        <w:t xml:space="preserve"> </w:t>
      </w:r>
      <w:r w:rsidRPr="008B5AFD">
        <w:rPr>
          <w:rFonts w:ascii="Cambria Math" w:hAnsi="Cambria Math"/>
          <w:color w:val="000000"/>
        </w:rPr>
        <w:t>𝑅</w:t>
      </w:r>
      <w:r w:rsidRPr="008B5AFD">
        <w:rPr>
          <w:color w:val="000000"/>
        </w:rPr>
        <w:t xml:space="preserve"> </w:t>
      </w:r>
      <w:r w:rsidRPr="008B5AFD">
        <w:rPr>
          <w:rFonts w:ascii="Cambria Math" w:hAnsi="Cambria Math"/>
          <w:color w:val="000000"/>
        </w:rPr>
        <w:t>𝐽</w:t>
      </w:r>
      <w:r w:rsidRPr="008B5AFD">
        <w:rPr>
          <w:color w:val="000000"/>
        </w:rPr>
        <w:t>:</w:t>
      </w:r>
    </w:p>
    <w:p w:rsidR="00D35399" w:rsidRPr="008B5AFD" w:rsidRDefault="00D35399" w:rsidP="00277BEE">
      <w:r w:rsidRPr="008B5AFD">
        <w:rPr>
          <w:noProof/>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D35399" w:rsidRPr="008B5AFD" w:rsidRDefault="00D35399" w:rsidP="00277BEE">
      <w:r w:rsidRPr="008B5AFD">
        <w:rPr>
          <w:color w:val="000000"/>
        </w:rPr>
        <w:t xml:space="preserve">где </w:t>
      </w:r>
      <w:r w:rsidRPr="008B5AFD">
        <w:rPr>
          <w:rFonts w:ascii="Cambria Math" w:hAnsi="Cambria Math"/>
          <w:color w:val="000000"/>
        </w:rPr>
        <w:t>𝑁</w:t>
      </w:r>
      <w:r w:rsidRPr="008B5AFD">
        <w:rPr>
          <w:color w:val="000000"/>
        </w:rPr>
        <w:t xml:space="preserve"> </w:t>
      </w:r>
      <w:r w:rsidRPr="008B5AFD">
        <w:rPr>
          <w:rFonts w:ascii="Cambria Math" w:hAnsi="Cambria Math"/>
          <w:color w:val="000000"/>
        </w:rPr>
        <w:t>∈</w:t>
      </w:r>
      <w:r w:rsidRPr="008B5AFD">
        <w:rPr>
          <w:color w:val="000000"/>
        </w:rPr>
        <w:t xml:space="preserve"> {1,</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𝑅</w:t>
      </w:r>
      <w:r w:rsidRPr="008B5AFD">
        <w:rPr>
          <w:color w:val="000000"/>
        </w:rPr>
        <w:t>} - сдвиг объединения</w:t>
      </w:r>
      <w:r>
        <w:rPr>
          <w:color w:val="000000"/>
        </w:rPr>
        <w:t>,</w:t>
      </w:r>
      <w:r w:rsidRPr="008B5AFD">
        <w:rPr>
          <w:color w:val="000000"/>
        </w:rPr>
        <w:t xml:space="preserve"> допускающий перекрытие между областями объединения</w:t>
      </w:r>
      <w:r>
        <w:rPr>
          <w:color w:val="000000"/>
        </w:rPr>
        <w:t>,</w:t>
      </w:r>
      <w:r w:rsidRPr="008B5AFD">
        <w:rPr>
          <w:color w:val="000000"/>
        </w:rPr>
        <w:t xml:space="preserve"> когда </w:t>
      </w:r>
      <w:r w:rsidRPr="008B5AFD">
        <w:rPr>
          <w:rFonts w:ascii="Cambria Math" w:hAnsi="Cambria Math"/>
          <w:color w:val="000000"/>
        </w:rPr>
        <w:t>𝑁</w:t>
      </w:r>
      <w:r w:rsidRPr="008B5AFD">
        <w:rPr>
          <w:color w:val="000000"/>
        </w:rPr>
        <w:t xml:space="preserve"> &lt; </w:t>
      </w:r>
      <w:r w:rsidRPr="008B5AFD">
        <w:rPr>
          <w:rFonts w:ascii="Cambria Math" w:hAnsi="Cambria Math"/>
          <w:color w:val="000000"/>
        </w:rPr>
        <w:t>𝑅</w:t>
      </w:r>
      <w:r>
        <w:rPr>
          <w:color w:val="000000"/>
        </w:rPr>
        <w:t>.</w:t>
      </w:r>
      <w:r w:rsidRPr="008B5AFD">
        <w:rPr>
          <w:color w:val="000000"/>
        </w:rPr>
        <w:t xml:space="preserve"> Объединяющий слой уменьшает размерность выходного сигнала с </w:t>
      </w:r>
      <w:r w:rsidRPr="008B5AFD">
        <w:rPr>
          <w:rFonts w:ascii="Cambria Math" w:hAnsi="Cambria Math"/>
          <w:color w:val="000000"/>
        </w:rPr>
        <w:t>𝐾</w:t>
      </w:r>
      <w:r w:rsidRPr="008B5AFD">
        <w:rPr>
          <w:color w:val="000000"/>
        </w:rPr>
        <w:t xml:space="preserve"> </w:t>
      </w:r>
      <w:proofErr w:type="spellStart"/>
      <w:r w:rsidRPr="008B5AFD">
        <w:rPr>
          <w:color w:val="000000"/>
        </w:rPr>
        <w:t>сверточных</w:t>
      </w:r>
      <w:proofErr w:type="spellEnd"/>
      <w:r w:rsidRPr="008B5AFD">
        <w:rPr>
          <w:color w:val="000000"/>
        </w:rPr>
        <w:t xml:space="preserve"> полос до </w:t>
      </w:r>
      <w:r w:rsidRPr="008B5AFD">
        <w:rPr>
          <w:rFonts w:ascii="Cambria Math" w:hAnsi="Cambria Math"/>
          <w:color w:val="000000"/>
        </w:rPr>
        <w:t>𝑀</w:t>
      </w:r>
      <w:r w:rsidRPr="008B5AFD">
        <w:rPr>
          <w:color w:val="000000"/>
        </w:rPr>
        <w:t xml:space="preserve"> = (</w:t>
      </w:r>
      <w:r w:rsidRPr="008B5AFD">
        <w:rPr>
          <w:rFonts w:ascii="Cambria Math" w:hAnsi="Cambria Math"/>
          <w:color w:val="000000"/>
        </w:rPr>
        <w:t>𝐾</w:t>
      </w:r>
      <w:r w:rsidRPr="008B5AFD">
        <w:rPr>
          <w:color w:val="000000"/>
        </w:rPr>
        <w:t xml:space="preserve"> − </w:t>
      </w:r>
      <w:r w:rsidRPr="008B5AFD">
        <w:rPr>
          <w:rFonts w:ascii="Cambria Math" w:hAnsi="Cambria Math"/>
          <w:color w:val="000000"/>
        </w:rPr>
        <w:t>𝑅</w:t>
      </w:r>
      <w:r w:rsidRPr="008B5AFD">
        <w:rPr>
          <w:color w:val="000000"/>
        </w:rPr>
        <w:t>)/</w:t>
      </w:r>
      <w:r w:rsidRPr="008B5AFD">
        <w:rPr>
          <w:rFonts w:ascii="Cambria Math" w:hAnsi="Cambria Math"/>
          <w:color w:val="000000"/>
        </w:rPr>
        <w:t>𝑁</w:t>
      </w:r>
      <w:r w:rsidRPr="008B5AFD">
        <w:rPr>
          <w:color w:val="000000"/>
        </w:rPr>
        <w:t xml:space="preserve"> + 1 объединенные полосы, и результирующий слой является </w:t>
      </w:r>
      <w:r w:rsidRPr="008B5AFD">
        <w:rPr>
          <w:rFonts w:ascii="Cambria Math" w:hAnsi="Cambria Math"/>
          <w:color w:val="000000"/>
        </w:rPr>
        <w:t>𝑝</w:t>
      </w:r>
      <w:r w:rsidRPr="008B5AFD">
        <w:rPr>
          <w:color w:val="000000"/>
        </w:rPr>
        <w:t xml:space="preserve"> = [</w:t>
      </w:r>
      <w:r w:rsidRPr="008B5AFD">
        <w:rPr>
          <w:rFonts w:ascii="Cambria Math" w:hAnsi="Cambria Math"/>
          <w:color w:val="000000"/>
        </w:rPr>
        <w:t>𝑝</w:t>
      </w:r>
      <w:r w:rsidRPr="008B5AFD">
        <w:rPr>
          <w:color w:val="000000"/>
        </w:rPr>
        <w:t>1,</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𝑝𝑀</w:t>
      </w:r>
      <w:proofErr w:type="gramStart"/>
      <w:r w:rsidRPr="008B5AFD">
        <w:rPr>
          <w:color w:val="000000"/>
        </w:rPr>
        <w:t xml:space="preserve"> ]</w:t>
      </w:r>
      <w:proofErr w:type="gramEnd"/>
      <w:r w:rsidRPr="008B5AFD">
        <w:rPr>
          <w:color w:val="000000"/>
        </w:rPr>
        <w:t xml:space="preserve"> </w:t>
      </w:r>
      <w:r w:rsidRPr="008B5AFD">
        <w:rPr>
          <w:rFonts w:ascii="Cambria Math" w:hAnsi="Cambria Math"/>
          <w:color w:val="000000"/>
        </w:rPr>
        <w:t>∈</w:t>
      </w:r>
      <w:r w:rsidRPr="008B5AFD">
        <w:rPr>
          <w:color w:val="000000"/>
        </w:rPr>
        <w:t xml:space="preserve"> </w:t>
      </w:r>
      <w:r w:rsidRPr="008B5AFD">
        <w:rPr>
          <w:rFonts w:ascii="Cambria Math" w:hAnsi="Cambria Math"/>
          <w:color w:val="000000"/>
        </w:rPr>
        <w:t>𝑅𝑀</w:t>
      </w:r>
      <w:r>
        <w:rPr>
          <w:color w:val="000000"/>
        </w:rPr>
        <w:t>.</w:t>
      </w:r>
      <w:r w:rsidRPr="008B5AFD">
        <w:rPr>
          <w:rFonts w:ascii="Cambria Math" w:hAnsi="Cambria Math"/>
          <w:color w:val="000000"/>
        </w:rPr>
        <w:t>𝐽</w:t>
      </w:r>
    </w:p>
    <w:p w:rsidR="00D35399" w:rsidRDefault="00D35399" w:rsidP="00277BEE">
      <w:r w:rsidRPr="008B5AFD">
        <w:rPr>
          <w:noProof/>
        </w:rPr>
        <w:drawing>
          <wp:inline distT="0" distB="0" distL="0" distR="0">
            <wp:extent cx="3585600" cy="164088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b="16984"/>
                    <a:stretch>
                      <a:fillRect/>
                    </a:stretch>
                  </pic:blipFill>
                  <pic:spPr bwMode="auto">
                    <a:xfrm>
                      <a:off x="0" y="0"/>
                      <a:ext cx="3585600" cy="1640880"/>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Pr>
            <w:noProof/>
          </w:rPr>
          <w:t>6</w:t>
        </w:r>
      </w:fldSimple>
      <w:r>
        <w:t xml:space="preserve"> </w:t>
      </w:r>
      <w:proofErr w:type="spellStart"/>
      <w:r w:rsidRPr="00220A9C">
        <w:t>Пуллинг</w:t>
      </w:r>
      <w:proofErr w:type="spellEnd"/>
      <w:r w:rsidRPr="00220A9C">
        <w:t xml:space="preserve"> по</w:t>
      </w:r>
      <w:r>
        <w:t xml:space="preserve"> максимальному</w:t>
      </w:r>
      <w:r w:rsidRPr="00220A9C">
        <w:t xml:space="preserve"> значению</w:t>
      </w:r>
    </w:p>
    <w:p w:rsidR="00D35399" w:rsidRPr="008B5AFD" w:rsidRDefault="00D35399" w:rsidP="00277BEE">
      <w:r w:rsidRPr="008B5AFD">
        <w:t>Также существует несколько других и новаторских методов реализации этого слоя.</w:t>
      </w:r>
    </w:p>
    <w:p w:rsidR="00D35399" w:rsidRPr="008B5AFD" w:rsidRDefault="00D35399" w:rsidP="00277BEE">
      <w:r>
        <w:t xml:space="preserve">1.5.5 </w:t>
      </w:r>
      <w:proofErr w:type="spellStart"/>
      <w:r w:rsidRPr="008B5AFD">
        <w:t>Полносвязный</w:t>
      </w:r>
      <w:proofErr w:type="spellEnd"/>
      <w:r w:rsidRPr="008B5AFD">
        <w:t xml:space="preserve"> слой</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Pr="008B5AFD" w:rsidRDefault="00D35399" w:rsidP="00277BEE">
      <w:pPr>
        <w:rPr>
          <w:color w:val="000000"/>
        </w:rPr>
      </w:pPr>
      <w:r w:rsidRPr="008B5AFD">
        <w:rPr>
          <w:color w:val="000000"/>
        </w:rPr>
        <w:t xml:space="preserve">Несмотря на их распространенность, </w:t>
      </w:r>
      <w:proofErr w:type="spellStart"/>
      <w:r w:rsidRPr="008B5AFD">
        <w:rPr>
          <w:color w:val="000000"/>
        </w:rPr>
        <w:t>гиперпараметры</w:t>
      </w:r>
      <w:proofErr w:type="spellEnd"/>
      <w:r w:rsidRPr="008B5AFD">
        <w:rPr>
          <w:color w:val="000000"/>
        </w:rPr>
        <w:t xml:space="preserve">, такие как количество слоев </w:t>
      </w:r>
      <w:proofErr w:type="spellStart"/>
      <w:r w:rsidRPr="008B5AFD">
        <w:rPr>
          <w:color w:val="000000"/>
        </w:rPr>
        <w:t>FC</w:t>
      </w:r>
      <w:proofErr w:type="spellEnd"/>
      <w:r w:rsidRPr="008B5AFD">
        <w:rPr>
          <w:color w:val="000000"/>
        </w:rPr>
        <w:t xml:space="preserve"> и количество нейронов, требуемых в слоях </w:t>
      </w:r>
      <w:proofErr w:type="spellStart"/>
      <w:r w:rsidRPr="008B5AFD">
        <w:rPr>
          <w:color w:val="000000"/>
        </w:rPr>
        <w:t>FC</w:t>
      </w:r>
      <w:proofErr w:type="spellEnd"/>
      <w:r w:rsidRPr="008B5AFD">
        <w:rPr>
          <w:color w:val="000000"/>
        </w:rPr>
        <w:t xml:space="preserve"> для </w:t>
      </w:r>
      <w:r w:rsidRPr="008B5AFD">
        <w:rPr>
          <w:color w:val="000000"/>
        </w:rPr>
        <w:lastRenderedPageBreak/>
        <w:t xml:space="preserve">данной архитектуры </w:t>
      </w:r>
      <w:proofErr w:type="spellStart"/>
      <w:r w:rsidRPr="008B5AFD">
        <w:rPr>
          <w:color w:val="000000"/>
        </w:rPr>
        <w:t>СНН</w:t>
      </w:r>
      <w:proofErr w:type="spellEnd"/>
      <w:r w:rsidRPr="008B5AFD">
        <w:rPr>
          <w:color w:val="000000"/>
        </w:rPr>
        <w:t xml:space="preserve"> для получения лучшей производительности, не изучены.</w:t>
      </w:r>
    </w:p>
    <w:p w:rsidR="00D35399" w:rsidRPr="0079766F" w:rsidRDefault="00D35399" w:rsidP="00277BEE">
      <w:pPr>
        <w:rPr>
          <w:color w:val="000000"/>
        </w:rPr>
      </w:pPr>
      <w:r w:rsidRPr="008B5AFD">
        <w:rPr>
          <w:color w:val="000000"/>
        </w:rPr>
        <w:t xml:space="preserve">В типичной глубокой нейронной сети слои </w:t>
      </w:r>
      <w:proofErr w:type="spellStart"/>
      <w:r w:rsidRPr="008B5AFD">
        <w:rPr>
          <w:color w:val="000000"/>
        </w:rPr>
        <w:t>FC</w:t>
      </w:r>
      <w:proofErr w:type="spellEnd"/>
      <w:r w:rsidRPr="008B5AFD">
        <w:rPr>
          <w:color w:val="000000"/>
        </w:rPr>
        <w:t xml:space="preserve"> содержат большинство параметров сети.</w:t>
      </w:r>
      <w:r>
        <w:rPr>
          <w:color w:val="000000"/>
        </w:rPr>
        <w:t xml:space="preserve"> На рисунке 7 представлен график числа параметров для архитектур нейронных сетей, показавших лучшие результаты в </w:t>
      </w:r>
      <w:proofErr w:type="spellStart"/>
      <w:r>
        <w:rPr>
          <w:color w:val="000000"/>
          <w:lang w:val="en-US"/>
        </w:rPr>
        <w:t>ILSVRC</w:t>
      </w:r>
      <w:proofErr w:type="spellEnd"/>
      <w:r>
        <w:rPr>
          <w:color w:val="000000"/>
        </w:rPr>
        <w:t>.</w:t>
      </w:r>
    </w:p>
    <w:p w:rsidR="00D35399" w:rsidRDefault="00D35399" w:rsidP="00277BEE">
      <w:r w:rsidRPr="008B5AFD">
        <w:rPr>
          <w:noProof/>
        </w:rPr>
        <w:drawing>
          <wp:inline distT="0" distB="0" distL="0" distR="0">
            <wp:extent cx="5113118" cy="2301411"/>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cstate="print"/>
                    <a:srcRect b="13576"/>
                    <a:stretch>
                      <a:fillRect/>
                    </a:stretch>
                  </pic:blipFill>
                  <pic:spPr bwMode="auto">
                    <a:xfrm>
                      <a:off x="0" y="0"/>
                      <a:ext cx="5117311" cy="2303298"/>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Pr>
            <w:noProof/>
          </w:rPr>
          <w:t>7</w:t>
        </w:r>
      </w:fldSimple>
      <w:r>
        <w:t xml:space="preserve"> Число параметров в нейронных сетях</w:t>
      </w:r>
    </w:p>
    <w:p w:rsidR="00D35399" w:rsidRPr="008B5AFD" w:rsidRDefault="00D35399" w:rsidP="00277BEE">
      <w:pPr>
        <w:rPr>
          <w:color w:val="000000"/>
        </w:rPr>
      </w:pPr>
      <w:r w:rsidRPr="008B5AFD">
        <w:rPr>
          <w:color w:val="000000"/>
        </w:rPr>
        <w:t xml:space="preserve">Это огромное количество обучаемых параметров в слоях </w:t>
      </w:r>
      <w:proofErr w:type="spellStart"/>
      <w:r w:rsidRPr="008B5AFD">
        <w:rPr>
          <w:color w:val="000000"/>
        </w:rPr>
        <w:t>FC</w:t>
      </w:r>
      <w:proofErr w:type="spellEnd"/>
      <w:r w:rsidRPr="008B5AFD">
        <w:rPr>
          <w:color w:val="000000"/>
        </w:rPr>
        <w:t xml:space="preserve">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p>
    <w:p w:rsidR="00D35399" w:rsidRPr="008B5AFD" w:rsidRDefault="00D35399" w:rsidP="00277BEE">
      <w:r w:rsidRPr="008B5AFD">
        <w:t xml:space="preserve">Чтобы получить более высокую производительность, мелкие </w:t>
      </w:r>
      <w:proofErr w:type="spellStart"/>
      <w:r w:rsidRPr="008B5AFD">
        <w:t>СНН</w:t>
      </w:r>
      <w:proofErr w:type="spellEnd"/>
      <w:r w:rsidRPr="008B5AFD">
        <w:t xml:space="preserve"> требуют большего количества узлов в слоях </w:t>
      </w:r>
      <w:proofErr w:type="spellStart"/>
      <w:r w:rsidRPr="008B5AFD">
        <w:t>FC</w:t>
      </w:r>
      <w:proofErr w:type="spellEnd"/>
      <w:r w:rsidRPr="008B5AFD">
        <w:t xml:space="preserve">. С другой стороны, более </w:t>
      </w:r>
      <w:proofErr w:type="gramStart"/>
      <w:r w:rsidRPr="008B5AFD">
        <w:t>глубоким</w:t>
      </w:r>
      <w:proofErr w:type="gramEnd"/>
      <w:r w:rsidRPr="008B5AFD">
        <w:t xml:space="preserve"> </w:t>
      </w:r>
      <w:proofErr w:type="spellStart"/>
      <w:r w:rsidRPr="008B5AFD">
        <w:t>СНН</w:t>
      </w:r>
      <w:proofErr w:type="spellEnd"/>
      <w:r w:rsidRPr="008B5AFD">
        <w:t xml:space="preserve"> требуется меньшее количество нейронов в слоях </w:t>
      </w:r>
      <w:proofErr w:type="spellStart"/>
      <w:r w:rsidRPr="008B5AFD">
        <w:t>FC</w:t>
      </w:r>
      <w:proofErr w:type="spellEnd"/>
      <w:r w:rsidRPr="008B5AFD">
        <w:t xml:space="preserve"> независимо от типа набора данных.</w:t>
      </w:r>
    </w:p>
    <w:p w:rsidR="00D35399" w:rsidRPr="008B5AFD" w:rsidRDefault="00D35399" w:rsidP="00277BEE">
      <w:r w:rsidRPr="008B5AFD">
        <w:t xml:space="preserve">Мелкие </w:t>
      </w:r>
      <w:proofErr w:type="spellStart"/>
      <w:r w:rsidRPr="008B5AFD">
        <w:t>СНН</w:t>
      </w:r>
      <w:proofErr w:type="spellEnd"/>
      <w:r w:rsidRPr="008B5AFD">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35399" w:rsidRPr="008B5AFD" w:rsidRDefault="00D35399" w:rsidP="00277BEE">
      <w:r w:rsidRPr="008B5AFD">
        <w:t xml:space="preserve">Более глубокие </w:t>
      </w:r>
      <w:proofErr w:type="spellStart"/>
      <w:r w:rsidRPr="008B5AFD">
        <w:t>СНН</w:t>
      </w:r>
      <w:proofErr w:type="spellEnd"/>
      <w:r w:rsidRPr="008B5AFD">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w:t>
      </w:r>
      <w:r w:rsidRPr="008B5AFD">
        <w:lastRenderedPageBreak/>
        <w:t xml:space="preserve">наблюдения могут помочь сообществу глубокого обучения при принятии решения о выборе архитектуры глубокого/мелкого </w:t>
      </w:r>
      <w:proofErr w:type="spellStart"/>
      <w:r w:rsidRPr="008B5AFD">
        <w:t>СНН</w:t>
      </w:r>
      <w:proofErr w:type="spellEnd"/>
    </w:p>
    <w:p w:rsidR="00D35399" w:rsidRPr="008B5AFD" w:rsidRDefault="00D35399" w:rsidP="00277BEE">
      <w:r>
        <w:t xml:space="preserve">1.5.6 </w:t>
      </w:r>
      <w:r w:rsidRPr="008B5AFD">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D35399" w:rsidRPr="008B5AFD" w:rsidRDefault="00D35399" w:rsidP="00277BEE">
      <w:r w:rsidRPr="008B5AFD">
        <w:t>1.</w:t>
      </w:r>
      <w:r>
        <w:t>6</w:t>
      </w:r>
      <w:r w:rsidRPr="008B5AFD">
        <w:t xml:space="preserve"> Параметры нейронных сетей</w:t>
      </w:r>
    </w:p>
    <w:p w:rsidR="00D35399" w:rsidRPr="008B5AFD" w:rsidRDefault="00D35399" w:rsidP="00277BEE">
      <w:r>
        <w:t xml:space="preserve">1.6.1 </w:t>
      </w:r>
      <w:r w:rsidRPr="008B5AFD">
        <w:t>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p>
    <w:p w:rsidR="00D35399" w:rsidRPr="008B5AFD" w:rsidRDefault="00D35399" w:rsidP="00277BEE">
      <w:proofErr w:type="spellStart"/>
      <w:r w:rsidRPr="008B5AFD">
        <w:t>Сверточные</w:t>
      </w:r>
      <w:proofErr w:type="spellEnd"/>
      <w:r w:rsidRPr="008B5AFD">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35399" w:rsidRDefault="00D35399" w:rsidP="00277BEE">
      <w:r w:rsidRPr="008B5AFD">
        <w:rPr>
          <w:noProof/>
        </w:rPr>
        <w:drawing>
          <wp:inline distT="0" distB="0" distL="0" distR="0">
            <wp:extent cx="3764231" cy="1202400"/>
            <wp:effectExtent l="19050" t="0" r="7669"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t="2618" b="13089"/>
                    <a:stretch>
                      <a:fillRect/>
                    </a:stretch>
                  </pic:blipFill>
                  <pic:spPr bwMode="auto">
                    <a:xfrm>
                      <a:off x="0" y="0"/>
                      <a:ext cx="3764231" cy="1202400"/>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Pr>
            <w:noProof/>
          </w:rPr>
          <w:t>8</w:t>
        </w:r>
      </w:fldSimple>
      <w:r>
        <w:t xml:space="preserve"> Структура функции активации</w:t>
      </w:r>
    </w:p>
    <w:p w:rsidR="00D35399" w:rsidRPr="008B5AFD" w:rsidRDefault="00D35399" w:rsidP="00277BEE">
      <w:proofErr w:type="gramStart"/>
      <w:r w:rsidRPr="008B5AFD">
        <w:lastRenderedPageBreak/>
        <w:t xml:space="preserve">На этом рисунке </w:t>
      </w:r>
      <w:proofErr w:type="spellStart"/>
      <w:r w:rsidRPr="008B5AFD">
        <w:t>x</w:t>
      </w:r>
      <w:proofErr w:type="spellEnd"/>
      <w:r w:rsidRPr="008B5AFD">
        <w:t xml:space="preserve"> </w:t>
      </w:r>
      <w:proofErr w:type="spellStart"/>
      <w:r w:rsidRPr="008B5AFD">
        <w:t>i</w:t>
      </w:r>
      <w:proofErr w:type="spellEnd"/>
      <w:r w:rsidRPr="008B5AFD">
        <w:t xml:space="preserve"> представляет входной признак; </w:t>
      </w:r>
      <w:proofErr w:type="spellStart"/>
      <w:r w:rsidRPr="008B5AFD">
        <w:t>n</w:t>
      </w:r>
      <w:proofErr w:type="spellEnd"/>
      <w:r w:rsidRPr="008B5AFD">
        <w:t xml:space="preserve"> признаков одновременно вводятся в нейрон </w:t>
      </w:r>
      <w:proofErr w:type="spellStart"/>
      <w:r w:rsidRPr="008B5AFD">
        <w:t>j</w:t>
      </w:r>
      <w:proofErr w:type="spellEnd"/>
      <w:r w:rsidRPr="008B5AFD">
        <w:t xml:space="preserve">; </w:t>
      </w:r>
      <w:proofErr w:type="spellStart"/>
      <w:r w:rsidRPr="008B5AFD">
        <w:t>w</w:t>
      </w:r>
      <w:proofErr w:type="spellEnd"/>
      <w:r w:rsidRPr="008B5AFD">
        <w:t xml:space="preserve"> </w:t>
      </w:r>
      <w:proofErr w:type="spellStart"/>
      <w:r w:rsidRPr="008B5AFD">
        <w:t>ij</w:t>
      </w:r>
      <w:proofErr w:type="spellEnd"/>
      <w:r w:rsidRPr="008B5AFD">
        <w:t xml:space="preserve"> представляет значение веса связи между входным признаком </w:t>
      </w:r>
      <w:proofErr w:type="spellStart"/>
      <w:r w:rsidRPr="008B5AFD">
        <w:t>x</w:t>
      </w:r>
      <w:proofErr w:type="spellEnd"/>
      <w:r w:rsidRPr="008B5AFD">
        <w:t xml:space="preserve"> </w:t>
      </w:r>
      <w:proofErr w:type="spellStart"/>
      <w:r w:rsidRPr="008B5AFD">
        <w:t>i</w:t>
      </w:r>
      <w:proofErr w:type="spellEnd"/>
      <w:r w:rsidRPr="008B5AFD">
        <w:t xml:space="preserve"> и нейроном </w:t>
      </w:r>
      <w:proofErr w:type="spellStart"/>
      <w:r w:rsidRPr="008B5AFD">
        <w:t>j</w:t>
      </w:r>
      <w:proofErr w:type="spellEnd"/>
      <w:r w:rsidRPr="008B5AFD">
        <w:t xml:space="preserve">; </w:t>
      </w:r>
      <w:proofErr w:type="spellStart"/>
      <w:r w:rsidRPr="008B5AFD">
        <w:t>b</w:t>
      </w:r>
      <w:proofErr w:type="spellEnd"/>
      <w:r w:rsidRPr="008B5AFD">
        <w:t xml:space="preserve"> </w:t>
      </w:r>
      <w:proofErr w:type="spellStart"/>
      <w:r w:rsidRPr="008B5AFD">
        <w:t>j</w:t>
      </w:r>
      <w:proofErr w:type="spellEnd"/>
      <w:r w:rsidRPr="008B5AFD">
        <w:t xml:space="preserve"> представляет внутреннее состояние нейрона </w:t>
      </w:r>
      <w:proofErr w:type="spellStart"/>
      <w:r w:rsidRPr="008B5AFD">
        <w:t>j</w:t>
      </w:r>
      <w:proofErr w:type="spellEnd"/>
      <w:r w:rsidRPr="008B5AFD">
        <w:t xml:space="preserve">, которое является значением смещения; и </w:t>
      </w:r>
      <w:proofErr w:type="spellStart"/>
      <w:r w:rsidRPr="008B5AFD">
        <w:t>yj</w:t>
      </w:r>
      <w:proofErr w:type="spellEnd"/>
      <w:r w:rsidRPr="008B5AFD">
        <w:t xml:space="preserve"> - выходной сигнал нейрона </w:t>
      </w:r>
      <w:proofErr w:type="spellStart"/>
      <w:r w:rsidRPr="008B5AFD">
        <w:t>j</w:t>
      </w:r>
      <w:proofErr w:type="spellEnd"/>
      <w:r w:rsidRPr="008B5AFD">
        <w:t xml:space="preserve">. </w:t>
      </w:r>
      <w:r w:rsidRPr="008B5AFD">
        <w:rPr>
          <w:rFonts w:ascii="Cambria Math" w:hAnsi="Cambria Math"/>
        </w:rPr>
        <w:t>𝑓</w:t>
      </w:r>
      <w:r w:rsidRPr="008B5AFD">
        <w:t xml:space="preserve">(∙) - функция активации, которая может быть сигмовидной функцией, функцией </w:t>
      </w:r>
      <w:proofErr w:type="spellStart"/>
      <w:r w:rsidRPr="008B5AFD">
        <w:t>tanh</w:t>
      </w:r>
      <w:proofErr w:type="spellEnd"/>
      <w:r w:rsidRPr="008B5AFD">
        <w:t xml:space="preserve"> (</w:t>
      </w:r>
      <w:proofErr w:type="spellStart"/>
      <w:r w:rsidRPr="008B5AFD">
        <w:t>x</w:t>
      </w:r>
      <w:proofErr w:type="spellEnd"/>
      <w:r w:rsidRPr="008B5AFD">
        <w:t>), Выпрямленной линейной единицей</w:t>
      </w:r>
      <w:proofErr w:type="gramEnd"/>
    </w:p>
    <w:p w:rsidR="00D35399" w:rsidRDefault="00D35399" w:rsidP="00277BEE">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w:t>
      </w:r>
      <w:r>
        <w:t>йронных сетей подгонять данные.</w:t>
      </w:r>
    </w:p>
    <w:p w:rsidR="00D35399" w:rsidRDefault="00D35399" w:rsidP="00277BEE">
      <w:r>
        <w:t>С</w:t>
      </w:r>
      <w:r w:rsidRPr="008B5AFD">
        <w:t xml:space="preserve">игмовидная функция </w:t>
      </w:r>
      <w:r>
        <w:t>активации</w:t>
      </w:r>
    </w:p>
    <w:p w:rsidR="00D35399" w:rsidRPr="008B5AFD"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xml:space="preserve">. При приближении значения </w:t>
      </w:r>
      <w:proofErr w:type="spellStart"/>
      <w:r w:rsidRPr="008B5AFD">
        <w:t>x</w:t>
      </w:r>
      <w:proofErr w:type="spellEnd"/>
      <w:r w:rsidRPr="008B5AFD">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t>ификации.</w:t>
      </w:r>
    </w:p>
    <w:p w:rsidR="00D35399" w:rsidRDefault="00D35399" w:rsidP="00277BEE">
      <w:proofErr w:type="spellStart"/>
      <w:r>
        <w:t>Тангенсальная</w:t>
      </w:r>
      <w:proofErr w:type="spellEnd"/>
      <w:r>
        <w:t xml:space="preserve"> функции активации</w:t>
      </w:r>
    </w:p>
    <w:p w:rsidR="00D35399" w:rsidRPr="008B5AFD" w:rsidRDefault="00D35399" w:rsidP="00277BEE">
      <w:proofErr w:type="spellStart"/>
      <w:r>
        <w:t>Тангенсальная</w:t>
      </w:r>
      <w:proofErr w:type="spellEnd"/>
      <w:r>
        <w:t xml:space="preserve"> функция</w:t>
      </w:r>
      <w:r w:rsidRPr="008B5AFD">
        <w:t xml:space="preserve"> может сопоставить действительное число с (-1, 1). Поскольку среднее значение выходного сигнала </w:t>
      </w:r>
      <w:proofErr w:type="spellStart"/>
      <w:r w:rsidRPr="008B5AFD">
        <w:t>tanh</w:t>
      </w:r>
      <w:proofErr w:type="spellEnd"/>
      <w:r w:rsidRPr="008B5AFD">
        <w:t xml:space="preserve"> равно 0, он может достичь своего рода нормализации. Это облегчает освоение следующего уровня.</w:t>
      </w:r>
    </w:p>
    <w:p w:rsidR="00D35399" w:rsidRPr="00CE0E96" w:rsidRDefault="00D35399" w:rsidP="00277BEE">
      <w:r>
        <w:t xml:space="preserve">Функция активации </w:t>
      </w:r>
      <w:proofErr w:type="spellStart"/>
      <w:r>
        <w:rPr>
          <w:lang w:val="en-US"/>
        </w:rPr>
        <w:t>ReLU</w:t>
      </w:r>
      <w:proofErr w:type="spellEnd"/>
    </w:p>
    <w:p w:rsidR="00D35399" w:rsidRPr="008B5AFD" w:rsidRDefault="00D35399" w:rsidP="00277BEE">
      <w:r w:rsidRPr="008B5AFD">
        <w:lastRenderedPageBreak/>
        <w:t xml:space="preserve">Выпрямленный Линейный блок является еще одной эффективной функцией активации. Когда </w:t>
      </w:r>
      <w:proofErr w:type="spellStart"/>
      <w:r w:rsidRPr="008B5AFD">
        <w:t>x</w:t>
      </w:r>
      <w:proofErr w:type="spellEnd"/>
      <w:r w:rsidRPr="008B5AFD">
        <w:t xml:space="preserve"> меньше, чем 0, его функциональное значение равно 0; когда </w:t>
      </w:r>
      <w:proofErr w:type="spellStart"/>
      <w:r w:rsidRPr="008B5AFD">
        <w:t>x</w:t>
      </w:r>
      <w:proofErr w:type="spellEnd"/>
      <w:r w:rsidRPr="008B5AFD">
        <w:t xml:space="preserve"> больше или равно 0, его функциональное значение равно самому </w:t>
      </w:r>
      <w:proofErr w:type="spellStart"/>
      <w:r w:rsidRPr="008B5AFD">
        <w:t>x</w:t>
      </w:r>
      <w:proofErr w:type="spellEnd"/>
      <w:r w:rsidRPr="008B5AFD">
        <w:t xml:space="preserve">. По сравнению с сигмовидной функцией и функцией </w:t>
      </w:r>
      <w:proofErr w:type="spellStart"/>
      <w:r w:rsidRPr="008B5AFD">
        <w:t>tanh</w:t>
      </w:r>
      <w:proofErr w:type="spellEnd"/>
      <w:r w:rsidRPr="008B5AFD">
        <w:t xml:space="preserve">, значительным преимуществом использования функции </w:t>
      </w:r>
      <w:proofErr w:type="spellStart"/>
      <w:r w:rsidRPr="008B5AFD">
        <w:t>ReLU</w:t>
      </w:r>
      <w:proofErr w:type="spellEnd"/>
      <w:r w:rsidRPr="008B5AFD">
        <w:t xml:space="preserve"> является то, что она может ускорить обучение. </w:t>
      </w:r>
      <w:proofErr w:type="spellStart"/>
      <w:r w:rsidRPr="008B5AFD">
        <w:t>Сигмоид</w:t>
      </w:r>
      <w:proofErr w:type="spellEnd"/>
      <w:r w:rsidRPr="008B5AFD">
        <w:t xml:space="preserve"> и </w:t>
      </w:r>
      <w:proofErr w:type="spellStart"/>
      <w:r w:rsidRPr="008B5AFD">
        <w:t>tanh</w:t>
      </w:r>
      <w:proofErr w:type="spellEnd"/>
      <w:r w:rsidRPr="008B5AFD">
        <w:t xml:space="preserve"> участвуют в экспоненциальных операциях, которые требуют деления при вычислении производных, тогда как производная </w:t>
      </w:r>
      <w:proofErr w:type="spellStart"/>
      <w:r w:rsidRPr="008B5AFD">
        <w:t>ReLU</w:t>
      </w:r>
      <w:proofErr w:type="spellEnd"/>
      <w:r w:rsidRPr="008B5AFD">
        <w:t xml:space="preserve"> является константой. Более того, в сигмовидной и тангенциальной </w:t>
      </w:r>
      <w:proofErr w:type="gramStart"/>
      <w:r w:rsidRPr="008B5AFD">
        <w:t>функциях</w:t>
      </w:r>
      <w:proofErr w:type="gramEnd"/>
      <w:r w:rsidRPr="008B5AFD">
        <w:t xml:space="preserve">, если значение </w:t>
      </w:r>
      <w:proofErr w:type="spellStart"/>
      <w:r w:rsidRPr="008B5AFD">
        <w:t>x</w:t>
      </w:r>
      <w:proofErr w:type="spellEnd"/>
      <w:r w:rsidRPr="008B5AFD">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sidRPr="008B5AFD">
        <w:t>x</w:t>
      </w:r>
      <w:proofErr w:type="spellEnd"/>
      <w:r w:rsidRPr="008B5AFD">
        <w:t xml:space="preserve"> меньше 0, производная </w:t>
      </w:r>
      <w:proofErr w:type="spellStart"/>
      <w:r w:rsidRPr="008B5AFD">
        <w:t>ReLU</w:t>
      </w:r>
      <w:proofErr w:type="spellEnd"/>
      <w:r w:rsidRPr="008B5AFD">
        <w:t xml:space="preserve"> равна 0, а когда </w:t>
      </w:r>
      <w:proofErr w:type="spellStart"/>
      <w:r w:rsidRPr="008B5AFD">
        <w:t>x</w:t>
      </w:r>
      <w:proofErr w:type="spellEnd"/>
      <w:r w:rsidRPr="008B5AFD">
        <w:t xml:space="preserve"> больше 0, производная равна 1, поэтому можно получить идеальный эффект сходимости. </w:t>
      </w:r>
      <w:proofErr w:type="spellStart"/>
      <w:r w:rsidRPr="008B5AFD">
        <w:t>AlexNet</w:t>
      </w:r>
      <w:proofErr w:type="spellEnd"/>
      <w:r w:rsidRPr="008B5AFD">
        <w:t xml:space="preserve">, лучшая модель в </w:t>
      </w:r>
      <w:proofErr w:type="spellStart"/>
      <w:r w:rsidRPr="008B5AFD">
        <w:t>ILSVRC</w:t>
      </w:r>
      <w:proofErr w:type="spellEnd"/>
      <w:r w:rsidRPr="008B5AFD">
        <w:t xml:space="preserve">- 2012, использует </w:t>
      </w:r>
      <w:proofErr w:type="spellStart"/>
      <w:r w:rsidRPr="008B5AFD">
        <w:t>ReLU</w:t>
      </w:r>
      <w:proofErr w:type="spellEnd"/>
      <w:r w:rsidRPr="008B5AFD">
        <w:t xml:space="preserve"> в качестве функции активации модели на основе </w:t>
      </w:r>
      <w:proofErr w:type="spellStart"/>
      <w:r w:rsidRPr="008B5AFD">
        <w:t>СНН</w:t>
      </w:r>
      <w:proofErr w:type="spellEnd"/>
      <w:r w:rsidRPr="008B5AFD">
        <w:t xml:space="preserve">, которая устраняет проблему исчезновения градиента, когда сеть глубокая, и проверяет, что использование </w:t>
      </w:r>
      <w:proofErr w:type="spellStart"/>
      <w:r w:rsidRPr="008B5AFD">
        <w:t>ReLU</w:t>
      </w:r>
      <w:proofErr w:type="spellEnd"/>
      <w:r w:rsidRPr="008B5AFD">
        <w:t xml:space="preserve"> превосходит </w:t>
      </w:r>
      <w:proofErr w:type="spellStart"/>
      <w:r w:rsidRPr="008B5AFD">
        <w:t>sigmoid</w:t>
      </w:r>
      <w:proofErr w:type="spellEnd"/>
      <w:r w:rsidRPr="008B5AFD">
        <w:t xml:space="preserve"> в глубоких сетях.</w:t>
      </w:r>
    </w:p>
    <w:p w:rsidR="00D35399" w:rsidRPr="008B5AFD" w:rsidRDefault="00D35399" w:rsidP="00277BEE">
      <w:proofErr w:type="spellStart"/>
      <w:r w:rsidRPr="008B5AFD">
        <w:t>ReLU</w:t>
      </w:r>
      <w:proofErr w:type="spellEnd"/>
      <w:r w:rsidRPr="008B5AFD">
        <w:t xml:space="preserve"> не учитывает верхний предел. На </w:t>
      </w:r>
      <w:proofErr w:type="gramStart"/>
      <w:r w:rsidRPr="008B5AFD">
        <w:t>практике</w:t>
      </w:r>
      <w:proofErr w:type="gramEnd"/>
      <w:r w:rsidRPr="008B5AFD">
        <w:t xml:space="preserve"> </w:t>
      </w:r>
      <w:r>
        <w:t xml:space="preserve">возможно </w:t>
      </w:r>
      <w:r w:rsidRPr="008B5AFD">
        <w:t xml:space="preserve">установить верхний предел, например </w:t>
      </w:r>
      <w:proofErr w:type="spellStart"/>
      <w:r w:rsidRPr="008B5AFD">
        <w:t>ReLU6</w:t>
      </w:r>
      <w:proofErr w:type="spellEnd"/>
      <w:r w:rsidRPr="008B5AFD">
        <w:t>.</w:t>
      </w:r>
    </w:p>
    <w:p w:rsidR="00D35399" w:rsidRPr="008B5AFD" w:rsidRDefault="00D35399" w:rsidP="00277BEE">
      <w:r w:rsidRPr="008B5AFD">
        <w:t xml:space="preserve">Однако, когда </w:t>
      </w:r>
      <w:proofErr w:type="spellStart"/>
      <w:r w:rsidRPr="008B5AFD">
        <w:t>x</w:t>
      </w:r>
      <w:proofErr w:type="spellEnd"/>
      <w:r w:rsidRPr="008B5AFD">
        <w:t xml:space="preserve"> меньше 0, градиент </w:t>
      </w:r>
      <w:proofErr w:type="spellStart"/>
      <w:r w:rsidRPr="008B5AFD">
        <w:t>ReLU</w:t>
      </w:r>
      <w:proofErr w:type="spellEnd"/>
      <w:r w:rsidRPr="008B5AFD">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w:t>
      </w:r>
      <w:proofErr w:type="gramStart"/>
      <w:r w:rsidRPr="008B5AFD">
        <w:t>Негерметичный</w:t>
      </w:r>
      <w:proofErr w:type="gramEnd"/>
      <w:r w:rsidRPr="008B5AFD">
        <w:t xml:space="preserve"> </w:t>
      </w:r>
      <w:proofErr w:type="spellStart"/>
      <w:r w:rsidRPr="008B5AFD">
        <w:t>ReLU</w:t>
      </w:r>
      <w:proofErr w:type="spellEnd"/>
      <w:r w:rsidRPr="008B5AFD">
        <w:t xml:space="preserve"> может уменьшить </w:t>
      </w:r>
      <w:proofErr w:type="spellStart"/>
      <w:r w:rsidRPr="008B5AFD">
        <w:t>инактивацию</w:t>
      </w:r>
      <w:proofErr w:type="spellEnd"/>
      <w:r w:rsidRPr="008B5AFD">
        <w:t xml:space="preserve"> нейронов. </w:t>
      </w:r>
      <w:proofErr w:type="gramStart"/>
      <w:r w:rsidRPr="008B5AFD">
        <w:t xml:space="preserve">Когда </w:t>
      </w:r>
      <w:proofErr w:type="spellStart"/>
      <w:r w:rsidRPr="008B5AFD">
        <w:t>x</w:t>
      </w:r>
      <w:proofErr w:type="spellEnd"/>
      <w:r w:rsidRPr="008B5AFD">
        <w:t xml:space="preserve"> меньше 0, выходной сигнал негерметичного </w:t>
      </w:r>
      <w:proofErr w:type="spellStart"/>
      <w:r w:rsidRPr="008B5AFD">
        <w:t>ReLU</w:t>
      </w:r>
      <w:proofErr w:type="spellEnd"/>
      <w:r w:rsidRPr="008B5AFD">
        <w:t xml:space="preserve"> равен </w:t>
      </w:r>
      <w:r w:rsidRPr="008B5AFD">
        <w:rPr>
          <w:rFonts w:ascii="Cambria Math" w:hAnsi="Cambria Math"/>
        </w:rPr>
        <w:t>𝑥</w:t>
      </w:r>
      <w:r w:rsidRPr="008B5AFD">
        <w:t>/</w:t>
      </w:r>
      <w:r w:rsidRPr="008B5AFD">
        <w:rPr>
          <w:rFonts w:ascii="Cambria Math" w:hAnsi="Cambria Math"/>
        </w:rPr>
        <w:t>𝑎</w:t>
      </w:r>
      <w:r w:rsidRPr="008B5AFD">
        <w:t xml:space="preserve"> вместо нуля, где ‘</w:t>
      </w:r>
      <w:proofErr w:type="spellStart"/>
      <w:r w:rsidRPr="008B5AFD">
        <w:t>a</w:t>
      </w:r>
      <w:proofErr w:type="spellEnd"/>
      <w:r w:rsidRPr="008B5AFD">
        <w:t>’ - это фиксированный параметр в диапазоне (1, +∞).</w:t>
      </w:r>
      <w:proofErr w:type="gramEnd"/>
    </w:p>
    <w:p w:rsidR="00D35399" w:rsidRDefault="00D35399" w:rsidP="00277BEE">
      <w:r w:rsidRPr="008B5AFD">
        <w:lastRenderedPageBreak/>
        <w:t xml:space="preserve">Другим вариантом </w:t>
      </w:r>
      <w:proofErr w:type="spellStart"/>
      <w:r w:rsidRPr="008B5AFD">
        <w:t>ReLU</w:t>
      </w:r>
      <w:proofErr w:type="spellEnd"/>
      <w:r w:rsidRPr="008B5AFD">
        <w:t xml:space="preserve"> является </w:t>
      </w:r>
      <w:proofErr w:type="spellStart"/>
      <w:r w:rsidRPr="008B5AFD">
        <w:t>PReLU</w:t>
      </w:r>
      <w:proofErr w:type="spellEnd"/>
      <w:r>
        <w:t xml:space="preserve">. </w:t>
      </w:r>
      <w:r w:rsidRPr="008B5AFD">
        <w:t xml:space="preserve">В отличие от </w:t>
      </w:r>
      <w:proofErr w:type="gramStart"/>
      <w:r w:rsidRPr="008B5AFD">
        <w:t>протекающего</w:t>
      </w:r>
      <w:proofErr w:type="gramEnd"/>
      <w:r w:rsidRPr="008B5AFD">
        <w:t xml:space="preserve"> </w:t>
      </w:r>
      <w:proofErr w:type="spellStart"/>
      <w:r w:rsidRPr="008B5AFD">
        <w:t>ReLU</w:t>
      </w:r>
      <w:proofErr w:type="spellEnd"/>
      <w:r w:rsidRPr="008B5AFD">
        <w:t xml:space="preserve">, наклон отрицательной части </w:t>
      </w:r>
      <w:proofErr w:type="spellStart"/>
      <w:r w:rsidRPr="008B5AFD">
        <w:t>PReLU</w:t>
      </w:r>
      <w:proofErr w:type="spellEnd"/>
      <w:r w:rsidRPr="008B5AFD">
        <w:t xml:space="preserve"> основан на данных, а не на предопределенном. </w:t>
      </w:r>
    </w:p>
    <w:p w:rsidR="00D35399" w:rsidRDefault="00D35399" w:rsidP="00277BEE">
      <w:r w:rsidRPr="008B5AFD">
        <w:t>Функция экспоненциальных линейных единиц (</w:t>
      </w:r>
      <w:proofErr w:type="spellStart"/>
      <w:r w:rsidRPr="008B5AFD">
        <w:t>ELU</w:t>
      </w:r>
      <w:proofErr w:type="spellEnd"/>
      <w:r w:rsidRPr="008B5AFD">
        <w:t>)</w:t>
      </w:r>
    </w:p>
    <w:p w:rsidR="00D35399" w:rsidRPr="008B5AFD" w:rsidRDefault="00D35399" w:rsidP="00277BEE">
      <w:r>
        <w:t>У</w:t>
      </w:r>
      <w:r w:rsidRPr="008B5AFD">
        <w:t xml:space="preserve">лучшенная версия </w:t>
      </w:r>
      <w:proofErr w:type="spellStart"/>
      <w:r w:rsidRPr="008B5AFD">
        <w:t>ReLU</w:t>
      </w:r>
      <w:proofErr w:type="spellEnd"/>
      <w:r w:rsidRPr="008B5AFD">
        <w:t xml:space="preserve">. Поскольку </w:t>
      </w:r>
      <w:proofErr w:type="spellStart"/>
      <w:r w:rsidRPr="008B5AFD">
        <w:t>ReLU</w:t>
      </w:r>
      <w:proofErr w:type="spellEnd"/>
      <w:r w:rsidRPr="008B5AFD">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sidRPr="008B5AFD">
        <w:t>ELU</w:t>
      </w:r>
      <w:proofErr w:type="spellEnd"/>
      <w:r w:rsidRPr="008B5AFD">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sidRPr="008B5AFD">
        <w:t>ReLU</w:t>
      </w:r>
      <w:proofErr w:type="spellEnd"/>
      <w:r w:rsidRPr="008B5AFD">
        <w:t>. Однако отрицательная часть - это кривая, которая требует множества сложных производных.</w:t>
      </w:r>
    </w:p>
    <w:p w:rsidR="00D35399" w:rsidRPr="008B5AFD" w:rsidRDefault="00D35399" w:rsidP="00277BEE">
      <w:r w:rsidRPr="008B5AFD">
        <w:t>Влияние функции активации</w:t>
      </w:r>
    </w:p>
    <w:p w:rsidR="00D35399" w:rsidRPr="008B5AFD" w:rsidRDefault="00D35399" w:rsidP="00277BEE">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p>
    <w:p w:rsidR="00D35399" w:rsidRPr="008B5AFD"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xml:space="preserve">, </w:t>
      </w:r>
      <w:proofErr w:type="spellStart"/>
      <w:r w:rsidRPr="008B5AFD">
        <w:t>sigmoid</w:t>
      </w:r>
      <w:proofErr w:type="spellEnd"/>
      <w:r w:rsidRPr="008B5AFD">
        <w:t xml:space="preserve"> - не лучшее решение.</w:t>
      </w:r>
    </w:p>
    <w:p w:rsidR="00D35399" w:rsidRPr="008B5AFD" w:rsidRDefault="00D35399" w:rsidP="00277BEE">
      <w:r w:rsidRPr="008B5AFD">
        <w:t xml:space="preserve">С точки зрения точности, </w:t>
      </w:r>
      <w:proofErr w:type="spellStart"/>
      <w:r w:rsidRPr="008B5AFD">
        <w:t>ELU</w:t>
      </w:r>
      <w:proofErr w:type="spellEnd"/>
      <w:r w:rsidRPr="008B5AFD">
        <w:t xml:space="preserve"> обладает наилучшей точностью, но лишь немного лучше, чем </w:t>
      </w:r>
      <w:proofErr w:type="spellStart"/>
      <w:r w:rsidRPr="008B5AFD">
        <w:t>ReLU</w:t>
      </w:r>
      <w:proofErr w:type="spellEnd"/>
      <w:r w:rsidRPr="008B5AFD">
        <w:t xml:space="preserve">,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PReLU</w:t>
      </w:r>
      <w:proofErr w:type="spellEnd"/>
      <w:r w:rsidRPr="008B5AFD">
        <w:t xml:space="preserve">. Что касается времени обучения, </w:t>
      </w:r>
      <w:proofErr w:type="spellStart"/>
      <w:r w:rsidRPr="008B5AFD">
        <w:t>ELU</w:t>
      </w:r>
      <w:proofErr w:type="spellEnd"/>
      <w:r>
        <w:t>,</w:t>
      </w:r>
      <w:r w:rsidRPr="008B5AFD">
        <w:t xml:space="preserve"> как правило, занимает больше времени, чем </w:t>
      </w:r>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w:t>
      </w:r>
    </w:p>
    <w:p w:rsidR="00D35399" w:rsidRPr="008B5AFD" w:rsidRDefault="00D35399" w:rsidP="00277BEE">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 xml:space="preserve"> обладают лучшей стабильностью во время тренировки, чем </w:t>
      </w:r>
      <w:proofErr w:type="spellStart"/>
      <w:r w:rsidRPr="008B5AFD">
        <w:t>PReLU</w:t>
      </w:r>
      <w:proofErr w:type="spellEnd"/>
      <w:r w:rsidRPr="008B5AFD">
        <w:t xml:space="preserve"> и </w:t>
      </w:r>
      <w:proofErr w:type="spellStart"/>
      <w:r w:rsidRPr="008B5AFD">
        <w:t>ELU</w:t>
      </w:r>
      <w:proofErr w:type="spellEnd"/>
      <w:r w:rsidRPr="008B5AFD">
        <w:t>.</w:t>
      </w:r>
    </w:p>
    <w:p w:rsidR="00D35399" w:rsidRPr="008B5AFD" w:rsidRDefault="00D35399" w:rsidP="00277BEE">
      <w:r w:rsidRPr="008B5AFD">
        <w:t xml:space="preserve">Функции активации </w:t>
      </w:r>
      <w:proofErr w:type="spellStart"/>
      <w:r w:rsidRPr="008B5AFD">
        <w:t>Tanh</w:t>
      </w:r>
      <w:proofErr w:type="spellEnd"/>
      <w:r w:rsidRPr="008B5AFD">
        <w:t xml:space="preserve">, </w:t>
      </w:r>
      <w:proofErr w:type="spellStart"/>
      <w:r w:rsidRPr="008B5AFD">
        <w:t>PReLU</w:t>
      </w:r>
      <w:proofErr w:type="spellEnd"/>
      <w:r w:rsidRPr="008B5AFD">
        <w:t xml:space="preserve"> и </w:t>
      </w:r>
      <w:proofErr w:type="spellStart"/>
      <w:r w:rsidRPr="008B5AFD">
        <w:t>ELU</w:t>
      </w:r>
      <w:proofErr w:type="spellEnd"/>
      <w:r w:rsidRPr="008B5AFD">
        <w:t xml:space="preserve"> с большей вероятностью приведут к колебаниям в конце тренировки.</w:t>
      </w:r>
    </w:p>
    <w:p w:rsidR="00D35399" w:rsidRPr="008B5AFD" w:rsidRDefault="00D35399" w:rsidP="00277BEE">
      <w:r w:rsidRPr="008B5AFD">
        <w:lastRenderedPageBreak/>
        <w:t xml:space="preserve">При обучении глубокой модели </w:t>
      </w:r>
      <w:proofErr w:type="spellStart"/>
      <w:r w:rsidRPr="008B5AFD">
        <w:t>СНН</w:t>
      </w:r>
      <w:proofErr w:type="spellEnd"/>
      <w:r w:rsidRPr="008B5AFD">
        <w:t xml:space="preserve"> с предварительно обученными весами трудно сходиться с помощью функций активации </w:t>
      </w:r>
      <w:proofErr w:type="spellStart"/>
      <w:r w:rsidRPr="008B5AFD">
        <w:t>sigmoid</w:t>
      </w:r>
      <w:proofErr w:type="spellEnd"/>
      <w:r w:rsidRPr="008B5AFD">
        <w:t xml:space="preserve"> и </w:t>
      </w:r>
      <w:proofErr w:type="spellStart"/>
      <w:r w:rsidRPr="008B5AFD">
        <w:t>tanh</w:t>
      </w:r>
      <w:proofErr w:type="spellEnd"/>
      <w:r w:rsidRPr="008B5AFD">
        <w:t>.</w:t>
      </w:r>
    </w:p>
    <w:p w:rsidR="00D35399" w:rsidRPr="008B5AFD" w:rsidRDefault="00D35399" w:rsidP="00277BEE">
      <w:r w:rsidRPr="008B5AFD">
        <w:t xml:space="preserve">Модели, обученные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ELU</w:t>
      </w:r>
      <w:proofErr w:type="spellEnd"/>
      <w:r w:rsidRPr="008B5AFD">
        <w:t xml:space="preserve">, имеют лучшую точность, чем другие в экспериментах. Но иногда </w:t>
      </w:r>
      <w:proofErr w:type="spellStart"/>
      <w:r w:rsidRPr="008B5AFD">
        <w:t>ELU</w:t>
      </w:r>
      <w:proofErr w:type="spellEnd"/>
      <w:r w:rsidRPr="008B5AFD">
        <w:t xml:space="preserve"> может привести к тому, что сети ничему не научатся. </w:t>
      </w:r>
      <w:proofErr w:type="spellStart"/>
      <w:r w:rsidRPr="008B5AFD">
        <w:t>Leaky</w:t>
      </w:r>
      <w:proofErr w:type="spellEnd"/>
      <w:r w:rsidRPr="008B5AFD">
        <w:t xml:space="preserve"> </w:t>
      </w:r>
      <w:proofErr w:type="spellStart"/>
      <w:r w:rsidRPr="008B5AFD">
        <w:t>ReLU</w:t>
      </w:r>
      <w:proofErr w:type="spellEnd"/>
      <w:r w:rsidRPr="008B5AFD">
        <w:t xml:space="preserve"> обладает лучшими характеристиками с точки зрения точности и скорости обучения.</w:t>
      </w:r>
    </w:p>
    <w:p w:rsidR="00D35399" w:rsidRPr="008B5AFD" w:rsidRDefault="00D35399" w:rsidP="00277BEE">
      <w:r w:rsidRPr="008B5AFD">
        <w:t>Правила выбора функции активации</w:t>
      </w:r>
    </w:p>
    <w:p w:rsidR="00D35399" w:rsidRPr="008B5AFD" w:rsidRDefault="00D35399" w:rsidP="00277BEE">
      <w:r w:rsidRPr="008B5AFD">
        <w:t xml:space="preserve">Для задач двоичной классификации последний уровень может использовать </w:t>
      </w:r>
      <w:proofErr w:type="spellStart"/>
      <w:r w:rsidRPr="008B5AFD">
        <w:t>сигмоид</w:t>
      </w:r>
      <w:proofErr w:type="spellEnd"/>
      <w:r w:rsidRPr="008B5AFD">
        <w:t xml:space="preserve">; для задач с несколькими классификациями последний уровень может использовать </w:t>
      </w:r>
      <w:proofErr w:type="spellStart"/>
      <w:r w:rsidRPr="008B5AFD">
        <w:t>softmax</w:t>
      </w:r>
      <w:proofErr w:type="spellEnd"/>
      <w:r w:rsidRPr="008B5AFD">
        <w:t>.</w:t>
      </w:r>
    </w:p>
    <w:p w:rsidR="00D35399" w:rsidRPr="008B5AFD" w:rsidRDefault="00D35399" w:rsidP="00277BEE">
      <w:r w:rsidRPr="008B5AFD">
        <w:t xml:space="preserve">Сигмовидные и </w:t>
      </w:r>
      <w:proofErr w:type="spellStart"/>
      <w:r w:rsidRPr="008B5AFD">
        <w:t>танг</w:t>
      </w:r>
      <w:r>
        <w:t>енсальная</w:t>
      </w:r>
      <w:proofErr w:type="spellEnd"/>
      <w:r>
        <w:t xml:space="preserve"> </w:t>
      </w:r>
      <w:r w:rsidRPr="008B5AFD">
        <w:t xml:space="preserve">функции иногда следует избегать из-за исчезновения градиента. Обычно, в скрытых слоях, </w:t>
      </w:r>
      <w:proofErr w:type="spellStart"/>
      <w:r w:rsidRPr="008B5AFD">
        <w:t>ReLU</w:t>
      </w:r>
      <w:proofErr w:type="spellEnd"/>
      <w:r w:rsidRPr="008B5AFD">
        <w:t xml:space="preserve"> или Дырявый </w:t>
      </w:r>
      <w:proofErr w:type="spellStart"/>
      <w:r w:rsidRPr="008B5AFD">
        <w:t>ReLU</w:t>
      </w:r>
      <w:proofErr w:type="spellEnd"/>
      <w:r w:rsidRPr="008B5AFD">
        <w:t xml:space="preserve"> - хороший выбор.</w:t>
      </w:r>
    </w:p>
    <w:p w:rsidR="00D35399" w:rsidRPr="008B5AFD" w:rsidRDefault="00D35399" w:rsidP="00277BEE">
      <w:r>
        <w:t>По умолчанию лучше использовать</w:t>
      </w:r>
      <w:r w:rsidRPr="008B5AFD">
        <w:t xml:space="preserve"> </w:t>
      </w:r>
      <w:proofErr w:type="spellStart"/>
      <w:r w:rsidRPr="008B5AFD">
        <w:t>ReLU</w:t>
      </w:r>
      <w:proofErr w:type="spellEnd"/>
      <w:r w:rsidRPr="008B5AFD">
        <w:t xml:space="preserve"> или </w:t>
      </w:r>
      <w:proofErr w:type="spellStart"/>
      <w:r w:rsidRPr="008B5AFD">
        <w:t>Leaky</w:t>
      </w:r>
      <w:proofErr w:type="spellEnd"/>
      <w:r w:rsidRPr="008B5AFD">
        <w:t xml:space="preserve"> </w:t>
      </w:r>
      <w:proofErr w:type="spellStart"/>
      <w:r w:rsidRPr="008B5AFD">
        <w:t>ReLU</w:t>
      </w:r>
      <w:proofErr w:type="spellEnd"/>
      <w:r w:rsidRPr="008B5AFD">
        <w:t>.</w:t>
      </w:r>
    </w:p>
    <w:p w:rsidR="00D35399" w:rsidRPr="008B5AFD" w:rsidRDefault="00D35399" w:rsidP="00277BEE">
      <w:r w:rsidRPr="008B5AFD">
        <w:t xml:space="preserve">Если в процессе обучения инактивируется много нейронов, </w:t>
      </w:r>
      <w:r>
        <w:t xml:space="preserve">необходимо использовать </w:t>
      </w:r>
      <w:proofErr w:type="spellStart"/>
      <w:r>
        <w:t>Leaky</w:t>
      </w:r>
      <w:proofErr w:type="spellEnd"/>
      <w:r>
        <w:t xml:space="preserve"> </w:t>
      </w:r>
      <w:proofErr w:type="spellStart"/>
      <w:r>
        <w:t>ReLU</w:t>
      </w:r>
      <w:proofErr w:type="spellEnd"/>
      <w:r>
        <w:t xml:space="preserve">, </w:t>
      </w:r>
      <w:proofErr w:type="spellStart"/>
      <w:r>
        <w:t>PReLU</w:t>
      </w:r>
      <w:proofErr w:type="spellEnd"/>
      <w:r>
        <w:t>.</w:t>
      </w:r>
    </w:p>
    <w:p w:rsidR="00D35399" w:rsidRPr="008B5AFD" w:rsidRDefault="00D35399" w:rsidP="00277BEE">
      <w:r w:rsidRPr="008B5AFD">
        <w:t xml:space="preserve">Отрицательный наклон в </w:t>
      </w:r>
      <w:proofErr w:type="spellStart"/>
      <w:r w:rsidRPr="008B5AFD">
        <w:t>Leaky</w:t>
      </w:r>
      <w:proofErr w:type="spellEnd"/>
      <w:r w:rsidRPr="008B5AFD">
        <w:t xml:space="preserve"> </w:t>
      </w:r>
      <w:proofErr w:type="spellStart"/>
      <w:r w:rsidRPr="008B5AFD">
        <w:t>ReLU</w:t>
      </w:r>
      <w:proofErr w:type="spellEnd"/>
      <w:r w:rsidRPr="008B5AFD">
        <w:t xml:space="preserve"> можно установить равным 0,02, чтобы ускорить обучение.</w:t>
      </w:r>
    </w:p>
    <w:p w:rsidR="00D35399" w:rsidRPr="008B5AFD" w:rsidRDefault="00D35399" w:rsidP="00277BEE">
      <w:r>
        <w:t xml:space="preserve">1.6.2 </w:t>
      </w:r>
      <w:r w:rsidRPr="008B5AFD">
        <w:t>Функция потерь</w:t>
      </w:r>
    </w:p>
    <w:p w:rsidR="00D35399" w:rsidRPr="008B5AFD" w:rsidRDefault="00D35399" w:rsidP="00277BEE">
      <w:r w:rsidRPr="008B5AFD">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8B5AFD">
        <w:t>сверточными</w:t>
      </w:r>
      <w:proofErr w:type="spellEnd"/>
      <w:r w:rsidRPr="008B5AFD">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sidRPr="008B5AFD">
        <w:t>MAE</w:t>
      </w:r>
      <w:proofErr w:type="spellEnd"/>
      <w:r w:rsidRPr="008B5AFD">
        <w:t>), Среднеквадратичная ошибка (</w:t>
      </w:r>
      <w:proofErr w:type="spellStart"/>
      <w:r w:rsidRPr="008B5AFD">
        <w:t>MSE</w:t>
      </w:r>
      <w:proofErr w:type="spellEnd"/>
      <w:r w:rsidRPr="008B5AFD">
        <w:t>), Перекрестная энтропия и т.д.</w:t>
      </w:r>
    </w:p>
    <w:p w:rsidR="00D35399" w:rsidRPr="008B5AFD" w:rsidRDefault="00D35399" w:rsidP="00277BEE">
      <w:r w:rsidRPr="008B5AFD">
        <w:t>Функция потерь для задач классификации</w:t>
      </w:r>
    </w:p>
    <w:p w:rsidR="00D35399" w:rsidRPr="008B5AFD" w:rsidRDefault="00D35399" w:rsidP="00277BEE">
      <w:r w:rsidRPr="008B5AFD">
        <w:lastRenderedPageBreak/>
        <w:t xml:space="preserve">В </w:t>
      </w:r>
      <w:proofErr w:type="spellStart"/>
      <w:r w:rsidRPr="008B5AFD">
        <w:t>сверточных</w:t>
      </w:r>
      <w:proofErr w:type="spellEnd"/>
      <w:r w:rsidRPr="008B5AFD">
        <w:t xml:space="preserve"> нейронных сетях, когда дело доходит до задач классификации, приходится обрабатывать множество функций потерь.</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D35399" w:rsidRPr="008B5AFD" w:rsidRDefault="00D35399" w:rsidP="00277BEE">
      <w:r w:rsidRPr="008B5AFD">
        <w:t xml:space="preserve">Потеря перекрестной энтропии также называется потерей </w:t>
      </w:r>
      <w:proofErr w:type="spellStart"/>
      <w:r w:rsidRPr="008B5AFD">
        <w:t>softmax</w:t>
      </w:r>
      <w:proofErr w:type="spellEnd"/>
      <w:r w:rsidRPr="008B5AFD">
        <w:t xml:space="preserve">, что указывает на то, что она всегда используется в </w:t>
      </w:r>
      <w:proofErr w:type="spellStart"/>
      <w:r w:rsidRPr="008B5AFD">
        <w:t>СНН</w:t>
      </w:r>
      <w:proofErr w:type="spellEnd"/>
      <w:r w:rsidRPr="008B5AFD">
        <w:t xml:space="preserve"> со слоем </w:t>
      </w:r>
      <w:proofErr w:type="spellStart"/>
      <w:r w:rsidRPr="008B5AFD">
        <w:t>softmax</w:t>
      </w:r>
      <w:proofErr w:type="spellEnd"/>
      <w:r w:rsidRPr="008B5AFD">
        <w:t xml:space="preserve">. Например, </w:t>
      </w:r>
      <w:proofErr w:type="spellStart"/>
      <w:r w:rsidRPr="008B5AFD">
        <w:t>AlexNet</w:t>
      </w:r>
      <w:proofErr w:type="spellEnd"/>
      <w:r w:rsidRPr="008B5AFD">
        <w:t xml:space="preserve">, </w:t>
      </w:r>
      <w:proofErr w:type="spellStart"/>
      <w:r w:rsidRPr="008B5AFD">
        <w:t>Inception</w:t>
      </w:r>
      <w:proofErr w:type="spellEnd"/>
      <w:r w:rsidRPr="008B5AFD">
        <w:t xml:space="preserve"> </w:t>
      </w:r>
      <w:proofErr w:type="spellStart"/>
      <w:r w:rsidRPr="008B5AFD">
        <w:t>v1</w:t>
      </w:r>
      <w:proofErr w:type="spellEnd"/>
      <w:r w:rsidRPr="008B5AFD">
        <w:t xml:space="preserve"> и </w:t>
      </w:r>
      <w:proofErr w:type="spellStart"/>
      <w:r w:rsidRPr="008B5AFD">
        <w:t>ResNet</w:t>
      </w:r>
      <w:proofErr w:type="spellEnd"/>
      <w:r w:rsidRPr="008B5AFD">
        <w:t xml:space="preserve"> используют </w:t>
      </w:r>
      <w:proofErr w:type="spellStart"/>
      <w:r w:rsidRPr="008B5AFD">
        <w:t>кросс-энтропийные</w:t>
      </w:r>
      <w:proofErr w:type="spellEnd"/>
      <w:r w:rsidRPr="008B5AFD">
        <w:t xml:space="preserve"> потери в качестве функции потерь.</w:t>
      </w:r>
    </w:p>
    <w:p w:rsidR="00D35399" w:rsidRPr="008B5AFD" w:rsidRDefault="00D35399" w:rsidP="00277BEE">
      <w:r w:rsidRPr="008B5AFD">
        <w:t xml:space="preserve">Другим вариантом перекрестной энтропии является потеря </w:t>
      </w:r>
      <w:proofErr w:type="spellStart"/>
      <w:r w:rsidRPr="008B5AFD">
        <w:t>softmax</w:t>
      </w:r>
      <w:proofErr w:type="spellEnd"/>
      <w:r w:rsidRPr="008B5AFD">
        <w:t xml:space="preserve"> </w:t>
      </w:r>
      <w:proofErr w:type="gramStart"/>
      <w:r w:rsidRPr="008B5AFD">
        <w:t>с</w:t>
      </w:r>
      <w:proofErr w:type="gramEnd"/>
      <w:r w:rsidRPr="008B5AFD">
        <w:t xml:space="preserve"> большой </w:t>
      </w:r>
      <w:proofErr w:type="spellStart"/>
      <w:r w:rsidRPr="008B5AFD">
        <w:t>маржой</w:t>
      </w:r>
      <w:proofErr w:type="spellEnd"/>
      <w:r w:rsidRPr="008B5AFD">
        <w:t xml:space="preserve">. Целью этого также является внутриклассовое сжатие и межклассовое разделение. Потеря </w:t>
      </w:r>
      <w:proofErr w:type="spellStart"/>
      <w:r w:rsidRPr="008B5AFD">
        <w:t>softmax</w:t>
      </w:r>
      <w:proofErr w:type="spellEnd"/>
      <w:r w:rsidRPr="008B5AFD">
        <w:t xml:space="preserve"> с большой </w:t>
      </w:r>
      <w:proofErr w:type="spellStart"/>
      <w:r w:rsidRPr="008B5AFD">
        <w:t>маржой</w:t>
      </w:r>
      <w:proofErr w:type="spellEnd"/>
      <w:r w:rsidRPr="008B5AFD">
        <w:t xml:space="preserve"> добавляет разницу между различными классами и вводит регулярность маржи через уг</w:t>
      </w:r>
      <w:r>
        <w:t>ол матрицы весовых ограничений.</w:t>
      </w:r>
    </w:p>
    <w:p w:rsidR="00D35399" w:rsidRPr="008B5AFD" w:rsidRDefault="00D35399" w:rsidP="00277BEE">
      <w:r w:rsidRPr="008B5AFD">
        <w:t>Правила выбора</w:t>
      </w:r>
      <w:r>
        <w:t xml:space="preserve"> функции потерь</w:t>
      </w:r>
    </w:p>
    <w:p w:rsidR="00D35399" w:rsidRDefault="00D35399" w:rsidP="00277BEE">
      <w:r w:rsidRPr="008B5AFD">
        <w:t xml:space="preserve">При использовании моделей </w:t>
      </w:r>
      <w:proofErr w:type="spellStart"/>
      <w:r w:rsidRPr="008B5AFD">
        <w:t>СНН</w:t>
      </w:r>
      <w:proofErr w:type="spellEnd"/>
      <w:r w:rsidRPr="008B5AFD">
        <w:t xml:space="preserve"> для решения проблем регрессии выбрать потери </w:t>
      </w:r>
      <w:proofErr w:type="spellStart"/>
      <w:r w:rsidRPr="008B5AFD">
        <w:t>L1</w:t>
      </w:r>
      <w:proofErr w:type="spellEnd"/>
      <w:r w:rsidRPr="008B5AFD">
        <w:t xml:space="preserve"> или потери </w:t>
      </w:r>
      <w:proofErr w:type="spellStart"/>
      <w:r>
        <w:t>L2</w:t>
      </w:r>
      <w:proofErr w:type="spellEnd"/>
      <w:r>
        <w:t xml:space="preserve"> в качестве функции потерь.</w:t>
      </w:r>
    </w:p>
    <w:p w:rsidR="00D35399" w:rsidRDefault="00D35399" w:rsidP="00277BEE">
      <w:r w:rsidRPr="008B5AFD">
        <w:t>При решении задач классификации в</w:t>
      </w:r>
      <w:r>
        <w:t>ыбрать остальные функции потерь.</w:t>
      </w:r>
    </w:p>
    <w:p w:rsidR="00D35399" w:rsidRDefault="00D35399" w:rsidP="00277BEE">
      <w:r w:rsidRPr="008B5AFD">
        <w:t xml:space="preserve"> Перекрестная потеря энтропии - самый популярный выбор, обычно появляющийся в моделях </w:t>
      </w:r>
      <w:proofErr w:type="spellStart"/>
      <w:r w:rsidRPr="008B5AFD">
        <w:t>СНН</w:t>
      </w:r>
      <w:proofErr w:type="spellEnd"/>
      <w:r w:rsidRPr="008B5AFD">
        <w:t xml:space="preserve"> </w:t>
      </w:r>
      <w:r>
        <w:t xml:space="preserve">со слоем </w:t>
      </w:r>
      <w:proofErr w:type="spellStart"/>
      <w:r>
        <w:t>softmax</w:t>
      </w:r>
      <w:proofErr w:type="spellEnd"/>
      <w:r>
        <w:t xml:space="preserve"> в конце.</w:t>
      </w:r>
    </w:p>
    <w:p w:rsidR="00D35399" w:rsidRDefault="00D35399" w:rsidP="00277BEE">
      <w:r w:rsidRPr="008B5AFD">
        <w:t>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w:t>
      </w:r>
      <w:r>
        <w:t xml:space="preserve">ря </w:t>
      </w:r>
      <w:proofErr w:type="spellStart"/>
      <w:r>
        <w:t>softmax</w:t>
      </w:r>
      <w:proofErr w:type="spellEnd"/>
      <w:r>
        <w:t xml:space="preserve"> с большим запасом.</w:t>
      </w:r>
    </w:p>
    <w:p w:rsidR="00D35399" w:rsidRPr="008B5AFD" w:rsidRDefault="00D35399" w:rsidP="00277BEE">
      <w:r w:rsidRPr="008B5AFD">
        <w:lastRenderedPageBreak/>
        <w:t xml:space="preserve">Выбор функции потерь в </w:t>
      </w:r>
      <w:proofErr w:type="spellStart"/>
      <w:r w:rsidRPr="008B5AFD">
        <w:t>СНН</w:t>
      </w:r>
      <w:proofErr w:type="spellEnd"/>
      <w:r w:rsidRPr="008B5AFD">
        <w:t xml:space="preserve">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p>
    <w:p w:rsidR="00D35399" w:rsidRPr="008B5AFD" w:rsidRDefault="00D35399" w:rsidP="00277BEE">
      <w:r>
        <w:t xml:space="preserve">1.6.3 </w:t>
      </w:r>
      <w:r w:rsidRPr="008B5AFD">
        <w:t>Оптимизатор</w:t>
      </w:r>
    </w:p>
    <w:p w:rsidR="00D35399" w:rsidRPr="008B5AFD" w:rsidRDefault="00D35399" w:rsidP="00277BEE">
      <w:r>
        <w:t xml:space="preserve">В </w:t>
      </w:r>
      <w:proofErr w:type="spellStart"/>
      <w:r>
        <w:t>сверточных</w:t>
      </w:r>
      <w:proofErr w:type="spellEnd"/>
      <w:r>
        <w:t xml:space="preserve"> нейронных сетях</w:t>
      </w:r>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sidRPr="008B5AFD">
        <w:t>Momentum</w:t>
      </w:r>
      <w:proofErr w:type="spellEnd"/>
      <w:r w:rsidRPr="008B5AFD">
        <w:t xml:space="preserve">, </w:t>
      </w:r>
      <w:proofErr w:type="spellStart"/>
      <w:r w:rsidRPr="008B5AFD">
        <w:t>RMSProp</w:t>
      </w:r>
      <w:proofErr w:type="spellEnd"/>
      <w:r w:rsidRPr="008B5AFD">
        <w:t xml:space="preserve">, </w:t>
      </w:r>
      <w:proofErr w:type="spellStart"/>
      <w:r w:rsidRPr="008B5AFD">
        <w:t>Adam</w:t>
      </w:r>
      <w:proofErr w:type="spellEnd"/>
      <w:r w:rsidRPr="008B5AFD">
        <w:t xml:space="preserve"> и др.</w:t>
      </w:r>
    </w:p>
    <w:p w:rsidR="00D35399" w:rsidRPr="008B5AFD" w:rsidRDefault="00D35399" w:rsidP="00277BEE">
      <w:r w:rsidRPr="008B5AFD">
        <w:t xml:space="preserve">Существует три вида методов градиентного спуска, которые мы можем использовать для обучения наших моделей </w:t>
      </w:r>
      <w:proofErr w:type="spellStart"/>
      <w:r w:rsidRPr="008B5AFD">
        <w:t>СНН</w:t>
      </w:r>
      <w:proofErr w:type="spellEnd"/>
      <w:r w:rsidRPr="008B5AFD">
        <w:t>: Пакетный градиентный спуск (</w:t>
      </w:r>
      <w:proofErr w:type="spellStart"/>
      <w:r w:rsidRPr="008B5AFD">
        <w:t>BGD</w:t>
      </w:r>
      <w:proofErr w:type="spellEnd"/>
      <w:r w:rsidRPr="008B5AFD">
        <w:t>), Стохастический градиентный спуск (</w:t>
      </w:r>
      <w:proofErr w:type="spellStart"/>
      <w:r w:rsidRPr="008B5AFD">
        <w:t>SGD</w:t>
      </w:r>
      <w:proofErr w:type="spellEnd"/>
      <w:r w:rsidRPr="008B5AFD">
        <w:t xml:space="preserve">) и </w:t>
      </w:r>
      <w:proofErr w:type="spellStart"/>
      <w:proofErr w:type="gramStart"/>
      <w:r w:rsidRPr="008B5AFD">
        <w:t>Мини-пакетный</w:t>
      </w:r>
      <w:proofErr w:type="spellEnd"/>
      <w:proofErr w:type="gramEnd"/>
      <w:r w:rsidRPr="008B5AFD">
        <w:t xml:space="preserve"> градиент Спуск (</w:t>
      </w:r>
      <w:proofErr w:type="spellStart"/>
      <w:r w:rsidRPr="008B5AFD">
        <w:t>MBGD</w:t>
      </w:r>
      <w:proofErr w:type="spellEnd"/>
      <w:r w:rsidRPr="008B5AFD">
        <w:t>).</w:t>
      </w:r>
    </w:p>
    <w:p w:rsidR="00D35399" w:rsidRPr="008B5AFD" w:rsidRDefault="00D35399" w:rsidP="00277BEE">
      <w:proofErr w:type="spellStart"/>
      <w:r w:rsidRPr="008B5AFD">
        <w:t>BGD</w:t>
      </w:r>
      <w:proofErr w:type="spellEnd"/>
      <w:r w:rsidRPr="008B5AFD">
        <w:t xml:space="preserve">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8B5AFD">
        <w:t>BGD</w:t>
      </w:r>
      <w:proofErr w:type="spellEnd"/>
      <w:r w:rsidRPr="008B5AFD">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8B5AFD">
        <w:t>BGD</w:t>
      </w:r>
      <w:proofErr w:type="spellEnd"/>
      <w:r w:rsidRPr="008B5AFD">
        <w:t xml:space="preserve"> практически не используется при обучении моделей на основе </w:t>
      </w:r>
      <w:proofErr w:type="spellStart"/>
      <w:r w:rsidRPr="008B5AFD">
        <w:t>СНН</w:t>
      </w:r>
      <w:proofErr w:type="spellEnd"/>
      <w:r w:rsidRPr="008B5AFD">
        <w:t xml:space="preserve"> на практике.</w:t>
      </w:r>
    </w:p>
    <w:p w:rsidR="00D35399" w:rsidRPr="008B5AFD" w:rsidRDefault="00D35399" w:rsidP="00277BEE">
      <w:r w:rsidRPr="008B5AFD">
        <w:t xml:space="preserve">Напротив, </w:t>
      </w:r>
      <w:proofErr w:type="spellStart"/>
      <w:r w:rsidRPr="008B5AFD">
        <w:t>SGD</w:t>
      </w:r>
      <w:proofErr w:type="spellEnd"/>
      <w:r w:rsidRPr="008B5AFD">
        <w:t xml:space="preserve"> использует только один образец для каждого обновления. Очевидно, что время </w:t>
      </w:r>
      <w:proofErr w:type="spellStart"/>
      <w:r w:rsidRPr="008B5AFD">
        <w:t>SGD</w:t>
      </w:r>
      <w:proofErr w:type="spellEnd"/>
      <w:r w:rsidRPr="008B5AFD">
        <w:t xml:space="preserve"> для каждог</w:t>
      </w:r>
      <w:r>
        <w:t>о обновления значительно меньше</w:t>
      </w:r>
      <w:r w:rsidRPr="008B5AFD">
        <w:t xml:space="preserve">, чем </w:t>
      </w:r>
      <w:proofErr w:type="spellStart"/>
      <w:r w:rsidRPr="008B5AFD">
        <w:t>BGD</w:t>
      </w:r>
      <w:proofErr w:type="spellEnd"/>
      <w:r w:rsidRPr="008B5AFD">
        <w:t>, поскольку для вычисления требуется только од</w:t>
      </w:r>
      <w:r>
        <w:t>ин градиент выборки</w:t>
      </w:r>
      <w:r w:rsidRPr="008B5AFD">
        <w:t xml:space="preserve">. В этом случае </w:t>
      </w:r>
      <w:proofErr w:type="spellStart"/>
      <w:r w:rsidRPr="008B5AFD">
        <w:t>SGD</w:t>
      </w:r>
      <w:proofErr w:type="spellEnd"/>
      <w:r w:rsidRPr="008B5AFD">
        <w:t xml:space="preserve"> п</w:t>
      </w:r>
      <w:r>
        <w:t xml:space="preserve">одходит для </w:t>
      </w:r>
      <w:proofErr w:type="spellStart"/>
      <w:r>
        <w:t>онлайн-обучения</w:t>
      </w:r>
      <w:proofErr w:type="spellEnd"/>
      <w:r w:rsidRPr="008B5AFD">
        <w:t xml:space="preserve">. Однако </w:t>
      </w:r>
      <w:proofErr w:type="spellStart"/>
      <w:r w:rsidRPr="008B5AFD">
        <w:t>SGD</w:t>
      </w:r>
      <w:proofErr w:type="spellEnd"/>
      <w:r w:rsidRPr="008B5AFD">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w:t>
      </w:r>
      <w:r w:rsidRPr="008B5AFD">
        <w:lastRenderedPageBreak/>
        <w:t>пределы локального оптимума и, наконец</w:t>
      </w:r>
      <w:r>
        <w:t>,</w:t>
      </w:r>
      <w:r w:rsidRPr="008B5AFD">
        <w:t xml:space="preserve"> достигнет лучшей точки; с другой стороны, </w:t>
      </w:r>
      <w:proofErr w:type="spellStart"/>
      <w:r w:rsidRPr="008B5AFD">
        <w:t>SGD</w:t>
      </w:r>
      <w:proofErr w:type="spellEnd"/>
      <w:r w:rsidRPr="008B5AFD">
        <w:t xml:space="preserve"> </w:t>
      </w:r>
      <w:proofErr w:type="gramStart"/>
      <w:r w:rsidRPr="008B5AFD">
        <w:t>может</w:t>
      </w:r>
      <w:proofErr w:type="gramEnd"/>
      <w:r w:rsidRPr="008B5AFD">
        <w:t xml:space="preserve"> никогда не сходиться из-за бесконечных колебаний.</w:t>
      </w:r>
    </w:p>
    <w:p w:rsidR="00D35399" w:rsidRPr="008B5AFD" w:rsidRDefault="00D35399" w:rsidP="00277BEE">
      <w:r w:rsidRPr="008B5AFD">
        <w:t xml:space="preserve">На основе </w:t>
      </w:r>
      <w:proofErr w:type="spellStart"/>
      <w:r w:rsidRPr="008B5AFD">
        <w:t>BGD</w:t>
      </w:r>
      <w:proofErr w:type="spellEnd"/>
      <w:r w:rsidRPr="008B5AFD">
        <w:t xml:space="preserve"> и </w:t>
      </w:r>
      <w:proofErr w:type="spellStart"/>
      <w:r w:rsidRPr="008B5AFD">
        <w:t>SGD</w:t>
      </w:r>
      <w:proofErr w:type="spellEnd"/>
      <w:r w:rsidRPr="008B5AFD">
        <w:t xml:space="preserve"> был предложен </w:t>
      </w:r>
      <w:proofErr w:type="spellStart"/>
      <w:r w:rsidRPr="008B5AFD">
        <w:t>MBGD</w:t>
      </w:r>
      <w:proofErr w:type="spellEnd"/>
      <w:r w:rsidRPr="008B5AFD">
        <w:t xml:space="preserve">, который сочетает в себе преимущества </w:t>
      </w:r>
      <w:proofErr w:type="spellStart"/>
      <w:r w:rsidRPr="008B5AFD">
        <w:t>BGD</w:t>
      </w:r>
      <w:proofErr w:type="spellEnd"/>
      <w:r w:rsidRPr="008B5AFD">
        <w:t xml:space="preserve"> и </w:t>
      </w:r>
      <w:proofErr w:type="spellStart"/>
      <w:r w:rsidRPr="008B5AFD">
        <w:t>SGD</w:t>
      </w:r>
      <w:proofErr w:type="spellEnd"/>
      <w:r w:rsidRPr="008B5AFD">
        <w:t xml:space="preserve">. </w:t>
      </w:r>
      <w:proofErr w:type="spellStart"/>
      <w:r w:rsidRPr="008B5AFD">
        <w:t>MBGD</w:t>
      </w:r>
      <w:proofErr w:type="spellEnd"/>
      <w:r w:rsidRPr="008B5AFD">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sidRPr="008B5AFD">
        <w:t>BGD</w:t>
      </w:r>
      <w:proofErr w:type="spellEnd"/>
      <w:r w:rsidRPr="008B5AFD">
        <w:t>, но и уменьшать дисперсию, делая сходимость более стабильной.</w:t>
      </w:r>
    </w:p>
    <w:p w:rsidR="00D35399" w:rsidRPr="008B5AFD" w:rsidRDefault="00D35399" w:rsidP="00277BEE">
      <w:r w:rsidRPr="008B5AFD">
        <w:t xml:space="preserve">Среди этих трех методов </w:t>
      </w:r>
      <w:proofErr w:type="spellStart"/>
      <w:r w:rsidRPr="008B5AFD">
        <w:t>MBGD</w:t>
      </w:r>
      <w:proofErr w:type="spellEnd"/>
      <w:r w:rsidRPr="008B5AFD">
        <w:t xml:space="preserve"> является наиболее популярным. Многие классические модели </w:t>
      </w:r>
      <w:proofErr w:type="spellStart"/>
      <w:r w:rsidRPr="008B5AFD">
        <w:t>СНН</w:t>
      </w:r>
      <w:proofErr w:type="spellEnd"/>
      <w:r w:rsidRPr="008B5AFD">
        <w:t xml:space="preserve"> используют его для обучения своих сетей в оригинальных статьях, таких как </w:t>
      </w:r>
      <w:proofErr w:type="spellStart"/>
      <w:r w:rsidRPr="008B5AFD">
        <w:t>AlexNet</w:t>
      </w:r>
      <w:proofErr w:type="spellEnd"/>
      <w:r w:rsidRPr="008B5AFD">
        <w:t xml:space="preserve">, </w:t>
      </w:r>
      <w:proofErr w:type="spellStart"/>
      <w:r w:rsidRPr="008B5AFD">
        <w:t>VGG</w:t>
      </w:r>
      <w:proofErr w:type="spellEnd"/>
      <w:r w:rsidRPr="008B5AFD">
        <w:t xml:space="preserve">, </w:t>
      </w:r>
      <w:proofErr w:type="spellStart"/>
      <w:r w:rsidRPr="008B5AFD">
        <w:t>Inception</w:t>
      </w:r>
      <w:proofErr w:type="spellEnd"/>
      <w:r w:rsidRPr="008B5AFD">
        <w:t xml:space="preserve"> </w:t>
      </w:r>
      <w:proofErr w:type="spellStart"/>
      <w:r w:rsidRPr="008B5AFD">
        <w:t>v2</w:t>
      </w:r>
      <w:proofErr w:type="spellEnd"/>
      <w:r w:rsidRPr="008B5AFD">
        <w:t xml:space="preserve">, </w:t>
      </w:r>
      <w:proofErr w:type="spellStart"/>
      <w:r w:rsidRPr="008B5AFD">
        <w:t>ResNet</w:t>
      </w:r>
      <w:proofErr w:type="spellEnd"/>
      <w:r w:rsidRPr="008B5AFD">
        <w:t xml:space="preserve"> и </w:t>
      </w:r>
      <w:proofErr w:type="spellStart"/>
      <w:r w:rsidRPr="008B5AFD">
        <w:t>DenseNet</w:t>
      </w:r>
      <w:proofErr w:type="spellEnd"/>
      <w:r w:rsidRPr="008B5AFD">
        <w:t xml:space="preserve">. Он также был использован в </w:t>
      </w:r>
      <w:proofErr w:type="spellStart"/>
      <w:r w:rsidRPr="008B5AFD">
        <w:t>FaceNet</w:t>
      </w:r>
      <w:proofErr w:type="spellEnd"/>
      <w:r w:rsidRPr="008B5AFD">
        <w:t xml:space="preserve">, </w:t>
      </w:r>
      <w:proofErr w:type="spellStart"/>
      <w:r w:rsidRPr="008B5AFD">
        <w:t>DeepID</w:t>
      </w:r>
      <w:proofErr w:type="spellEnd"/>
      <w:r w:rsidRPr="008B5AFD">
        <w:t xml:space="preserve"> и </w:t>
      </w:r>
      <w:proofErr w:type="spellStart"/>
      <w:r w:rsidRPr="008B5AFD">
        <w:t>DeepID2</w:t>
      </w:r>
      <w:proofErr w:type="spellEnd"/>
      <w:r w:rsidRPr="008B5AFD">
        <w:t>.</w:t>
      </w:r>
    </w:p>
    <w:p w:rsidR="00D35399" w:rsidRPr="008B5AFD" w:rsidRDefault="00D35399" w:rsidP="00277BEE">
      <w:r w:rsidRPr="008B5AFD">
        <w:t xml:space="preserve">Другим часто используемым оптимизатором является </w:t>
      </w:r>
      <w:proofErr w:type="spellStart"/>
      <w:r w:rsidRPr="008B5AFD">
        <w:t>Adaptive</w:t>
      </w:r>
      <w:proofErr w:type="spellEnd"/>
      <w:r w:rsidRPr="008B5AFD">
        <w:t xml:space="preserve"> </w:t>
      </w:r>
      <w:proofErr w:type="spellStart"/>
      <w:r w:rsidRPr="008B5AFD">
        <w:t>Moment</w:t>
      </w:r>
      <w:proofErr w:type="spellEnd"/>
      <w:r w:rsidRPr="008B5AFD">
        <w:t xml:space="preserve"> Оценка (</w:t>
      </w:r>
      <w:proofErr w:type="spellStart"/>
      <w:r w:rsidRPr="008B5AFD">
        <w:t>Adam</w:t>
      </w:r>
      <w:proofErr w:type="spellEnd"/>
      <w:r w:rsidRPr="008B5AFD">
        <w:t>)</w:t>
      </w:r>
      <w:r>
        <w:t>. Э</w:t>
      </w:r>
      <w:r w:rsidRPr="008B5AFD">
        <w:t xml:space="preserve">то алгоритм, сформированный путем объединения импульса и </w:t>
      </w:r>
      <w:proofErr w:type="spellStart"/>
      <w:r w:rsidRPr="008B5AFD">
        <w:t>RMSProp</w:t>
      </w:r>
      <w:proofErr w:type="spellEnd"/>
      <w:r w:rsidRPr="008B5AFD">
        <w:t xml:space="preserve">. </w:t>
      </w:r>
      <w:proofErr w:type="spellStart"/>
      <w:r w:rsidRPr="008B5AFD">
        <w:t>Adam</w:t>
      </w:r>
      <w:proofErr w:type="spellEnd"/>
      <w:r w:rsidRPr="008B5AFD">
        <w:t xml:space="preserve"> хранит как среднее значение экспоненциального спада прошлых квадратных градиентов, как алгоритм</w:t>
      </w:r>
      <w:r>
        <w:t xml:space="preserve"> </w:t>
      </w:r>
      <w:proofErr w:type="spellStart"/>
      <w:r>
        <w:t>Adadelta</w:t>
      </w:r>
      <w:proofErr w:type="spellEnd"/>
      <w:r>
        <w:t>, так и среднее</w:t>
      </w:r>
      <w:r w:rsidRPr="008B5AFD">
        <w:t xml:space="preserve"> значение экспоненциального спада прошлых градиентов, как алгоритм </w:t>
      </w:r>
      <w:proofErr w:type="spellStart"/>
      <w:r w:rsidRPr="008B5AFD">
        <w:t>Momentum</w:t>
      </w:r>
      <w:proofErr w:type="spellEnd"/>
      <w:r w:rsidRPr="008B5AFD">
        <w:t xml:space="preserve">. Практика доказала, что алгоритм </w:t>
      </w:r>
      <w:proofErr w:type="spellStart"/>
      <w:r w:rsidRPr="008B5AFD">
        <w:t>Adam</w:t>
      </w:r>
      <w:proofErr w:type="spellEnd"/>
      <w:r w:rsidRPr="008B5AFD">
        <w:t xml:space="preserve"> хорошо работает во многих задачах и применим ко многим различным структурам </w:t>
      </w:r>
      <w:proofErr w:type="spellStart"/>
      <w:r>
        <w:t>сверточных</w:t>
      </w:r>
      <w:proofErr w:type="spellEnd"/>
      <w:r>
        <w:t xml:space="preserve"> нейронных сетей</w:t>
      </w:r>
      <w:r w:rsidRPr="008B5AFD">
        <w:t>.</w:t>
      </w:r>
    </w:p>
    <w:p w:rsidR="00D35399" w:rsidRPr="008B5AFD" w:rsidRDefault="00D35399" w:rsidP="00277BEE">
      <w:r w:rsidRPr="008B5AFD">
        <w:t>Правила</w:t>
      </w:r>
      <w:r>
        <w:t xml:space="preserve"> выбора оптимизатора</w:t>
      </w:r>
    </w:p>
    <w:p w:rsidR="00D35399" w:rsidRPr="008B5AFD" w:rsidRDefault="00D35399" w:rsidP="00277BEE">
      <w:r w:rsidRPr="008B5AFD">
        <w:t>Мини-пакет следует использовать для того, чтобы найти компромисс между вычислительными затратами и точностью каждого обновления.</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8B5AFD" w:rsidRDefault="00D35399" w:rsidP="00277BEE">
      <w:r>
        <w:t>Выводы</w:t>
      </w:r>
    </w:p>
    <w:p w:rsidR="00D35399" w:rsidRPr="008925DF" w:rsidRDefault="00D35399" w:rsidP="00277BEE">
      <w:r w:rsidRPr="008925DF">
        <w:t xml:space="preserve">Выбор специфичной для набора данных архитектуры </w:t>
      </w:r>
      <w:proofErr w:type="spellStart"/>
      <w:r w:rsidRPr="008925DF">
        <w:t>СНН</w:t>
      </w:r>
      <w:proofErr w:type="spellEnd"/>
      <w:r w:rsidRPr="008925DF">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D35399" w:rsidRPr="008B5AFD" w:rsidRDefault="00D35399" w:rsidP="00277BEE">
      <w:r w:rsidRPr="008B5AFD">
        <w:lastRenderedPageBreak/>
        <w:t>1.</w:t>
      </w:r>
      <w:r>
        <w:t>7</w:t>
      </w:r>
      <w:r w:rsidRPr="008B5AFD">
        <w:t xml:space="preserve"> Методы построения ансамбля</w:t>
      </w:r>
    </w:p>
    <w:p w:rsidR="00D35399" w:rsidRPr="008B5AFD"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с помощью декомпозиции неоднозначности, что надлежащая классификация ансамбля- </w:t>
      </w:r>
      <w:proofErr w:type="spellStart"/>
      <w:r w:rsidRPr="008B5AFD">
        <w:t>3fier</w:t>
      </w:r>
      <w:proofErr w:type="spellEnd"/>
      <w:r w:rsidRPr="008B5AFD">
        <w:t xml:space="preserve"> гарантирует меньшую </w:t>
      </w:r>
      <w:proofErr w:type="spellStart"/>
      <w:r w:rsidRPr="008B5AFD">
        <w:t>квадратическую</w:t>
      </w:r>
      <w:proofErr w:type="spellEnd"/>
      <w:r w:rsidRPr="008B5AFD">
        <w:t xml:space="preserve"> ошибку по сравнению с отдельными предикторами классификатора.</w:t>
      </w:r>
    </w:p>
    <w:p w:rsidR="00D35399" w:rsidRPr="008B5AFD" w:rsidRDefault="00D35399" w:rsidP="00277BEE">
      <w:proofErr w:type="spellStart"/>
      <w:r w:rsidRPr="008B5AFD">
        <w:t>Диттерих</w:t>
      </w:r>
      <w:proofErr w:type="spellEnd"/>
      <w:r w:rsidRPr="008B5AFD">
        <w:t xml:space="preserve"> привел статистические, вычислительные и репрезентативные причины успеха ансамблевых моделей. Модель обучения рассматривается как поиск оптимальной гипотезы </w:t>
      </w:r>
      <w:proofErr w:type="spellStart"/>
      <w:r w:rsidRPr="008B5AFD">
        <w:t>H</w:t>
      </w:r>
      <w:proofErr w:type="spellEnd"/>
      <w:r w:rsidRPr="008B5AFD">
        <w:t xml:space="preserve">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D35399" w:rsidRPr="008B5AFD" w:rsidRDefault="00D35399" w:rsidP="00277BEE">
      <w:r w:rsidRPr="008B5AFD">
        <w:t>Одной из основных причин успеха методов ансамбля является увеличение разнообразия среди базовых классификаторов</w:t>
      </w:r>
      <w:r>
        <w:t>.</w:t>
      </w:r>
      <w:r w:rsidRPr="008B5AFD">
        <w:t xml:space="preserve"> Для создания различных классификаторов использовались различные подходы. Различные методы, такие как агрегация начальной загрузки (</w:t>
      </w:r>
      <w:proofErr w:type="spellStart"/>
      <w:r w:rsidRPr="008B5AFD">
        <w:t>bagging</w:t>
      </w:r>
      <w:proofErr w:type="spellEnd"/>
      <w:r w:rsidRPr="008B5AFD">
        <w:t>), адаптивное повышение (</w:t>
      </w:r>
      <w:proofErr w:type="spellStart"/>
      <w:r w:rsidRPr="008B5AFD">
        <w:t>AdaBoost</w:t>
      </w:r>
      <w:proofErr w:type="spellEnd"/>
      <w:r w:rsidRPr="008B5AFD">
        <w:t>), случайное подпространство и случайный лес 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D35399" w:rsidRPr="008B5AFD" w:rsidRDefault="00D35399" w:rsidP="00277BEE">
      <w:r w:rsidRPr="008B5AFD">
        <w:t>Стратегии ансамбля в целом классифицируются следующим образом:</w:t>
      </w:r>
    </w:p>
    <w:p w:rsidR="00D35399" w:rsidRPr="008B5AFD" w:rsidRDefault="00D35399" w:rsidP="00277BEE">
      <w:r>
        <w:t xml:space="preserve">1.7.1 </w:t>
      </w:r>
      <w:proofErr w:type="spellStart"/>
      <w:r w:rsidRPr="008B5AFD">
        <w:t>Бэггинг</w:t>
      </w:r>
      <w:proofErr w:type="spellEnd"/>
    </w:p>
    <w:p w:rsidR="00D35399" w:rsidRPr="008B5AFD"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w:t>
      </w:r>
      <w:r w:rsidRPr="008B5AFD">
        <w:lastRenderedPageBreak/>
        <w:t>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D35399" w:rsidRPr="008B5AFD" w:rsidRDefault="00D35399" w:rsidP="00277BEE">
      <w:r w:rsidRPr="008B5AFD">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D35399" w:rsidRPr="008B5AFD" w:rsidRDefault="00D35399" w:rsidP="00277BEE">
      <w:r>
        <w:t xml:space="preserve">1.7.2 </w:t>
      </w:r>
      <w:proofErr w:type="spellStart"/>
      <w:r w:rsidRPr="008B5AFD">
        <w:t>Б</w:t>
      </w:r>
      <w:r>
        <w:t>у</w:t>
      </w:r>
      <w:r w:rsidRPr="008B5AFD">
        <w:t>стинг</w:t>
      </w:r>
      <w:proofErr w:type="spellEnd"/>
    </w:p>
    <w:p w:rsidR="00D35399" w:rsidRPr="008B5AFD" w:rsidRDefault="00D35399" w:rsidP="00277BEE">
      <w:r w:rsidRPr="008B5AFD">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D35399" w:rsidRPr="008B5AFD" w:rsidRDefault="00D35399" w:rsidP="00277BEE">
      <w:r>
        <w:t xml:space="preserve">1.7.3 </w:t>
      </w:r>
      <w:proofErr w:type="spellStart"/>
      <w:r w:rsidRPr="008B5AFD">
        <w:t>Stacking</w:t>
      </w:r>
      <w:proofErr w:type="spellEnd"/>
    </w:p>
    <w:p w:rsidR="00D35399" w:rsidRPr="008B5AFD" w:rsidRDefault="00D35399" w:rsidP="00277BEE">
      <w:r w:rsidRPr="008B5AFD">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r>
        <w:t>,</w:t>
      </w:r>
      <w:r w:rsidRPr="008B5AFD">
        <w:t xml:space="preserve"> в котором модель </w:t>
      </w:r>
      <w:proofErr w:type="spellStart"/>
      <w:proofErr w:type="gramStart"/>
      <w:r w:rsidRPr="008B5AFD">
        <w:t>мета-обучения</w:t>
      </w:r>
      <w:proofErr w:type="spellEnd"/>
      <w:proofErr w:type="gramEnd"/>
      <w:r w:rsidRPr="008B5AFD">
        <w:t xml:space="preserve"> используется для интеграции выходных данных базовых моделей. Если часть окончательного решения представляет собой линейную модель, </w:t>
      </w:r>
      <w:r w:rsidRPr="008B5AFD">
        <w:lastRenderedPageBreak/>
        <w:t>распределение ставок часто называют “смешиванием моделей” или просто “смешиванием”.</w:t>
      </w:r>
    </w:p>
    <w:p w:rsidR="00D35399" w:rsidRPr="008B5AFD" w:rsidRDefault="00D35399" w:rsidP="00277BEE">
      <w:proofErr w:type="spellStart"/>
      <w:r w:rsidRPr="008B5AFD">
        <w:t>Decision</w:t>
      </w:r>
      <w:proofErr w:type="spellEnd"/>
      <w:r w:rsidRPr="008B5AFD">
        <w:t xml:space="preserve"> </w:t>
      </w:r>
      <w:proofErr w:type="spellStart"/>
      <w:r w:rsidRPr="008B5AFD">
        <w:t>Fusion</w:t>
      </w:r>
      <w:proofErr w:type="spellEnd"/>
      <w:r w:rsidRPr="008B5AFD">
        <w:t xml:space="preserve"> </w:t>
      </w:r>
      <w:proofErr w:type="spellStart"/>
      <w:r w:rsidRPr="008B5AFD">
        <w:t>Strategies</w:t>
      </w:r>
      <w:proofErr w:type="spellEnd"/>
    </w:p>
    <w:p w:rsidR="00D35399" w:rsidRPr="008B5AFD" w:rsidRDefault="00D35399" w:rsidP="00277BEE">
      <w:r w:rsidRPr="008B5AFD">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8B5AFD" w:rsidRDefault="00D35399" w:rsidP="00277BEE">
      <w:proofErr w:type="spellStart"/>
      <w:r w:rsidRPr="008B5AFD">
        <w:t>Невзвешенное</w:t>
      </w:r>
      <w:proofErr w:type="spellEnd"/>
      <w:r w:rsidRPr="008B5AFD">
        <w:t xml:space="preserve"> усреднение модели</w:t>
      </w:r>
    </w:p>
    <w:p w:rsidR="00D35399" w:rsidRPr="008B5AFD" w:rsidRDefault="00D35399" w:rsidP="00277BEE">
      <w:proofErr w:type="spellStart"/>
      <w:r w:rsidRPr="008B5AFD">
        <w:t>Невзвешенное</w:t>
      </w:r>
      <w:proofErr w:type="spellEnd"/>
      <w:r w:rsidRPr="008B5AFD">
        <w:t xml:space="preserve">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w:t>
      </w:r>
      <w:proofErr w:type="spellStart"/>
      <w:r w:rsidRPr="008B5AFD">
        <w:t>softmax</w:t>
      </w:r>
      <w:proofErr w:type="spellEnd"/>
      <w:r w:rsidRPr="008B5AFD">
        <w:t>:</w:t>
      </w:r>
    </w:p>
    <w:p w:rsidR="00D35399" w:rsidRPr="008B5AFD" w:rsidRDefault="00D35399" w:rsidP="00277BEE">
      <w:r w:rsidRPr="008B5AFD">
        <w:rPr>
          <w:noProof/>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где </w:t>
      </w:r>
      <w:proofErr w:type="spellStart"/>
      <w:r w:rsidRPr="008B5AFD">
        <w:t>pji</w:t>
      </w:r>
      <w:proofErr w:type="spellEnd"/>
      <w:r w:rsidRPr="008B5AFD">
        <w:t xml:space="preserve"> - вероятностный результат </w:t>
      </w:r>
      <w:proofErr w:type="spellStart"/>
      <w:r w:rsidRPr="008B5AFD">
        <w:t>i</w:t>
      </w:r>
      <w:proofErr w:type="spellEnd"/>
      <w:r w:rsidRPr="008B5AFD">
        <w:t xml:space="preserve"> -го блока для </w:t>
      </w:r>
      <w:proofErr w:type="spellStart"/>
      <w:r w:rsidRPr="008B5AFD">
        <w:t>j</w:t>
      </w:r>
      <w:proofErr w:type="spellEnd"/>
      <w:r w:rsidRPr="008B5AFD">
        <w:t xml:space="preserve"> -го базового ученика, </w:t>
      </w:r>
      <w:proofErr w:type="spellStart"/>
      <w:r w:rsidRPr="008B5AFD">
        <w:t>oji</w:t>
      </w:r>
      <w:proofErr w:type="spellEnd"/>
      <w:r w:rsidRPr="008B5AFD">
        <w:t xml:space="preserve"> - результат </w:t>
      </w:r>
      <w:proofErr w:type="spellStart"/>
      <w:r w:rsidRPr="008B5AFD">
        <w:t>i</w:t>
      </w:r>
      <w:proofErr w:type="spellEnd"/>
      <w:r w:rsidRPr="008B5AFD">
        <w:t xml:space="preserve"> -го блока для </w:t>
      </w:r>
      <w:proofErr w:type="spellStart"/>
      <w:r w:rsidRPr="008B5AFD">
        <w:t>j</w:t>
      </w:r>
      <w:proofErr w:type="spellEnd"/>
      <w:r w:rsidRPr="008B5AFD">
        <w:t xml:space="preserve"> -го базового ученика, а </w:t>
      </w:r>
      <w:proofErr w:type="spellStart"/>
      <w:r w:rsidRPr="008B5AFD">
        <w:t>K</w:t>
      </w:r>
      <w:proofErr w:type="spellEnd"/>
      <w:r w:rsidRPr="008B5AFD">
        <w:t xml:space="preserve"> - количество классов.</w:t>
      </w:r>
    </w:p>
    <w:p w:rsidR="00D35399" w:rsidRPr="008B5AFD" w:rsidRDefault="00D35399" w:rsidP="00277BEE">
      <w:proofErr w:type="spellStart"/>
      <w:r w:rsidRPr="008B5AFD">
        <w:t>Невзвешенное</w:t>
      </w:r>
      <w:proofErr w:type="spellEnd"/>
      <w:r w:rsidRPr="008B5AFD">
        <w:t xml:space="preserve"> усреднение является </w:t>
      </w:r>
      <w:r>
        <w:t>оптимальным</w:t>
      </w:r>
      <w:r w:rsidRPr="008B5AFD">
        <w:t xml:space="preserve"> выбором, когда успеваемость базовых учащихся сопоставима</w:t>
      </w:r>
      <w:r>
        <w:t>.</w:t>
      </w:r>
    </w:p>
    <w:p w:rsidR="00D35399" w:rsidRPr="008B5AFD" w:rsidRDefault="00D35399" w:rsidP="00277BEE">
      <w:proofErr w:type="spellStart"/>
      <w:r w:rsidRPr="008B5AFD">
        <w:t>Majority</w:t>
      </w:r>
      <w:proofErr w:type="spellEnd"/>
      <w:r w:rsidRPr="008B5AFD">
        <w:t xml:space="preserve"> </w:t>
      </w:r>
      <w:proofErr w:type="spellStart"/>
      <w:r w:rsidRPr="008B5AFD">
        <w:t>Voting</w:t>
      </w:r>
      <w:proofErr w:type="spellEnd"/>
    </w:p>
    <w:p w:rsidR="00D35399" w:rsidRDefault="00D35399" w:rsidP="00277BEE">
      <w:r w:rsidRPr="008B5AFD">
        <w:lastRenderedPageBreak/>
        <w:t xml:space="preserve">Подобно </w:t>
      </w:r>
      <w:proofErr w:type="spellStart"/>
      <w:r w:rsidRPr="008B5AFD">
        <w:t>невзвешенному</w:t>
      </w:r>
      <w:proofErr w:type="spellEnd"/>
      <w:r w:rsidRPr="008B5AFD">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8B5AFD">
        <w:t>невзвешенным</w:t>
      </w:r>
      <w:proofErr w:type="spellEnd"/>
      <w:r w:rsidRPr="008B5AFD">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p>
    <w:p w:rsidR="00D35399" w:rsidRPr="008B5AFD" w:rsidRDefault="00D35399" w:rsidP="00277BEE">
      <w:r>
        <w:t>П</w:t>
      </w:r>
      <w:r w:rsidRPr="008B5AFD">
        <w:t>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D35399" w:rsidRPr="008B5AFD" w:rsidRDefault="00D35399" w:rsidP="00277BEE">
      <w:proofErr w:type="spellStart"/>
      <w:r w:rsidRPr="008B5AFD">
        <w:t>Bayes</w:t>
      </w:r>
      <w:proofErr w:type="spellEnd"/>
      <w:r w:rsidRPr="008B5AFD">
        <w:t xml:space="preserve"> </w:t>
      </w:r>
      <w:proofErr w:type="spellStart"/>
      <w:r w:rsidRPr="008B5AFD">
        <w:t>Optimal</w:t>
      </w:r>
      <w:proofErr w:type="spellEnd"/>
      <w:r w:rsidRPr="008B5AFD">
        <w:t xml:space="preserve"> </w:t>
      </w:r>
      <w:proofErr w:type="spellStart"/>
      <w:r w:rsidRPr="008B5AFD">
        <w:t>Classiﬁer</w:t>
      </w:r>
      <w:proofErr w:type="spellEnd"/>
    </w:p>
    <w:p w:rsidR="00D35399" w:rsidRPr="008B5AFD" w:rsidRDefault="00D35399" w:rsidP="00277BEE">
      <w:r w:rsidRPr="008B5AFD">
        <w:t xml:space="preserve">В байесовском методе гипотеза </w:t>
      </w:r>
      <w:proofErr w:type="spellStart"/>
      <w:r w:rsidRPr="008B5AFD">
        <w:t>h</w:t>
      </w:r>
      <w:proofErr w:type="spellEnd"/>
      <w:r w:rsidRPr="008B5AFD">
        <w:t xml:space="preserve"> </w:t>
      </w:r>
      <w:proofErr w:type="spellStart"/>
      <w:r w:rsidRPr="008B5AFD">
        <w:t>j</w:t>
      </w:r>
      <w:proofErr w:type="spellEnd"/>
      <w:r w:rsidRPr="008B5AFD">
        <w:t xml:space="preserve"> каждого базового учащегося с условным распределением целевой метки </w:t>
      </w:r>
      <w:proofErr w:type="spellStart"/>
      <w:r w:rsidRPr="008B5AFD">
        <w:t>t</w:t>
      </w:r>
      <w:proofErr w:type="spellEnd"/>
      <w:r w:rsidRPr="008B5AFD">
        <w:t xml:space="preserve"> задана </w:t>
      </w:r>
      <w:proofErr w:type="spellStart"/>
      <w:r w:rsidRPr="008B5AFD">
        <w:t>x</w:t>
      </w:r>
      <w:proofErr w:type="spellEnd"/>
      <w:r w:rsidRPr="008B5AFD">
        <w:t xml:space="preserve">. Пусть </w:t>
      </w:r>
      <w:proofErr w:type="spellStart"/>
      <w:r w:rsidRPr="008B5AFD">
        <w:t>h</w:t>
      </w:r>
      <w:proofErr w:type="spellEnd"/>
      <w:r w:rsidRPr="008B5AFD">
        <w:t xml:space="preserve"> </w:t>
      </w:r>
      <w:proofErr w:type="spellStart"/>
      <w:r w:rsidRPr="008B5AFD">
        <w:t>j</w:t>
      </w:r>
      <w:proofErr w:type="spellEnd"/>
      <w:r w:rsidRPr="008B5AFD">
        <w:t xml:space="preserve"> - гипотеза, сгенерированная на обучающих данных </w:t>
      </w:r>
      <w:proofErr w:type="spellStart"/>
      <w:r w:rsidRPr="008B5AFD">
        <w:t>D</w:t>
      </w:r>
      <w:proofErr w:type="spellEnd"/>
      <w:r w:rsidRPr="008B5AFD">
        <w:t>, оцененных на тестовых данных (</w:t>
      </w:r>
      <w:proofErr w:type="spellStart"/>
      <w:r w:rsidRPr="008B5AFD">
        <w:t>x</w:t>
      </w:r>
      <w:proofErr w:type="spellEnd"/>
      <w:r w:rsidRPr="008B5AFD">
        <w:t xml:space="preserve">, </w:t>
      </w:r>
      <w:proofErr w:type="spellStart"/>
      <w:r w:rsidRPr="008B5AFD">
        <w:t>t</w:t>
      </w:r>
      <w:proofErr w:type="spellEnd"/>
      <w:r w:rsidRPr="008B5AFD">
        <w:t xml:space="preserve">), математически, </w:t>
      </w:r>
      <w:proofErr w:type="spellStart"/>
      <w:r w:rsidRPr="008B5AFD">
        <w:t>h</w:t>
      </w:r>
      <w:proofErr w:type="spellEnd"/>
      <w:r w:rsidRPr="008B5AFD">
        <w:t xml:space="preserve"> </w:t>
      </w:r>
      <w:proofErr w:type="spellStart"/>
      <w:r w:rsidRPr="008B5AFD">
        <w:t>j</w:t>
      </w:r>
      <w:proofErr w:type="spellEnd"/>
      <w:r w:rsidRPr="008B5AFD">
        <w:t xml:space="preserve"> (</w:t>
      </w:r>
      <w:proofErr w:type="spellStart"/>
      <w:r w:rsidRPr="008B5AFD">
        <w:t>t</w:t>
      </w:r>
      <w:proofErr w:type="spellEnd"/>
      <w:r w:rsidRPr="008B5AFD">
        <w:t xml:space="preserve"> | </w:t>
      </w:r>
      <w:proofErr w:type="spellStart"/>
      <w:r w:rsidRPr="008B5AFD">
        <w:t>x</w:t>
      </w:r>
      <w:proofErr w:type="spellEnd"/>
      <w:r w:rsidRPr="008B5AFD">
        <w:t xml:space="preserve">) = </w:t>
      </w:r>
      <w:proofErr w:type="spellStart"/>
      <w:r w:rsidRPr="008B5AFD">
        <w:t>P</w:t>
      </w:r>
      <w:proofErr w:type="spellEnd"/>
      <w:r w:rsidRPr="008B5AFD">
        <w:t xml:space="preserve"> [</w:t>
      </w:r>
      <w:proofErr w:type="spellStart"/>
      <w:r w:rsidRPr="008B5AFD">
        <w:t>y|x</w:t>
      </w:r>
      <w:proofErr w:type="spellEnd"/>
      <w:r w:rsidRPr="008B5AFD">
        <w:t xml:space="preserve">, </w:t>
      </w:r>
      <w:proofErr w:type="spellStart"/>
      <w:r w:rsidRPr="008B5AFD">
        <w:t>h</w:t>
      </w:r>
      <w:proofErr w:type="spellEnd"/>
      <w:r w:rsidRPr="008B5AFD">
        <w:t xml:space="preserve"> </w:t>
      </w:r>
      <w:proofErr w:type="spellStart"/>
      <w:r w:rsidRPr="008B5AFD">
        <w:t>j</w:t>
      </w:r>
      <w:proofErr w:type="spellEnd"/>
      <w:r w:rsidRPr="008B5AFD">
        <w:t xml:space="preserve">, </w:t>
      </w:r>
      <w:proofErr w:type="spellStart"/>
      <w:r w:rsidRPr="008B5AFD">
        <w:t>D</w:t>
      </w:r>
      <w:proofErr w:type="spellEnd"/>
      <w:r w:rsidRPr="008B5AFD">
        <w:t>]. С помощью правила Байеса мы имеем</w:t>
      </w:r>
    </w:p>
    <w:p w:rsidR="00D35399" w:rsidRPr="008B5AFD" w:rsidRDefault="00D35399" w:rsidP="00277BEE">
      <w:r w:rsidRPr="008B5AFD">
        <w:rPr>
          <w:noProof/>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8B5AFD">
        <w:t xml:space="preserve"> </w:t>
      </w:r>
    </w:p>
    <w:p w:rsidR="00D35399" w:rsidRPr="008B5AFD" w:rsidRDefault="00D35399" w:rsidP="00277BEE">
      <w:r w:rsidRPr="008B5AFD">
        <w:t>(</w:t>
      </w:r>
      <w:proofErr w:type="spellStart"/>
      <w:r w:rsidRPr="008B5AFD">
        <w:t>t|x</w:t>
      </w:r>
      <w:proofErr w:type="spellEnd"/>
      <w:r w:rsidRPr="008B5AFD">
        <w:t xml:space="preserve">) - вероятность данных в соответствии с </w:t>
      </w:r>
      <w:proofErr w:type="spellStart"/>
      <w:r w:rsidRPr="008B5AFD">
        <w:t>h</w:t>
      </w:r>
      <w:proofErr w:type="spellEnd"/>
      <w:r w:rsidRPr="008B5AFD">
        <w:t xml:space="preserve"> </w:t>
      </w:r>
      <w:proofErr w:type="spellStart"/>
      <w:r w:rsidRPr="008B5AFD">
        <w:t>j</w:t>
      </w:r>
      <w:proofErr w:type="spellEnd"/>
      <w:r>
        <w:t>.</w:t>
      </w:r>
      <w:r w:rsidRPr="008B5AFD">
        <w:t xml:space="preserve">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w:t>
      </w:r>
      <w:proofErr w:type="spellStart"/>
      <w:r w:rsidRPr="008B5AFD">
        <w:t>гиперпараметров</w:t>
      </w:r>
      <w:proofErr w:type="spellEnd"/>
      <w:r w:rsidRPr="008B5AFD">
        <w:t xml:space="preserve"> модели.</w:t>
      </w:r>
    </w:p>
    <w:p w:rsidR="00D35399" w:rsidRPr="008B5AFD" w:rsidRDefault="00D35399" w:rsidP="00277BEE">
      <w:r w:rsidRPr="008B5AFD">
        <w:t xml:space="preserve">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w:t>
      </w:r>
      <w:r w:rsidRPr="008B5AFD">
        <w:lastRenderedPageBreak/>
        <w:t xml:space="preserve">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w:t>
      </w:r>
      <w:proofErr w:type="spellStart"/>
      <w:r w:rsidRPr="008B5AFD">
        <w:t>суперученый</w:t>
      </w:r>
      <w:proofErr w:type="spellEnd"/>
      <w:r w:rsidRPr="008B5AFD">
        <w:t xml:space="preserve"> с отрицательной функцией потери правдоподобия.</w:t>
      </w:r>
    </w:p>
    <w:p w:rsidR="00D35399" w:rsidRPr="008B5AFD" w:rsidRDefault="00D35399" w:rsidP="00277BEE">
      <w:r w:rsidRPr="008B5AFD">
        <w:t>1.</w:t>
      </w:r>
      <w:r>
        <w:t>8</w:t>
      </w:r>
      <w:r w:rsidRPr="008B5AFD">
        <w:t xml:space="preserve"> Описание ансамбля моделей нейронных сетей.</w:t>
      </w:r>
    </w:p>
    <w:p w:rsidR="00D35399" w:rsidRPr="008B5AFD" w:rsidRDefault="00D35399" w:rsidP="00277BEE">
      <w:r w:rsidRPr="008B5AFD">
        <w:t>Ансамбль нейронных сетей, исследуемый в этой работе, состоит из моделей с небольшим числом параметров.</w:t>
      </w:r>
    </w:p>
    <w:p w:rsidR="00D35399" w:rsidRPr="008B5AFD" w:rsidRDefault="00D35399" w:rsidP="00277BEE">
      <w:r w:rsidRPr="008B5AFD">
        <w:t>Показать архитектуры выбранных сетей.</w:t>
      </w:r>
    </w:p>
    <w:p w:rsidR="00D35399" w:rsidRPr="00975463" w:rsidRDefault="00D35399" w:rsidP="00277BEE">
      <w:r w:rsidRPr="008B5AFD">
        <w:rPr>
          <w:lang w:val="en-US"/>
        </w:rPr>
        <w:t>Inception</w:t>
      </w:r>
      <w:r w:rsidRPr="00975463">
        <w:t xml:space="preserve"> </w:t>
      </w:r>
      <w:r w:rsidRPr="008B5AFD">
        <w:rPr>
          <w:lang w:val="en-US"/>
        </w:rPr>
        <w:t>V</w:t>
      </w:r>
      <w:r w:rsidRPr="00975463">
        <w:t>3</w:t>
      </w:r>
    </w:p>
    <w:p w:rsidR="00D35399" w:rsidRPr="00975463" w:rsidRDefault="00D35399" w:rsidP="00277BEE">
      <w:proofErr w:type="spellStart"/>
      <w:r w:rsidRPr="008B5AFD">
        <w:rPr>
          <w:lang w:val="en-US"/>
        </w:rPr>
        <w:t>DenseNet</w:t>
      </w:r>
      <w:proofErr w:type="spellEnd"/>
      <w:r w:rsidRPr="00975463">
        <w:t>-201</w:t>
      </w:r>
    </w:p>
    <w:p w:rsidR="00D35399" w:rsidRPr="00DF082F" w:rsidRDefault="00D35399" w:rsidP="00277BEE">
      <w:proofErr w:type="spellStart"/>
      <w:r w:rsidRPr="00DF082F">
        <w:t>ResNet50V2</w:t>
      </w:r>
      <w:proofErr w:type="spellEnd"/>
    </w:p>
    <w:p w:rsidR="00D35399" w:rsidRPr="008B5AFD" w:rsidRDefault="00D35399" w:rsidP="00277BEE">
      <w:pPr>
        <w:rPr>
          <w:lang w:val="en-US"/>
        </w:rPr>
      </w:pPr>
    </w:p>
    <w:p w:rsidR="007F3CA9" w:rsidRDefault="007F3CA9">
      <w:pPr>
        <w:spacing w:after="200" w:line="276" w:lineRule="auto"/>
      </w:pPr>
    </w:p>
    <w:p w:rsidR="007F3CA9" w:rsidRDefault="007F3CA9">
      <w:pPr>
        <w:spacing w:after="200" w:line="276" w:lineRule="auto"/>
        <w:ind w:firstLine="0"/>
        <w:jc w:val="left"/>
      </w:pPr>
      <w:r>
        <w:br w:type="page"/>
      </w:r>
    </w:p>
    <w:p w:rsidR="007F3CA9" w:rsidRDefault="00A528B9" w:rsidP="007F3CA9">
      <w:pPr>
        <w:pStyle w:val="a"/>
      </w:pPr>
      <w:bookmarkStart w:id="3" w:name="_Toc105855542"/>
      <w:r>
        <w:lastRenderedPageBreak/>
        <w:t>Второй раздел</w:t>
      </w:r>
      <w:bookmarkEnd w:id="3"/>
    </w:p>
    <w:p w:rsidR="00A528B9" w:rsidRDefault="000455BA">
      <w:pPr>
        <w:spacing w:after="200" w:line="276" w:lineRule="auto"/>
      </w:pPr>
      <w:r>
        <w:br w:type="page"/>
      </w:r>
    </w:p>
    <w:p w:rsidR="00A528B9" w:rsidRDefault="00A528B9" w:rsidP="00A528B9">
      <w:pPr>
        <w:pStyle w:val="a"/>
      </w:pPr>
      <w:bookmarkStart w:id="4" w:name="_Toc105855543"/>
      <w:r>
        <w:lastRenderedPageBreak/>
        <w:t>Третий раздел</w:t>
      </w:r>
      <w:bookmarkEnd w:id="4"/>
    </w:p>
    <w:p w:rsidR="002957DF" w:rsidRDefault="002957DF">
      <w:pPr>
        <w:spacing w:after="200" w:line="276" w:lineRule="auto"/>
        <w:ind w:firstLine="0"/>
        <w:jc w:val="left"/>
      </w:pPr>
    </w:p>
    <w:p w:rsidR="002957DF" w:rsidRDefault="002957DF">
      <w:pPr>
        <w:spacing w:after="200" w:line="276" w:lineRule="auto"/>
        <w:ind w:firstLine="0"/>
        <w:jc w:val="left"/>
      </w:pPr>
      <w:r>
        <w:br w:type="page"/>
      </w:r>
    </w:p>
    <w:p w:rsidR="002957DF" w:rsidRDefault="002957DF" w:rsidP="002957DF">
      <w:pPr>
        <w:pStyle w:val="a"/>
      </w:pPr>
      <w:bookmarkStart w:id="5" w:name="_Toc105855544"/>
      <w:r>
        <w:lastRenderedPageBreak/>
        <w:t>Экономическое обоснование</w:t>
      </w:r>
      <w:bookmarkEnd w:id="5"/>
    </w:p>
    <w:p w:rsidR="005F726D" w:rsidRPr="00A7567B"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A7567B" w:rsidRDefault="005F726D" w:rsidP="005F726D">
      <w:r w:rsidRPr="00A7567B">
        <w:t>Расчет затрат на решение задачи представлен в этом разделе.</w:t>
      </w:r>
    </w:p>
    <w:p w:rsidR="005F726D" w:rsidRPr="00A7567B" w:rsidRDefault="005F726D" w:rsidP="005F726D">
      <w:pPr>
        <w:rPr>
          <w:b/>
        </w:rPr>
      </w:pPr>
      <w:r w:rsidRPr="00A7567B">
        <w:rPr>
          <w:b/>
        </w:rPr>
        <w:t>4.1 Определение продолжительности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Данные по продолжительности каждого этапа работ представлены в таблице 3.</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5F726D" w:rsidP="005F726D">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Pr="00A7567B">
        <w:rPr>
          <w:rFonts w:eastAsiaTheme="minorEastAsia"/>
        </w:rPr>
        <w:t>,</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(1)</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w:t>
      </w:r>
      <w:proofErr w:type="spellStart"/>
      <w:r w:rsidRPr="00A7567B">
        <w:rPr>
          <w:rFonts w:eastAsiaTheme="minorEastAsia"/>
        </w:rPr>
        <w:t>й</w:t>
      </w:r>
      <w:proofErr w:type="spellEnd"/>
      <w:r w:rsidRPr="00A7567B">
        <w:rPr>
          <w:rFonts w:eastAsiaTheme="minorEastAsia"/>
        </w:rPr>
        <w:t xml:space="preserve">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m:t>
            </m:r>
            <m:r>
              <w:rPr>
                <w:rFonts w:ascii="Cambria Math" w:eastAsiaTheme="minorEastAsia" w:hAnsi="Cambria Math"/>
                <w:lang w:val="en-US"/>
              </w:rPr>
              <m:t>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2865B5">
            <w:pPr>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2865B5">
            <w:pPr>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oMath>
            </m:oMathPara>
          </w:p>
        </w:tc>
        <w:tc>
          <w:tcPr>
            <w:tcW w:w="1844" w:type="dxa"/>
            <w:vAlign w:val="center"/>
          </w:tcPr>
          <w:p w:rsidR="001808BA" w:rsidRPr="00A7567B" w:rsidRDefault="001808BA"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m:oMathPara>
          </w:p>
        </w:tc>
        <w:tc>
          <w:tcPr>
            <w:tcW w:w="1844" w:type="dxa"/>
            <w:vAlign w:val="center"/>
          </w:tcPr>
          <w:p w:rsidR="001808BA" w:rsidRPr="00A7567B" w:rsidRDefault="001808BA" w:rsidP="002865B5">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m:oMathPara>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lang w:val="en-US"/>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Определение технологи программирования</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lastRenderedPageBreak/>
              <w:t>Работа с программой для разработки модели</w:t>
            </w:r>
          </w:p>
        </w:tc>
        <w:tc>
          <w:tcPr>
            <w:tcW w:w="1844" w:type="dxa"/>
            <w:vAlign w:val="center"/>
          </w:tcPr>
          <w:p w:rsidR="001808BA" w:rsidRPr="00A7567B" w:rsidRDefault="001808BA" w:rsidP="002865B5">
            <w:pPr>
              <w:jc w:val="center"/>
              <w:rPr>
                <w:sz w:val="24"/>
                <w:szCs w:val="24"/>
              </w:rPr>
            </w:pPr>
            <w:r w:rsidRPr="00A7567B">
              <w:rPr>
                <w:sz w:val="24"/>
                <w:szCs w:val="24"/>
              </w:rPr>
              <w:t>18</w:t>
            </w:r>
          </w:p>
        </w:tc>
        <w:tc>
          <w:tcPr>
            <w:tcW w:w="1844" w:type="dxa"/>
            <w:vAlign w:val="center"/>
          </w:tcPr>
          <w:p w:rsidR="001808BA" w:rsidRPr="00A7567B" w:rsidRDefault="001808BA" w:rsidP="002865B5">
            <w:pPr>
              <w:jc w:val="center"/>
              <w:rPr>
                <w:sz w:val="24"/>
                <w:szCs w:val="24"/>
              </w:rPr>
            </w:pPr>
            <w:r w:rsidRPr="00A7567B">
              <w:rPr>
                <w:sz w:val="24"/>
                <w:szCs w:val="24"/>
              </w:rPr>
              <w:t>30</w:t>
            </w:r>
          </w:p>
        </w:tc>
        <w:tc>
          <w:tcPr>
            <w:tcW w:w="1844" w:type="dxa"/>
            <w:vAlign w:val="center"/>
          </w:tcPr>
          <w:p w:rsidR="001808BA" w:rsidRPr="00A7567B" w:rsidRDefault="001808BA" w:rsidP="002865B5">
            <w:pPr>
              <w:jc w:val="center"/>
              <w:rPr>
                <w:sz w:val="24"/>
                <w:szCs w:val="24"/>
              </w:rPr>
            </w:pPr>
            <w:r w:rsidRPr="00A7567B">
              <w:rPr>
                <w:sz w:val="24"/>
                <w:szCs w:val="24"/>
              </w:rPr>
              <w:t>22,8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8</w:t>
            </w:r>
          </w:p>
        </w:tc>
        <w:tc>
          <w:tcPr>
            <w:tcW w:w="1844" w:type="dxa"/>
            <w:vAlign w:val="center"/>
          </w:tcPr>
          <w:p w:rsidR="001808BA" w:rsidRPr="00A7567B" w:rsidRDefault="001808BA" w:rsidP="002865B5">
            <w:pPr>
              <w:jc w:val="center"/>
              <w:rPr>
                <w:sz w:val="24"/>
                <w:szCs w:val="24"/>
              </w:rPr>
            </w:pPr>
            <w:r w:rsidRPr="00A7567B">
              <w:rPr>
                <w:sz w:val="24"/>
                <w:szCs w:val="24"/>
              </w:rPr>
              <w:t>5</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2865B5">
            <w:pPr>
              <w:jc w:val="center"/>
              <w:rPr>
                <w:sz w:val="24"/>
                <w:szCs w:val="24"/>
              </w:rPr>
            </w:pPr>
            <w:r w:rsidRPr="00A7567B">
              <w:rPr>
                <w:sz w:val="24"/>
                <w:szCs w:val="24"/>
              </w:rPr>
              <w:t>15</w:t>
            </w:r>
          </w:p>
        </w:tc>
        <w:tc>
          <w:tcPr>
            <w:tcW w:w="1844" w:type="dxa"/>
            <w:vAlign w:val="center"/>
          </w:tcPr>
          <w:p w:rsidR="001808BA" w:rsidRPr="00A7567B" w:rsidRDefault="001808BA" w:rsidP="002865B5">
            <w:pPr>
              <w:jc w:val="center"/>
              <w:rPr>
                <w:sz w:val="24"/>
                <w:szCs w:val="24"/>
              </w:rPr>
            </w:pPr>
            <w:r w:rsidRPr="00A7567B">
              <w:rPr>
                <w:sz w:val="24"/>
                <w:szCs w:val="24"/>
              </w:rPr>
              <w:t>20</w:t>
            </w:r>
          </w:p>
        </w:tc>
        <w:tc>
          <w:tcPr>
            <w:tcW w:w="1844" w:type="dxa"/>
            <w:vAlign w:val="center"/>
          </w:tcPr>
          <w:p w:rsidR="001808BA" w:rsidRPr="00A7567B" w:rsidRDefault="001808BA" w:rsidP="002865B5">
            <w:pPr>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2865B5">
            <w:pPr>
              <w:jc w:val="center"/>
              <w:rPr>
                <w:sz w:val="24"/>
              </w:rPr>
            </w:pPr>
            <w:r w:rsidRPr="00A7567B">
              <w:rPr>
                <w:sz w:val="24"/>
                <w:szCs w:val="24"/>
              </w:rPr>
              <w:t>ИТОГО</w:t>
            </w: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A7567B" w:rsidRDefault="005F726D" w:rsidP="005F726D">
      <w:r w:rsidRPr="00A7567B">
        <w:t>4.2 Оценка величины заработной платы и социальных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 xml:space="preserve">Для студента в качестве месячной заработной платы принимается заработная плата инженера. По данным Управления Федеральной службы статистики по </w:t>
      </w:r>
      <w:proofErr w:type="gramStart"/>
      <w:r w:rsidRPr="00A7567B">
        <w:t>г</w:t>
      </w:r>
      <w:proofErr w:type="gramEnd"/>
      <w:r w:rsidRPr="00A7567B">
        <w:t>. Санкт-Петербургу и Ленинградской области (</w:t>
      </w:r>
      <w:proofErr w:type="spellStart"/>
      <w:r w:rsidRPr="00A7567B">
        <w:t>ПЕТРОСТАТ</w:t>
      </w:r>
      <w:proofErr w:type="spellEnd"/>
      <w:r w:rsidRPr="00A7567B">
        <w:t>),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Данные по стоимости этапов работ представлены в таблице 4.</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A03D57"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A03D57"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A03D57"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2865B5">
        <w:tc>
          <w:tcPr>
            <w:tcW w:w="3110" w:type="dxa"/>
            <w:vAlign w:val="center"/>
          </w:tcPr>
          <w:p w:rsidR="001808BA" w:rsidRPr="00A7567B" w:rsidRDefault="001808BA" w:rsidP="002865B5">
            <w:pPr>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2865B5">
            <w:pPr>
              <w:jc w:val="center"/>
              <w:rPr>
                <w:sz w:val="24"/>
                <w:szCs w:val="24"/>
              </w:rPr>
            </w:pPr>
            <w:r w:rsidRPr="00A7567B">
              <w:rPr>
                <w:sz w:val="24"/>
                <w:szCs w:val="24"/>
              </w:rPr>
              <w:t>Исполнитель</w:t>
            </w:r>
          </w:p>
        </w:tc>
        <w:tc>
          <w:tcPr>
            <w:tcW w:w="1972" w:type="dxa"/>
            <w:vAlign w:val="center"/>
          </w:tcPr>
          <w:p w:rsidR="001808BA" w:rsidRPr="00A7567B" w:rsidRDefault="001808BA" w:rsidP="002865B5">
            <w:pPr>
              <w:jc w:val="center"/>
              <w:rPr>
                <w:sz w:val="24"/>
                <w:szCs w:val="24"/>
              </w:rPr>
            </w:pPr>
            <w:r w:rsidRPr="00A7567B">
              <w:rPr>
                <w:sz w:val="24"/>
                <w:szCs w:val="24"/>
              </w:rPr>
              <w:t xml:space="preserve">Трудоемкость, </w:t>
            </w:r>
            <m:oMath>
              <m:sSub>
                <m:sSubPr>
                  <m:ctrlPr>
                    <w:rPr>
                      <w:rFonts w:ascii="Cambria Math" w:hAnsi="Cambria Math"/>
                      <w:i/>
                      <w:sz w:val="24"/>
                      <w:szCs w:val="24"/>
                    </w:rPr>
                  </m:ctrlPr>
                </m:sSubPr>
                <m:e>
                  <m:r>
                    <w:rPr>
                      <w:rFonts w:ascii="Cambria Math" w:hAnsi="Cambria Math"/>
                      <w:sz w:val="24"/>
                      <w:szCs w:val="24"/>
                      <w:lang w:val="en-US"/>
                    </w:rPr>
                    <m:t>t</m:t>
                  </m:r>
                </m:e>
                <m:sub>
                  <m:r>
                    <w:rPr>
                      <w:rFonts w:ascii="Cambria Math"/>
                      <w:sz w:val="24"/>
                      <w:szCs w:val="24"/>
                    </w:rPr>
                    <m:t>0</m:t>
                  </m:r>
                </m:sub>
              </m:sSub>
            </m:oMath>
            <w:r w:rsidRPr="00A7567B">
              <w:rPr>
                <w:rFonts w:eastAsiaTheme="minorEastAsia"/>
                <w:sz w:val="24"/>
                <w:szCs w:val="24"/>
              </w:rPr>
              <w:t>, чел</w:t>
            </w:r>
            <w:proofErr w:type="gramStart"/>
            <w:r w:rsidRPr="00A7567B">
              <w:rPr>
                <w:rFonts w:eastAsiaTheme="minorEastAsia"/>
                <w:sz w:val="24"/>
                <w:szCs w:val="24"/>
              </w:rPr>
              <w:t>.-</w:t>
            </w:r>
            <w:proofErr w:type="gramEnd"/>
            <w:r w:rsidRPr="00A7567B">
              <w:rPr>
                <w:rFonts w:eastAsiaTheme="minorEastAsia"/>
                <w:sz w:val="24"/>
                <w:szCs w:val="24"/>
              </w:rPr>
              <w:t>дни.</w:t>
            </w:r>
          </w:p>
        </w:tc>
        <w:tc>
          <w:tcPr>
            <w:tcW w:w="1838" w:type="dxa"/>
            <w:vAlign w:val="center"/>
          </w:tcPr>
          <w:p w:rsidR="001808BA" w:rsidRPr="00A7567B" w:rsidRDefault="001808BA" w:rsidP="002865B5">
            <w:pPr>
              <w:jc w:val="center"/>
              <w:rPr>
                <w:sz w:val="24"/>
                <w:szCs w:val="24"/>
              </w:rPr>
            </w:pPr>
            <w:r w:rsidRPr="00A7567B">
              <w:rPr>
                <w:sz w:val="24"/>
                <w:szCs w:val="24"/>
              </w:rPr>
              <w:t>Ставка, руб./день</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1,8</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lastRenderedPageBreak/>
              <w:t>Определение технологи программирования</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3,8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20,8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5</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17</w:t>
            </w:r>
          </w:p>
        </w:tc>
        <w:tc>
          <w:tcPr>
            <w:tcW w:w="1838" w:type="dxa"/>
            <w:vAlign w:val="center"/>
          </w:tcPr>
          <w:p w:rsidR="001808BA" w:rsidRPr="00A7567B" w:rsidRDefault="001808BA" w:rsidP="002865B5">
            <w:pPr>
              <w:jc w:val="center"/>
              <w:rPr>
                <w:sz w:val="24"/>
                <w:szCs w:val="24"/>
              </w:rPr>
            </w:pPr>
            <w:r w:rsidRPr="00A7567B">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A7567B">
        <w:rPr>
          <w:rFonts w:eastAsiaTheme="minorEastAsia"/>
        </w:rPr>
        <w:t>,</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(2)</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(3)</w:t>
      </w:r>
    </w:p>
    <w:p w:rsidR="005F726D" w:rsidRPr="00A7567B" w:rsidRDefault="005F726D" w:rsidP="005F726D">
      <w:r w:rsidRPr="00A7567B">
        <w:lastRenderedPageBreak/>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(4)</w:t>
      </w:r>
    </w:p>
    <w:p w:rsidR="005F726D" w:rsidRPr="00A7567B" w:rsidRDefault="005F726D" w:rsidP="005F726D">
      <w:r w:rsidRPr="00A7567B">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соц</m:t>
            </m:r>
          </m:sub>
        </m:sSub>
      </m:oMath>
      <w:r w:rsidRPr="00A7567B">
        <w:t xml:space="preserve">  - отчисления на социальные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Pr="00A7567B">
        <w:rPr>
          <w:rFonts w:eastAsiaTheme="minorEastAsia"/>
        </w:rPr>
        <w:t xml:space="preserve"> руб.</w:t>
      </w:r>
    </w:p>
    <w:p w:rsidR="005F726D" w:rsidRPr="00A7567B" w:rsidRDefault="005F726D" w:rsidP="005F726D">
      <w:pPr>
        <w:rPr>
          <w:b/>
        </w:rPr>
      </w:pPr>
      <w:r w:rsidRPr="00A7567B">
        <w:rPr>
          <w:b/>
        </w:rPr>
        <w:t>4.3 Оценка затрат, связанных с приобретением необходимых комплектующих.</w:t>
      </w:r>
    </w:p>
    <w:p w:rsidR="005F726D" w:rsidRPr="00A7567B" w:rsidRDefault="005F726D" w:rsidP="005F726D">
      <w:r w:rsidRPr="00A7567B">
        <w:t>Модель реализована по технологии бесплатного облачного сервиса для машинного обучения. Используются открытые библиотеки, свободно распространяемый код.</w:t>
      </w:r>
    </w:p>
    <w:p w:rsidR="005F726D" w:rsidRPr="00A7567B" w:rsidRDefault="005F726D" w:rsidP="005F726D">
      <w:pPr>
        <w:rPr>
          <w:b/>
        </w:rPr>
      </w:pPr>
      <w:r w:rsidRPr="00A7567B">
        <w:rPr>
          <w:b/>
        </w:rPr>
        <w:t>4.4 Расчёт затрат на содержание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(6)</w:t>
      </w:r>
    </w:p>
    <w:p w:rsidR="005F726D" w:rsidRPr="00A7567B" w:rsidRDefault="005F726D" w:rsidP="005F726D">
      <w:r w:rsidRPr="00A7567B">
        <w:lastRenderedPageBreak/>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proofErr w:type="spellStart"/>
      <w:r w:rsidRPr="00A7567B">
        <w:rPr>
          <w:i/>
        </w:rPr>
        <w:t>i</w:t>
      </w:r>
      <w:r w:rsidRPr="00A7567B">
        <w:t>-й</w:t>
      </w:r>
      <w:proofErr w:type="spellEnd"/>
    </w:p>
    <w:p w:rsidR="005F726D" w:rsidRPr="00A7567B" w:rsidRDefault="005F726D" w:rsidP="005F726D">
      <w:r w:rsidRPr="00A7567B">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proofErr w:type="spellStart"/>
      <w:r w:rsidRPr="00A7567B">
        <w:rPr>
          <w:i/>
        </w:rPr>
        <w:t>i</w:t>
      </w:r>
      <w:r w:rsidRPr="00A7567B">
        <w:t>-й</w:t>
      </w:r>
      <w:proofErr w:type="spellEnd"/>
      <w:r w:rsidRPr="00A7567B">
        <w:t xml:space="preserve">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w:t>
      </w:r>
      <w:proofErr w:type="gramStart"/>
      <w:r w:rsidRPr="00A7567B">
        <w:t>.</w:t>
      </w:r>
      <w:proofErr w:type="gramEnd"/>
      <w:r w:rsidRPr="00A7567B">
        <w:t xml:space="preserve"> (</w:t>
      </w:r>
      <w:proofErr w:type="gramStart"/>
      <w:r w:rsidRPr="00A7567B">
        <w:t>и</w:t>
      </w:r>
      <w:proofErr w:type="gramEnd"/>
      <w:r w:rsidRPr="00A7567B">
        <w:t>ли 46,1 руб./</w:t>
      </w:r>
      <w:proofErr w:type="spellStart"/>
      <w:r w:rsidRPr="00A7567B">
        <w:t>м-д</w:t>
      </w:r>
      <w:proofErr w:type="spellEnd"/>
      <w:r w:rsidRPr="00A7567B">
        <w:t>.).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Pr="00A7567B">
        <w:rPr>
          <w:rFonts w:eastAsiaTheme="minorEastAsia"/>
        </w:rPr>
        <w:t xml:space="preserve"> руб.</w:t>
      </w:r>
    </w:p>
    <w:p w:rsidR="005F726D" w:rsidRPr="00A7567B" w:rsidRDefault="005F726D" w:rsidP="005F726D">
      <w:pPr>
        <w:rPr>
          <w:b/>
        </w:rPr>
      </w:pPr>
      <w:r w:rsidRPr="00A7567B">
        <w:rPr>
          <w:b/>
        </w:rPr>
        <w:t>4.5 Определение величины амортизационных отчислений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(7)</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w:proofErr w:type="gramStart"/>
            <m:r>
              <w:rPr>
                <w:rFonts w:ascii="Cambria Math"/>
              </w:rPr>
              <m:t>Ц</m:t>
            </m:r>
            <w:proofErr w:type="gramEnd"/>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9.35pt" o:ole="">
            <v:imagedata r:id="rId35" o:title=""/>
          </v:shape>
          <o:OLEObject Type="Embed" ProgID="Equation.3" ShapeID="_x0000_i1025" DrawAspect="Content" ObjectID="_1716473697" r:id="rId36"/>
        </w:object>
      </w:r>
      <w:r w:rsidRPr="00A7567B">
        <w:t xml:space="preserve"> рассчитывается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(8)</w:t>
      </w:r>
    </w:p>
    <w:p w:rsidR="005F726D" w:rsidRPr="00A7567B" w:rsidRDefault="005F726D" w:rsidP="005F726D">
      <w:pPr>
        <w:rPr>
          <w:bCs/>
        </w:rPr>
      </w:pPr>
      <w:r w:rsidRPr="00A7567B">
        <w:rPr>
          <w:bCs/>
        </w:rPr>
        <w:t>где</w:t>
      </w:r>
      <w:proofErr w:type="gramStart"/>
      <w:r w:rsidRPr="00A7567B">
        <w:rPr>
          <w:bCs/>
        </w:rPr>
        <w:t xml:space="preserve"> </w:t>
      </w:r>
      <m:oMath>
        <m:sSub>
          <m:sSubPr>
            <m:ctrlPr>
              <w:rPr>
                <w:rFonts w:ascii="Cambria Math" w:hAnsi="Cambria Math"/>
                <w:i/>
              </w:rPr>
            </m:ctrlPr>
          </m:sSubPr>
          <m:e>
            <m:r>
              <w:rPr>
                <w:rFonts w:ascii="Cambria Math"/>
              </w:rPr>
              <m:t>С</m:t>
            </m:r>
            <w:proofErr w:type="gramEnd"/>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5</m:t>
            </m:r>
            <m:r>
              <w:rPr>
                <w:rFonts w:ascii="Cambria Math"/>
              </w:rPr>
              <m:t>∙</m:t>
            </m:r>
            <m:r>
              <w:rPr>
                <w:rFonts w:ascii="Cambria Math"/>
              </w:rPr>
              <m:t>40000</m:t>
            </m:r>
          </m:den>
        </m:f>
        <m:r>
          <w:rPr>
            <w:rFonts w:ascii="Cambria Math"/>
          </w:rPr>
          <m:t>∙</m:t>
        </m:r>
        <m:r>
          <w:rPr>
            <w:rFonts w:ascii="Cambria Math"/>
          </w:rPr>
          <m:t>100%=19%</m:t>
        </m:r>
      </m:oMath>
      <w:r w:rsidRPr="00A7567B">
        <w:rPr>
          <w:rFonts w:eastAsiaTheme="minorEastAsia"/>
        </w:rPr>
        <w:t>.</w:t>
      </w:r>
    </w:p>
    <w:p w:rsidR="005F726D" w:rsidRPr="00A7567B" w:rsidRDefault="005F726D" w:rsidP="005F726D">
      <w:r w:rsidRPr="00A7567B">
        <w:lastRenderedPageBreak/>
        <w:t>Амортизационные отчисления по основному средству:</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19</m:t>
            </m:r>
          </m:num>
          <m:den>
            <m:r>
              <w:rPr>
                <w:rFonts w:ascii="Cambria Math"/>
              </w:rPr>
              <m:t>100</m:t>
            </m:r>
          </m:den>
        </m:f>
        <m:r>
          <w:rPr>
            <w:rFonts w:ascii="Cambria Math"/>
          </w:rPr>
          <m:t>=7600</m:t>
        </m:r>
      </m:oMath>
      <w:r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 определяется по формуле:</w:t>
      </w:r>
    </w:p>
    <w:p w:rsidR="005F726D" w:rsidRPr="00A7567B" w:rsidRDefault="005F726D"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Pr="00A7567B">
        <w:rPr>
          <w:rFonts w:eastAsiaTheme="minorEastAsia"/>
          <w:bCs/>
        </w:rPr>
        <w:t xml:space="preserve">, </w:t>
      </w:r>
      <w:r w:rsidRPr="00A7567B">
        <w:rPr>
          <w:rFonts w:eastAsiaTheme="minorEastAsia"/>
          <w:bCs/>
        </w:rPr>
        <w:tab/>
      </w:r>
      <w:r w:rsidRPr="00A7567B">
        <w:rPr>
          <w:rFonts w:eastAsiaTheme="minorEastAsia"/>
          <w:bCs/>
        </w:rPr>
        <w:tab/>
      </w:r>
      <w:r w:rsidRPr="00A7567B">
        <w:rPr>
          <w:rFonts w:eastAsiaTheme="minorEastAsia"/>
          <w:bCs/>
        </w:rPr>
        <w:tab/>
      </w:r>
      <w:r w:rsidRPr="00A7567B">
        <w:rPr>
          <w:rFonts w:eastAsiaTheme="minorEastAsia"/>
          <w:bCs/>
        </w:rPr>
        <w:tab/>
      </w:r>
      <w:r w:rsidRPr="00A7567B">
        <w:rPr>
          <w:rFonts w:eastAsiaTheme="minorEastAsia"/>
          <w:bCs/>
        </w:rPr>
        <w:tab/>
        <w:t>(9)</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proofErr w:type="spellStart"/>
      <w:r w:rsidRPr="00A7567B">
        <w:rPr>
          <w:bCs/>
          <w:i/>
        </w:rPr>
        <w:t>i</w:t>
      </w:r>
      <w:r w:rsidRPr="00A7567B">
        <w:rPr>
          <w:bCs/>
        </w:rPr>
        <w:t>-му</w:t>
      </w:r>
      <w:proofErr w:type="spellEnd"/>
      <w:r w:rsidRPr="00A7567B">
        <w:rPr>
          <w:bCs/>
        </w:rPr>
        <w:t xml:space="preserve"> основному средству, используемому в работе над </w:t>
      </w:r>
      <w:proofErr w:type="spellStart"/>
      <w:r w:rsidRPr="00A7567B">
        <w:rPr>
          <w:bCs/>
        </w:rPr>
        <w:t>ВКР</w:t>
      </w:r>
      <w:proofErr w:type="spellEnd"/>
      <w:r w:rsidRPr="00A7567B">
        <w:rPr>
          <w:bCs/>
        </w:rPr>
        <w:t xml:space="preserve">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proofErr w:type="spellStart"/>
      <w:r w:rsidRPr="00A7567B">
        <w:rPr>
          <w:bCs/>
          <w:i/>
        </w:rPr>
        <w:t>i</w:t>
      </w:r>
      <w:r w:rsidRPr="00A7567B">
        <w:rPr>
          <w:bCs/>
        </w:rPr>
        <w:t>-му</w:t>
      </w:r>
      <w:proofErr w:type="spellEnd"/>
      <w:r w:rsidRPr="00A7567B">
        <w:rPr>
          <w:bCs/>
        </w:rPr>
        <w:t xml:space="preserve">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w:t>
      </w:r>
    </w:p>
    <w:p w:rsidR="005F726D" w:rsidRPr="00A7567B" w:rsidRDefault="005F726D"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=7600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=1900</m:t>
        </m:r>
      </m:oMath>
      <w:r w:rsidRPr="00A7567B">
        <w:rPr>
          <w:rFonts w:eastAsiaTheme="minorEastAsia"/>
          <w:bCs/>
        </w:rPr>
        <w:t xml:space="preserve"> руб.</w:t>
      </w:r>
    </w:p>
    <w:p w:rsidR="005F726D" w:rsidRPr="00A7567B" w:rsidRDefault="005F726D" w:rsidP="005F726D">
      <w:pPr>
        <w:rPr>
          <w:rFonts w:eastAsiaTheme="minorEastAsia"/>
          <w:bCs/>
        </w:rPr>
      </w:pPr>
    </w:p>
    <w:p w:rsidR="005F726D" w:rsidRPr="00A7567B" w:rsidRDefault="005F726D" w:rsidP="005F726D">
      <w:pPr>
        <w:rPr>
          <w:rFonts w:eastAsiaTheme="minorEastAsia"/>
          <w:b/>
          <w:bCs/>
        </w:rPr>
      </w:pPr>
      <w:r w:rsidRPr="00A7567B">
        <w:rPr>
          <w:rFonts w:eastAsiaTheme="minorEastAsia"/>
          <w:b/>
          <w:bCs/>
        </w:rPr>
        <w:t>4.6 Определение величины накладных расходов.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5F726D"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Pr="00A7567B">
        <w:rPr>
          <w:rFonts w:eastAsiaTheme="minorEastAsia"/>
          <w:bCs/>
        </w:rPr>
        <w:t xml:space="preserve"> руб.</w:t>
      </w:r>
    </w:p>
    <w:p w:rsidR="005F726D" w:rsidRPr="00A7567B" w:rsidRDefault="005F726D" w:rsidP="005F726D">
      <w:pPr>
        <w:rPr>
          <w:b/>
        </w:rPr>
      </w:pPr>
      <w:r w:rsidRPr="00A7567B">
        <w:rPr>
          <w:b/>
        </w:rPr>
        <w:t>4.7 Расчёт совокупной величины затрат.</w:t>
      </w:r>
    </w:p>
    <w:p w:rsidR="005F726D" w:rsidRPr="00A7567B" w:rsidRDefault="005F726D" w:rsidP="005F726D">
      <w:r w:rsidRPr="00A7567B">
        <w:t>Для оценки итоговой величины затрат, связанных с выполнением работы, все проведенные расчеты представлены в таблице 6.</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w:t>
      </w:r>
      <w:proofErr w:type="spellStart"/>
      <w:r w:rsidRPr="00576139">
        <w:rPr>
          <w:rFonts w:ascii="Times New Roman" w:hAnsi="Times New Roman" w:cs="Times New Roman"/>
          <w:b w:val="0"/>
          <w:color w:val="auto"/>
          <w:sz w:val="28"/>
          <w:szCs w:val="28"/>
        </w:rPr>
        <w:t>ВКР</w:t>
      </w:r>
      <w:proofErr w:type="spellEnd"/>
    </w:p>
    <w:tbl>
      <w:tblPr>
        <w:tblStyle w:val="af6"/>
        <w:tblW w:w="0" w:type="auto"/>
        <w:tblLook w:val="04A0"/>
      </w:tblPr>
      <w:tblGrid>
        <w:gridCol w:w="5768"/>
        <w:gridCol w:w="3093"/>
      </w:tblGrid>
      <w:tr w:rsidR="001808BA" w:rsidRPr="00A7567B" w:rsidTr="002865B5">
        <w:tc>
          <w:tcPr>
            <w:tcW w:w="5768" w:type="dxa"/>
            <w:vAlign w:val="center"/>
          </w:tcPr>
          <w:p w:rsidR="001808BA" w:rsidRPr="00A7567B" w:rsidRDefault="001808BA" w:rsidP="005F726D">
            <w:pPr>
              <w:rPr>
                <w:sz w:val="24"/>
              </w:rPr>
            </w:pPr>
            <w:r w:rsidRPr="00A7567B">
              <w:rPr>
                <w:sz w:val="24"/>
              </w:rPr>
              <w:t>Наименование статьи</w:t>
            </w:r>
          </w:p>
        </w:tc>
        <w:tc>
          <w:tcPr>
            <w:tcW w:w="3093" w:type="dxa"/>
            <w:vAlign w:val="center"/>
          </w:tcPr>
          <w:p w:rsidR="001808BA" w:rsidRPr="00A7567B" w:rsidRDefault="001808BA" w:rsidP="005F726D">
            <w:pPr>
              <w:rPr>
                <w:sz w:val="24"/>
              </w:rPr>
            </w:pPr>
            <w:r w:rsidRPr="00A7567B">
              <w:rPr>
                <w:sz w:val="24"/>
              </w:rPr>
              <w:t>Сумма, руб.</w:t>
            </w:r>
          </w:p>
        </w:tc>
      </w:tr>
      <w:tr w:rsidR="001808BA" w:rsidRPr="00A7567B" w:rsidTr="002865B5">
        <w:tc>
          <w:tcPr>
            <w:tcW w:w="5768" w:type="dxa"/>
            <w:vAlign w:val="center"/>
          </w:tcPr>
          <w:p w:rsidR="001808BA" w:rsidRPr="00A7567B" w:rsidRDefault="001808BA" w:rsidP="005F726D">
            <w:r w:rsidRPr="00A7567B">
              <w:t xml:space="preserve">Расходы на оплату труда </w:t>
            </w:r>
          </w:p>
        </w:tc>
        <w:tc>
          <w:tcPr>
            <w:tcW w:w="3093" w:type="dxa"/>
            <w:vAlign w:val="center"/>
          </w:tcPr>
          <w:p w:rsidR="001808BA" w:rsidRPr="00A7567B" w:rsidRDefault="001808BA" w:rsidP="005F726D">
            <w:pPr>
              <w:rPr>
                <w:rFonts w:eastAsiaTheme="minorHAnsi"/>
                <w:sz w:val="24"/>
                <w:lang w:eastAsia="en-US"/>
              </w:rPr>
            </w:pPr>
            <w:r w:rsidRPr="00A7567B">
              <w:rPr>
                <w:rFonts w:eastAsiaTheme="minorHAnsi"/>
                <w:sz w:val="24"/>
                <w:lang w:eastAsia="en-US"/>
              </w:rPr>
              <w:t>323395,2</w:t>
            </w:r>
          </w:p>
        </w:tc>
      </w:tr>
      <w:tr w:rsidR="001808BA" w:rsidRPr="00A7567B" w:rsidTr="002865B5">
        <w:tc>
          <w:tcPr>
            <w:tcW w:w="5768" w:type="dxa"/>
            <w:vAlign w:val="center"/>
          </w:tcPr>
          <w:p w:rsidR="001808BA" w:rsidRPr="00A7567B" w:rsidRDefault="001808BA" w:rsidP="005F726D">
            <w:r w:rsidRPr="00A7567B">
              <w:t xml:space="preserve">Отчисления на социальные нужды </w:t>
            </w:r>
          </w:p>
        </w:tc>
        <w:tc>
          <w:tcPr>
            <w:tcW w:w="3093" w:type="dxa"/>
            <w:vAlign w:val="center"/>
          </w:tcPr>
          <w:p w:rsidR="001808BA" w:rsidRPr="00A7567B" w:rsidRDefault="001808BA" w:rsidP="005F726D">
            <w:pPr>
              <w:rPr>
                <w:rFonts w:eastAsiaTheme="minorHAnsi"/>
                <w:sz w:val="24"/>
                <w:lang w:eastAsia="en-US"/>
              </w:rPr>
            </w:pPr>
            <m:oMathPara>
              <m:oMath>
                <m:r>
                  <m:rPr>
                    <m:sty m:val="p"/>
                  </m:rPr>
                  <w:rPr>
                    <w:rFonts w:ascii="Cambria Math" w:eastAsiaTheme="minorHAnsi"/>
                    <w:sz w:val="24"/>
                    <w:lang w:eastAsia="en-US"/>
                  </w:rPr>
                  <m:t>97018,56</m:t>
                </m:r>
              </m:oMath>
            </m:oMathPara>
          </w:p>
        </w:tc>
      </w:tr>
      <w:tr w:rsidR="001808BA" w:rsidRPr="00A7567B" w:rsidTr="002865B5">
        <w:tc>
          <w:tcPr>
            <w:tcW w:w="5768" w:type="dxa"/>
            <w:vAlign w:val="center"/>
          </w:tcPr>
          <w:p w:rsidR="001808BA" w:rsidRPr="00A7567B" w:rsidRDefault="001808BA" w:rsidP="005F726D">
            <w:pPr>
              <w:rPr>
                <w:sz w:val="24"/>
              </w:rPr>
            </w:pPr>
            <w:r w:rsidRPr="00A7567B">
              <w:rPr>
                <w:sz w:val="24"/>
              </w:rPr>
              <w:t>Материалы</w:t>
            </w:r>
          </w:p>
        </w:tc>
        <w:tc>
          <w:tcPr>
            <w:tcW w:w="3093" w:type="dxa"/>
            <w:vAlign w:val="center"/>
          </w:tcPr>
          <w:p w:rsidR="001808BA" w:rsidRPr="00A7567B" w:rsidRDefault="001808BA" w:rsidP="005F726D">
            <w:pPr>
              <w:rPr>
                <w:rFonts w:eastAsiaTheme="minorHAnsi"/>
                <w:sz w:val="24"/>
                <w:lang w:eastAsia="en-US"/>
              </w:rPr>
            </w:pPr>
            <w:r w:rsidRPr="00A7567B">
              <w:rPr>
                <w:rFonts w:eastAsiaTheme="minorHAnsi"/>
                <w:sz w:val="24"/>
                <w:lang w:eastAsia="en-US"/>
              </w:rPr>
              <w:t>0</w:t>
            </w:r>
          </w:p>
        </w:tc>
      </w:tr>
      <w:tr w:rsidR="001808BA" w:rsidRPr="00A7567B" w:rsidTr="002865B5">
        <w:tc>
          <w:tcPr>
            <w:tcW w:w="5768" w:type="dxa"/>
            <w:vAlign w:val="center"/>
          </w:tcPr>
          <w:p w:rsidR="001808BA" w:rsidRPr="00A7567B" w:rsidRDefault="001808BA" w:rsidP="005F726D">
            <w:r w:rsidRPr="00A7567B">
              <w:lastRenderedPageBreak/>
              <w:t xml:space="preserve">Расходы на содержание и эксплуатацию оборудования </w:t>
            </w:r>
          </w:p>
        </w:tc>
        <w:tc>
          <w:tcPr>
            <w:tcW w:w="3093" w:type="dxa"/>
            <w:vAlign w:val="center"/>
          </w:tcPr>
          <w:p w:rsidR="001808BA" w:rsidRPr="00A7567B" w:rsidRDefault="001808BA" w:rsidP="005F726D">
            <w:pPr>
              <w:rPr>
                <w:rFonts w:eastAsiaTheme="minorHAnsi"/>
                <w:sz w:val="24"/>
                <w:lang w:eastAsia="en-US"/>
              </w:rPr>
            </w:pPr>
            <m:oMathPara>
              <m:oMath>
                <m:r>
                  <m:rPr>
                    <m:sty m:val="p"/>
                  </m:rPr>
                  <w:rPr>
                    <w:rFonts w:ascii="Cambria Math" w:eastAsiaTheme="minorHAnsi"/>
                    <w:sz w:val="24"/>
                    <w:lang w:eastAsia="en-US"/>
                  </w:rPr>
                  <m:t>2766</m:t>
                </m:r>
              </m:oMath>
            </m:oMathPara>
          </w:p>
        </w:tc>
      </w:tr>
      <w:tr w:rsidR="001808BA" w:rsidRPr="00A7567B" w:rsidTr="002865B5">
        <w:tc>
          <w:tcPr>
            <w:tcW w:w="5768" w:type="dxa"/>
            <w:vAlign w:val="center"/>
          </w:tcPr>
          <w:p w:rsidR="001808BA" w:rsidRPr="00A7567B" w:rsidRDefault="001808BA" w:rsidP="005F726D">
            <w:r w:rsidRPr="00A7567B">
              <w:t xml:space="preserve">Амортизационные отчисления </w:t>
            </w:r>
          </w:p>
        </w:tc>
        <w:tc>
          <w:tcPr>
            <w:tcW w:w="3093" w:type="dxa"/>
            <w:vAlign w:val="center"/>
          </w:tcPr>
          <w:p w:rsidR="001808BA" w:rsidRPr="00A7567B" w:rsidRDefault="001808BA" w:rsidP="005F726D">
            <w:pPr>
              <w:rPr>
                <w:rFonts w:eastAsiaTheme="minorHAnsi"/>
                <w:sz w:val="24"/>
                <w:lang w:eastAsia="en-US"/>
              </w:rPr>
            </w:pPr>
            <m:oMathPara>
              <m:oMath>
                <m:r>
                  <m:rPr>
                    <m:sty m:val="p"/>
                  </m:rPr>
                  <w:rPr>
                    <w:rFonts w:ascii="Cambria Math" w:eastAsiaTheme="minorHAnsi"/>
                    <w:sz w:val="24"/>
                    <w:lang w:eastAsia="en-US"/>
                  </w:rPr>
                  <m:t>1900</m:t>
                </m:r>
              </m:oMath>
            </m:oMathPara>
          </w:p>
        </w:tc>
      </w:tr>
      <w:tr w:rsidR="001808BA" w:rsidRPr="00A7567B" w:rsidTr="002865B5">
        <w:tc>
          <w:tcPr>
            <w:tcW w:w="5768" w:type="dxa"/>
            <w:vAlign w:val="center"/>
          </w:tcPr>
          <w:p w:rsidR="001808BA" w:rsidRPr="00A7567B" w:rsidRDefault="001808BA" w:rsidP="005F726D">
            <w:r w:rsidRPr="00A7567B">
              <w:t>Накладные расходы</w:t>
            </w:r>
          </w:p>
        </w:tc>
        <w:tc>
          <w:tcPr>
            <w:tcW w:w="3093" w:type="dxa"/>
            <w:vAlign w:val="center"/>
          </w:tcPr>
          <w:p w:rsidR="001808BA" w:rsidRPr="00A7567B" w:rsidRDefault="001808BA" w:rsidP="005F726D">
            <w:pPr>
              <w:rPr>
                <w:rFonts w:eastAsiaTheme="minorHAnsi"/>
                <w:sz w:val="24"/>
                <w:lang w:eastAsia="en-US"/>
              </w:rPr>
            </w:pPr>
            <m:oMathPara>
              <m:oMath>
                <m:r>
                  <m:rPr>
                    <m:sty m:val="p"/>
                  </m:rPr>
                  <w:rPr>
                    <w:rFonts w:ascii="Cambria Math" w:eastAsiaTheme="minorHAnsi"/>
                    <w:sz w:val="24"/>
                    <w:lang w:eastAsia="en-US"/>
                  </w:rPr>
                  <m:t>80848,8</m:t>
                </m:r>
              </m:oMath>
            </m:oMathPara>
          </w:p>
        </w:tc>
      </w:tr>
      <w:tr w:rsidR="001808BA" w:rsidRPr="00A7567B" w:rsidTr="001808BA">
        <w:tc>
          <w:tcPr>
            <w:tcW w:w="5768" w:type="dxa"/>
            <w:vAlign w:val="center"/>
          </w:tcPr>
          <w:p w:rsidR="001808BA" w:rsidRPr="00A7567B" w:rsidRDefault="001808BA" w:rsidP="005F726D">
            <w:pPr>
              <w:rPr>
                <w:sz w:val="24"/>
              </w:rPr>
            </w:pPr>
            <w:r w:rsidRPr="00A7567B">
              <w:rPr>
                <w:sz w:val="24"/>
              </w:rPr>
              <w:t>ИТОГО затрат</w:t>
            </w:r>
          </w:p>
        </w:tc>
        <w:tc>
          <w:tcPr>
            <w:tcW w:w="3093" w:type="dxa"/>
            <w:vAlign w:val="center"/>
          </w:tcPr>
          <w:p w:rsidR="001808BA" w:rsidRPr="00A7567B" w:rsidRDefault="001808BA" w:rsidP="005F726D">
            <w:pPr>
              <w:rPr>
                <w:rFonts w:eastAsiaTheme="minorHAnsi"/>
                <w:sz w:val="24"/>
                <w:lang w:eastAsia="en-US"/>
              </w:rPr>
            </w:pPr>
            <w:r w:rsidRPr="00A7567B">
              <w:rPr>
                <w:rFonts w:eastAsiaTheme="minorHAnsi"/>
                <w:sz w:val="24"/>
                <w:lang w:eastAsia="en-US"/>
              </w:rPr>
              <w:t>323395,2</w:t>
            </w:r>
          </w:p>
        </w:tc>
      </w:tr>
    </w:tbl>
    <w:p w:rsidR="005F726D" w:rsidRPr="00A7567B" w:rsidRDefault="005F726D" w:rsidP="005F726D">
      <w:pPr>
        <w:rPr>
          <w:b/>
        </w:rPr>
      </w:pPr>
      <w:r w:rsidRPr="00A7567B">
        <w:rPr>
          <w:b/>
        </w:rPr>
        <w:t>4.8 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 xml:space="preserve">323395,2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6" w:name="_Toc105855545"/>
      <w:r>
        <w:lastRenderedPageBreak/>
        <w:t>ЗАКЛЮЧЕНИЕ</w:t>
      </w:r>
      <w:bookmarkEnd w:id="6"/>
    </w:p>
    <w:p w:rsidR="00B07B49" w:rsidRDefault="00B07B49" w:rsidP="00B07B49">
      <w:r>
        <w:t xml:space="preserve">В работе описаны примеры развития архитектур </w:t>
      </w:r>
      <w:proofErr w:type="spellStart"/>
      <w:r>
        <w:t>сверточных</w:t>
      </w:r>
      <w:proofErr w:type="spellEnd"/>
      <w:r>
        <w:t xml:space="preserve"> нейронных сетей для решения </w:t>
      </w:r>
      <w:proofErr w:type="gramStart"/>
      <w:r>
        <w:t>задачи классификации рентгеновских снимков грудного отдела человека</w:t>
      </w:r>
      <w:proofErr w:type="gramEnd"/>
      <w:r>
        <w:t>.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p w:rsidR="00B07B49" w:rsidRDefault="00B07B49" w:rsidP="00B07B49">
      <w:r>
        <w:t xml:space="preserve">Целью работы является разработка ансамбля нейронных сетей для обучения на рентгеновских снимках для распознавания </w:t>
      </w:r>
      <w:proofErr w:type="spellStart"/>
      <w:r>
        <w:t>кодвида-19</w:t>
      </w:r>
      <w:proofErr w:type="spellEnd"/>
      <w:r>
        <w:t>.</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 xml:space="preserve">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w:t>
      </w:r>
      <w:proofErr w:type="gramStart"/>
      <w:r>
        <w:t>и</w:t>
      </w:r>
      <w:proofErr w:type="gramEnd"/>
      <w:r>
        <w:t xml:space="preserve"> следовательно, качество медицинского обслуживания.</w:t>
      </w:r>
    </w:p>
    <w:p w:rsidR="00B07B49" w:rsidRPr="00B07B49" w:rsidRDefault="00B07B49" w:rsidP="00B07B49">
      <w:pPr>
        <w:rPr>
          <w:lang w:eastAsia="en-US"/>
        </w:rPr>
      </w:pPr>
    </w:p>
    <w:p w:rsidR="00BB2244" w:rsidRDefault="00BB2244">
      <w:pPr>
        <w:spacing w:after="200" w:line="276" w:lineRule="auto"/>
      </w:pPr>
      <w:r>
        <w:br w:type="page"/>
      </w:r>
    </w:p>
    <w:p w:rsidR="008500D4" w:rsidRPr="00BB2244" w:rsidRDefault="000455BA" w:rsidP="00251C7D">
      <w:pPr>
        <w:pStyle w:val="1"/>
      </w:pPr>
      <w:bookmarkStart w:id="7" w:name="_Toc105855546"/>
      <w:r w:rsidRPr="00BB2244">
        <w:lastRenderedPageBreak/>
        <w:t xml:space="preserve">СПИСОК </w:t>
      </w:r>
      <w:r w:rsidRPr="00251C7D">
        <w:t>ИСПОЛЬЗУЕМЫХ</w:t>
      </w:r>
      <w:r w:rsidRPr="00BB2244">
        <w:t xml:space="preserve"> ИСТОЧНИКОВ</w:t>
      </w:r>
      <w:bookmarkEnd w:id="7"/>
    </w:p>
    <w:p w:rsidR="0003537A" w:rsidRPr="0048679A" w:rsidRDefault="0003537A" w:rsidP="005F2856">
      <w:pPr>
        <w:pStyle w:val="af5"/>
        <w:numPr>
          <w:ilvl w:val="0"/>
          <w:numId w:val="14"/>
        </w:numPr>
        <w:spacing w:after="0" w:line="360" w:lineRule="auto"/>
        <w:ind w:left="0" w:firstLine="567"/>
        <w:jc w:val="left"/>
        <w:rPr>
          <w:rFonts w:ascii="Times New Roman" w:hAnsi="Times New Roman" w:cs="Times New Roman"/>
          <w:sz w:val="28"/>
          <w:szCs w:val="28"/>
          <w:lang w:val="en-US"/>
        </w:rPr>
      </w:pPr>
      <w:r w:rsidRPr="0048679A">
        <w:rPr>
          <w:rFonts w:ascii="Times New Roman" w:hAnsi="Times New Roman" w:cs="Times New Roman"/>
          <w:sz w:val="28"/>
          <w:szCs w:val="28"/>
          <w:lang w:val="en-US"/>
        </w:rPr>
        <w:t xml:space="preserve">An Efficient CNN Model for </w:t>
      </w:r>
      <w:proofErr w:type="spellStart"/>
      <w:r w:rsidRPr="0048679A">
        <w:rPr>
          <w:rFonts w:ascii="Times New Roman" w:hAnsi="Times New Roman" w:cs="Times New Roman"/>
          <w:sz w:val="28"/>
          <w:szCs w:val="28"/>
          <w:lang w:val="en-US"/>
        </w:rPr>
        <w:t>COVID</w:t>
      </w:r>
      <w:proofErr w:type="spellEnd"/>
      <w:r w:rsidRPr="0048679A">
        <w:rPr>
          <w:rFonts w:ascii="Times New Roman" w:hAnsi="Times New Roman" w:cs="Times New Roman"/>
          <w:sz w:val="28"/>
          <w:szCs w:val="28"/>
          <w:lang w:val="en-US"/>
        </w:rPr>
        <w:t xml:space="preserve">-19 Disease Detection </w:t>
      </w:r>
      <w:proofErr w:type="spellStart"/>
      <w:r w:rsidRPr="0048679A">
        <w:rPr>
          <w:rFonts w:ascii="Times New Roman" w:hAnsi="Times New Roman" w:cs="Times New Roman"/>
          <w:sz w:val="28"/>
          <w:szCs w:val="28"/>
          <w:lang w:val="en-US"/>
        </w:rPr>
        <w:t>Basedon</w:t>
      </w:r>
      <w:proofErr w:type="spellEnd"/>
      <w:r w:rsidRPr="0048679A">
        <w:rPr>
          <w:rFonts w:ascii="Times New Roman" w:hAnsi="Times New Roman" w:cs="Times New Roman"/>
          <w:sz w:val="28"/>
          <w:szCs w:val="28"/>
          <w:lang w:val="en-US"/>
        </w:rPr>
        <w:t xml:space="preserve"> X-Ray Image Classification [</w:t>
      </w:r>
      <w:proofErr w:type="spellStart"/>
      <w:r w:rsidRPr="0048679A">
        <w:rPr>
          <w:rFonts w:ascii="Times New Roman" w:hAnsi="Times New Roman" w:cs="Times New Roman"/>
          <w:sz w:val="28"/>
          <w:szCs w:val="28"/>
          <w:lang w:val="en-US"/>
        </w:rPr>
        <w:t>Электронный</w:t>
      </w:r>
      <w:proofErr w:type="spellEnd"/>
      <w:r w:rsidRPr="0048679A">
        <w:rPr>
          <w:rFonts w:ascii="Times New Roman" w:hAnsi="Times New Roman" w:cs="Times New Roman"/>
          <w:sz w:val="28"/>
          <w:szCs w:val="28"/>
          <w:lang w:val="en-US"/>
        </w:rPr>
        <w:t xml:space="preserve"> </w:t>
      </w:r>
      <w:proofErr w:type="spellStart"/>
      <w:r w:rsidRPr="0048679A">
        <w:rPr>
          <w:rFonts w:ascii="Times New Roman" w:hAnsi="Times New Roman" w:cs="Times New Roman"/>
          <w:sz w:val="28"/>
          <w:szCs w:val="28"/>
          <w:lang w:val="en-US"/>
        </w:rPr>
        <w:t>ресурс</w:t>
      </w:r>
      <w:proofErr w:type="spellEnd"/>
      <w:r w:rsidRPr="0048679A">
        <w:rPr>
          <w:rFonts w:ascii="Times New Roman" w:hAnsi="Times New Roman" w:cs="Times New Roman"/>
          <w:sz w:val="28"/>
          <w:szCs w:val="28"/>
          <w:lang w:val="en-US"/>
        </w:rPr>
        <w:t>].</w:t>
      </w:r>
      <w:r w:rsidR="005F2856" w:rsidRPr="005F2856">
        <w:rPr>
          <w:rFonts w:ascii="Times New Roman" w:hAnsi="Times New Roman" w:cs="Times New Roman"/>
          <w:sz w:val="28"/>
          <w:szCs w:val="28"/>
          <w:lang w:val="en-US"/>
        </w:rPr>
        <w:t xml:space="preserve"> </w:t>
      </w:r>
      <w:r w:rsidR="00DA1308" w:rsidRPr="0048679A">
        <w:rPr>
          <w:rFonts w:ascii="Times New Roman" w:hAnsi="Times New Roman" w:cs="Times New Roman"/>
          <w:i/>
          <w:sz w:val="28"/>
          <w:szCs w:val="28"/>
          <w:lang w:val="en-US"/>
        </w:rPr>
        <w:t>URL:https://www.researchgate.net/publication/351683364_An_Efficient_CNN_Model_for_COVID-19_Disease_Detection_Based_on_X-Ray_Image_Classification</w:t>
      </w:r>
      <w:r w:rsidR="00DA1308" w:rsidRPr="0048679A">
        <w:rPr>
          <w:rFonts w:ascii="Times New Roman" w:hAnsi="Times New Roman" w:cs="Times New Roman"/>
          <w:sz w:val="28"/>
          <w:szCs w:val="28"/>
          <w:lang w:val="en-US"/>
        </w:rPr>
        <w:t xml:space="preserve"> </w:t>
      </w:r>
      <w:r w:rsidRPr="0048679A">
        <w:rPr>
          <w:rFonts w:ascii="Times New Roman" w:hAnsi="Times New Roman" w:cs="Times New Roman"/>
          <w:sz w:val="28"/>
          <w:szCs w:val="28"/>
          <w:lang w:val="en-US"/>
        </w:rPr>
        <w:t>(</w:t>
      </w:r>
      <w:r w:rsidRPr="0048679A">
        <w:rPr>
          <w:rFonts w:ascii="Times New Roman" w:hAnsi="Times New Roman" w:cs="Times New Roman"/>
          <w:sz w:val="28"/>
          <w:szCs w:val="28"/>
        </w:rPr>
        <w:t>дата</w:t>
      </w:r>
      <w:r w:rsidRPr="0048679A">
        <w:rPr>
          <w:rFonts w:ascii="Times New Roman" w:hAnsi="Times New Roman" w:cs="Times New Roman"/>
          <w:sz w:val="28"/>
          <w:szCs w:val="28"/>
          <w:lang w:val="en-US"/>
        </w:rPr>
        <w:t xml:space="preserve"> </w:t>
      </w:r>
      <w:r w:rsidRPr="0048679A">
        <w:rPr>
          <w:rFonts w:ascii="Times New Roman" w:hAnsi="Times New Roman" w:cs="Times New Roman"/>
          <w:sz w:val="28"/>
          <w:szCs w:val="28"/>
        </w:rPr>
        <w:t>обращения</w:t>
      </w:r>
      <w:r w:rsidRPr="0048679A">
        <w:rPr>
          <w:rFonts w:ascii="Times New Roman" w:hAnsi="Times New Roman" w:cs="Times New Roman"/>
          <w:sz w:val="28"/>
          <w:szCs w:val="28"/>
          <w:lang w:val="en-US"/>
        </w:rPr>
        <w:t>: 28.04.2022).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Wang, L., Lin, </w:t>
      </w:r>
      <w:proofErr w:type="spellStart"/>
      <w:r w:rsidRPr="00081ACD">
        <w:rPr>
          <w:rFonts w:ascii="Times New Roman" w:hAnsi="Times New Roman" w:cs="Times New Roman"/>
          <w:sz w:val="28"/>
          <w:szCs w:val="28"/>
          <w:lang w:val="en-US"/>
        </w:rPr>
        <w:t>Z.Q.</w:t>
      </w:r>
      <w:proofErr w:type="spellEnd"/>
      <w:r w:rsidRPr="00081ACD">
        <w:rPr>
          <w:rFonts w:ascii="Times New Roman" w:hAnsi="Times New Roman" w:cs="Times New Roman"/>
          <w:sz w:val="28"/>
          <w:szCs w:val="28"/>
          <w:lang w:val="en-US"/>
        </w:rPr>
        <w:t xml:space="preserve">, Wong, </w:t>
      </w:r>
      <w:proofErr w:type="gramStart"/>
      <w:r w:rsidRPr="00081ACD">
        <w:rPr>
          <w:rFonts w:ascii="Times New Roman" w:hAnsi="Times New Roman" w:cs="Times New Roman"/>
          <w:sz w:val="28"/>
          <w:szCs w:val="28"/>
          <w:lang w:val="en-US"/>
        </w:rPr>
        <w:t>A</w:t>
      </w:r>
      <w:proofErr w:type="gram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-net: a tailored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design for detection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-19 cases from chest x-ray images. </w:t>
      </w:r>
      <w:proofErr w:type="spellStart"/>
      <w:r w:rsidRPr="00081ACD">
        <w:rPr>
          <w:rFonts w:ascii="Times New Roman" w:hAnsi="Times New Roman" w:cs="Times New Roman"/>
          <w:sz w:val="28"/>
          <w:szCs w:val="28"/>
          <w:lang w:val="en-US"/>
        </w:rPr>
        <w:t>Scientiﬁ</w:t>
      </w:r>
      <w:proofErr w:type="spellEnd"/>
      <w:r w:rsidRPr="00081ACD">
        <w:rPr>
          <w:rFonts w:ascii="Times New Roman" w:hAnsi="Times New Roman" w:cs="Times New Roman"/>
          <w:sz w:val="28"/>
          <w:szCs w:val="28"/>
          <w:lang w:val="en-US"/>
        </w:rPr>
        <w:t>c Reports 10(1), 19549 (Nov 2020). [Электронный ресурс].</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r w:rsidR="00DA1308" w:rsidRPr="0048679A">
        <w:rPr>
          <w:rFonts w:ascii="Times New Roman" w:hAnsi="Times New Roman" w:cs="Times New Roman"/>
          <w:i/>
          <w:sz w:val="28"/>
          <w:szCs w:val="28"/>
          <w:lang w:val="en-US"/>
        </w:rPr>
        <w:t>https://www.nature.com/articles/s41598-020-76550-z.</w:t>
      </w:r>
      <w:proofErr w:type="spellStart"/>
      <w:r w:rsidR="00DA1308" w:rsidRPr="0048679A">
        <w:rPr>
          <w:rFonts w:ascii="Times New Roman" w:hAnsi="Times New Roman" w:cs="Times New Roman"/>
          <w:i/>
          <w:sz w:val="28"/>
          <w:szCs w:val="28"/>
          <w:lang w:val="en-US"/>
        </w:rPr>
        <w:t>pdf</w:t>
      </w:r>
      <w:proofErr w:type="spellEnd"/>
      <w:r w:rsidR="00DA1308" w:rsidRPr="00081ACD">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(дата обращения: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w:t>
      </w:r>
      <w:proofErr w:type="spellStart"/>
      <w:r w:rsidRPr="00081ACD">
        <w:rPr>
          <w:rFonts w:ascii="Times New Roman" w:hAnsi="Times New Roman" w:cs="Times New Roman"/>
          <w:sz w:val="28"/>
          <w:szCs w:val="28"/>
          <w:lang w:val="en-US"/>
        </w:rPr>
        <w:t>CovidNet</w:t>
      </w:r>
      <w:proofErr w:type="spellEnd"/>
      <w:r w:rsidRPr="00081ACD">
        <w:rPr>
          <w:rFonts w:ascii="Times New Roman" w:hAnsi="Times New Roman" w:cs="Times New Roman"/>
          <w:sz w:val="28"/>
          <w:szCs w:val="28"/>
          <w:lang w:val="en-US"/>
        </w:rPr>
        <w:t xml:space="preserve">: Attention Guided Contrastive CNN for Recognition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-19 in Chest X-Ray Images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7" w:history="1">
        <w:r w:rsidRPr="0048679A">
          <w:rPr>
            <w:rFonts w:ascii="Times New Roman" w:hAnsi="Times New Roman" w:cs="Times New Roman"/>
            <w:i/>
            <w:sz w:val="28"/>
            <w:szCs w:val="28"/>
            <w:lang w:val="en-US"/>
          </w:rPr>
          <w:t>https://</w:t>
        </w:r>
        <w:proofErr w:type="spellStart"/>
        <w:r w:rsidRPr="0048679A">
          <w:rPr>
            <w:rFonts w:ascii="Times New Roman" w:hAnsi="Times New Roman" w:cs="Times New Roman"/>
            <w:i/>
            <w:sz w:val="28"/>
            <w:szCs w:val="28"/>
            <w:lang w:val="en-US"/>
          </w:rPr>
          <w:t>arxiv</w:t>
        </w:r>
        <w:proofErr w:type="spellEnd"/>
        <w:r w:rsidRPr="0048679A">
          <w:rPr>
            <w:rFonts w:ascii="Times New Roman" w:hAnsi="Times New Roman" w:cs="Times New Roman"/>
            <w:i/>
            <w:sz w:val="28"/>
            <w:szCs w:val="28"/>
            <w:lang w:val="en-US"/>
          </w:rPr>
          <w:t>.org/abs/2105.10239</w:t>
        </w:r>
      </w:hyperlink>
      <w:r w:rsidRPr="00081ACD">
        <w:rPr>
          <w:rFonts w:ascii="Times New Roman" w:hAnsi="Times New Roman" w:cs="Times New Roman"/>
          <w:sz w:val="28"/>
          <w:szCs w:val="28"/>
          <w:lang w:val="en-US"/>
        </w:rPr>
        <w:t xml:space="preserve"> (дата обращения: 18.04.2022).</w:t>
      </w:r>
    </w:p>
    <w:p w:rsidR="0003537A" w:rsidRPr="0048679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Ng, M.-Y. </w:t>
      </w:r>
      <w:proofErr w:type="gramStart"/>
      <w:r w:rsidRPr="00081ACD">
        <w:rPr>
          <w:rFonts w:ascii="Times New Roman" w:hAnsi="Times New Roman" w:cs="Times New Roman"/>
          <w:sz w:val="28"/>
          <w:szCs w:val="28"/>
          <w:lang w:val="en-US"/>
        </w:rPr>
        <w:t>et</w:t>
      </w:r>
      <w:proofErr w:type="gramEnd"/>
      <w:r w:rsidRPr="00081ACD">
        <w:rPr>
          <w:rFonts w:ascii="Times New Roman" w:hAnsi="Times New Roman" w:cs="Times New Roman"/>
          <w:sz w:val="28"/>
          <w:szCs w:val="28"/>
          <w:lang w:val="en-US"/>
        </w:rPr>
        <w:t xml:space="preserve"> al. Imaging profile of the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-19 infection: radiologic findings and literature review. </w:t>
      </w:r>
      <w:proofErr w:type="spellStart"/>
      <w:r w:rsidRPr="00081ACD">
        <w:rPr>
          <w:rFonts w:ascii="Times New Roman" w:hAnsi="Times New Roman" w:cs="Times New Roman"/>
          <w:sz w:val="28"/>
          <w:szCs w:val="28"/>
          <w:lang w:val="en-US"/>
        </w:rPr>
        <w:t>Radiol</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Cardiothorac</w:t>
      </w:r>
      <w:proofErr w:type="spellEnd"/>
      <w:r w:rsidRPr="00081ACD">
        <w:rPr>
          <w:rFonts w:ascii="Times New Roman" w:hAnsi="Times New Roman" w:cs="Times New Roman"/>
          <w:sz w:val="28"/>
          <w:szCs w:val="28"/>
          <w:lang w:val="en-US"/>
        </w:rPr>
        <w:t xml:space="preserve">. Imaging 2(1), </w:t>
      </w:r>
      <w:proofErr w:type="spellStart"/>
      <w:r w:rsidRPr="00081ACD">
        <w:rPr>
          <w:rFonts w:ascii="Times New Roman" w:hAnsi="Times New Roman" w:cs="Times New Roman"/>
          <w:sz w:val="28"/>
          <w:szCs w:val="28"/>
          <w:lang w:val="en-US"/>
        </w:rPr>
        <w:t>e200034</w:t>
      </w:r>
      <w:proofErr w:type="spellEnd"/>
      <w:r w:rsidRPr="00081ACD">
        <w:rPr>
          <w:rFonts w:ascii="Times New Roman" w:hAnsi="Times New Roman" w:cs="Times New Roman"/>
          <w:sz w:val="28"/>
          <w:szCs w:val="28"/>
          <w:lang w:val="en-US"/>
        </w:rPr>
        <w:t xml:space="preserve"> (2020). </w:t>
      </w:r>
      <w:r w:rsidRPr="0048679A">
        <w:rPr>
          <w:rFonts w:ascii="Times New Roman" w:hAnsi="Times New Roman" w:cs="Times New Roman"/>
          <w:sz w:val="28"/>
          <w:szCs w:val="28"/>
        </w:rPr>
        <w:t>[Электронный ресурс].</w:t>
      </w:r>
      <w:r w:rsidR="0048679A">
        <w:rPr>
          <w:rFonts w:ascii="Times New Roman" w:hAnsi="Times New Roman" w:cs="Times New Roman"/>
          <w:sz w:val="28"/>
          <w:szCs w:val="28"/>
        </w:rPr>
        <w:t xml:space="preserve"> </w:t>
      </w:r>
      <w:r w:rsidRPr="0048679A">
        <w:rPr>
          <w:rFonts w:ascii="Times New Roman" w:hAnsi="Times New Roman" w:cs="Times New Roman"/>
          <w:i/>
          <w:sz w:val="28"/>
          <w:szCs w:val="28"/>
          <w:lang w:val="en-US"/>
        </w:rPr>
        <w:t>URL</w:t>
      </w:r>
      <w:r w:rsidRPr="0048679A">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48679A">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48679A">
        <w:rPr>
          <w:rFonts w:ascii="Times New Roman" w:hAnsi="Times New Roman" w:cs="Times New Roman"/>
          <w:i/>
          <w:sz w:val="28"/>
          <w:szCs w:val="28"/>
        </w:rPr>
        <w:t>.</w:t>
      </w:r>
      <w:proofErr w:type="spellStart"/>
      <w:r w:rsidRPr="0048679A">
        <w:rPr>
          <w:rFonts w:ascii="Times New Roman" w:hAnsi="Times New Roman" w:cs="Times New Roman"/>
          <w:i/>
          <w:sz w:val="28"/>
          <w:szCs w:val="28"/>
          <w:lang w:val="en-US"/>
        </w:rPr>
        <w:t>researchgate</w:t>
      </w:r>
      <w:proofErr w:type="spellEnd"/>
      <w:r w:rsidRPr="0048679A">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48679A">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48679A">
        <w:rPr>
          <w:rFonts w:ascii="Times New Roman" w:hAnsi="Times New Roman" w:cs="Times New Roman"/>
          <w:i/>
          <w:sz w:val="28"/>
          <w:szCs w:val="28"/>
        </w:rPr>
        <w:t>/339246360_</w:t>
      </w:r>
      <w:r w:rsidRPr="0048679A">
        <w:rPr>
          <w:rFonts w:ascii="Times New Roman" w:hAnsi="Times New Roman" w:cs="Times New Roman"/>
          <w:i/>
          <w:sz w:val="28"/>
          <w:szCs w:val="28"/>
          <w:lang w:val="en-US"/>
        </w:rPr>
        <w:t>Imaging</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Profile</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of</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the</w:t>
      </w:r>
      <w:r w:rsidRPr="0048679A">
        <w:rPr>
          <w:rFonts w:ascii="Times New Roman" w:hAnsi="Times New Roman" w:cs="Times New Roman"/>
          <w:i/>
          <w:sz w:val="28"/>
          <w:szCs w:val="28"/>
        </w:rPr>
        <w:t>_</w:t>
      </w:r>
      <w:proofErr w:type="spellStart"/>
      <w:r w:rsidRPr="0048679A">
        <w:rPr>
          <w:rFonts w:ascii="Times New Roman" w:hAnsi="Times New Roman" w:cs="Times New Roman"/>
          <w:i/>
          <w:sz w:val="28"/>
          <w:szCs w:val="28"/>
          <w:lang w:val="en-US"/>
        </w:rPr>
        <w:t>COVID</w:t>
      </w:r>
      <w:proofErr w:type="spellEnd"/>
      <w:r w:rsidRPr="0048679A">
        <w:rPr>
          <w:rFonts w:ascii="Times New Roman" w:hAnsi="Times New Roman" w:cs="Times New Roman"/>
          <w:i/>
          <w:sz w:val="28"/>
          <w:szCs w:val="28"/>
        </w:rPr>
        <w:t>-19_</w:t>
      </w:r>
      <w:r w:rsidRPr="0048679A">
        <w:rPr>
          <w:rFonts w:ascii="Times New Roman" w:hAnsi="Times New Roman" w:cs="Times New Roman"/>
          <w:i/>
          <w:sz w:val="28"/>
          <w:szCs w:val="28"/>
          <w:lang w:val="en-US"/>
        </w:rPr>
        <w:t>Infection</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Radiologic</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Findings</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and</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Literature</w:t>
      </w:r>
      <w:r w:rsidRPr="0048679A">
        <w:rPr>
          <w:rFonts w:ascii="Times New Roman" w:hAnsi="Times New Roman" w:cs="Times New Roman"/>
          <w:i/>
          <w:sz w:val="28"/>
          <w:szCs w:val="28"/>
        </w:rPr>
        <w:t>_</w:t>
      </w:r>
      <w:r w:rsidRPr="0048679A">
        <w:rPr>
          <w:rFonts w:ascii="Times New Roman" w:hAnsi="Times New Roman" w:cs="Times New Roman"/>
          <w:i/>
          <w:sz w:val="28"/>
          <w:szCs w:val="28"/>
          <w:lang w:val="en-US"/>
        </w:rPr>
        <w:t>Review</w:t>
      </w:r>
      <w:r w:rsidRPr="0048679A">
        <w:rPr>
          <w:rFonts w:ascii="Times New Roman" w:hAnsi="Times New Roman" w:cs="Times New Roman"/>
          <w:sz w:val="28"/>
          <w:szCs w:val="28"/>
        </w:rPr>
        <w:t xml:space="preserve"> (дата обращения: 21.04.2022).</w:t>
      </w:r>
    </w:p>
    <w:p w:rsidR="0048679A" w:rsidRPr="0048679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Automatic </w:t>
      </w:r>
      <w:proofErr w:type="spellStart"/>
      <w:r w:rsidRPr="00081ACD">
        <w:rPr>
          <w:rFonts w:ascii="Times New Roman" w:hAnsi="Times New Roman" w:cs="Times New Roman"/>
          <w:sz w:val="28"/>
          <w:szCs w:val="28"/>
          <w:lang w:val="en-US"/>
        </w:rPr>
        <w:t>COVID</w:t>
      </w:r>
      <w:proofErr w:type="spellEnd"/>
      <w:r w:rsidR="0048679A"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0048679A"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8" w:history="1">
        <w:proofErr w:type="spellStart"/>
        <w:r w:rsidRPr="0048679A">
          <w:rPr>
            <w:rFonts w:ascii="Times New Roman" w:hAnsi="Times New Roman" w:cs="Times New Roman"/>
            <w:i/>
            <w:sz w:val="28"/>
            <w:szCs w:val="28"/>
            <w:lang w:val="en-US"/>
          </w:rPr>
          <w:t>https://arxiv.org/pdf/2003.11617.pdf</w:t>
        </w:r>
        <w:proofErr w:type="spellEnd"/>
      </w:hyperlink>
      <w:r w:rsidRPr="00081ACD">
        <w:rPr>
          <w:rFonts w:ascii="Times New Roman" w:hAnsi="Times New Roman" w:cs="Times New Roman"/>
          <w:sz w:val="28"/>
          <w:szCs w:val="28"/>
          <w:lang w:val="en-US"/>
        </w:rPr>
        <w:t xml:space="preserve"> (дата обращения: 20.04.2022).</w:t>
      </w:r>
      <w:r w:rsidR="00DA1308" w:rsidRPr="00081ACD">
        <w:rPr>
          <w:rFonts w:ascii="Times New Roman" w:hAnsi="Times New Roman" w:cs="Times New Roman"/>
          <w:sz w:val="28"/>
          <w:szCs w:val="28"/>
          <w:lang w:val="en-US"/>
        </w:rPr>
        <w:t xml:space="preserve"> </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«Artificial Intelligence for Health and Health Care» December 2017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07.05.2022).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«Рентгенологи приступили к сборке всероссийского </w:t>
      </w:r>
      <w:proofErr w:type="spellStart"/>
      <w:r w:rsidRPr="00081ACD">
        <w:rPr>
          <w:rFonts w:ascii="Times New Roman" w:hAnsi="Times New Roman" w:cs="Times New Roman"/>
          <w:sz w:val="28"/>
          <w:szCs w:val="28"/>
          <w:lang w:val="en-US"/>
        </w:rPr>
        <w:t>датасета</w:t>
      </w:r>
      <w:proofErr w:type="spellEnd"/>
      <w:r w:rsidRPr="00081ACD">
        <w:rPr>
          <w:rFonts w:ascii="Times New Roman" w:hAnsi="Times New Roman" w:cs="Times New Roman"/>
          <w:sz w:val="28"/>
          <w:szCs w:val="28"/>
          <w:lang w:val="en-US"/>
        </w:rPr>
        <w:t xml:space="preserve"> для проверки сервисов ИИ</w:t>
      </w:r>
      <w:proofErr w:type="gramStart"/>
      <w:r w:rsidRPr="00081ACD">
        <w:rPr>
          <w:rFonts w:ascii="Times New Roman" w:hAnsi="Times New Roman" w:cs="Times New Roman"/>
          <w:sz w:val="28"/>
          <w:szCs w:val="28"/>
          <w:lang w:val="en-US"/>
        </w:rPr>
        <w:t>.»</w:t>
      </w:r>
      <w:proofErr w:type="gramEnd"/>
      <w:r w:rsidRPr="00081ACD">
        <w:rPr>
          <w:rFonts w:ascii="Times New Roman" w:hAnsi="Times New Roman" w:cs="Times New Roman"/>
          <w:sz w:val="28"/>
          <w:szCs w:val="28"/>
          <w:lang w:val="en-US"/>
        </w:rPr>
        <w:t xml:space="preserve"> Цифровая экономика 07-10-2020. [Электронный ресурс]. </w:t>
      </w:r>
      <w:proofErr w:type="spellStart"/>
      <w:r w:rsidRPr="004E5645">
        <w:rPr>
          <w:rFonts w:ascii="Times New Roman" w:hAnsi="Times New Roman" w:cs="Times New Roman"/>
          <w:i/>
          <w:sz w:val="28"/>
          <w:szCs w:val="28"/>
          <w:lang w:val="en-US"/>
        </w:rPr>
        <w:t>URL</w:t>
      </w:r>
      <w:proofErr w:type="spellEnd"/>
      <w:r w:rsidRPr="004E5645">
        <w:rPr>
          <w:rFonts w:ascii="Times New Roman" w:hAnsi="Times New Roman" w:cs="Times New Roman"/>
          <w:i/>
          <w:sz w:val="28"/>
          <w:szCs w:val="28"/>
          <w:lang w:val="en-US"/>
        </w:rPr>
        <w:t>: https://www.comnews.ru/digital-economy/content/209439/2020-10-</w:t>
      </w:r>
      <w:r w:rsidRPr="004E5645">
        <w:rPr>
          <w:rFonts w:ascii="Times New Roman" w:hAnsi="Times New Roman" w:cs="Times New Roman"/>
          <w:i/>
          <w:sz w:val="28"/>
          <w:szCs w:val="28"/>
          <w:lang w:val="en-US"/>
        </w:rPr>
        <w:lastRenderedPageBreak/>
        <w:t>07/2020-w41/rentgenologi-pristupili-k-sborke-vserossiyskogo-dataseta-dlya-proverki-servisov-ii</w:t>
      </w:r>
      <w:r w:rsidRPr="00081ACD">
        <w:rPr>
          <w:rFonts w:ascii="Times New Roman" w:hAnsi="Times New Roman" w:cs="Times New Roman"/>
          <w:sz w:val="28"/>
          <w:szCs w:val="28"/>
          <w:lang w:val="en-US"/>
        </w:rPr>
        <w:t xml:space="preserve"> (дата обращения: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Ensemble deep learning: A review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hyperlink r:id="rId39" w:history="1">
        <w:r w:rsidRPr="004E5645">
          <w:rPr>
            <w:rFonts w:ascii="Times New Roman" w:hAnsi="Times New Roman" w:cs="Times New Roman"/>
            <w:i/>
            <w:sz w:val="28"/>
            <w:szCs w:val="28"/>
            <w:lang w:val="en-US"/>
          </w:rPr>
          <w:t>http://</w:t>
        </w:r>
        <w:proofErr w:type="spellStart"/>
        <w:r w:rsidRPr="004E5645">
          <w:rPr>
            <w:rFonts w:ascii="Times New Roman" w:hAnsi="Times New Roman" w:cs="Times New Roman"/>
            <w:i/>
            <w:sz w:val="28"/>
            <w:szCs w:val="28"/>
            <w:lang w:val="en-US"/>
          </w:rPr>
          <w:t>arxiv</w:t>
        </w:r>
        <w:proofErr w:type="spellEnd"/>
        <w:r w:rsidRPr="004E5645">
          <w:rPr>
            <w:rFonts w:ascii="Times New Roman" w:hAnsi="Times New Roman" w:cs="Times New Roman"/>
            <w:i/>
            <w:sz w:val="28"/>
            <w:szCs w:val="28"/>
            <w:lang w:val="en-US"/>
          </w:rPr>
          <w:t>.org/abs/2104.02395v2</w:t>
        </w:r>
      </w:hyperlink>
      <w:r w:rsidRPr="00081ACD">
        <w:rPr>
          <w:rFonts w:ascii="Times New Roman" w:hAnsi="Times New Roman" w:cs="Times New Roman"/>
          <w:sz w:val="28"/>
          <w:szCs w:val="28"/>
          <w:lang w:val="en-US"/>
        </w:rPr>
        <w:t xml:space="preserve"> (дата обращения: 28.04.2022).</w:t>
      </w:r>
    </w:p>
    <w:p w:rsidR="0003537A" w:rsidRPr="004E5645"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Analysis, Applications, and Prospects </w:t>
      </w:r>
      <w:proofErr w:type="spellStart"/>
      <w:r w:rsidRPr="00081ACD">
        <w:rPr>
          <w:rFonts w:ascii="Times New Roman" w:hAnsi="Times New Roman" w:cs="Times New Roman"/>
          <w:sz w:val="28"/>
          <w:szCs w:val="28"/>
          <w:lang w:val="en-US"/>
        </w:rPr>
        <w:t>Zewen</w:t>
      </w:r>
      <w:proofErr w:type="spellEnd"/>
      <w:r w:rsidRPr="00081ACD">
        <w:rPr>
          <w:rFonts w:ascii="Times New Roman" w:hAnsi="Times New Roman" w:cs="Times New Roman"/>
          <w:sz w:val="28"/>
          <w:szCs w:val="28"/>
          <w:lang w:val="en-US"/>
        </w:rPr>
        <w:t xml:space="preserve"> Li, </w:t>
      </w:r>
      <w:proofErr w:type="spellStart"/>
      <w:r w:rsidRPr="00081ACD">
        <w:rPr>
          <w:rFonts w:ascii="Times New Roman" w:hAnsi="Times New Roman" w:cs="Times New Roman"/>
          <w:sz w:val="28"/>
          <w:szCs w:val="28"/>
          <w:lang w:val="en-US"/>
        </w:rPr>
        <w:t>Wenjie</w:t>
      </w:r>
      <w:proofErr w:type="spellEnd"/>
      <w:r w:rsidRPr="00081ACD">
        <w:rPr>
          <w:rFonts w:ascii="Times New Roman" w:hAnsi="Times New Roman" w:cs="Times New Roman"/>
          <w:sz w:val="28"/>
          <w:szCs w:val="28"/>
          <w:lang w:val="en-US"/>
        </w:rPr>
        <w:t xml:space="preserve"> Yang, </w:t>
      </w:r>
      <w:proofErr w:type="spellStart"/>
      <w:r w:rsidRPr="00081ACD">
        <w:rPr>
          <w:rFonts w:ascii="Times New Roman" w:hAnsi="Times New Roman" w:cs="Times New Roman"/>
          <w:sz w:val="28"/>
          <w:szCs w:val="28"/>
          <w:lang w:val="en-US"/>
        </w:rPr>
        <w:t>Shouheng</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Peng</w:t>
      </w:r>
      <w:proofErr w:type="spellEnd"/>
      <w:r w:rsidRPr="00081ACD">
        <w:rPr>
          <w:rFonts w:ascii="Times New Roman" w:hAnsi="Times New Roman" w:cs="Times New Roman"/>
          <w:sz w:val="28"/>
          <w:szCs w:val="28"/>
          <w:lang w:val="en-US"/>
        </w:rPr>
        <w:t>, Fan Liu,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Convolutional</w:t>
      </w:r>
      <w:proofErr w:type="spellEnd"/>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An Introduction to Deep Learning for the Physical Layer Tim O’Shea, Senior Member, IEEE, and </w:t>
      </w:r>
      <w:proofErr w:type="spellStart"/>
      <w:r w:rsidRPr="00081ACD">
        <w:rPr>
          <w:rFonts w:ascii="Times New Roman" w:hAnsi="Times New Roman" w:cs="Times New Roman"/>
          <w:sz w:val="28"/>
          <w:szCs w:val="28"/>
          <w:lang w:val="en-US"/>
        </w:rPr>
        <w:t>Jakob</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Hoydis</w:t>
      </w:r>
      <w:proofErr w:type="spellEnd"/>
      <w:r w:rsidRPr="00081ACD">
        <w:rPr>
          <w:rFonts w:ascii="Times New Roman" w:hAnsi="Times New Roman" w:cs="Times New Roman"/>
          <w:sz w:val="28"/>
          <w:szCs w:val="28"/>
          <w:lang w:val="en-US"/>
        </w:rPr>
        <w:t>,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proofErr w:type="spellStart"/>
      <w:r w:rsidRPr="004E5645">
        <w:rPr>
          <w:rFonts w:ascii="Times New Roman" w:hAnsi="Times New Roman" w:cs="Times New Roman"/>
          <w:i/>
          <w:sz w:val="28"/>
          <w:szCs w:val="28"/>
          <w:lang w:val="en-US"/>
        </w:rPr>
        <w:t>https://arxiv.org/pdf/1702.00832.pdf</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proofErr w:type="spellStart"/>
      <w:r w:rsidRPr="00081ACD">
        <w:rPr>
          <w:rFonts w:ascii="Times New Roman" w:hAnsi="Times New Roman" w:cs="Times New Roman"/>
          <w:sz w:val="28"/>
          <w:szCs w:val="28"/>
          <w:lang w:val="en-US"/>
        </w:rPr>
        <w:t>S.H.S.</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Basha</w:t>
      </w:r>
      <w:proofErr w:type="spellEnd"/>
      <w:r w:rsidRPr="00081ACD">
        <w:rPr>
          <w:rFonts w:ascii="Times New Roman" w:hAnsi="Times New Roman" w:cs="Times New Roman"/>
          <w:sz w:val="28"/>
          <w:szCs w:val="28"/>
          <w:lang w:val="en-US"/>
        </w:rPr>
        <w:t xml:space="preserve">, S.R. </w:t>
      </w:r>
      <w:proofErr w:type="spellStart"/>
      <w:r w:rsidRPr="00081ACD">
        <w:rPr>
          <w:rFonts w:ascii="Times New Roman" w:hAnsi="Times New Roman" w:cs="Times New Roman"/>
          <w:sz w:val="28"/>
          <w:szCs w:val="28"/>
          <w:lang w:val="en-US"/>
        </w:rPr>
        <w:t>Dubey</w:t>
      </w:r>
      <w:proofErr w:type="spellEnd"/>
      <w:r w:rsidRPr="00081ACD">
        <w:rPr>
          <w:rFonts w:ascii="Times New Roman" w:hAnsi="Times New Roman" w:cs="Times New Roman"/>
          <w:sz w:val="28"/>
          <w:szCs w:val="28"/>
          <w:lang w:val="en-US"/>
        </w:rPr>
        <w:t xml:space="preserve"> and </w:t>
      </w:r>
      <w:proofErr w:type="spellStart"/>
      <w:r w:rsidRPr="00081ACD">
        <w:rPr>
          <w:rFonts w:ascii="Times New Roman" w:hAnsi="Times New Roman" w:cs="Times New Roman"/>
          <w:sz w:val="28"/>
          <w:szCs w:val="28"/>
          <w:lang w:val="en-US"/>
        </w:rPr>
        <w:t>V.Pulabaigari</w:t>
      </w:r>
      <w:proofErr w:type="spellEnd"/>
      <w:r w:rsidRPr="00081ACD">
        <w:rPr>
          <w:rFonts w:ascii="Times New Roman" w:hAnsi="Times New Roman" w:cs="Times New Roman"/>
          <w:sz w:val="28"/>
          <w:szCs w:val="28"/>
          <w:lang w:val="en-US"/>
        </w:rPr>
        <w:t xml:space="preserve"> et al., Impact of fully connected layers on performance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for image </w:t>
      </w:r>
      <w:proofErr w:type="spellStart"/>
      <w:r w:rsidRPr="00081ACD">
        <w:rPr>
          <w:rFonts w:ascii="Times New Roman" w:hAnsi="Times New Roman" w:cs="Times New Roman"/>
          <w:sz w:val="28"/>
          <w:szCs w:val="28"/>
          <w:lang w:val="en-US"/>
        </w:rPr>
        <w:t>classiﬁcation</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Neurocomputing</w:t>
      </w:r>
      <w:proofErr w:type="spellEnd"/>
      <w:r w:rsidRPr="00081ACD">
        <w:rPr>
          <w:rFonts w:ascii="Times New Roman" w:hAnsi="Times New Roman" w:cs="Times New Roman"/>
          <w:sz w:val="28"/>
          <w:szCs w:val="28"/>
          <w:lang w:val="en-US"/>
        </w:rPr>
        <w:t>,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hyperlink r:id="rId40" w:history="1">
        <w:proofErr w:type="spellStart"/>
        <w:r w:rsidRPr="004E5645">
          <w:rPr>
            <w:rFonts w:ascii="Times New Roman" w:hAnsi="Times New Roman" w:cs="Times New Roman"/>
            <w:i/>
            <w:sz w:val="28"/>
            <w:szCs w:val="28"/>
            <w:lang w:val="en-US"/>
          </w:rPr>
          <w:t>https://arxiv.org/abs/1902.02771</w:t>
        </w:r>
        <w:proofErr w:type="spellEnd"/>
      </w:hyperlink>
      <w:r w:rsidRPr="00081ACD">
        <w:rPr>
          <w:rFonts w:ascii="Times New Roman" w:hAnsi="Times New Roman" w:cs="Times New Roman"/>
          <w:sz w:val="28"/>
          <w:szCs w:val="28"/>
          <w:lang w:val="en-US"/>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Pooling Methods in Deep Neural Networks, a Review </w:t>
      </w:r>
      <w:proofErr w:type="spellStart"/>
      <w:r w:rsidRPr="00081ACD">
        <w:rPr>
          <w:rFonts w:ascii="Times New Roman" w:hAnsi="Times New Roman" w:cs="Times New Roman"/>
          <w:sz w:val="28"/>
          <w:szCs w:val="28"/>
          <w:lang w:val="en-US"/>
        </w:rPr>
        <w:t>Hossein</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Gholamalinezhad</w:t>
      </w:r>
      <w:proofErr w:type="spellEnd"/>
      <w:r w:rsidRPr="00081ACD">
        <w:rPr>
          <w:rFonts w:ascii="Times New Roman" w:hAnsi="Times New Roman" w:cs="Times New Roman"/>
          <w:sz w:val="28"/>
          <w:szCs w:val="28"/>
          <w:lang w:val="en-US"/>
        </w:rPr>
        <w:t xml:space="preserve"> 1 , </w:t>
      </w:r>
      <w:proofErr w:type="spellStart"/>
      <w:r w:rsidRPr="00081ACD">
        <w:rPr>
          <w:rFonts w:ascii="Times New Roman" w:hAnsi="Times New Roman" w:cs="Times New Roman"/>
          <w:sz w:val="28"/>
          <w:szCs w:val="28"/>
          <w:lang w:val="en-US"/>
        </w:rPr>
        <w:t>Hossein</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Khosravi</w:t>
      </w:r>
      <w:proofErr w:type="spellEnd"/>
      <w:r w:rsidRPr="00081ACD">
        <w:rPr>
          <w:rFonts w:ascii="Times New Roman" w:hAnsi="Times New Roman" w:cs="Times New Roman"/>
          <w:sz w:val="28"/>
          <w:szCs w:val="28"/>
          <w:lang w:val="en-US"/>
        </w:rPr>
        <w:t xml:space="preserve"> *2 1-  Ph.D. Student of Electronics - Image Processing, Faculty of Electrical &amp; Robotics Engineering, </w:t>
      </w:r>
      <w:proofErr w:type="spellStart"/>
      <w:r w:rsidRPr="00081ACD">
        <w:rPr>
          <w:rFonts w:ascii="Times New Roman" w:hAnsi="Times New Roman" w:cs="Times New Roman"/>
          <w:sz w:val="28"/>
          <w:szCs w:val="28"/>
          <w:lang w:val="en-US"/>
        </w:rPr>
        <w:t>Shahrood</w:t>
      </w:r>
      <w:proofErr w:type="spellEnd"/>
      <w:r w:rsidRPr="00081ACD">
        <w:rPr>
          <w:rFonts w:ascii="Times New Roman" w:hAnsi="Times New Roman" w:cs="Times New Roman"/>
          <w:sz w:val="28"/>
          <w:szCs w:val="28"/>
          <w:lang w:val="en-US"/>
        </w:rPr>
        <w:t xml:space="preserve"> University of Technology, </w:t>
      </w:r>
      <w:proofErr w:type="spellStart"/>
      <w:r w:rsidRPr="00081ACD">
        <w:rPr>
          <w:rFonts w:ascii="Times New Roman" w:hAnsi="Times New Roman" w:cs="Times New Roman"/>
          <w:sz w:val="28"/>
          <w:szCs w:val="28"/>
          <w:lang w:val="en-US"/>
        </w:rPr>
        <w:t>Daneshgah</w:t>
      </w:r>
      <w:proofErr w:type="spellEnd"/>
      <w:r w:rsidRPr="00081ACD">
        <w:rPr>
          <w:rFonts w:ascii="Times New Roman" w:hAnsi="Times New Roman" w:cs="Times New Roman"/>
          <w:sz w:val="28"/>
          <w:szCs w:val="28"/>
          <w:lang w:val="en-US"/>
        </w:rPr>
        <w:t xml:space="preserve"> Blvd., </w:t>
      </w:r>
      <w:proofErr w:type="spellStart"/>
      <w:r w:rsidRPr="00081ACD">
        <w:rPr>
          <w:rFonts w:ascii="Times New Roman" w:hAnsi="Times New Roman" w:cs="Times New Roman"/>
          <w:sz w:val="28"/>
          <w:szCs w:val="28"/>
          <w:lang w:val="en-US"/>
        </w:rPr>
        <w:t>Shahrood</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Iran.P.O</w:t>
      </w:r>
      <w:proofErr w:type="spellEnd"/>
      <w:r w:rsidRPr="00081ACD">
        <w:rPr>
          <w:rFonts w:ascii="Times New Roman" w:hAnsi="Times New Roman" w:cs="Times New Roman"/>
          <w:sz w:val="28"/>
          <w:szCs w:val="28"/>
          <w:lang w:val="en-US"/>
        </w:rPr>
        <w:t xml:space="preserve">. Box: 3619995161. E-mail: </w:t>
      </w:r>
      <w:proofErr w:type="spellStart"/>
      <w:r w:rsidRPr="00081ACD">
        <w:rPr>
          <w:rFonts w:ascii="Times New Roman" w:hAnsi="Times New Roman" w:cs="Times New Roman"/>
          <w:sz w:val="28"/>
          <w:szCs w:val="28"/>
          <w:lang w:val="en-US"/>
        </w:rPr>
        <w:t>h_gholamalinejad@shahroodut.ac.ir</w:t>
      </w:r>
      <w:proofErr w:type="spellEnd"/>
      <w:r w:rsidRPr="00081ACD">
        <w:rPr>
          <w:rFonts w:ascii="Times New Roman" w:hAnsi="Times New Roman" w:cs="Times New Roman"/>
          <w:sz w:val="28"/>
          <w:szCs w:val="28"/>
          <w:lang w:val="en-US"/>
        </w:rPr>
        <w:t xml:space="preserve"> 2- Assistant Professor of Electronics - Image Processing, Faculty of Electrical &amp; Robotics Engineering, </w:t>
      </w:r>
      <w:proofErr w:type="spellStart"/>
      <w:r w:rsidRPr="00081ACD">
        <w:rPr>
          <w:rFonts w:ascii="Times New Roman" w:hAnsi="Times New Roman" w:cs="Times New Roman"/>
          <w:sz w:val="28"/>
          <w:szCs w:val="28"/>
          <w:lang w:val="en-US"/>
        </w:rPr>
        <w:t>Shahrood</w:t>
      </w:r>
      <w:proofErr w:type="spellEnd"/>
      <w:r w:rsidRPr="00081ACD">
        <w:rPr>
          <w:rFonts w:ascii="Times New Roman" w:hAnsi="Times New Roman" w:cs="Times New Roman"/>
          <w:sz w:val="28"/>
          <w:szCs w:val="28"/>
          <w:lang w:val="en-US"/>
        </w:rPr>
        <w:t xml:space="preserve"> University of Technology, </w:t>
      </w:r>
      <w:proofErr w:type="spellStart"/>
      <w:r w:rsidRPr="00081ACD">
        <w:rPr>
          <w:rFonts w:ascii="Times New Roman" w:hAnsi="Times New Roman" w:cs="Times New Roman"/>
          <w:sz w:val="28"/>
          <w:szCs w:val="28"/>
          <w:lang w:val="en-US"/>
        </w:rPr>
        <w:t>Daneshgah</w:t>
      </w:r>
      <w:proofErr w:type="spellEnd"/>
      <w:r w:rsidRPr="00081ACD">
        <w:rPr>
          <w:rFonts w:ascii="Times New Roman" w:hAnsi="Times New Roman" w:cs="Times New Roman"/>
          <w:sz w:val="28"/>
          <w:szCs w:val="28"/>
          <w:lang w:val="en-US"/>
        </w:rPr>
        <w:t xml:space="preserve"> Blvd., </w:t>
      </w:r>
      <w:proofErr w:type="spellStart"/>
      <w:r w:rsidRPr="00081ACD">
        <w:rPr>
          <w:rFonts w:ascii="Times New Roman" w:hAnsi="Times New Roman" w:cs="Times New Roman"/>
          <w:sz w:val="28"/>
          <w:szCs w:val="28"/>
          <w:lang w:val="en-US"/>
        </w:rPr>
        <w:t>Shahrood</w:t>
      </w:r>
      <w:proofErr w:type="spellEnd"/>
      <w:r w:rsidRPr="00081ACD">
        <w:rPr>
          <w:rFonts w:ascii="Times New Roman" w:hAnsi="Times New Roman" w:cs="Times New Roman"/>
          <w:sz w:val="28"/>
          <w:szCs w:val="28"/>
          <w:lang w:val="en-US"/>
        </w:rPr>
        <w:t xml:space="preserve">, Iran. P.O. Box: 3619995161. E-mail: </w:t>
      </w:r>
      <w:proofErr w:type="spellStart"/>
      <w:r w:rsidRPr="00081ACD">
        <w:rPr>
          <w:rFonts w:ascii="Times New Roman" w:hAnsi="Times New Roman" w:cs="Times New Roman"/>
          <w:sz w:val="28"/>
          <w:szCs w:val="28"/>
          <w:lang w:val="en-US"/>
        </w:rPr>
        <w:t>hosseinkhosravi@shahroodut.ac.ir</w:t>
      </w:r>
      <w:proofErr w:type="spellEnd"/>
      <w:r w:rsidRPr="00081ACD">
        <w:rPr>
          <w:rFonts w:ascii="Times New Roman" w:hAnsi="Times New Roman" w:cs="Times New Roman"/>
          <w:sz w:val="28"/>
          <w:szCs w:val="28"/>
          <w:lang w:val="en-US"/>
        </w:rPr>
        <w:t xml:space="preserve"> (*Corresponding Author) [Электронный ресурс]. </w:t>
      </w:r>
      <w:proofErr w:type="spellStart"/>
      <w:r w:rsidRPr="004E5645">
        <w:rPr>
          <w:rFonts w:ascii="Times New Roman" w:hAnsi="Times New Roman" w:cs="Times New Roman"/>
          <w:i/>
          <w:sz w:val="28"/>
          <w:szCs w:val="28"/>
          <w:lang w:val="en-US"/>
        </w:rPr>
        <w:t>URL</w:t>
      </w:r>
      <w:proofErr w:type="spellEnd"/>
      <w:r w:rsidRPr="004E5645">
        <w:rPr>
          <w:rFonts w:ascii="Times New Roman" w:hAnsi="Times New Roman" w:cs="Times New Roman"/>
          <w:i/>
          <w:sz w:val="28"/>
          <w:szCs w:val="28"/>
          <w:lang w:val="en-US"/>
        </w:rPr>
        <w:t>:</w:t>
      </w:r>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https://www.</w:t>
      </w:r>
      <w:proofErr w:type="spellStart"/>
      <w:r w:rsidRPr="004E5645">
        <w:rPr>
          <w:rFonts w:ascii="Times New Roman" w:hAnsi="Times New Roman" w:cs="Times New Roman"/>
          <w:i/>
          <w:sz w:val="28"/>
          <w:szCs w:val="28"/>
          <w:lang w:val="en-US"/>
        </w:rPr>
        <w:t>researchgate</w:t>
      </w:r>
      <w:proofErr w:type="spellEnd"/>
      <w:r w:rsidRPr="004E5645">
        <w:rPr>
          <w:rFonts w:ascii="Times New Roman" w:hAnsi="Times New Roman" w:cs="Times New Roman"/>
          <w:i/>
          <w:sz w:val="28"/>
          <w:szCs w:val="28"/>
          <w:lang w:val="en-US"/>
        </w:rPr>
        <w:t>.net/publication/344277235_Pooling_Methods_in_Deep_Neural_Networks_a_Review</w:t>
      </w:r>
      <w:r w:rsidRPr="00081ACD">
        <w:rPr>
          <w:rFonts w:ascii="Times New Roman" w:hAnsi="Times New Roman" w:cs="Times New Roman"/>
          <w:sz w:val="28"/>
          <w:szCs w:val="28"/>
          <w:lang w:val="en-US"/>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lastRenderedPageBreak/>
        <w:t xml:space="preserve">A review on modern defect detection models using </w:t>
      </w:r>
      <w:proofErr w:type="spellStart"/>
      <w:r w:rsidRPr="00081ACD">
        <w:rPr>
          <w:rFonts w:ascii="Times New Roman" w:hAnsi="Times New Roman" w:cs="Times New Roman"/>
          <w:sz w:val="28"/>
          <w:szCs w:val="28"/>
          <w:lang w:val="en-US"/>
        </w:rPr>
        <w:t>DCNNs</w:t>
      </w:r>
      <w:proofErr w:type="spellEnd"/>
      <w:r w:rsidRPr="00081ACD">
        <w:rPr>
          <w:rFonts w:ascii="Times New Roman" w:hAnsi="Times New Roman" w:cs="Times New Roman"/>
          <w:sz w:val="28"/>
          <w:szCs w:val="28"/>
          <w:lang w:val="en-US"/>
        </w:rPr>
        <w:t xml:space="preserve"> –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Andrei-</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Adrian-</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xml:space="preserve">, Eva-Henrietta </w:t>
      </w:r>
      <w:proofErr w:type="spellStart"/>
      <w:r w:rsidRPr="00081ACD">
        <w:rPr>
          <w:rFonts w:ascii="Times New Roman" w:hAnsi="Times New Roman" w:cs="Times New Roman"/>
          <w:sz w:val="28"/>
          <w:szCs w:val="28"/>
          <w:lang w:val="en-US"/>
        </w:rPr>
        <w:t>Dulfa</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 https://www.</w:t>
      </w:r>
      <w:proofErr w:type="spellStart"/>
      <w:r w:rsidRPr="004E5645">
        <w:rPr>
          <w:rFonts w:ascii="Times New Roman" w:hAnsi="Times New Roman" w:cs="Times New Roman"/>
          <w:i/>
          <w:sz w:val="28"/>
          <w:szCs w:val="28"/>
          <w:lang w:val="en-US"/>
        </w:rPr>
        <w:t>researchgate</w:t>
      </w:r>
      <w:proofErr w:type="spellEnd"/>
      <w:r w:rsidRPr="004E5645">
        <w:rPr>
          <w:rFonts w:ascii="Times New Roman" w:hAnsi="Times New Roman" w:cs="Times New Roman"/>
          <w:i/>
          <w:sz w:val="28"/>
          <w:szCs w:val="28"/>
          <w:lang w:val="en-US"/>
        </w:rPr>
        <w:t>.net/publication/350617050_A_review_on_modern_defect_detection_models_using_</w:t>
      </w:r>
      <w:proofErr w:type="spellStart"/>
      <w:r w:rsidRPr="004E5645">
        <w:rPr>
          <w:rFonts w:ascii="Times New Roman" w:hAnsi="Times New Roman" w:cs="Times New Roman"/>
          <w:i/>
          <w:sz w:val="28"/>
          <w:szCs w:val="28"/>
          <w:lang w:val="en-US"/>
        </w:rPr>
        <w:t>DCNNs</w:t>
      </w:r>
      <w:proofErr w:type="spellEnd"/>
      <w:r w:rsidRPr="004E5645">
        <w:rPr>
          <w:rFonts w:ascii="Times New Roman" w:hAnsi="Times New Roman" w:cs="Times New Roman"/>
          <w:i/>
          <w:sz w:val="28"/>
          <w:szCs w:val="28"/>
          <w:lang w:val="en-US"/>
        </w:rPr>
        <w:t>_-Deep_</w:t>
      </w:r>
      <w:proofErr w:type="spellStart"/>
      <w:r w:rsidRPr="004E5645">
        <w:rPr>
          <w:rFonts w:ascii="Times New Roman" w:hAnsi="Times New Roman" w:cs="Times New Roman"/>
          <w:i/>
          <w:sz w:val="28"/>
          <w:szCs w:val="28"/>
          <w:lang w:val="en-US"/>
        </w:rPr>
        <w:t>convolutional</w:t>
      </w:r>
      <w:proofErr w:type="spellEnd"/>
      <w:r w:rsidRPr="004E5645">
        <w:rPr>
          <w:rFonts w:ascii="Times New Roman" w:hAnsi="Times New Roman" w:cs="Times New Roman"/>
          <w:i/>
          <w:sz w:val="28"/>
          <w:szCs w:val="28"/>
          <w:lang w:val="en-US"/>
        </w:rPr>
        <w:t>_neural_networks</w:t>
      </w:r>
      <w:r w:rsidRPr="00081ACD">
        <w:rPr>
          <w:rFonts w:ascii="Times New Roman" w:hAnsi="Times New Roman" w:cs="Times New Roman"/>
          <w:sz w:val="28"/>
          <w:szCs w:val="28"/>
          <w:lang w:val="en-US"/>
        </w:rPr>
        <w:t xml:space="preserve"> (дата обращения: 26.05.2022).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Ensemble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for Mode Inference in Smartphone Travel Survey Ali </w:t>
      </w:r>
      <w:proofErr w:type="spellStart"/>
      <w:r w:rsidRPr="00081ACD">
        <w:rPr>
          <w:rFonts w:ascii="Times New Roman" w:hAnsi="Times New Roman" w:cs="Times New Roman"/>
          <w:sz w:val="28"/>
          <w:szCs w:val="28"/>
          <w:lang w:val="en-US"/>
        </w:rPr>
        <w:t>Yazdizadeh</w:t>
      </w:r>
      <w:proofErr w:type="spellEnd"/>
      <w:r w:rsidRPr="00081ACD">
        <w:rPr>
          <w:rFonts w:ascii="Times New Roman" w:hAnsi="Times New Roman" w:cs="Times New Roman"/>
          <w:sz w:val="28"/>
          <w:szCs w:val="28"/>
          <w:lang w:val="en-US"/>
        </w:rPr>
        <w:t xml:space="preserve">, Department of Geography, Planning and Environment, Concordia University, Canada. Zachary Patterson, Department of Geography, Planning and Environment, Concordia University, Canada. </w:t>
      </w:r>
      <w:proofErr w:type="spellStart"/>
      <w:r w:rsidRPr="00081ACD">
        <w:rPr>
          <w:rFonts w:ascii="Times New Roman" w:hAnsi="Times New Roman" w:cs="Times New Roman"/>
          <w:sz w:val="28"/>
          <w:szCs w:val="28"/>
          <w:lang w:val="en-US"/>
        </w:rPr>
        <w:t>Bilal</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Farooq</w:t>
      </w:r>
      <w:proofErr w:type="spellEnd"/>
      <w:r w:rsidRPr="00081ACD">
        <w:rPr>
          <w:rFonts w:ascii="Times New Roman" w:hAnsi="Times New Roman" w:cs="Times New Roman"/>
          <w:sz w:val="28"/>
          <w:szCs w:val="28"/>
          <w:lang w:val="en-US"/>
        </w:rPr>
        <w:t>, Department of Civil Engineering, Ryerson University, Canada.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 https://www.</w:t>
      </w:r>
      <w:proofErr w:type="spellStart"/>
      <w:r w:rsidRPr="004E5645">
        <w:rPr>
          <w:rFonts w:ascii="Times New Roman" w:hAnsi="Times New Roman" w:cs="Times New Roman"/>
          <w:i/>
          <w:sz w:val="28"/>
          <w:szCs w:val="28"/>
          <w:lang w:val="en-US"/>
        </w:rPr>
        <w:t>sciencedirect</w:t>
      </w:r>
      <w:proofErr w:type="spellEnd"/>
      <w:r w:rsidRPr="004E5645">
        <w:rPr>
          <w:rFonts w:ascii="Times New Roman" w:hAnsi="Times New Roman" w:cs="Times New Roman"/>
          <w:i/>
          <w:sz w:val="28"/>
          <w:szCs w:val="28"/>
          <w:lang w:val="en-US"/>
        </w:rPr>
        <w:t>.com/science/article/</w:t>
      </w:r>
      <w:proofErr w:type="spellStart"/>
      <w:r w:rsidRPr="004E5645">
        <w:rPr>
          <w:rFonts w:ascii="Times New Roman" w:hAnsi="Times New Roman" w:cs="Times New Roman"/>
          <w:i/>
          <w:sz w:val="28"/>
          <w:szCs w:val="28"/>
          <w:lang w:val="en-US"/>
        </w:rPr>
        <w:t>pii</w:t>
      </w:r>
      <w:proofErr w:type="spellEnd"/>
      <w:r w:rsidRPr="004E5645">
        <w:rPr>
          <w:rFonts w:ascii="Times New Roman" w:hAnsi="Times New Roman" w:cs="Times New Roman"/>
          <w:i/>
          <w:sz w:val="28"/>
          <w:szCs w:val="28"/>
          <w:lang w:val="en-US"/>
        </w:rPr>
        <w:t>/S2090123221000643</w:t>
      </w:r>
      <w:r w:rsidRPr="00081ACD">
        <w:rPr>
          <w:rFonts w:ascii="Times New Roman" w:hAnsi="Times New Roman" w:cs="Times New Roman"/>
          <w:sz w:val="28"/>
          <w:szCs w:val="28"/>
          <w:lang w:val="en-US"/>
        </w:rPr>
        <w:t xml:space="preserve"> (дата обращения: 13.05.2022).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-19 Radiography Dataset [Электронный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https://www.</w:t>
      </w:r>
      <w:proofErr w:type="spellStart"/>
      <w:r w:rsidRPr="00760E3F">
        <w:rPr>
          <w:rFonts w:ascii="Times New Roman" w:hAnsi="Times New Roman" w:cs="Times New Roman"/>
          <w:i/>
          <w:sz w:val="28"/>
          <w:szCs w:val="28"/>
          <w:lang w:val="en-US"/>
        </w:rPr>
        <w:t>kaggle</w:t>
      </w:r>
      <w:proofErr w:type="spellEnd"/>
      <w:r w:rsidRPr="00760E3F">
        <w:rPr>
          <w:rFonts w:ascii="Times New Roman" w:hAnsi="Times New Roman" w:cs="Times New Roman"/>
          <w:i/>
          <w:sz w:val="28"/>
          <w:szCs w:val="28"/>
          <w:lang w:val="en-US"/>
        </w:rPr>
        <w:t>.com/datasets/</w:t>
      </w:r>
      <w:proofErr w:type="spellStart"/>
      <w:r w:rsidRPr="00760E3F">
        <w:rPr>
          <w:rFonts w:ascii="Times New Roman" w:hAnsi="Times New Roman" w:cs="Times New Roman"/>
          <w:i/>
          <w:sz w:val="28"/>
          <w:szCs w:val="28"/>
          <w:lang w:val="en-US"/>
        </w:rPr>
        <w:t>preetviradiya</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covid</w:t>
      </w:r>
      <w:proofErr w:type="spellEnd"/>
      <w:r w:rsidRPr="00760E3F">
        <w:rPr>
          <w:rFonts w:ascii="Times New Roman" w:hAnsi="Times New Roman" w:cs="Times New Roman"/>
          <w:i/>
          <w:sz w:val="28"/>
          <w:szCs w:val="28"/>
          <w:lang w:val="en-US"/>
        </w:rPr>
        <w:t>19-radiography-dataset</w:t>
      </w:r>
      <w:r w:rsidRPr="00081ACD">
        <w:rPr>
          <w:rFonts w:ascii="Times New Roman" w:hAnsi="Times New Roman" w:cs="Times New Roman"/>
          <w:sz w:val="28"/>
          <w:szCs w:val="28"/>
          <w:lang w:val="en-US"/>
        </w:rPr>
        <w:t xml:space="preserve"> (дата обращения: 05.05.2022).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https://www.</w:t>
      </w:r>
      <w:proofErr w:type="spellStart"/>
      <w:r w:rsidRPr="00760E3F">
        <w:rPr>
          <w:rFonts w:ascii="Times New Roman" w:hAnsi="Times New Roman" w:cs="Times New Roman"/>
          <w:i/>
          <w:sz w:val="28"/>
          <w:szCs w:val="28"/>
          <w:lang w:val="en-US"/>
        </w:rPr>
        <w:t>tensorflow</w:t>
      </w:r>
      <w:proofErr w:type="spellEnd"/>
      <w:r w:rsidRPr="00760E3F">
        <w:rPr>
          <w:rFonts w:ascii="Times New Roman" w:hAnsi="Times New Roman" w:cs="Times New Roman"/>
          <w:i/>
          <w:sz w:val="28"/>
          <w:szCs w:val="28"/>
          <w:lang w:val="en-US"/>
        </w:rPr>
        <w:t>.org/</w:t>
      </w:r>
      <w:proofErr w:type="spellStart"/>
      <w:r w:rsidRPr="00760E3F">
        <w:rPr>
          <w:rFonts w:ascii="Times New Roman" w:hAnsi="Times New Roman" w:cs="Times New Roman"/>
          <w:i/>
          <w:sz w:val="28"/>
          <w:szCs w:val="28"/>
          <w:lang w:val="en-US"/>
        </w:rPr>
        <w:t>api</w:t>
      </w:r>
      <w:proofErr w:type="spellEnd"/>
      <w:r w:rsidRPr="00760E3F">
        <w:rPr>
          <w:rFonts w:ascii="Times New Roman" w:hAnsi="Times New Roman" w:cs="Times New Roman"/>
          <w:i/>
          <w:sz w:val="28"/>
          <w:szCs w:val="28"/>
          <w:lang w:val="en-US"/>
        </w:rPr>
        <w:t>_docs/python</w:t>
      </w:r>
      <w:r w:rsidRPr="00081ACD">
        <w:rPr>
          <w:rFonts w:ascii="Times New Roman" w:hAnsi="Times New Roman" w:cs="Times New Roman"/>
          <w:sz w:val="28"/>
          <w:szCs w:val="28"/>
          <w:lang w:val="en-US"/>
        </w:rPr>
        <w:t xml:space="preserve"> (дата обращения: 07.05.2022).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xml:space="preserve">: </w:t>
      </w:r>
      <w:proofErr w:type="spellStart"/>
      <w:r w:rsidRPr="00760E3F">
        <w:rPr>
          <w:rFonts w:ascii="Times New Roman" w:hAnsi="Times New Roman" w:cs="Times New Roman"/>
          <w:i/>
          <w:sz w:val="28"/>
          <w:szCs w:val="28"/>
          <w:lang w:val="en-US"/>
        </w:rPr>
        <w:t>https</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mosmed.ai</w:t>
      </w:r>
      <w:proofErr w:type="spellEnd"/>
      <w:r w:rsidRPr="00760E3F">
        <w:rPr>
          <w:rFonts w:ascii="Times New Roman" w:hAnsi="Times New Roman" w:cs="Times New Roman"/>
          <w:i/>
          <w:sz w:val="28"/>
          <w:szCs w:val="28"/>
          <w:lang w:val="en-US"/>
        </w:rPr>
        <w:t>/</w:t>
      </w:r>
      <w:r w:rsidRPr="00081ACD">
        <w:rPr>
          <w:rFonts w:ascii="Times New Roman" w:hAnsi="Times New Roman" w:cs="Times New Roman"/>
          <w:sz w:val="28"/>
          <w:szCs w:val="28"/>
          <w:lang w:val="en-US"/>
        </w:rPr>
        <w:t xml:space="preserve"> (дата обращения: 28.04.2022).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https://</w:t>
      </w:r>
      <w:proofErr w:type="spellStart"/>
      <w:r w:rsidRPr="00760E3F">
        <w:rPr>
          <w:rFonts w:ascii="Times New Roman" w:hAnsi="Times New Roman" w:cs="Times New Roman"/>
          <w:i/>
          <w:sz w:val="28"/>
          <w:szCs w:val="28"/>
          <w:lang w:val="en-US"/>
        </w:rPr>
        <w:t>nauka</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tass</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ru</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skolkovo</w:t>
      </w:r>
      <w:proofErr w:type="spellEnd"/>
      <w:r w:rsidRPr="00760E3F">
        <w:rPr>
          <w:rFonts w:ascii="Times New Roman" w:hAnsi="Times New Roman" w:cs="Times New Roman"/>
          <w:i/>
          <w:sz w:val="28"/>
          <w:szCs w:val="28"/>
          <w:lang w:val="en-US"/>
        </w:rPr>
        <w:t>/6041865</w:t>
      </w:r>
      <w:r w:rsidRPr="00081ACD">
        <w:rPr>
          <w:rFonts w:ascii="Times New Roman" w:hAnsi="Times New Roman" w:cs="Times New Roman"/>
          <w:sz w:val="28"/>
          <w:szCs w:val="28"/>
          <w:lang w:val="en-US"/>
        </w:rPr>
        <w:t xml:space="preserve"> (дата обращения: 05.05.2022).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https://</w:t>
      </w:r>
      <w:proofErr w:type="spellStart"/>
      <w:r w:rsidRPr="00760E3F">
        <w:rPr>
          <w:rFonts w:ascii="Times New Roman" w:hAnsi="Times New Roman" w:cs="Times New Roman"/>
          <w:i/>
          <w:sz w:val="28"/>
          <w:szCs w:val="28"/>
          <w:lang w:val="en-US"/>
        </w:rPr>
        <w:t>ashmanov</w:t>
      </w:r>
      <w:proofErr w:type="spellEnd"/>
      <w:r w:rsidRPr="00760E3F">
        <w:rPr>
          <w:rFonts w:ascii="Times New Roman" w:hAnsi="Times New Roman" w:cs="Times New Roman"/>
          <w:i/>
          <w:sz w:val="28"/>
          <w:szCs w:val="28"/>
          <w:lang w:val="en-US"/>
        </w:rPr>
        <w:t>.net/</w:t>
      </w:r>
      <w:proofErr w:type="spellStart"/>
      <w:r w:rsidRPr="00760E3F">
        <w:rPr>
          <w:rFonts w:ascii="Times New Roman" w:hAnsi="Times New Roman" w:cs="Times New Roman"/>
          <w:i/>
          <w:sz w:val="28"/>
          <w:szCs w:val="28"/>
          <w:lang w:val="en-US"/>
        </w:rPr>
        <w:t>ru</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puzzlelib</w:t>
      </w:r>
      <w:proofErr w:type="spellEnd"/>
      <w:r w:rsidRPr="00760E3F">
        <w:rPr>
          <w:rFonts w:ascii="Times New Roman" w:hAnsi="Times New Roman" w:cs="Times New Roman"/>
          <w:i/>
          <w:sz w:val="28"/>
          <w:szCs w:val="28"/>
          <w:lang w:val="en-US"/>
        </w:rPr>
        <w:t>/</w:t>
      </w:r>
      <w:r w:rsidRPr="00081ACD">
        <w:rPr>
          <w:rFonts w:ascii="Times New Roman" w:hAnsi="Times New Roman" w:cs="Times New Roman"/>
          <w:sz w:val="28"/>
          <w:szCs w:val="28"/>
          <w:lang w:val="en-US"/>
        </w:rPr>
        <w:t xml:space="preserve"> (дата обращения: 25.05.2022).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hyperlink r:id="rId41" w:history="1">
        <w:r w:rsidRPr="00081ACD">
          <w:rPr>
            <w:rFonts w:ascii="Times New Roman" w:hAnsi="Times New Roman" w:cs="Times New Roman"/>
            <w:sz w:val="28"/>
            <w:szCs w:val="28"/>
            <w:lang w:val="en-US"/>
          </w:rPr>
          <w:t>Chest X-Ray Images (Pneumonia)</w:t>
        </w:r>
      </w:hyperlink>
      <w:r w:rsidRPr="00081ACD">
        <w:rPr>
          <w:rFonts w:ascii="Times New Roman" w:hAnsi="Times New Roman" w:cs="Times New Roman"/>
          <w:sz w:val="28"/>
          <w:szCs w:val="28"/>
          <w:lang w:val="en-US"/>
        </w:rPr>
        <w:t xml:space="preserve"> [Электронный ресурс]. </w:t>
      </w:r>
      <w:proofErr w:type="spellStart"/>
      <w:r w:rsidRPr="00760E3F">
        <w:rPr>
          <w:rFonts w:ascii="Times New Roman" w:hAnsi="Times New Roman" w:cs="Times New Roman"/>
          <w:i/>
          <w:sz w:val="28"/>
          <w:szCs w:val="28"/>
          <w:lang w:val="en-US"/>
        </w:rPr>
        <w:t>URL</w:t>
      </w:r>
      <w:proofErr w:type="spellEnd"/>
      <w:r w:rsidRPr="00760E3F">
        <w:rPr>
          <w:rFonts w:ascii="Times New Roman" w:hAnsi="Times New Roman" w:cs="Times New Roman"/>
          <w:i/>
          <w:sz w:val="28"/>
          <w:szCs w:val="28"/>
          <w:lang w:val="en-US"/>
        </w:rPr>
        <w:t>:  https://md-datasets-public-files-prod.s3.eu-west-1.amazonaws.com/31ab5ede-ed34-46d4-b1bf-c63d70411497</w:t>
      </w:r>
      <w:r w:rsidRPr="00081ACD">
        <w:rPr>
          <w:rFonts w:ascii="Times New Roman" w:hAnsi="Times New Roman" w:cs="Times New Roman"/>
          <w:sz w:val="28"/>
          <w:szCs w:val="28"/>
          <w:lang w:val="en-US"/>
        </w:rPr>
        <w:t xml:space="preserve"> (дата обращения: 02.05.2022).</w:t>
      </w:r>
    </w:p>
    <w:p w:rsidR="000455B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proofErr w:type="spellStart"/>
      <w:r w:rsidRPr="00081ACD">
        <w:rPr>
          <w:rFonts w:ascii="Times New Roman" w:hAnsi="Times New Roman" w:cs="Times New Roman"/>
          <w:sz w:val="28"/>
          <w:szCs w:val="28"/>
          <w:lang w:val="en-US"/>
        </w:rPr>
        <w:lastRenderedPageBreak/>
        <w:t>ПЕТРОСТАТ</w:t>
      </w:r>
      <w:proofErr w:type="spellEnd"/>
      <w:r w:rsidRPr="00081ACD">
        <w:rPr>
          <w:rFonts w:ascii="Times New Roman" w:hAnsi="Times New Roman" w:cs="Times New Roman"/>
          <w:sz w:val="28"/>
          <w:szCs w:val="28"/>
          <w:lang w:val="en-US"/>
        </w:rPr>
        <w:t xml:space="preserve"> [Электронный ресурс]. </w:t>
      </w:r>
      <w:r w:rsidRPr="00760E3F">
        <w:rPr>
          <w:rFonts w:ascii="Times New Roman" w:hAnsi="Times New Roman" w:cs="Times New Roman"/>
          <w:i/>
          <w:sz w:val="28"/>
          <w:szCs w:val="28"/>
          <w:lang w:val="en-US"/>
        </w:rPr>
        <w:t>URL: https://</w:t>
      </w:r>
      <w:proofErr w:type="spellStart"/>
      <w:r w:rsidRPr="00760E3F">
        <w:rPr>
          <w:rFonts w:ascii="Times New Roman" w:hAnsi="Times New Roman" w:cs="Times New Roman"/>
          <w:i/>
          <w:sz w:val="28"/>
          <w:szCs w:val="28"/>
          <w:lang w:val="en-US"/>
        </w:rPr>
        <w:t>petrostat</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gks</w:t>
      </w:r>
      <w:proofErr w:type="spellEnd"/>
      <w:r w:rsidRPr="00760E3F">
        <w:rPr>
          <w:rFonts w:ascii="Times New Roman" w:hAnsi="Times New Roman" w:cs="Times New Roman"/>
          <w:i/>
          <w:sz w:val="28"/>
          <w:szCs w:val="28"/>
          <w:lang w:val="en-US"/>
        </w:rPr>
        <w:t>.</w:t>
      </w:r>
      <w:proofErr w:type="spellStart"/>
      <w:r w:rsidRPr="00760E3F">
        <w:rPr>
          <w:rFonts w:ascii="Times New Roman" w:hAnsi="Times New Roman" w:cs="Times New Roman"/>
          <w:i/>
          <w:sz w:val="28"/>
          <w:szCs w:val="28"/>
          <w:lang w:val="en-US"/>
        </w:rPr>
        <w:t>ru</w:t>
      </w:r>
      <w:proofErr w:type="spellEnd"/>
      <w:r w:rsidRPr="00760E3F">
        <w:rPr>
          <w:rFonts w:ascii="Times New Roman" w:hAnsi="Times New Roman" w:cs="Times New Roman"/>
          <w:i/>
          <w:sz w:val="28"/>
          <w:szCs w:val="28"/>
          <w:lang w:val="en-US"/>
        </w:rPr>
        <w:t>/storage/</w:t>
      </w:r>
      <w:proofErr w:type="spellStart"/>
      <w:r w:rsidRPr="00760E3F">
        <w:rPr>
          <w:rFonts w:ascii="Times New Roman" w:hAnsi="Times New Roman" w:cs="Times New Roman"/>
          <w:i/>
          <w:sz w:val="28"/>
          <w:szCs w:val="28"/>
          <w:lang w:val="en-US"/>
        </w:rPr>
        <w:t>mediabank</w:t>
      </w:r>
      <w:proofErr w:type="spellEnd"/>
      <w:r w:rsidRPr="00760E3F">
        <w:rPr>
          <w:rFonts w:ascii="Times New Roman" w:hAnsi="Times New Roman" w:cs="Times New Roman"/>
          <w:i/>
          <w:sz w:val="28"/>
          <w:szCs w:val="28"/>
          <w:lang w:val="en-US"/>
        </w:rPr>
        <w:t>/</w:t>
      </w:r>
      <w:r w:rsidRPr="00081ACD">
        <w:rPr>
          <w:rFonts w:ascii="Times New Roman" w:hAnsi="Times New Roman" w:cs="Times New Roman"/>
          <w:sz w:val="28"/>
          <w:szCs w:val="28"/>
          <w:lang w:val="en-US"/>
        </w:rPr>
        <w:t xml:space="preserve"> (дата обращения: 02.06.2022)</w:t>
      </w:r>
    </w:p>
    <w:sectPr w:rsidR="000455BA" w:rsidRPr="00081ACD" w:rsidSect="00E24762">
      <w:headerReference w:type="default" r:id="rId42"/>
      <w:footerReference w:type="default" r:id="rId43"/>
      <w:footerReference w:type="first" r:id="rId44"/>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DEC" w:rsidRDefault="00F26DEC" w:rsidP="00C810CF">
      <w:r>
        <w:separator/>
      </w:r>
    </w:p>
  </w:endnote>
  <w:endnote w:type="continuationSeparator" w:id="0">
    <w:p w:rsidR="00F26DEC" w:rsidRDefault="00F26DEC"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5B5" w:rsidRDefault="002865B5">
    <w:pPr>
      <w:jc w:val="center"/>
    </w:pPr>
    <w:fldSimple w:instr=" PAGE   \* MERGEFORMAT ">
      <w:r w:rsidR="00455DEA">
        <w:rPr>
          <w:noProof/>
        </w:rPr>
        <w:t>6</w:t>
      </w:r>
    </w:fldSimple>
  </w:p>
  <w:p w:rsidR="002865B5" w:rsidRDefault="002865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5B5" w:rsidRDefault="002865B5">
    <w:pPr>
      <w:jc w:val="center"/>
    </w:pPr>
  </w:p>
  <w:p w:rsidR="002865B5" w:rsidRDefault="002865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DEC" w:rsidRDefault="00F26DEC" w:rsidP="00C810CF">
      <w:r>
        <w:separator/>
      </w:r>
    </w:p>
  </w:footnote>
  <w:footnote w:type="continuationSeparator" w:id="0">
    <w:p w:rsidR="00F26DEC" w:rsidRDefault="00F26DEC"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5B5" w:rsidRDefault="002865B5"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422E34"/>
    <w:multiLevelType w:val="hybridMultilevel"/>
    <w:tmpl w:val="9FA872A4"/>
    <w:lvl w:ilvl="0" w:tplc="BBA08408">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5"/>
  </w:num>
  <w:num w:numId="4">
    <w:abstractNumId w:val="6"/>
  </w:num>
  <w:num w:numId="5">
    <w:abstractNumId w:val="1"/>
  </w:num>
  <w:num w:numId="6">
    <w:abstractNumId w:val="2"/>
  </w:num>
  <w:num w:numId="7">
    <w:abstractNumId w:val="7"/>
  </w:num>
  <w:num w:numId="8">
    <w:abstractNumId w:val="11"/>
  </w:num>
  <w:num w:numId="9">
    <w:abstractNumId w:val="0"/>
  </w:num>
  <w:num w:numId="10">
    <w:abstractNumId w:val="12"/>
  </w:num>
  <w:num w:numId="11">
    <w:abstractNumId w:val="10"/>
  </w:num>
  <w:num w:numId="12">
    <w:abstractNumId w:val="4"/>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904840"/>
    <w:rsid w:val="0001211B"/>
    <w:rsid w:val="00014640"/>
    <w:rsid w:val="0003537A"/>
    <w:rsid w:val="000410FC"/>
    <w:rsid w:val="000455BA"/>
    <w:rsid w:val="000814E0"/>
    <w:rsid w:val="00081ACD"/>
    <w:rsid w:val="00091F45"/>
    <w:rsid w:val="000A23A5"/>
    <w:rsid w:val="000A53DB"/>
    <w:rsid w:val="000D3F86"/>
    <w:rsid w:val="001021B5"/>
    <w:rsid w:val="00113CCD"/>
    <w:rsid w:val="0016045F"/>
    <w:rsid w:val="001808BA"/>
    <w:rsid w:val="001D2611"/>
    <w:rsid w:val="00216828"/>
    <w:rsid w:val="00225412"/>
    <w:rsid w:val="00236ACE"/>
    <w:rsid w:val="00250C87"/>
    <w:rsid w:val="00251C7D"/>
    <w:rsid w:val="00253830"/>
    <w:rsid w:val="00277BEE"/>
    <w:rsid w:val="002865B5"/>
    <w:rsid w:val="002957DF"/>
    <w:rsid w:val="002B1EDB"/>
    <w:rsid w:val="002B6B49"/>
    <w:rsid w:val="002B6F82"/>
    <w:rsid w:val="002C0AE1"/>
    <w:rsid w:val="002C27B7"/>
    <w:rsid w:val="003223FE"/>
    <w:rsid w:val="003350E2"/>
    <w:rsid w:val="00344EFE"/>
    <w:rsid w:val="00352AF8"/>
    <w:rsid w:val="00355F6B"/>
    <w:rsid w:val="003936C7"/>
    <w:rsid w:val="003B78B8"/>
    <w:rsid w:val="00424A90"/>
    <w:rsid w:val="004367E8"/>
    <w:rsid w:val="00455DEA"/>
    <w:rsid w:val="004601B0"/>
    <w:rsid w:val="00465A85"/>
    <w:rsid w:val="004665CC"/>
    <w:rsid w:val="0048679A"/>
    <w:rsid w:val="004A0FD1"/>
    <w:rsid w:val="004A3A75"/>
    <w:rsid w:val="004C0B8E"/>
    <w:rsid w:val="004E5645"/>
    <w:rsid w:val="004F2150"/>
    <w:rsid w:val="0050253F"/>
    <w:rsid w:val="005127F0"/>
    <w:rsid w:val="00520F0F"/>
    <w:rsid w:val="00544C6E"/>
    <w:rsid w:val="00576139"/>
    <w:rsid w:val="00596D1C"/>
    <w:rsid w:val="005A4356"/>
    <w:rsid w:val="005B1172"/>
    <w:rsid w:val="005D0154"/>
    <w:rsid w:val="005F0F1A"/>
    <w:rsid w:val="005F2856"/>
    <w:rsid w:val="005F726D"/>
    <w:rsid w:val="00634412"/>
    <w:rsid w:val="0063546B"/>
    <w:rsid w:val="00672373"/>
    <w:rsid w:val="00676736"/>
    <w:rsid w:val="006948C8"/>
    <w:rsid w:val="006B5D06"/>
    <w:rsid w:val="006C0211"/>
    <w:rsid w:val="006C2F5D"/>
    <w:rsid w:val="006D4A28"/>
    <w:rsid w:val="006F67E3"/>
    <w:rsid w:val="0073575F"/>
    <w:rsid w:val="00760E3F"/>
    <w:rsid w:val="007A4076"/>
    <w:rsid w:val="007B032A"/>
    <w:rsid w:val="007F3CA9"/>
    <w:rsid w:val="007F787D"/>
    <w:rsid w:val="00813398"/>
    <w:rsid w:val="00824C5E"/>
    <w:rsid w:val="00841E81"/>
    <w:rsid w:val="00846A3C"/>
    <w:rsid w:val="008500D4"/>
    <w:rsid w:val="00857AD7"/>
    <w:rsid w:val="008A15C6"/>
    <w:rsid w:val="008B6D28"/>
    <w:rsid w:val="008C04F0"/>
    <w:rsid w:val="00904840"/>
    <w:rsid w:val="00920E85"/>
    <w:rsid w:val="00925788"/>
    <w:rsid w:val="009308A7"/>
    <w:rsid w:val="0095434B"/>
    <w:rsid w:val="0098534A"/>
    <w:rsid w:val="00987476"/>
    <w:rsid w:val="00991E69"/>
    <w:rsid w:val="009B554D"/>
    <w:rsid w:val="009C038D"/>
    <w:rsid w:val="00A00FBF"/>
    <w:rsid w:val="00A03D57"/>
    <w:rsid w:val="00A32602"/>
    <w:rsid w:val="00A35289"/>
    <w:rsid w:val="00A528B9"/>
    <w:rsid w:val="00A7619F"/>
    <w:rsid w:val="00A90766"/>
    <w:rsid w:val="00A93E00"/>
    <w:rsid w:val="00AA7DD6"/>
    <w:rsid w:val="00AD4BEF"/>
    <w:rsid w:val="00AD527A"/>
    <w:rsid w:val="00AE286D"/>
    <w:rsid w:val="00B07B49"/>
    <w:rsid w:val="00B44F6A"/>
    <w:rsid w:val="00B7610D"/>
    <w:rsid w:val="00BB2244"/>
    <w:rsid w:val="00BD256C"/>
    <w:rsid w:val="00C03D82"/>
    <w:rsid w:val="00C10AF1"/>
    <w:rsid w:val="00C21D3B"/>
    <w:rsid w:val="00C52B49"/>
    <w:rsid w:val="00C64CE4"/>
    <w:rsid w:val="00C65A21"/>
    <w:rsid w:val="00C810CF"/>
    <w:rsid w:val="00C9155D"/>
    <w:rsid w:val="00CB1B7A"/>
    <w:rsid w:val="00D0700D"/>
    <w:rsid w:val="00D35399"/>
    <w:rsid w:val="00D35D70"/>
    <w:rsid w:val="00D63A7D"/>
    <w:rsid w:val="00D7428E"/>
    <w:rsid w:val="00DA1308"/>
    <w:rsid w:val="00DC41A7"/>
    <w:rsid w:val="00DD143A"/>
    <w:rsid w:val="00DE655C"/>
    <w:rsid w:val="00E16380"/>
    <w:rsid w:val="00E20C25"/>
    <w:rsid w:val="00E24762"/>
    <w:rsid w:val="00E30F11"/>
    <w:rsid w:val="00E505BF"/>
    <w:rsid w:val="00E67E45"/>
    <w:rsid w:val="00E75474"/>
    <w:rsid w:val="00E8206D"/>
    <w:rsid w:val="00E82098"/>
    <w:rsid w:val="00E92FA9"/>
    <w:rsid w:val="00F26DEC"/>
    <w:rsid w:val="00F52A2A"/>
    <w:rsid w:val="00F765ED"/>
    <w:rsid w:val="00FA32FC"/>
    <w:rsid w:val="00FB0BC7"/>
    <w:rsid w:val="00FB44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iPriority w:val="9"/>
    <w:unhideWhenUsed/>
    <w:qFormat/>
    <w:rsid w:val="00991E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AA7DD6"/>
    <w:pPr>
      <w:ind w:left="240"/>
    </w:pPr>
    <w:rPr>
      <w:rFonts w:asciiTheme="minorHAnsi" w:hAnsiTheme="minorHAnsi"/>
      <w:smallCaps/>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991E69"/>
    <w:rPr>
      <w:rFonts w:asciiTheme="majorHAnsi" w:eastAsiaTheme="majorEastAsia" w:hAnsiTheme="majorHAnsi" w:cstheme="majorBidi"/>
      <w:b/>
      <w:bCs/>
      <w:color w:val="4F81BD" w:themeColor="accent1"/>
      <w:sz w:val="26"/>
      <w:szCs w:val="26"/>
      <w:lang w:eastAsia="ru-RU"/>
    </w:rPr>
  </w:style>
  <w:style w:type="paragraph" w:styleId="a">
    <w:name w:val="No Spacing"/>
    <w:aliases w:val="Заголовок"/>
    <w:next w:val="1"/>
    <w:uiPriority w:val="1"/>
    <w:qFormat/>
    <w:rsid w:val="00925788"/>
    <w:pPr>
      <w:numPr>
        <w:numId w:val="11"/>
      </w:numPr>
      <w:spacing w:after="0" w:line="360" w:lineRule="auto"/>
      <w:jc w:val="both"/>
      <w:outlineLvl w:val="0"/>
    </w:pPr>
    <w:rPr>
      <w:rFonts w:ascii="Times New Roman" w:eastAsia="Times New Roman" w:hAnsi="Times New Roman" w:cs="Times New Roman"/>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arxiv.org/abs/2104.02395v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arxiv.org/pdf/2003.11617.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kaggle.com/code/vexxingbanana/96-val-acc-covid-19-radiography/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arxiv.org/abs/2105.10239" TargetMode="External"/><Relationship Id="rId40" Type="http://schemas.openxmlformats.org/officeDocument/2006/relationships/hyperlink" Target="https://arxiv.org/abs/1902.0277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F6755-9F62-466E-9ECB-32B745C0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54</Pages>
  <Words>10650</Words>
  <Characters>60708</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85</cp:revision>
  <dcterms:created xsi:type="dcterms:W3CDTF">2022-05-04T19:59:00Z</dcterms:created>
  <dcterms:modified xsi:type="dcterms:W3CDTF">2022-06-11T14:27:00Z</dcterms:modified>
</cp:coreProperties>
</file>