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</w:t>
      </w:r>
    </w:p>
    <w:p>
      <w:r>
        <w:t>This is a test document for the Planar ingestion pipeline.</w:t>
      </w:r>
    </w:p>
    <w:p>
      <w:r>
        <w:t>It tests DOCX parsing with multiple paragraphs and sections.</w:t>
      </w:r>
    </w:p>
    <w:p>
      <w:pPr>
        <w:pStyle w:val="Heading2"/>
      </w:pPr>
      <w:r>
        <w:t>Section Two</w:t>
      </w:r>
    </w:p>
    <w:p>
      <w:r>
        <w:t>Additional content in the second section of the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