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0"/>
        <w:jc w:val="center"/>
      </w:pPr>
      <w:r>
        <w:rPr>
          <w:rFonts w:ascii="KoPub돋움체" w:cs="KoPub돋움체" w:eastAsia="KoPub돋움체" w:hAnsi="KoPub돋움체"/>
          <w:b/>
          <w:bCs/>
          <w:sz w:val="32"/>
          <w:szCs w:val="32"/>
        </w:rPr>
        <w:t xml:space="preserve">중소기업 이슈n 포커스 제안서(2026년 10월)</w:t>
      </w:r>
    </w:p>
    <w:p>
      <w:pPr>
        <w:spacing w:after="120" w:before="120"/>
      </w:pPr>
      <w:r>
        <w:rPr>
          <w:rFonts w:ascii="KoPub돋움체" w:cs="KoPub돋움체" w:eastAsia="KoPub돋움체" w:hAnsi="KoPub돋움체"/>
          <w:b/>
          <w:bCs/>
          <w:sz w:val="24"/>
          <w:szCs w:val="24"/>
        </w:rPr>
        <w:t xml:space="preserve">• 제안자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400"/>
        <w:gridCol w:w="1700"/>
        <w:gridCol w:w="2400"/>
        <w:gridCol w:w="1700"/>
      </w:tblGrid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제안자 소속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중소벤처기업연구원 정책평가팀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성      명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○ ○ ○ (연구위원)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신  청  일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2026. 10. 00.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희 망 발 간 일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2026. 12. (26-00호)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중기부 관련 과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정책분석평가과(안)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관련 담당자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○○○ 사무관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</w:tbl>
    <w:p>
      <w:pPr>
        <w:spacing w:after="120" w:before="360"/>
      </w:pPr>
      <w:r>
        <w:rPr>
          <w:rFonts w:ascii="KoPub돋움체" w:cs="KoPub돋움체" w:eastAsia="KoPub돋움체" w:hAnsi="KoPub돋움체"/>
          <w:b/>
          <w:bCs/>
          <w:sz w:val="24"/>
          <w:szCs w:val="24"/>
        </w:rPr>
        <w:t xml:space="preserve">• 주요 내용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8100"/>
      </w:tblGrid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구  분</w:t>
            </w:r>
          </w:p>
        </w:tc>
        <w:tc>
          <w:tcPr>
            <w:tcW w:type="dxa" w:w="8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내       용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제목(안)</w:t>
            </w:r>
          </w:p>
        </w:tc>
        <w:tc>
          <w:tcPr>
            <w:tcW w:type="dxa" w:w="8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20"/>
            </w:pPr>
            <w:r>
              <w:rPr>
                <w:rFonts w:ascii="KoPub바탕체" w:cs="KoPub바탕체" w:eastAsia="KoPub바탕체" w:hAnsi="KoPub바탕체"/>
                <w:b/>
                <w:bCs/>
                <w:sz w:val="22"/>
                <w:szCs w:val="22"/>
              </w:rPr>
              <w:t xml:space="preserve">중소기업 지원사업 유형화로 본 지원구조와 시사점</w:t>
            </w:r>
          </w:p>
          <w:p>
            <w:pPr>
              <w:spacing w:after="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0"/>
                <w:szCs w:val="20"/>
              </w:rPr>
              <w:t xml:space="preserve">— 중앙부처 내역사업의 지원목적·대상·수단·내용·산업 유형 분석(2024~2026년)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현안 및 배경</w:t>
            </w:r>
          </w:p>
        </w:tc>
        <w:tc>
          <w:tcPr>
            <w:tcW w:type="dxa" w:w="8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정책평가팀은 중소기업 지원사업 현황조사를 위해 열린재정의 세부사업별 「예산 및 기금운용계획 사업설명자료」를 전수 수집·파싱하여 사업정보 DB를 구축하였으며, 이 DB를 활용한 지원사업 구조 분석이 후속 과제</w:t>
            </w:r>
          </w:p>
          <w:p>
            <w:pPr>
              <w:pStyle w:val="ListParagraph"/>
              <w:numPr>
                <w:ilvl w:val="1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0"/>
                <w:szCs w:val="20"/>
              </w:rPr>
              <w:t xml:space="preserve">연 7,400~8,100개 세부사업 수집, 2024~2026년 중앙부처 내역사업 2,189건 구조화, 기업마당 공고 연계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중앙부처 중소기업 지원사업은 규모가 크나 부처별 사업목적 서술 방식이 달라 '무엇을 위한 지원인가'를 공통 기준으로 비교하기 어려움</w:t>
            </w:r>
          </w:p>
          <w:p>
            <w:pPr>
              <w:pStyle w:val="ListParagraph"/>
              <w:numPr>
                <w:ilvl w:val="1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0"/>
                <w:szCs w:val="20"/>
              </w:rPr>
              <w:t xml:space="preserve">23개 소관, 연 670~800건의 내역사업, 2026년 내역사업 예산 30.95조원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기존 정책디렉토리 지원분야 분류는 결측·포괄 항목이 많고 목적과 수단이 한 분류 안에 혼재되어 포트폴리오 점검 기준으로 한계</w:t>
            </w:r>
          </w:p>
          <w:p>
            <w:pPr>
              <w:pStyle w:val="ListParagraph"/>
              <w:numPr>
                <w:ilvl w:val="1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0"/>
                <w:szCs w:val="20"/>
              </w:rPr>
              <w:t xml:space="preserve">2025년 이후분만 연계되어 내역사업의 36.0%(787건)가 미분류이고, '혼합(단독+공동)' 등 포괄 항목이 331건</w:t>
            </w:r>
          </w:p>
          <w:p>
            <w:pPr>
              <w:pStyle w:val="ListParagraph"/>
              <w:numPr>
                <w:ilvl w:val="2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0"/>
                <w:szCs w:val="20"/>
              </w:rPr>
              <w:t xml:space="preserve">수단 항목(융자)과 목적 항목(시장개척)이 같은 분류 단계에 병렬 배치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사전협의·성과평가의 유사·중복 검토에는 목적·대상·수단·내용·산업을 함께 비교할 수 있는 유형화 기준이 필요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AI 등 정책 테마 지원은 키워드 언급과 실제 지원을 구분하는 집계 기준이 없어 지원 규모가 과대평가될 우려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사전학습 언어모델 기반 문장 임베딩은 표현이 다른 동일 목적의 사업 서술을 공통 기준으로 재분류할 수 있어 추가 학습 없이 전 사업에 적용 가능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작성 목적</w:t>
            </w:r>
          </w:p>
        </w:tc>
        <w:tc>
          <w:tcPr>
            <w:tcW w:type="dxa" w:w="8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사업정보 DB의 구축 과정과 보유 항목을 제시하고, DB 활용 분석 사례로 지원사업 유형화를 수행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2024~2026년 중앙부처 내역사업 2,189건을 대상으로 지원목적·대상·수단·내용·산업별 유형을 도출</w:t>
            </w:r>
          </w:p>
          <w:p>
            <w:pPr>
              <w:pStyle w:val="ListParagraph"/>
              <w:numPr>
                <w:ilvl w:val="1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0"/>
                <w:szCs w:val="20"/>
              </w:rPr>
              <w:t xml:space="preserve">목적 서술이 일반 어휘에 그친 사업은 공고 지원내용·예산 산출근거로 분류하여 전 사업을 유형화</w:t>
            </w:r>
          </w:p>
          <w:p>
            <w:pPr>
              <w:pStyle w:val="ListParagraph"/>
              <w:numPr>
                <w:ilvl w:val="1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0"/>
                <w:szCs w:val="20"/>
              </w:rPr>
              <w:t xml:space="preserve">지원산업 유형화 과정에서 AI 관여도(핵심·활용·언급)를 판정하여 AI 지원 규모를 수준별로 산정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유형별 예산 구조·추이와 소관별 특성을 진단하여 지원분야 분류 보완·유사·중복 검토·포트폴리오 점검의 정책과제를 제안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내  용</w:t>
            </w:r>
          </w:p>
        </w:tc>
        <w:tc>
          <w:tcPr>
            <w:tcW w:type="dxa" w:w="8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(1장 서론) 연구 배경·목적, 사업정보 DB 구축, 분석 방법</w:t>
            </w:r>
          </w:p>
          <w:p>
            <w:pPr>
              <w:pStyle w:val="ListParagraph"/>
              <w:numPr>
                <w:ilvl w:val="1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0"/>
                <w:szCs w:val="20"/>
              </w:rPr>
              <w:t xml:space="preserve">열린재정 사업설명자료 전수 수집 → 중소기업 지원사업 선별 → 세부·내역사업 구조화 → 기업마당 공고 연계 → 연도 간 일몰·이관 추적</w:t>
            </w:r>
          </w:p>
          <w:p>
            <w:pPr>
              <w:pStyle w:val="ListParagraph"/>
              <w:numPr>
                <w:ilvl w:val="1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0"/>
                <w:szCs w:val="20"/>
              </w:rPr>
              <w:t xml:space="preserve">지원목적·대상·내용은 문장 임베딩(bge-m3)과 군집분석, 지원수단·산업은 판정 규칙으로 유형화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(2장 지원사업 유형화) 유형화 기준, 지원목적 유형, 지원대상·지원수단·지원내용 유형, 지원산업 유형과 AI 지원 규모</w:t>
            </w:r>
          </w:p>
          <w:p>
            <w:pPr>
              <w:pStyle w:val="ListParagraph"/>
              <w:numPr>
                <w:ilvl w:val="1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0"/>
                <w:szCs w:val="20"/>
              </w:rPr>
              <w:t xml:space="preserve">목적 서술이 포괄적인 사업은 공고 지원내용·예산 산출근거로 유형을 부여하고, 배정 신뢰도를 함께 제시</w:t>
            </w:r>
          </w:p>
          <w:p>
            <w:pPr>
              <w:pStyle w:val="ListParagraph"/>
              <w:numPr>
                <w:ilvl w:val="1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0"/>
                <w:szCs w:val="20"/>
              </w:rPr>
              <w:t xml:space="preserve">AI 관여도(핵심·활용·언급)를 판정하고, 'AI 언급' 사업 포함 여부에 따른 집계 차이를 비교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(3장 지원 구조 진단) 예산 구조와 추이, 유형 간 관계와 유사·중복 검토 모집단, 소관별 구조와 기존 분류 비교</w:t>
            </w:r>
          </w:p>
          <w:p>
            <w:pPr>
              <w:pStyle w:val="ListParagraph"/>
              <w:numPr>
                <w:ilvl w:val="1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0"/>
                <w:szCs w:val="20"/>
              </w:rPr>
              <w:t xml:space="preserve">융자·보증 재원을 제외한 순지원 기준을 병행하고, 내역 통합·이관에 따른 유형 간 이동을 구분하여 실질 증감을 해석</w:t>
            </w:r>
          </w:p>
          <w:p>
            <w:pPr>
              <w:pStyle w:val="ListParagraph"/>
              <w:numPr>
                <w:ilvl w:val="1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0"/>
                <w:szCs w:val="20"/>
              </w:rPr>
              <w:t xml:space="preserve">목적·대상·수단·내용 유형이 같은 사업군을 1차 유사·중복 검토 모집단으로 구성하고, 문서 유사도로 후보를 압축하는 절차를 제안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(4장 시사점 및 정책과제) 지원분야 분류 보완과 자동 유형화, 사업목적 서술 기준, 유사·중복 검토 제도화, 포트폴리오 정기 점검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(부록) 유형화 방법과 타당성 검증(군집 수 결정, 재군집 안정성, 어휘 임베딩과의 교차 검증), 사업정보 DB 항목, 유형 정의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기대효과</w:t>
            </w:r>
          </w:p>
        </w:tc>
        <w:tc>
          <w:tcPr>
            <w:tcW w:type="dxa" w:w="8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부처 간 상이한 사업 서술을 공통 기준으로 비교 가능하게 하여 중소기업 지원사업 통합관리·사전협의·성과평가의 유사·중복 검토 모집단과 후보 압축 절차 제공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기존 지원분야 분류의 결측·포괄 항목을 보완하는 자동 유형화 절차와 목적·대상·수단·내용·산업별 유형화 기준 제시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총액·순지원 기준의 유형별 예산 비중·추이 등 포트폴리오 진단 지표를 제공하여 중소기업 지원 기본계획과 예산 편성의 근거자료로 활용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AI 등 정책 테마 지원의 관여도별 집계 기준을 마련하여 정부 AI 지원 규모 산정과 성과관리의 근거로 활용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기타</w:t>
            </w:r>
          </w:p>
        </w:tc>
        <w:tc>
          <w:tcPr>
            <w:tcW w:type="dxa" w:w="8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정책평가팀이 구축한 중소기업 지원사업 정보 DB(열린재정 사업설명자료 파싱, 중앙부처·지자체 세부·내역사업, 기업마당 공고 연계)와 공개 분석 도구(bge-m3, scikit-learn, kiwipiepy) 활용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전년도 정책연구 '중소기업 지원사업 사전협의·성과평가' 수행 결과와 연계하여 유형별 검토 사례 보강 예정</w:t>
            </w:r>
          </w:p>
        </w:tc>
      </w:tr>
    </w:tbl>
    <w:sectPr>
      <w:pgSz w:w="11906" w:h="16838" w:orient="portrait"/>
      <w:pgMar w:top="120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○"/>
      <w:lvlJc w:val="left"/>
      <w:pPr>
        <w:ind w:left="300" w:hanging="300"/>
      </w:pPr>
    </w:lvl>
    <w:lvl w:ilvl="1" w15:tentative="1">
      <w:start w:val="1"/>
      <w:numFmt w:val="bullet"/>
      <w:lvlText w:val="-"/>
      <w:lvlJc w:val="left"/>
      <w:pPr>
        <w:ind w:left="600" w:hanging="240"/>
      </w:pPr>
    </w:lvl>
    <w:lvl w:ilvl="2" w15:tentative="1">
      <w:start w:val="1"/>
      <w:numFmt w:val="bullet"/>
      <w:lvlText w:val="*"/>
      <w:lvlJc w:val="left"/>
      <w:pPr>
        <w:ind w:left="88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KoPub바탕체" w:cs="KoPub바탕체" w:eastAsia="KoPub바탕체" w:hAnsi="KoPub바탕체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2026-10-21T11:23:55.442Z</dcterms:created>
  <dcterms:modified xsi:type="dcterms:W3CDTF">2026-10-21T11:23:55.443Z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