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600" w:line="384"/>
        <w:jc w:val="right"/>
      </w:pPr>
      <w:r>
        <w:rPr>
          <w:rFonts w:ascii="KoPub돋움체" w:cs="KoPub돋움체" w:eastAsia="KoPub돋움체" w:hAnsi="KoPub돋움체"/>
          <w:b/>
          <w:bCs/>
          <w:color w:val="1D6B6B"/>
          <w:sz w:val="24"/>
          <w:szCs w:val="24"/>
        </w:rPr>
        <w:t xml:space="preserve">제26-00호</w:t>
      </w:r>
    </w:p>
    <w:p>
      <w:pPr>
        <w:spacing w:after="1200" w:before="0" w:line="384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555555"/>
          <w:sz w:val="20"/>
          <w:szCs w:val="20"/>
        </w:rPr>
        <w:t xml:space="preserve">2026. 00. 00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52"/>
          <w:szCs w:val="52"/>
        </w:rPr>
        <w:t xml:space="preserve">KOSI 중소기업 이슈</w:t>
      </w:r>
      <w:r>
        <w:rPr>
          <w:rFonts w:ascii="KoPub돋움체" w:cs="KoPub돋움체" w:eastAsia="KoPub돋움체" w:hAnsi="KoPub돋움체"/>
          <w:b/>
          <w:bCs/>
          <w:sz w:val="30"/>
          <w:szCs w:val="30"/>
          <w:vertAlign w:val="superscript"/>
        </w:rPr>
        <w:t xml:space="preserve">n</w:t>
      </w:r>
      <w:r>
        <w:rPr>
          <w:rFonts w:ascii="KoPub돋움체" w:cs="KoPub돋움체" w:eastAsia="KoPub돋움체" w:hAnsi="KoPub돋움체"/>
          <w:b/>
          <w:bCs/>
          <w:sz w:val="52"/>
          <w:szCs w:val="52"/>
        </w:rPr>
        <w:t xml:space="preserve"> 포커스</w:t>
      </w:r>
    </w:p>
    <w:p>
      <w:pPr>
        <w:pBdr>
          <w:bottom w:val="single" w:color="1D6B6B" w:sz="12"/>
        </w:pBdr>
        <w:spacing w:after="160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4"/>
          <w:szCs w:val="24"/>
        </w:rPr>
        <w:t xml:space="preserve"> </w:t>
      </w:r>
    </w:p>
    <w:p>
      <w:pPr>
        <w:spacing w:after="120" w:before="0" w:line="384"/>
        <w:jc w:val="right"/>
      </w:pPr>
      <w:r>
        <w:rPr>
          <w:rFonts w:ascii="KoPub돋움체" w:cs="KoPub돋움체" w:eastAsia="KoPub돋움체" w:hAnsi="KoPub돋움체"/>
          <w:b/>
          <w:bCs/>
          <w:color w:val="1D6B6B"/>
          <w:sz w:val="36"/>
          <w:szCs w:val="36"/>
        </w:rPr>
        <w:t xml:space="preserve">중소기업 지원사업 유형화로 본</w:t>
      </w:r>
    </w:p>
    <w:p>
      <w:pPr>
        <w:spacing w:after="1800" w:before="0" w:line="384"/>
        <w:jc w:val="right"/>
      </w:pPr>
      <w:r>
        <w:rPr>
          <w:rFonts w:ascii="KoPub돋움체" w:cs="KoPub돋움체" w:eastAsia="KoPub돋움체" w:hAnsi="KoPub돋움체"/>
          <w:b/>
          <w:bCs/>
          <w:color w:val="1D6B6B"/>
          <w:sz w:val="36"/>
          <w:szCs w:val="36"/>
        </w:rPr>
        <w:t xml:space="preserve">지원구조와 시사점</w:t>
      </w:r>
    </w:p>
    <w:p>
      <w:pPr>
        <w:spacing w:after="120" w:before="0" w:line="384"/>
        <w:jc w:val="right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책임작성</w:t>
      </w:r>
    </w:p>
    <w:p>
      <w:pPr>
        <w:spacing w:after="40" w:before="0" w:line="384"/>
        <w:jc w:val="right"/>
      </w:pPr>
      <w:r>
        <w:rPr>
          <w:rFonts w:ascii="KoPub돋움체" w:cs="KoPub돋움체" w:eastAsia="KoPub돋움체" w:hAnsi="KoPub돋움체"/>
          <w:b w:val="false"/>
          <w:bCs w:val="false"/>
          <w:sz w:val="22"/>
          <w:szCs w:val="22"/>
        </w:rPr>
        <w:t xml:space="preserve">○ ○ ○  연구위원</w:t>
      </w:r>
    </w:p>
    <w:p>
      <w:pPr>
        <w:spacing w:after="160" w:before="0" w:line="384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555555"/>
          <w:sz w:val="18"/>
          <w:szCs w:val="18"/>
        </w:rPr>
        <w:t xml:space="preserve">(02-707-0000 / ○○○@kosi.re.kr)</w:t>
      </w:r>
    </w:p>
    <w:p>
      <w:pPr>
        <w:spacing w:after="2400" w:before="0" w:line="384"/>
        <w:jc w:val="right"/>
      </w:pPr>
      <w:r>
        <w:rPr>
          <w:rFonts w:ascii="KoPub돋움체" w:cs="KoPub돋움체" w:eastAsia="KoPub돋움체" w:hAnsi="KoPub돋움체"/>
          <w:b w:val="false"/>
          <w:bCs w:val="false"/>
          <w:sz w:val="20"/>
          <w:szCs w:val="20"/>
        </w:rPr>
        <w:t xml:space="preserve">○ ○ ○  부연구위원 / ○ ○ ○  연구원</w:t>
      </w:r>
    </w:p>
    <w:p>
      <w:pPr>
        <w:spacing w:after="60" w:before="0" w:line="384"/>
        <w:jc w:val="center"/>
      </w:pPr>
      <w:r>
        <w:rPr>
          <w:rFonts w:ascii="KoPub돋움체" w:cs="KoPub돋움체" w:eastAsia="KoPub돋움체" w:hAnsi="KoPub돋움체"/>
          <w:b/>
          <w:bCs/>
          <w:sz w:val="24"/>
          <w:szCs w:val="24"/>
        </w:rPr>
        <w:t xml:space="preserve">중소벤처기업연구원</w:t>
      </w:r>
    </w:p>
    <w:p>
      <w:pPr>
        <w:jc w:val="center"/>
      </w:pPr>
      <w:r>
        <w:rPr>
          <w:rFonts w:ascii="KoPub돋움체" w:cs="KoPub돋움체" w:eastAsia="KoPub돋움체" w:hAnsi="KoPub돋움체"/>
          <w:b w:val="false"/>
          <w:bCs w:val="false"/>
          <w:color w:val="555555"/>
          <w:sz w:val="16"/>
          <w:szCs w:val="16"/>
        </w:rPr>
        <w:t xml:space="preserve">※ KOSI 중소기업 이슈n 포커스는 중소벤처기업연구원 홈페이지(www.kosi.re.kr)에서도 보실 수 있습니다.</w:t>
      </w:r>
    </w:p>
    <w:p>
      <w:r>
        <w:br w:type="page"/>
      </w:r>
    </w:p>
    <w:p>
      <w:pPr>
        <w:shd w:fill="E8F3F1" w:color="auto" w:val="clear"/>
        <w:spacing w:after="20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32"/>
          <w:szCs w:val="32"/>
        </w:rPr>
        <w:t xml:space="preserve">  목 차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1. 서론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2. 지원사업 유형화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3. 지원 구조 진단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4. 시사점 및 정책과제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부록 1. 유형화 방법과 타당성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부록 2. 사업정보 DB의 주요 항목과 출처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부록 3. 유형 정의</w:t>
      </w:r>
    </w:p>
    <w:p>
      <w:pPr>
        <w:shd w:fill="E8F3F1" w:color="auto" w:val="clear"/>
        <w:spacing w:after="20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32"/>
          <w:szCs w:val="32"/>
        </w:rPr>
        <w:t xml:space="preserve">  요 약</w:t>
      </w:r>
    </w:p>
    <w:p>
      <w:pPr>
        <w:spacing w:after="120" w:before="24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&lt; 배경 및 목적 &gt;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중앙부처 중소기업 지원사업은 23개 소관, 연 700건 내외의 내역사업(2026년 30.95조원)으로 구성되나, 부처마다 사업목적 서술 방식이 달라 공통 기준의 비교가 어려움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기존 지원분야 분류는 내역사업의 36%가 결측이고 목적과 수단이 한 분류 안에 혼재하여 포트폴리오 점검 기준으로 한계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본 보고서는 사업정보 DB의 내역사업 2,189건(2024~2026년)을 문장 임베딩과 군집분석으로 지원목적·대상·수단·내용·산업별로 유형화하고 지원 구조를 진단</w:t>
      </w:r>
    </w:p>
    <w:p>
      <w:pPr>
        <w:spacing w:after="120" w:before="24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&lt; 지원사업 유형화 &gt;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전 사업을 지원목적·지원대상·지원수단·지원내용·지원산업별로 유형화하고, 지원산업 유형화 과정에서 정책 테마 관여도를 판정하되, AI를 대표 사례로 검토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지원목적 8개 대분류·23개 중분류, 지원대상 10개, 지원수단 9개, 지원내용 11개, 지원산업 10개와 업종 공통. 유형 명칭과 구성은 전문가 자문을 거쳐 확정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목적 서술이 일반 어휘에 그친 265건(12.1%)은 공고 지원내용과 예산 산출근거로 분류하여 전 사업을 유형화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다만 이 중 82.6%는 배정 확률 0.5 미만의 저신뢰 배정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기준마다 주 유형을 하나 배정하고, 복수의 목적·대상·수단·내용·산업을 가진 사업은 부 태그를 병기(2026년 복수 태그 사업 비중: 목적 25.3%, 대상 51.9%, 수단 33.7%, 내용 53.5%, 산업 18.5%)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AI 지원(핵심+활용)은 2026년 1.83조원으로 2년 사이 2.5배 증가하였고, 운영 소관은 6개에서 12개로 확대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'AI 언급' 사업까지 포함하면 6.88조원으로, 관여도 기준의 3.8배로 과대 집계</w:t>
      </w:r>
    </w:p>
    <w:p>
      <w:pPr>
        <w:spacing w:after="120" w:before="24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&lt; 지원 구조 진단 &gt;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예산 총액 기준으로는 자금조달·경영안정이 48.0%로 가장 크나, 융자·보증 재원을 제외한 순지원 기준으로는 기술혁신이 38.0%로 가장 큼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역량형 지원(전문인력·경영역량)은 총액 기준 5.0%, 순지원 기준 10.7%로 두 기준 모두에서 작음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실증·사업화와 해외진출 지원이 빠르게 확대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기술혁신 예산 중 실증·사업화 단계 비중: 21.5%('24) → 26.7%('26)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해외시장 진출 지원은 4.9배로 증가하였으며, 증가분의 82%는 R&amp;D 사업의 글로벌 재편에 따른 것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같은 목적 안에서도 대상·수단·내용이 달라, 유사·중복 검토에는 여러 유형의 동시 비교가 필요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목적·대상·수단·내용 유형이 모두 같은 사업군에 2026년 사업의 69.7%가 속해, 문서 유사도로 후보를 추가 압축할 필요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소관별 지원목적은 뚜렷이 특화되었으나, 기술혁신은 16개, 창업·수출은 각 13개 소관이 운영</w:t>
      </w:r>
    </w:p>
    <w:p>
      <w:pPr>
        <w:spacing w:after="120" w:before="24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&lt; 정책과제 &gt;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(유형 관리) 통합관리시스템의 지원분야 분류에 지원목적·대상·수단·내용·산업 유형을 반영하고, 표본 검증을 거쳐 자동 유형화를 도입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(서술 기준) 예산서 사업목적에 지원 대상·수단·기대효과를 명시하도록 작성 지침을 보완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(유사·중복 검토) 목적·대상·수단·내용 유형 조합으로 1차 모집단을 구성하고 문서 유사도로 후보를 압축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(포트폴리오 점검) 유형별 예산을 총액·순지원 기준으로 연 1회 산출하고, AI 등 정책 테마는 관여도 기준으로 집계</w:t>
      </w:r>
    </w:p>
    <w:p>
      <w:r>
        <w:br w:type="page"/>
      </w:r>
    </w:p>
    <w:p>
      <w:pPr>
        <w:pStyle w:val="Heading1"/>
        <w:spacing w:after="24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40"/>
          <w:szCs w:val="40"/>
        </w:rPr>
        <w:t xml:space="preserve">01  </w:t>
      </w:r>
      <w:r>
        <w:rPr>
          <w:rFonts w:ascii="KoPub돋움체" w:cs="KoPub돋움체" w:eastAsia="KoPub돋움체" w:hAnsi="KoPub돋움체"/>
          <w:b/>
          <w:bCs/>
          <w:sz w:val="40"/>
          <w:szCs w:val="40"/>
        </w:rPr>
        <w:t xml:space="preserve">서론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가. 배경 및 목적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중앙부처 중소기업 지원사업은 23개 소관이 연 670~800건의 내역사업으로 운영하며, 2026년 내역사업 예산은 30.95조원임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내역사업 수: 796건('24) → 722건('25) → 671건('26)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내역사업 예산: 28.71조원('24) → 29.32조원('25) → 30.95조원('26)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지원사업 통합관리와 사전협의·성과평가는 사업 간 유사·중복 검토를 전제로 하나, 부처마다 사업목적 서술 방식이 달라 공통 기준의 비교가 어려움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기존 정책디렉토리의 '지원분야' 분류는 결측과 포괄 항목이 많아 포트폴리오 점검 기준으로 한계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2024~2026년 내역사업 2,189건 중 787건(36.0%)이 미분류이며, 2024년분은 연계되지 않음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분류된 1,402건의 49.1%가 '혼합(단독+공동)', '기술사업화/이전/지도' 등 포괄 항목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'융자(운전)' 등 수단 항목과 '시장개척' 등 목적 항목이 한 분류 안에 혼재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본 보고서는 사업목적·내용 서술을 문장 임베딩과 군집분석으로 지원목적·대상·수단·내용·산업별로 유형화하고, 이를 바탕으로 지원 구조를 진단하여 정책과제를 도출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문장 임베딩은 표현이 달라도 의미가 같은 서술을 가깝게 배치하므로, 부처 간 상이한 사업 서술을 공통 기준으로 비교하는 데 적합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분류 기준이 명시적이어서 연도·부처 간 재현이 가능하고, 신규 사업에도 같은 기준을 적용할 수 있음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나. 선행연구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선행연구는 중소기업 지원사업의 분류 기준으로 지원목적·지원대상·지원수단을 제시하고, 기존 정책디렉토리 분류가 목적과 수단을 혼용하여 성과분석과 유사·중복 검토에 한계가 있음을 지적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한국조세재정연구원(박노욱 외, 2016)은 중소기업 지원사업 통합관리시스템 자료로 지원사업을 지원목적(투입요소 지원, 시장매칭 지원, 컨설팅·정보 제공), 지원대상(규모·업종·기술·신용 기준), 지원수단(활동·수행방식)으로 분류하고, 사업군별 효과성과 중복수혜를 분석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사업유형별 편차는 있으나 매출액·고용·부가가치에 대체로 효과가 있는 것으로 보고하고, 새 분류체계를 사업관리와 성과평가의 기반으로 제안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한국개발연구원(장우현·양용현·우석진, 2013; 2014; 2015)은 지원정책의 현황과 분류체계, 추진체계, 평가체계의 개선방안을 제시하고, 정책목표를 명확히 하여 생산적 지원정책과 공공부양적 지원정책을 분리할 것을 강조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2차 연구는 정책자금을 사례로 과학적 성과평가 방법과 평가 결과의 정책 환류 방안을 제시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중소기업연구원(김희선, 2017)은 2016년 19개 중앙부처 303개 내역사업을 대상으로 정책델파이를 거쳐 정책목적을 대분류 3개·중분류 8개·소분류 29개로 계층화하고, 지원형태 9개와 지원대상(규모·유형, 특성, 성장단계)을 코드화한 정책디렉토리 개편안을 제시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기존 정책코드 매뉴얼의 분류가 수단 성격의 항목(금융·제도)과 목적 성격의 항목(기술·인력·수출)을 같은 범주에 두어 성과관리에 한계가 있다고 보고, 복수 목적 사업에는 중첩 코드를 부여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본 연구는 선행연구가 제시한 목적·대상·수단 구분을 예산서 사업설명자료의 서술에 적용하여 전 내역사업을 공통 기준으로 유형화하고, 지원내용·지원산업 기준을 더해 지원 구조를 진단한다는 점에서 구별됨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사업 서술의 의미를 임베딩으로 비교하므로 부처 간 서술 방식의 차이와 기존 분류의 결측을 보완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지원대상·수단·내용·산업 유형을 함께 부여하여 유사·중복 검토 모집단 구성과 포트폴리오 점검에 바로 활용 가능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선행연구가 복수 목적 사업에 적용한 중첩 코드 방식을 다섯 기준 전체의 부 태그로 확장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다. 사업정보 DB 구축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열린재정의 세부사업별 「예산 및 기금운용계획 사업설명자료」를 전수 수집·파싱하여 내역사업 단위 사업정보 DB를 구축하고, 이 중 중앙부처분을 분석자료로 활용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(수집·선별) 연 7,400~8,100개 세부사업의 사업설명자료를 수집하고, 중소기업·소상공인·창업기업을 직접 또는 지원기관을 통해 지원하는 세부사업 400~470개를 선별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(구조화) 사업목적·지원형태·수혜대상 등 세부사업 항목과 내역예산·내역목적·산출근거 등 내역사업 항목을 2계층으로 구조화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(연계) 기업마당 공고를 사업명 기준으로 연결하여 지원내용을 보완하였으며, 공고 지원내용 보유 비중은 30.0%('24)에서 42.5%('26)로 상승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(연속성·제공) 2023~2026년 일몰·이관 사업을 추적하여 시계열 비교 기반을 마련하고, 정책평가팀 검색시스템으로 조회·내려받기를 제공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1&gt; 사업정보 DB 구축 현황(중앙부처)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개, 건, 조원, %)</w:t>
      </w:r>
    </w:p>
    <w:tbl>
      <w:tblPr>
        <w:tblW w:type="dxa" w:w="9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700"/>
        <w:gridCol w:w="1700"/>
        <w:gridCol w:w="1700"/>
      </w:tblGrid>
      <w:tr>
        <w:trPr>
          <w:tblHeader/>
        </w:trPr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구  분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2024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2025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2026</w:t>
            </w:r>
          </w:p>
        </w:tc>
      </w:tr>
      <w:tr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사업설명자료 수집 세부사업(소관 수)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7,609 (59)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7,391 (57)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8,051 (62)</w:t>
            </w:r>
          </w:p>
        </w:tc>
      </w:tr>
      <w:tr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선별 세부사업(세부사업 예산)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470 (31.93)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434 (33.02)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397 (36.01)</w:t>
            </w:r>
          </w:p>
        </w:tc>
      </w:tr>
      <w:tr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구조화 내역사업(내역사업 예산)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796 (28.71)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722 (29.32)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671 (30.95)</w:t>
            </w:r>
          </w:p>
        </w:tc>
      </w:tr>
      <w:tr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공고 지원내용 보유 내역사업(비중)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239 (30.0)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257 (35.6)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285 (42.5)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DB의 주요 항목과 출처, 항목 보유율은 부록 2 참조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라. 분석 방법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분석 단위는 2024~2026년 중앙부처 내역사업 2,189건(23개 소관)이며, 같은 내역사업은 연도와 관계없이 같은 유형으로 배정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소관 명칭은 2026년 정부조직 기준으로 통일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예산은 예산서상 내역사업 예산이며, 융자는 대출 재원, 보증은 대위변제 지출을 의미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유형화 기준마다 원천 정보의 성격이 달라 유형화 방법을 달리 적용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(지원목적) 사업명·목적·수혜대상·공고 지원내용을 결합한 문서를 문장 임베딩(bge-m3)으로 변환하고, 산업 구분 정보를 제거한 뒤 군집분석과 해석적 병합으로 유형을 도출하며, 유형의 명칭과 구성은 전문가 자문을 거쳐 확정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(지원대상·지원내용) 예산서 수혜대상과 공고 지원내용을 같은 방식으로 임베딩·군집하여 유형을 도출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(지원수단·지원산업) 예산서 지원형태와 산업 사전에 기반한 판정 규칙으로 유형을 부여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(지원내용 기반 배정) 목적 서술이 일반 어휘에 그친 사업은 공고 지원내용·예산 산출근거를 분류기에 적용하여 지원목적 유형을 부여</w:t>
      </w:r>
    </w:p>
    <w:p>
      <w:pPr>
        <w:pStyle w:val="ListParagraph"/>
        <w:numPr>
          <w:ilvl w:val="4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세부 방법과 타당성은 부록 1, 유형별 정의와 판정 기준은 부록 3 참조</w:t>
      </w:r>
    </w:p>
    <w:p>
      <w:r>
        <w:br w:type="page"/>
      </w:r>
    </w:p>
    <w:p>
      <w:pPr>
        <w:pStyle w:val="Heading1"/>
        <w:spacing w:after="24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40"/>
          <w:szCs w:val="40"/>
        </w:rPr>
        <w:t xml:space="preserve">02  </w:t>
      </w:r>
      <w:r>
        <w:rPr>
          <w:rFonts w:ascii="KoPub돋움체" w:cs="KoPub돋움체" w:eastAsia="KoPub돋움체" w:hAnsi="KoPub돋움체"/>
          <w:b/>
          <w:bCs/>
          <w:sz w:val="40"/>
          <w:szCs w:val="40"/>
        </w:rPr>
        <w:t xml:space="preserve">지원사업 유형화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가. 유형화 기준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지원사업을 '왜·누구에게·어떤 방식으로·무엇을·어느 산업 영역에' 지원하는지의 다섯 가지 기준으로 각각 유형화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유형의 명칭과 구성은 군집 결과를 바탕으로 중소기업 정책 전문가 자문을 거쳐 확정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목적과 수단을 분리하므로, 같은 융자 사업이라도 목적에 따라 다른 유형으로 분류</w:t>
      </w:r>
    </w:p>
    <w:p>
      <w:pPr>
        <w:pStyle w:val="ListParagraph"/>
        <w:numPr>
          <w:ilvl w:val="3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창업기반지원(융자)은 운전자금 성격으로 자금조달(D1), 농식품글로벌육성지원자금(융자)은 수출업체 육성(C1), 신재생에너지 생산및시설자금(융자)은 설비 전환(E2)으로 분류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정책 테마 관여도는 지원산업 유형화의 하위 지표로, 사업 안에서 해당 테마가 차지하는 위상을 단계별로 구분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본 보고서는 지원 규모가 빠르게 늘고 집계 기준 논란이 큰 AI를 정책 테마의 대표 사례로 검토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기준마다 사업에 주 유형을 하나 배정하여 유형 간 중복 없이 전 사업을 포괄하고, 복수의 목적·대상·수단·내용·산업을 가진 사업은 부 태그를 병기(기준당 최대 3개)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집계는 주 유형 기준(합계 100%)으로 하고, 태그는 중복을 허용하는 기준으로 별도 집계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사업 중 복수 태그 비중: 지원목적 25.3%, 지원대상 51.9%, 지원수단 33.7%, 지원내용 53.5%, 지원산업 18.5%(부록 1)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2&gt; 유형화 기준과 AI 관여도 개관</w:t>
      </w:r>
    </w:p>
    <w:tbl>
      <w:tblPr>
        <w:tblW w:type="dxa" w:w="91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900"/>
        <w:gridCol w:w="2300"/>
        <w:gridCol w:w="2306"/>
        <w:gridCol w:w="1000"/>
      </w:tblGrid>
      <w:tr>
        <w:trPr>
          <w:tblHeader/>
        </w:trPr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구  분</w:t>
            </w:r>
          </w:p>
        </w:tc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정  의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원천 정보</w:t>
            </w:r>
          </w:p>
        </w:tc>
        <w:tc>
          <w:tcPr>
            <w:tcW w:type="dxa" w:w="23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판정 방법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유형 수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① 지원목적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(왜 지원하는가)</w:t>
            </w:r>
          </w:p>
        </w:tc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사업이 달성하려는 정책 목적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내역사업명·내역목적(세부목적)·수혜대상·공고 지원내용</w:t>
            </w:r>
          </w:p>
        </w:tc>
        <w:tc>
          <w:tcPr>
            <w:tcW w:type="dxa" w:w="23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문장 임베딩 군집(k=24) → 해석적 병합, 잔여는 지원내용 기반 분류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8개 대분류</w:t>
            </w:r>
          </w:p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23개 중분류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② 지원대상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(누구에게 지원하는가)</w:t>
            </w:r>
          </w:p>
        </w:tc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예산서에 기재된 직접 수혜 주체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예산서 '수혜대상' 필드</w:t>
            </w:r>
          </w:p>
        </w:tc>
        <w:tc>
          <w:tcPr>
            <w:tcW w:type="dxa" w:w="23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문장 임베딩 군집(k=16) → 해석적 병합 → 보정규칙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10개 + 미기재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③ 지원수단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(어떤 재정 방식으로 지원하는가)</w:t>
            </w:r>
          </w:p>
        </w:tc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예산이 수혜자에게 전달되는 재정 방식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예산서 '지원형태'(출연·보조·직접·융자·출자) + 수단 어휘</w:t>
            </w:r>
          </w:p>
        </w:tc>
        <w:tc>
          <w:tcPr>
            <w:tcW w:type="dxa" w:w="23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우선순위 규칙(10단계)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9개 + 미기재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④ 지원내용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(무엇을 지원하는가)</w:t>
            </w:r>
          </w:p>
        </w:tc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수혜자가 실제로 받는 지원 항목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공고 지원내용(없으면 내역목적·세부목적)</w:t>
            </w:r>
          </w:p>
        </w:tc>
        <w:tc>
          <w:tcPr>
            <w:tcW w:type="dxa" w:w="23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문장 임베딩 군집(k=16) → 해석적 병합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11개 + 미기재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⑤ 지원산업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(어느 산업 영역에 지원하는가)</w:t>
            </w:r>
          </w:p>
        </w:tc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지원이 겨냥하는 기술·산업 영역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사업명·목적·공고 지원내용·산출근거·DB 지원산업 필드</w:t>
            </w:r>
          </w:p>
        </w:tc>
        <w:tc>
          <w:tcPr>
            <w:tcW w:type="dxa" w:w="23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산업 사전 점수 규칙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10개 + 업종 공통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⑥ AI 관여도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(AI가 지원에 얼마나 관여하는가)</w:t>
            </w:r>
          </w:p>
        </w:tc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사업 안에서 AI가 차지하는 위상</w:t>
            </w:r>
          </w:p>
        </w:tc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사업명·목적·공고 지원내용·산출근거</w:t>
            </w:r>
          </w:p>
        </w:tc>
        <w:tc>
          <w:tcPr>
            <w:tcW w:type="dxa" w:w="23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 어휘·적용 맥락 규칙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4단계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유형별 정의와 판정 기준은 부록 3 참조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나. 지원목적 유형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지원목적은 혁신 단계형 3개, 투입요소형 4개, 경영서비스형 1개 등 8개 대분류·23개 중분류로 구성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기술개발과 실증·사업화는 서술상 연속체를 이루어 하나의 대분류(기술혁신 촉진) 안에서 단계로 구분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기술개발 사업 문서의 56%는 실증·사업화가 두 번째로 가까운 유형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시설·설비, 융자·보증은 수단이므로 그 목적을 유형명으로 삼고 수단은 괄호에 병기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목적이 둘 이상인 사업은 주 유형 외에 부 태그를 병기하며, 2026년 사업의 25.3%가 복수 목적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태그 기준으로 창업·벤처 육성은 76건(주 유형 58건), 해외시장 진출은 57건(30건), 운전·시설자금 조달 지원은 71건(46건)으로 확대</w:t>
      </w:r>
    </w:p>
    <w:p>
      <w:pPr>
        <w:pStyle w:val="ListParagraph"/>
        <w:numPr>
          <w:ilvl w:val="3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창업기반지원(융자)은 D1에 B1, 신재생에너지 생산및시설자금은 E2에 D1, 희망리턴패키지는 H1에 D3 태그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3&gt; 지원목적 유형 체계와 대표 사업(2026년 예산 기준)</w:t>
      </w:r>
    </w:p>
    <w:tbl>
      <w:tblPr>
        <w:tblW w:type="dxa" w:w="9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200"/>
        <w:gridCol w:w="3100"/>
      </w:tblGrid>
      <w:tr>
        <w:trPr>
          <w:tblHeader/>
        </w:trP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대분류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중분류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대표 사업(소관, 2026년 예산)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A. 기술혁신 촉진(개발·실증·사업화)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A1 산업기술 개발(일반 R&amp;D) / A2 원천·핵심기술 개발 / A3 산학연 공동 R&amp;D 수행 / A4 바이오·전략기술 개발·사업화 / A5 모빌리티 기술개발·기반구축 / A6 에너지 기술개발·실증 / A7 산학협력 연구 및 연구인력 양성 / A8 실증·상용화·확산(AI·디지털) / A9 기술사업화·기술이전 촉진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소재부품패키지형(산업부, 9,282억원), 제조혁신구축지원(중기부, 3,173억원), 스케일업팁스(2,924억원)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B. 창업·벤처 육성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B1 창업·벤처 육성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TIPS(중기부, 6,684억원), 창업패키지(1,952억원)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C. 수출·해외진출 촉진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C1 수출 마케팅·수출업체 육성 / C2 해외시장 진출 지원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농식품글로벌육성지원자금 운영(농식품부, 5,000억원), 글로벌선도기술개발(중기부, 2,740억원)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D. 자금조달·경영안정 지원(융자·보증·비용보전)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D1 운전·시설자금 조달 지원(정책자금 융자) / D2 신용보강(보증·팩토링·보험) / D3 경영비용 경감·손실 보전(바우처·보상금)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일반보증 대위변제(금융위, 2조 6,939억원), 특별경영안정자금(중기부, 1조 3,500억원), 소상공인경영안정바우처(5,790억원)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E. 생산기반 현대화·친환경 전환(시설·설비)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E1 생산·가공시설 현대화 및 인증(농식품 등) / E2 탄소중립·에너지 전환(환경·에너지 설비)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생산및시설자금(기후부, 6,480억원), 에너지절약시설설치(2,715억원)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F. 전문인력 양성·채용 지원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F1 전문인력 양성·채용 지원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제약산업 경쟁력 강화(복지부, 1,194억원), 화장품산업 경쟁력 강화(441억원)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G. 고용 창출·유지 및 노동환경 개선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G1 고용 창출·유지(고용장려금) / G2 산업안전·근로자 건강 보호 / G3 재직자·사업주 직업훈련 지원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청년일자리도약장려금(고용부, 9,080억원), 안전동행지원사업(3,320억원), 일반훈련(2,102억원)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H. 경영역량 강화·사업화 지원(컨설팅·마케팅·디자인)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H1 경영역량 강화·판로 확대(컨설팅·교육·마케팅) / H2 디자인 혁신 지원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희망리턴패키지(중기부, 3,056억원), 스마트제조지원(980억원), 사업전환촉진(668억원)</w:t>
            </w:r>
          </w:p>
        </w:tc>
      </w:tr>
    </w:tbl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대표 사업은 해당 유형의 2026년 내역예산 상위 사업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중분류별 정의와 판정 기준은 부록 3 참조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목적 서술이 '산업 육성·생태계 조성' 등 일반 어휘에 그친 265건(12.1%)은 공고 지원내용과 예산 산출근거로 분류하여 유형을 부여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기술혁신 96건, 수출·해외진출 67건, 경영역량 강화 46건 순으로 배정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기존 유형에 대응하지 않는 경영비용 보전 사업은 중분류 D3를 신설하여 배정</w:t>
      </w:r>
    </w:p>
    <w:p>
      <w:pPr>
        <w:pStyle w:val="ListParagraph"/>
        <w:numPr>
          <w:ilvl w:val="3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소상공인경영안정바우처(5,790억원)는 공과금·4대보험료 등 경영비용을 1개사당 25만원 한도로 지원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배정 확률 0.5 미만의 저신뢰 배정이 82.6%여서, 해당 사업은 담당자의 확인이 필요</w:t>
      </w:r>
    </w:p>
    <w:p>
      <w:pPr>
        <w:pStyle w:val="ListParagraph"/>
        <w:numPr>
          <w:ilvl w:val="3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음악산업 육성(549억원), 영화제작지원(329억원) 등 문화콘텐츠 제작 지원은 대응 유형이 없어 가장 가까운 유형에 배정</w:t>
      </w:r>
    </w:p>
    <w:p>
      <w:pPr>
        <w:pStyle w:val="ListParagraph"/>
        <w:numPr>
          <w:ilvl w:val="4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분류기 구성과 정확도(교차검증 대분류 정확도 93.0%)는 부록 1 참조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다. 지원대상·지원수단·지원내용 유형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지원대상은 10개 유형으로 구분되며, 중소·중견기업 일반(24.0%), 소상공인(15.4%), 산학연 연구수행기관(15.3%), 보증·보험 이용기업(13.3%)이 예산의 68%를 차지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기업 계층형(일반 기업, 요건·단계 특정 기업, 창업기업, 소상공인), 비기업 주체형(산학연, 사업주·근로자, 농어업인, 일반 국민), 매개형(수요·제도 연계 사업체, 보증·보험 이용기업)으로 구성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예비창업자·창업기업 유형은 2.3%이나, TIPS·창업기반지원 등 주요 창업 사업이 수혜대상을 '중소기업'으로 기재하므로 창업 지원 규모는 지원목적 기준과 함께 판단할 필요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수혜대상에 둘 이상의 주체가 기재된 사업(51.9%)은 부 태그를 병기하며, 태그 기준으로 수요·제도 연계 사업체는 157건(주 유형 73건), 예비창업자·창업기업은 65건(28건)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지원수단은 융자(38.0%), R&amp;D 과제 출연(18.1%), 보증·보험(15.5%) 순이며, 금융형(융자+보증)이 53.5%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금융형 비중이 지원목적의 자금조달·경영안정(48.0%)보다 큰 것은 수출·설비·산업안전 목적의 융자가 포함되기 때문</w:t>
      </w:r>
    </w:p>
    <w:p>
      <w:pPr>
        <w:pStyle w:val="ListParagraph"/>
        <w:numPr>
          <w:ilvl w:val="3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농식품글로벌육성지원자금(수출), 신재생에너지 생산및시설자금(설비), 산재예방시설융자(산업안전)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투자·출자는 예산서 지원형태만으로 식별하기 어려워 독립 유형으로 두지 않음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지원형태가 둘 이상인 사업(33.7%, 예산의 51.2%)은 형태별로 부 태그를 병기하며, 혼합 유형 사업도 출연·보조·직접으로 분해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태그 기준으로 보조금은 286건(주 유형 185건), 직접 수행은 116건(34건)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지원내용은 융자·보증 제공(47.5%), 기술개발 과제(12.3%), 창업 사업화자금·투자연계(8.5%) 순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자금 전달형(융자·보증, 사업화자금, 비용 보조, 고용장려금), 과제·기반형(기술개발, 생태계 조성, 설비 구축), 서비스형(컨설팅·인증, 교육·훈련, 해외진출, 지역·창업 프로그램)으로 구성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고용장려금·융자·설비처럼 수혜자가 받는 것이 구체적인 유형은 경계가 분명하고, 기술개발과 생태계 조성은 경계가 흐림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지원내용은 한 사업이 여러 항목을 함께 제공하는 경우가 많아 복수 태그 비중이 53.5%로 가장 높음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태그 기준으로 컨설팅·인증 서비스는 175건(주 유형 65건), 창업 사업화자금·투자연계는 111건(45건), 생태계·협력 기반은 115건(54건)</w:t>
      </w:r>
    </w:p>
    <w:p>
      <w:pPr>
        <w:pStyle w:val="ListParagraph"/>
        <w:numPr>
          <w:ilvl w:val="3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기술개발 과제 + 생태계 조성(66건), 비용 보조 + 컨설팅 서비스(59건), 사업화자금 + 비용 보조(53건) 조합이 많음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4&gt; 지원대상·지원수단·지원내용 유형별 2026년 내역사업 건수·예산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건, 조원, %)</w:t>
      </w:r>
    </w:p>
    <w:tbl>
      <w:tblPr>
        <w:tblW w:type="dxa" w:w="8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00"/>
        <w:gridCol w:w="700"/>
        <w:gridCol w:w="650"/>
        <w:gridCol w:w="2500"/>
        <w:gridCol w:w="600"/>
        <w:gridCol w:w="700"/>
        <w:gridCol w:w="650"/>
      </w:tblGrid>
      <w:tr>
        <w:trPr>
          <w:tblHeader/>
        </w:trP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지원대상 유형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건수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예산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비중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지원수단 유형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건수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예산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비중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중소·중견기업(일반·업종·지역)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119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7.44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24.0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융자(정책자금 대출)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11.76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38.0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소상공인·소공인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4.78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15.4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R&amp;D 과제 출연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171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5.60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18.1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산학연 연구수행기관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158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4.75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15.3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보증·보험(신용보강)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4.79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15.5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보증·보험 이용기업·금융기관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4.12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13.3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보조금(사업비 보조·매칭)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185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2.69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8.7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중소·벤처기업(특정 요건·단계)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108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2.71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8.8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출연(기관 운영·인프라·위탁)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123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1.53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5.0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사업주·근로자(고용·산재보험)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2.20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7.1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장려금·수당 직접지급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1.43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4.6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수요·제도 연계 사업체·공공기관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2.00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6.5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혼합(출연+보조+직접)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1.42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4.6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농어업인·농식품·수산업체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0.79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2.6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바우처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1.14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3.7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일반 국민·종사자·창작자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0.75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2.4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직접 수행(직접사업)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34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0.49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1.6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예비창업자·창업기업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0.70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2.3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지원형태 미기재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0.11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0.3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수혜대상 미기재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0.71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2.3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</w:tbl>
    <w:tbl>
      <w:tblPr>
        <w:tblW w:type="dxa" w:w="8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00"/>
        <w:gridCol w:w="700"/>
        <w:gridCol w:w="650"/>
        <w:gridCol w:w="2500"/>
        <w:gridCol w:w="600"/>
        <w:gridCol w:w="700"/>
        <w:gridCol w:w="650"/>
      </w:tblGrid>
      <w:tr>
        <w:trPr>
          <w:tblHeader/>
        </w:trP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지원내용 유형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건수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예산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비중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지원내용 유형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건수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예산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비중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자금 융자·보증 제공(운전·시설자금)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59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14.71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47.5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산업 생태계·협력 기반 조성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54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1.19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3.9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기술개발 과제 수행(연구개발비)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184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3.81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12.3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컨설팅·인증·시험·홍보 서비스 제공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0.96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3.1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창업 사업화자금·투자연계·보육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2.64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8.5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지역·사회적경제·창업 활성화 프로그램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0.67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2.2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환경·안전 설비 구축 및 관리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1.83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5.9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해외진출·수출 지원(전시·상담·현지화)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0.52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1.7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고용장려금·인건비·공제 지급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1.77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5.7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교육·훈련 과정 운영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0.45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1.4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사업비용 보조(전시·인증·컨설팅·기술도입 비용)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1.70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5.5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내용 미기재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0.72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2.3</w:t>
            </w:r>
          </w:p>
        </w:tc>
      </w:tr>
    </w:tbl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2026년 내역사업 671건 전수, 비중은 전체 내역예산(30.95조원) 대비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미기재는 2026년 농식품부 융자 사업의 수혜대상·내용 누락분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1] 지원대상·지원내용 유형별 2026년 내역사업 예산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5715000" cy="2476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라. 지원산업 유형과 정책 테마(AI) 지원 규모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2026년 예산의 66.9%는 특정 산업을 겨냥하지 않는 업종 공통 지원이며, 산업 특화 지원은 소재·부품·장비(9.0%)와 에너지·환경(8.5%)이 가장 큼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이어서 농림축산식품·해양수산 4.7%, 콘텐츠·문화·관광 4.6%, AI·데이터 1.9% 순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사업의 18.5%는 2개 이상 산업에 걸치며, 복수 산업을 모두 집계하면 AI·데이터는 6.0%로 커짐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AI·탄소중립·디지털 전환 등 정책 테마 지원은 산업 유형과 별도로 관여도를 판정하여 집계할 수 있으며, 본 보고서는 AI를 대표 사례로 검토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AI 관여도는 핵심·활용·언급의 3단계로 판정하고, AI 지원 규모는 핵심과 활용을 합산하여 산정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(핵심) 사업명에 AI를 명시한 사업: AI 응용제품 신속 상용화 등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(활용) 지원 항목에 AI 도입·활용을 포함한 사업: 제조혁신구축지원(AI 클라우드 스마트공장 솔루션) 등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(언급) AI를 우대·예시 수준으로만 언급한 사업: 창업기반지원('AI 분야 등 혁신성장 스타트업') 등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AI 지원(핵심+활용)은 2026년 64건·1.83조원(전체의 5.9%)으로 2024년(0.72조원)의 2.5배이며, 운영 소관은 6개에서 12개로 확대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핵심 사업 37건 중 21건이 과기부 소관이며, 지원목적은 기술혁신이 63.1%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지원수단은 기관 출연·융자·보조금·R&amp;D 출연·바우처로 분산되어, 실증·바우처·교육 등 활용 단계의 지원이 중심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'AI 언급' 사업(5.04조원)까지 포함하면 6.88조원으로 관여도 기준의 3.8배가 되므로, AI 지원 규모는 관여도 기준을 명시하여 집계할 필요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5&gt; 지원산업 유형별 2026년 내역사업 건수·예산과 AI 관여도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건, 조원, %)</w:t>
      </w:r>
    </w:p>
    <w:tbl>
      <w:tblPr>
        <w:tblW w:type="dxa" w:w="9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750"/>
        <w:gridCol w:w="950"/>
        <w:gridCol w:w="900"/>
        <w:gridCol w:w="1500"/>
        <w:gridCol w:w="1150"/>
        <w:gridCol w:w="1150"/>
      </w:tblGrid>
      <w:tr>
        <w:trPr>
          <w:tblHeader/>
        </w:trP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지원산업(주 산업)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건수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예산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비중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증감률 '24→'26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태그 예산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태그 비중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소재·부품·장비·제조혁신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50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2.78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9.0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7.4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3.32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10.7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에너지·환경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75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2.62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8.5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23.0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2.88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9.3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농림축산식품·해양수산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73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1.47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4.7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8.1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1.62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5.2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콘텐츠·문화·관광·스포츠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40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1.43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4.6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15.5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1.60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5.2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인공지능(AI)·데이터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42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0.58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1.9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162.4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1.86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6.0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바이오·헬스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0.41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1.3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164.4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0.46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1.5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모빌리티·항공우주·조선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0.39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1.3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30.0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0.45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1.5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디지털·SW·정보통신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46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0.34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1.1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△31.4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1.15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3.7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유통·물류·생활서비스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0.17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0.5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△63.9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0.31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1.0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반도체·디스플레이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0.08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0.2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△51.9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0.30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1.0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업종 공통(산업 무관)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281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20.70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66.9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5.6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-</w:t>
            </w:r>
          </w:p>
        </w:tc>
      </w:tr>
    </w:tbl>
    <w:tbl>
      <w:tblPr>
        <w:tblW w:type="dxa" w:w="9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000"/>
        <w:gridCol w:w="1000"/>
        <w:gridCol w:w="1000"/>
        <w:gridCol w:w="1100"/>
        <w:gridCol w:w="1100"/>
        <w:gridCol w:w="1200"/>
      </w:tblGrid>
      <w:tr>
        <w:trPr>
          <w:tblHeader/>
        </w:trP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AI 관여도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건수 '24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'25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'26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예산 '24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'25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'26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 핵심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24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37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0.19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0.13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0.55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 활용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27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27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0.53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1.02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1.29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 언급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58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50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69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4.99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4.60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5.04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 없음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686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621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538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23.01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23.57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24.08</w:t>
            </w:r>
          </w:p>
        </w:tc>
      </w:tr>
    </w:tbl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주 산업은 사업별 단일 배정(합계 100%), 태그는 복수 산업에 중복 집계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AI 관여도는 내역사업 단위로 연도 중 가장 높은 단계를 적용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2] 지원산업 유형별 예산과 AI 관여도 추이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5810250" cy="2324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spacing w:after="24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40"/>
          <w:szCs w:val="40"/>
        </w:rPr>
        <w:t xml:space="preserve">03  </w:t>
      </w:r>
      <w:r>
        <w:rPr>
          <w:rFonts w:ascii="KoPub돋움체" w:cs="KoPub돋움체" w:eastAsia="KoPub돋움체" w:hAnsi="KoPub돋움체"/>
          <w:b/>
          <w:bCs/>
          <w:sz w:val="40"/>
          <w:szCs w:val="40"/>
        </w:rPr>
        <w:t xml:space="preserve">지원 구조 진단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가. 예산 구조와 추이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2026년 예산 총액 기준으로는 자금조달·경영안정 지원이 48.0%(14.86조원)로 가장 크고, 기술혁신 촉진 19.2%, 고용·노동환경 9.1%, 수출·해외진출 7.5% 순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건수 기준으로는 기술혁신 촉진이 267건(39.8%)으로 가장 많아, 소액 다수의 R&amp;D 사업과 거액 소수의 자금 사업이 대비됨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건당 평균 예산: 자금조달·경영안정 2,218억원, 기술혁신 촉진 222억원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6&gt; 지원목적 유형별 내역사업 건수·예산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건, 조원, %)</w:t>
      </w:r>
    </w:p>
    <w:tbl>
      <w:tblPr>
        <w:tblW w:type="dxa" w:w="87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0"/>
        <w:gridCol w:w="650"/>
        <w:gridCol w:w="650"/>
        <w:gridCol w:w="800"/>
        <w:gridCol w:w="750"/>
        <w:gridCol w:w="750"/>
        <w:gridCol w:w="1000"/>
        <w:gridCol w:w="800"/>
      </w:tblGrid>
      <w:tr>
        <w:trPr>
          <w:tblHeader/>
        </w:trP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대분류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건수 '24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'25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'26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예산 '24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'25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'26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증감률 '24→'26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'26 비중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A. 기술혁신 촉진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407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334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267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5.35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5.18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5.94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10.8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19.2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B. 창업·벤처 육성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58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1.47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1.61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1.75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19.0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5.7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C. 수출·해외진출 촉진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90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85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108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1.50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1.43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2.33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55.2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7.5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D. 자금조달·경영안정 지원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67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15.07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15.93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14.86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△1.4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48.0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E. 생산기반 현대화·친환경 전환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40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1.13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1.17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1.70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50.9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5.5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F. 전문인력 양성·채용 지원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0.37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0.30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0.37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△1.3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1.2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G. 고용 창출·유지 및 노동환경 개선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46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2.80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2.57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2.83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1.0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9.1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H. 경영역량 강화·사업화 지원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66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1.01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1.13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1.17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16.2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3.8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합계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796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722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671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28.71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29.32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30.95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7.8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100.0</w:t>
            </w:r>
          </w:p>
        </w:tc>
      </w:tr>
    </w:tbl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지원내용 기반 배정 사업(연 85~94건) 포함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비중은 전체 내역예산 대비, 증감률은 2024년 대비 2026년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3] 지원목적 유형별 내역사업 예산('24~'26)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5334000" cy="3676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회수되는 융자 재원과 보증 대위변제를 제외한 순지원(14.40조원) 기준으로는 기술혁신 촉진이 38.0%로 가장 큼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순지원 기준 비중: 기술혁신 38.0%, 고용·노동환경 19.6%, 창업·벤처 11.8%, 수출·해외진출 11.6%, 경영역량 강화 8.1%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역량형 지원(전문인력·경영역량)은 총액 기준 5.0%, 순지원 기준 10.7%로 두 기준 모두에서 작음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2024~2026년 실증·사업화, 해외진출, 설비 전환 지원이 빠르게 확대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기술혁신 예산 중 실증·사업화 단계(A8~A9) 비중: 21.5%('24) → 26.7%('26)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기술개발 단계 예산은 4.21조원 → 4.35조원으로 정체, 실증·사업화 단계는 1.15조원 → 1.58조원으로 37.8% 증가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해외시장 진출(C2): 0.11조원 → 0.53조원(4.9배)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증가분의 82%는 글로벌선도기술개발(2,740억원)·글로벌팁스(747억원) 등 R&amp;D 사업의 글로벌 재편에 따른 것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탄소중립·에너지 전환(E2): 0.75조원 → 1.31조원(+76.0%)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4] 기술혁신 촉진 예산의 단계별 구성 추이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4762500" cy="2381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괄호 안은 기술혁신 촉진 예산 대비 실증·상용화·사업화 단계 비중(%)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지원내용 기준으로도 자금 전달 중심에서 사업화·서비스 지원으로 비중이 이동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창업 사업화자금·투자연계 +67.7%, 컨설팅·인증 서비스 +139.2%, 해외진출 지원 +86.6%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융자·보증 제공은 △7.7%로, 비중이 55.5%에서 47.5%로 하락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정책자금 융자와 원천기술 개발은 축소되었으나 해석에 유의할 필요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정책자금 융자(D1)는 △9.7%이나, 경영비용 보전(D3, 0.59조원) 신설로 자금조달·경영안정 전체는 △1.4%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원천·핵심기술 개발(A2)은 △29.9%이나 같은 기간 산업기술 개발(A1)이 늘어, 내역 통합에 따른 유형 간 이동 가능성이 있음</w:t>
      </w:r>
    </w:p>
    <w:p>
      <w:pPr>
        <w:pStyle w:val="ListParagraph"/>
        <w:numPr>
          <w:ilvl w:val="4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내역사업 수가 796건에서 671건으로 줄어 건수 추이는 예산 추이와 분리하여 해석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나. 유형 간 관계와 유사·중복 검토 모집단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같은 목적 안에서도 수단과 대상의 구성이 달라, 유사·중복 검토는 여러 유형을 함께 비교할 필요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(목적×수단) 기술혁신은 R&amp;D 과제 출연이 73.8%로 단일 수단 중심이나, 수출·해외진출은 융자 28.1%·보조금 22.7%·R&amp;D 출연 17.1%·바우처 15.0%로 분산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(목적×대상) 자금조달·경영안정은 중소기업 일반 31.1%·소상공인 27.8%·보증·보험 이용기업 27.3%로 대상이 나뉨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(목적×내용) 자금조달·경영안정의 91.4%가 융자·보증 제공이어서, 이 유형은 목적보다 수단으로 식별됨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5] 지원목적 유형별 지원수단 구성(2026년 예산 기준)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5334000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2026년 내역사업 671건, 상위 7개 수단 외는 기타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2026년 671건은 목적·대상·수단·내용 유형의 313개 조합으로 나뉘며, 상위 10개 조합이 예산의 59.1%를 차지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예산이 가장 큰 조합은 '자금조달·경영안정/중소기업 일반/융자/융자 제공'(4.08조원, 15건), 건수가 가장 많은 조합은 '기술혁신/산학연/R&amp;D 출연/기술개발 과제'(82건)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목적·대상·수단·내용 유형이 모두 같은 복수 사업 조합 110개(468건)가 사전협의·성과평가의 1차 유사·중복 검토 모집단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다만 1차 모집단이 2026년 사업의 69.7%에 달하므로, 조합 안에서 문서 유사도가 높은 사업 쌍으로 후보를 압축할 필요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다. 소관별 구조와 기존 분류 비교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소관별 지원목적은 뚜렷이 특화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중기부는 자금조달·경영안정(63.8%), 산업부는 기술혁신(70.0%), 고용부는 고용·노동환경(81.4%), 기후부는 생산기반·친환경 전환(56.2%) 중심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금융위는 사실상 전액이 자금조달·경영안정(보증 대위변제·팩토링)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7&gt; 소관별 지원목적 유형 구성(2026년, 상위 8개 소관)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조원)</w:t>
      </w:r>
    </w:p>
    <w:tbl>
      <w:tblPr>
        <w:tblW w:type="dxa" w:w="8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00"/>
        <w:gridCol w:w="700"/>
        <w:gridCol w:w="700"/>
        <w:gridCol w:w="700"/>
        <w:gridCol w:w="700"/>
        <w:gridCol w:w="700"/>
        <w:gridCol w:w="700"/>
        <w:gridCol w:w="700"/>
        <w:gridCol w:w="800"/>
      </w:tblGrid>
      <w:tr>
        <w:trPr>
          <w:tblHeader/>
        </w:trP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소관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A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B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C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D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E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F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G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H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합계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중소벤처기업부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1.63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1.51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0.63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8.52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0.09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0.04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0.93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13.36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금융위원회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3.65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0.01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3.66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산업통상부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2.45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0.43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0.52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0.09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3.50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고용노동부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0.56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2.76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0.04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3.39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기후에너지환경부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0.62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0.11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1.46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0.05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2.60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문화체육관광부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0.07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0.26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0.95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0.04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1.43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농림축산식품부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0.10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0.66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0.09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0.01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1.19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과학기술정보통신부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0.70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0.04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0.04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0.85</w:t>
            </w:r>
          </w:p>
        </w:tc>
      </w:tr>
    </w:tbl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A 기술혁신 촉진, B 창업·벤처 육성, C 수출·해외진출 촉진, D 자금조달·경영안정 지원, E 생산기반 현대화·친환경 전환, F 전문인력 양성·채용 지원, G 고용 창출·유지 및 노동환경 개선, H 경영역량 강화·사업화 지원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'–'는 0.005조원 미만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6] 소관 × 지원목적 유형별 2026년 내역사업 예산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5143500" cy="3200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같은 목적 유형을 여러 부처가 운영하는 영역이 넓어, 유형 기반 유사·중복 검토의 실익이 큼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기술혁신 촉진은 16개, 창업·벤처 육성과 수출·해외진출 촉진은 각 13개 소관이 운영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(수출 마케팅) 중기부 수출바우처, 산업부 통합지원사업, 농식품부 우수농식품판로개척, 문체부 게임기업 육성이 전시·상담회·바이어 매칭을 공통으로 지원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(AI 응용제품 상용화) 6개 부처가 분야별로 운영(2026년 1,880억원)하는 범부처 협업 사업으로, 공동 기획 여부를 확인하여 중복과 역할 분담을 구분할 필요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기존 지원분야 분류의 포괄 항목은 지원목적 기준으로 세분되고, 미분류 787건에도 모두 유형이 부여됨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'기술사업화/이전/지도' 210건은 기술혁신 165건, 수출 16건, 경영역량 13건으로 나뉨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'디자인/상품화/사업화' 147건은 경영역량 52건, 기술혁신 23건, 수출 22건 등으로 분산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목적이 분명한 항목은 일치도가 높음: '시장개척' 45건 중 43건이 수출·해외진출, '융자(운전)' 39건 중 35건이 자금조달·경영안정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8&gt; 기존 지원분야 중분류와 지원목적 유형의 교차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건)</w:t>
      </w:r>
    </w:p>
    <w:tbl>
      <w:tblPr>
        <w:tblW w:type="dxa" w:w="855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50"/>
        <w:gridCol w:w="650"/>
        <w:gridCol w:w="650"/>
        <w:gridCol w:w="650"/>
        <w:gridCol w:w="650"/>
        <w:gridCol w:w="650"/>
        <w:gridCol w:w="650"/>
        <w:gridCol w:w="650"/>
        <w:gridCol w:w="850"/>
      </w:tblGrid>
      <w:tr>
        <w:trPr>
          <w:tblHeader/>
        </w:trP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기존 지원분야 중분류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A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B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C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D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E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F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G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H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합계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(결측)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397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90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69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787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혼합(단독+공동)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306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331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기술사업화/이전/지도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165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210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디자인/상품화/사업화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52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147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사업화지원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55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시장개척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45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융자(운전)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39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교육/훈련/연수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기존 분류 건수 상위 항목만 표시. 2024~2026년 전수 기준</w:t>
      </w:r>
    </w:p>
    <w:p>
      <w:r>
        <w:br w:type="page"/>
      </w:r>
    </w:p>
    <w:p>
      <w:pPr>
        <w:pStyle w:val="Heading1"/>
        <w:spacing w:after="24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40"/>
          <w:szCs w:val="40"/>
        </w:rPr>
        <w:t xml:space="preserve">04  </w:t>
      </w:r>
      <w:r>
        <w:rPr>
          <w:rFonts w:ascii="KoPub돋움체" w:cs="KoPub돋움체" w:eastAsia="KoPub돋움체" w:hAnsi="KoPub돋움체"/>
          <w:b/>
          <w:bCs/>
          <w:sz w:val="40"/>
          <w:szCs w:val="40"/>
        </w:rPr>
        <w:t xml:space="preserve">시사점 및 정책과제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가. 시사점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(1) 자금 공급 중심 구조와 역량형 지원의 과소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예산 총액의 48.0%가 자금조달·경영안정 지원이나, 융자 재원과 보증 대위변제를 제외하면 기술혁신이 가장 큼(3장 가.)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역량형 지원(전문인력·경영역량)은 총액 기준 5.0%, 순지원 기준 10.7%로 두 기준 모두에서 작음(3장 가.)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자금 공급 비중은 재원 성격을 구분하여 판단하고, 성장 단계 전환을 뒷받침하는 역량형 지원(인력·컨설팅·마케팅)의 확충을 검토할 필요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(2) 혁신 단계의 무게중심 이동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기술혁신 예산 중 실증·사업화 단계 비중이 21.5%에서 26.7%로 상승하였고, 해외시장 진출 지원은 4.9배로 증가(3장 가.)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다만 해외진출 증가분의 82%는 R&amp;D 사업의 글로벌 재편에 따른 것이고, 원천기술 축소는 내역 통합의 영향일 가능성이 있음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급증 유형에 공통 성과지표를 설계하고, 원천기술 예산의 실질 변화는 내역 연속성 기준으로 점검할 필요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(3) 사업목적 서술의 품질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내역사업의 12.1%는 사업목적이 '산업 육성·생태계 조성' 등 일반 어휘로만 서술되어 목적 문서로 유형을 특정할 수 없음(2장 나.)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신설 소상공인경영안정바우처(5,790억원)도 목적 서술이 포괄적이어서, 대형 신규 사업일수록 목적 서술의 구체성 점검이 중요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예산서 사업설명자료에 지원 대상·수단·기대효과를 명시하는 서술 기준을 마련할 필요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(4) 기존 분류의 한계와 유사·중복 검토 기준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기존 지원분야 분류는 결측(36%)과 포괄 항목이 많고, 목적과 수단이 한 분류 안에 혼재(1장 가.)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같은 목적 유형 안에서도 대상·수단·내용이 다양하고, 목적·대상·수단·내용 유형이 같다는 기준만으로는 중복 후보가 2026년 사업의 69.7%에 달함(3장 나.)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목적과 수단을 구분한 유형 조합으로 1차 검토 모집단을 구성하고, 문서 유사도로 후보를 압축하여 실질적 중복과 역할 분담을 구분할 필요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(5) 부처 간 다중 운영 영역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기술혁신은 16개, 창업·수출은 각 13개 소관이 운영하며, 수출 마케팅은 4개 부처가 유사한 방식으로 지원(3장 다.)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AI 응용제품 상용화처럼 범부처 협업으로 설계된 사업군도 있어, 다부처 운영이 곧 중복을 의미하지는 않음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다부처 운영 영역은 공동 기획 여부를 확인하여 중복과 역할 분담을 구분하고, 분담 영역은 공동 공고·통합 접수 등으로 전달체계를 개선할 필요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(6) 정책 테마 지원의 계측 기준: AI 사례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AI 지원(핵심+활용)은 2026년 1.83조원으로 2년 사이 2.5배 늘었고, 운영 소관은 12개로 확대(2장 라.)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'AI 언급' 사업까지 포함하면 6.88조원으로, 키워드 기반 집계는 AI 지원 규모를 과대평가함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AI 등 정책 테마 지원은 관여도 기준을 명시하여 집계하고, 핵심 사업군은 분야 분담과 공통 성과지표를 점검할 필요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나. 정책과제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(과제1) 지원분야 분류의 보완과 자동 유형화 도입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통합관리시스템의 지원분야 분류에 지원목적·지원대상·지원수단·지원내용·지원산업 유형을 반영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층화 표본으로 배정 일치율을 검증한 뒤, 사업 등록 단계에서 유형을 자동 제안하고 담당자가 확정하는 절차를 도입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배정 확률이 낮은 사업은 담당자 확인 대상으로 표시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AI 등 정책 테마 지원은 관여도(핵심·활용·언급)를 함께 기재하여 집계 기준을 통일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(과제2) 사업목적 서술 기준 마련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내역사업 단위 사업목적에 지원 대상, 지원 수단, 기대효과를 필수로 기재하도록 작성 지침을 보완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일정 규모 이상 신규 사업은 사전협의 단계에서 목적 서술의 구체성을 점검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(과제3) 유형 기반 유사·중복 검토의 제도화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사전협의·성과평가 시 목적·대상·수단·내용 유형이 같은 사업 조합을 1차 모집단으로 제공하고, 문서 유사도가 높은 사업 쌍을 중복 후보로 압축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우선 검토 영역은 수출 마케팅(4개 부처), 창업·벤처 육성(13개 소관), AI 응용제품 상용화(6개 부처)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(과제4) 지원 포트폴리오의 정기 점검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유형별 예산 비중과 추이를 총액·순지원 기준으로 연 1회 산출·공표하여 중소기업 지원 기본계획의 점검 지표로 활용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융자·보증 비중과 역량형 지원 비중을 점검 항목으로 설정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(과제5) 급증 유형과 신설 현금성 지원의 성과지표 공통화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실증·사업화, 해외시장 진출, 환경·에너지 설비 등 급증 유형에 공통 성과지표(상용화율, 수출 전환율, 감축량 등)를 설계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경영비용 보전형 현금성 지원은 지원 대상 선정 기준과 경영안정 효과(폐업률·매출 회복 등) 지표를 별도로 마련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다. 분석의 한계와 향후 과제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유형의 명칭과 경계는 전문가 자문을 거쳐 확정하였으나, 사업별 배정은 전문가 라벨과의 일치율 검증을 거치지 않음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사업 중 층화 표본 100건 내외를 담당자·전문가가 직접 유형을 부여하여 일치율을 측정할 필요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지원내용 기반 배정 사업은 82.6%가 저신뢰이며, 문화콘텐츠 제작 지원처럼 대응 유형이 없는 영역은 중분류 신설을 검토할 필요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자금조달·경영안정 유형은 융자·보증 수단과 거의 일치하므로, 자금 용도(운전·시설·창업·수출·설비)에 따른 세분이 필요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지원대상은 예산서 기재 수혜대상을 따르므로 간접 지원 사업의 최종 수혜 기업을 식별하지 못하고, 지원내용은 공고 보유 여부에 따라 서술 수준이 달라짐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지원산업은 사전 기반 규칙이어서 신산업 표현이 누락될 수 있으며, AI '활용'은 AI 관련 지원 항목의 포함 여부로 AI에 쓰인 예산액을 의미하지 않음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부 태그는 임베딩 유사도와 어휘 규칙으로 부여하여 주 유형보다 신뢰도가 낮으므로, 예산 집계는 주 유형 기준으로 하고 태그는 유사·중복 검토 모집단 확장과 사업 설명에 활용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지자체 지원사업(연 2,000건 내외)은 분석에서 제외</w:t>
      </w:r>
    </w:p>
    <w:p>
      <w:r>
        <w:br w:type="page"/>
      </w:r>
    </w:p>
    <w:p>
      <w:pPr>
        <w:shd w:fill="E8F3F1" w:color="auto" w:val="clear"/>
        <w:spacing w:after="20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32"/>
          <w:szCs w:val="32"/>
        </w:rPr>
        <w:t xml:space="preserve">  참고자료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관계부처(각연도), 「예산 및 기금운용계획 사업설명자료」.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기획재정부, 열린재정(재정정보공개시스템), https://www.openfiscaldata.go.kr(검색일: 2026. 10. 5).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김희선(2017), 「중소기업 지원사업의 효율적 성과분석을 위한 정책 디렉토리 개편방안에 관한 연구」, 기본연구 17-04, 중소기업연구원.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박노욱 외(2016), 「중소기업 지원 재정사업 성과평가」, 연구보고서 16-12, 한국조세재정연구원.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장우현·양용현·우석진(2013), 「중소기업지원정책의 개선방안에 관한 연구(Ⅰ)」, 연구보고서 2013-08, 한국개발연구원.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장우현·양용현·우석진(2014), 「중소기업지원정책의 개선방안에 관한 연구(Ⅱ)」, 연구보고서 2014-10, 한국개발연구원.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장우현·우석진(2015), 「중소기업지원정책의 개선방안에 관한 연구(Ⅲ)」, 한국개발연구원.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중소벤처기업부(각연도), 「중소기업 지원사업 정책디렉토리」.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중소벤처기업부(각연도), 기업마당(www.bizinfo.go.kr) 지원사업 공고.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중소벤처기업연구원 정책평가팀(2026), 「중앙부처 중소기업 지원 내역사업의 지원목적 유형화」, 분석 자료(내부).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Chen, J., Xiao, S., Zhang, P., Luo, K., Lian, D. and Liu, Z.(2024), “BGE M3-Embedding: Multi-Lingual, Multi-Functionality, Multi-Granularity Text Embeddings Through Self-Knowledge Distillation”, arXiv:2402.03216.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Pedregosa, F. et al.(2011), “Scikit-learn: Machine Learning in Python”, Journal of Machine Learning Research, 12, pp. 2825-2830.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van der Maaten, L. and Hinton, G.(2008), “Visualizing Data using t-SNE”, Journal of Machine Learning Research, 9, pp. 2579-2605.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이민철(2024), Kiwi: 한국어 형태소 분석기(kiwipiepy), https://github.com/bab2min/Kiwi(검색일: 2026. 10. 5).</w:t>
      </w:r>
    </w:p>
    <w:p>
      <w:pPr>
        <w:shd w:fill="E8F3F1" w:color="auto" w:val="clear"/>
        <w:spacing w:after="20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32"/>
          <w:szCs w:val="32"/>
        </w:rPr>
        <w:t xml:space="preserve">  부 록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부록 1. 유형화 방법과 타당성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◆ 지원목적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(문서 구성) 내역사업명 + 내역목적(없으면 세부목적의 해당 내역 구간) + 수혜대상 + 공고 지원내용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내역목적 보유 1,753건(80.1%), 세부목적 대체 349건(15.9%), 목적 서술 부재 87건(4.0%), 공고 지원내용 보유 781건(35.7%)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(임베딩) bge-m3 문장 임베딩(1,024차원)에서 지원산업·소관을 판별하는 선형 방향(선형판별분석, 12개)을 제거하고, 지원수단 어휘를 χ² 통계로 가중한 잠재의미분석(LSA, 150차원) 벡터를 결합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결합 임베딩의 연도 간 동일 사업 군집 일치율은 0.825로 문장 임베딩 단독(0.712)·어휘 임베딩 단독(0.782)보다 높고, 소관과의 정보량(NMI)은 0.232로 문장 임베딩 단독(0.353)보다 낮아 산업·소관 구분이 덜 반영됨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(군집·병합) 군집 수는 6~36 범위에서 연도 간 일치율·실루엣·최소 군집 크기를 비교하여 24개로 정하고, 군집을 핵심어·대표 사업으로 해석하여 중분류 22개로 명명한 뒤 대분류 8개로 병합. 명칭과 병합 결과는 전문가 자문을 거쳐 확정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같은 내역사업은 연도별 임베딩 평균의 최근접 군집으로 배정(123건 조정)하고, 융자·보증 사업에 보정규칙을 적용(R1 융자 → D1, R2 보증·대위변제 → D2, 50건)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기술개발과 실증·사업화를 별개 대분류로 두면 두 유형 간 실루엣이 0.036에 그쳐 하나의 대분류로 통합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(지원내용 기반 배정) 일반 어휘로만 서술된 군집 2개(271건) 중 6건은 거리 기준으로, 나머지 265건은 분류기로 배정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군집 단계에서 유형이 정해진 1,924건으로 로지스틱 회귀 분류기를 학습하고, 지원내용 문서(사업명·공고 지원내용·산출근거·수혜대상·지원형태)와 목적 임베딩을 함께 투입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내역사업 단위 5겹 교차검증 대분류 정확도는 93.0%(확률 0.5 이상 96.6%)이며, 목적 임베딩 단독(94.0%)은 목적이 명확한 학습 표본에서만 유리하여 지원내용을 결합한 모형을 채택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소상공인 대상이면서 비용부담 경감·손실보상이 명시된 2개 사업(3건)은 D3로 배정(내용 명시 규칙)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1&gt; 지원내용 기반 배정 사업 현황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건, 조원, %)</w:t>
      </w:r>
    </w:p>
    <w:tbl>
      <w:tblPr>
        <w:tblW w:type="dxa" w:w="84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800"/>
        <w:gridCol w:w="1800"/>
        <w:gridCol w:w="1800"/>
      </w:tblGrid>
      <w:tr>
        <w:trPr>
          <w:tblHeader/>
        </w:trPr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구 분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2024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2025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2026</w:t>
            </w:r>
          </w:p>
        </w:tc>
      </w:tr>
      <w:tr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배정 건수(건수 비중)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86 (10.8)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94 (13.0)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85 (12.7)</w:t>
            </w:r>
          </w:p>
        </w:tc>
      </w:tr>
      <w:tr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배정 예산(예산 비중)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0.49 (1.7)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0.49 (1.7)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1.22 (4.0)</w:t>
            </w:r>
          </w:p>
        </w:tc>
      </w:tr>
      <w:tr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전체 내역사업 건수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796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722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671</w:t>
            </w:r>
          </w:p>
        </w:tc>
      </w:tr>
      <w:tr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전체 내역예산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28.71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29.32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30.95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괄호 안은 전체 내역사업 대비 비중. 전체 내역사업은 796건('24)·722건('25)·671건('26)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(타당성) 임의 시드 10회 재군집과의 조정랜드지수(ARI) 평균 0.40, 실루엣 0.058이며, 복수 연도 내역사업 565개 중 연도별 텍스트만으로 같은 대분류에 배정된 비율은 85.1%(중분류 80.7%)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[부록 그림 1] 내역사업 임베딩 2차원 지도(t-SNE): 지원목적 유형별 분포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5905500" cy="2905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결합 임베딩 2,189건을 t-SNE로 2차원 축소, 파란 점은 해당 유형, 회색은 나머지. 지원내용 기반 배정 사업은 목적 임베딩상 여러 유형 사이에 분산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◆ 문장 임베딩과 어휘 임베딩(LSA)의 비교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같은 군집 절차를 어휘 임베딩(형태소 TF-IDF·LSA)만으로 수행한 결과와 비교하면, 양쪽에서 유형화된 1,837건의 대분류 배정이 84.8% 일치(ARI 0.76)하고 유형별 예산 비중 차이는 최대 3.1%p로 주요 결론이 유지됨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문장 임베딩 결합이 연도 간 대분류 일치율(85.1% 대 82.3%)과 기존 분류 정합성(NMI 0.409 대 0.379)에서 우위이며, 목적 서술 불충분 잔여도 265건(12.1%) 대 352건(16.1%)으로 적음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문장 임베딩은 신재생에너지 생산및시설자금을 설비 전환으로, 희망리턴패키지를 경영역량 강화로 배정하는 등 사업명보다 서술 내용을 반영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2&gt; 임베딩 방식별 유형화 품질 지표</w:t>
      </w:r>
    </w:p>
    <w:tbl>
      <w:tblPr>
        <w:tblW w:type="dxa" w:w="9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900"/>
        <w:gridCol w:w="2800"/>
      </w:tblGrid>
      <w:tr>
        <w:trPr>
          <w:tblHeader/>
        </w:trPr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지 표</w:t>
            </w:r>
          </w:p>
        </w:tc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문장 임베딩 결합(본 결과)</w:t>
            </w:r>
          </w:p>
        </w:tc>
        <w:tc>
          <w:tcPr>
            <w:tcW w:type="dxa" w:w="2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어휘 임베딩 단독(LSA)</w:t>
            </w:r>
          </w:p>
        </w:tc>
      </w:tr>
      <w:tr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연도 간 대분류 일치율(%)</w:t>
            </w:r>
          </w:p>
        </w:tc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85.1</w:t>
            </w:r>
          </w:p>
        </w:tc>
        <w:tc>
          <w:tcPr>
            <w:tcW w:type="dxa" w:w="2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82.3</w:t>
            </w:r>
          </w:p>
        </w:tc>
      </w:tr>
      <w:tr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연도 간 중분류 일치율(%)</w:t>
            </w:r>
          </w:p>
        </w:tc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80.7</w:t>
            </w:r>
          </w:p>
        </w:tc>
        <w:tc>
          <w:tcPr>
            <w:tcW w:type="dxa" w:w="2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76.8</w:t>
            </w:r>
          </w:p>
        </w:tc>
      </w:tr>
      <w:tr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기존 지원분야 분류와의 NMI</w:t>
            </w:r>
          </w:p>
        </w:tc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0.409</w:t>
            </w:r>
          </w:p>
        </w:tc>
        <w:tc>
          <w:tcPr>
            <w:tcW w:type="dxa" w:w="2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0.379</w:t>
            </w:r>
          </w:p>
        </w:tc>
      </w:tr>
      <w:tr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시드 간 ARI(10회 평균)</w:t>
            </w:r>
          </w:p>
        </w:tc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0.40</w:t>
            </w:r>
          </w:p>
        </w:tc>
        <w:tc>
          <w:tcPr>
            <w:tcW w:type="dxa" w:w="2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0.41</w:t>
            </w:r>
          </w:p>
        </w:tc>
      </w:tr>
      <w:tr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실루엣 계수</w:t>
            </w:r>
          </w:p>
        </w:tc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0.058</w:t>
            </w:r>
          </w:p>
        </w:tc>
        <w:tc>
          <w:tcPr>
            <w:tcW w:type="dxa" w:w="2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0.075</w:t>
            </w:r>
          </w:p>
        </w:tc>
      </w:tr>
      <w:tr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군집 단계 잔여(건, %)</w:t>
            </w:r>
          </w:p>
        </w:tc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265 (12.1)</w:t>
            </w:r>
          </w:p>
        </w:tc>
        <w:tc>
          <w:tcPr>
            <w:tcW w:type="dxa" w:w="2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352 (16.1)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NMI는 정규화 상호정보량, ARI는 조정랜드지수. 일치율은 복수 연도 내역사업 565개 기준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◆ 지원대상·지원내용·지원수단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(지원대상) 예산서 '수혜대상' 필드(평균 20자의 명사구)를 bge-m3로 임베딩 → K-평균(k=16) → 해석적 병합 → 보정규칙으로 10개 유형 + 미기재(T0). '기업·대학·연구소 등' 계열 4개 군집을 산학연 연구수행기관으로, '중소기업' 계열 2개를 중소·중견기업 일반으로 병합하고, 수혜대상에 '보증·채권기관·금융기관'이 명시된 21건은 보증·보험 이용기업(T10)으로 분리(응집도 1.353)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수혜대상은 짧고 정형적이어서 군집 품질이 가장 높음: 실루엣 0.204, 시드 10회 재군집과의 ARI 0.616(지원목적 0.40). 병합 군집 쌍의 중심거리(0.584)가 비병합 쌍(0.702)보다 짧아 병합이 거리 구조와 부합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(지원내용) 기업마당 공고 지원내용(보유 35.7%), 없으면 내역목적·세부목적을 임베딩하고 산업영역 방향을 제거 → K-평균(k=16) → 11개 유형 + 미기재(K0). 기술개발 계열 4개, 융자·보증 계열 2개 군집을 각각 병합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군집 품질은 가장 낮음: 실루엣 0.059, ARI 0.488, 연도 간 유형 일치율 61.8%. 공고 기반 문서는 사업화자금·비용보조·서비스처럼 '지원 항목' 수준, 예산서 기반 문서는 기술개발·생태계·해외진출처럼 '사업 영역' 수준으로 서술되어 유형이 출처에 따라 갈림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(지원수단) 지원형태 메타데이터(출연·보조·직접·융자·출자)는 범주형이므로 군집 대신 메타데이터를 1차 기준, 어휘 신호(보증·팩토링, 바우처, 장려금·인건비, 기술개발)를 2차 기준으로 하는 우선순위 규칙으로 9개 유형 구성. 어휘 신호로 세분된 사업은 6.2%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메타 '출연' 1,100건을 R&amp;D 과제 출연(634건)과 기관 운영·인프라 출연(433건)으로, '직접' 155건을 직접 수행(85건)·보증·보험(34건)·장려금 직접지급(32건)으로 세분. 메타 '융자' 사업의 94.8%가 융자 유형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동일 내역사업은 연도 간 단일 유형으로 배정하고 2,189건 전체를 유형화. 연도별 텍스트만으로의 유형 일치율은 대상 83.5%, 수단 78.6%, 내용 61.8%</w:t>
      </w:r>
    </w:p>
    <w:p>
      <w:pPr>
        <w:pStyle w:val="ListParagraph"/>
        <w:numPr>
          <w:ilvl w:val="4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소관과의 정보량(NMI)은 대상 0.378, 내용 0.210, 수단 0.185로 지원대상만 소관과 관련이 크며(고용부=사업주·근로자, 금융위=보증 이용기업), 지원목적 대분류와의 NMI는 내용 0.359 &gt; 수단 0.277 &gt; 대상 0.227로 지원대상이 목적과 가장 독립적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◆ 유형화 기준별 타당성 지표 비교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3&gt; 유형화 기준별 방법과 타당성 지표</w:t>
      </w:r>
    </w:p>
    <w:tbl>
      <w:tblPr>
        <w:tblW w:type="dxa" w:w="95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800"/>
        <w:gridCol w:w="1300"/>
        <w:gridCol w:w="1600"/>
        <w:gridCol w:w="1400"/>
        <w:gridCol w:w="1700"/>
      </w:tblGrid>
      <w:tr>
        <w:trPr>
          <w:tblHeader/>
        </w:trP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5"/>
                <w:szCs w:val="15"/>
              </w:rPr>
              <w:t xml:space="preserve">구  분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5"/>
                <w:szCs w:val="15"/>
              </w:rPr>
              <w:t xml:space="preserve">지원목적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5"/>
                <w:szCs w:val="15"/>
              </w:rPr>
              <w:t xml:space="preserve">지원대상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5"/>
                <w:szCs w:val="15"/>
              </w:rPr>
              <w:t xml:space="preserve">지원내용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5"/>
                <w:szCs w:val="15"/>
              </w:rPr>
              <w:t xml:space="preserve">지원수단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5"/>
                <w:szCs w:val="15"/>
              </w:rPr>
              <w:t xml:space="preserve">지원산업</w:t>
            </w:r>
          </w:p>
        </w:tc>
      </w:tr>
      <w:t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원천 정보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사업명+목적+수혜대상+공고(잔여는 지원내용 문서)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수혜대상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공고 지원내용(없으면 내역목적)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지원형태 메타+어휘 신호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사업명·목적·공고·산출근거</w:t>
            </w:r>
          </w:p>
        </w:tc>
      </w:tr>
      <w:t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방법 / 유형 수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임베딩 군집 k=24 → 8·23 + 지원내용 분류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임베딩 군집 k=16 → 10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임베딩 군집 k=16 → 11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우선순위 규칙 → 9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산업 사전 규칙 → 10+공통(복수 태그)</w:t>
            </w:r>
          </w:p>
        </w:tc>
      </w:tr>
      <w:t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실루엣(군집)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0.058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0.204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0.059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-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-</w:t>
            </w:r>
          </w:p>
        </w:tc>
      </w:tr>
      <w:t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ARI(시드 10회)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0.40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0.616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0.488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-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임베딩 이웃 일치 67.5%</w:t>
            </w:r>
          </w:p>
        </w:tc>
      </w:tr>
      <w:t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연도 간 유형 일치율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85.1%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83.5%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61.8%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78.6%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AI 관여도 90.4%</w:t>
            </w:r>
          </w:p>
        </w:tc>
      </w:tr>
      <w:t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NMI(소관)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0.232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0.378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0.210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0.185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0.440</w:t>
            </w:r>
          </w:p>
        </w:tc>
      </w:tr>
      <w:t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NMI(지원목적 대분류)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-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0.227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0.359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0.277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0.113</w:t>
            </w:r>
          </w:p>
        </w:tc>
      </w:tr>
    </w:tbl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연도 간 유형 일치율은 2개 연도 이상 존재하는 565개 내역사업 중 연도별 텍스트만으로 같은 유형에 배정된 비율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지원산업의 임베딩 이웃 일치는 원 문장 임베딩의 최근접 10개 사업 중 같은 주 산업 비율(무작위 기대 20.6%)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◆ 지원산업과 AI 관여도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(방법) DB의 '지원산업' 필드는 74%가 '전체[일반]'이고 AI·반도체·바이오 구분이 없어, 사업명·목적·공고 지원내용·예산 산출근거에 산업 사전(유형별 핵심어 6~25개)을 적용하여 복수 태그와 주(主) 산업을 부여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사업명 키워드 3점 + 본문 출현 1점(최대 4점, 서로 다른 키워드 2개 이상일 때만 2점 초과) + DB 필드 일치 2점. 3점 이상이면 태그, 최고점이 주 산업. 동일 내역사업은 연도별 점수 평균으로 판정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(AI 관여도) 핵심(사업명에 AI·AX·인공지능), 활용(본문에 'AI 활용·도입·기반·실증·교육' 등 적용 맥락 2회 이상 또는 AI 언급 4회 이상), 언급('AI 등 첨단산업 우대' 수준), 없음의 4단계로 판정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(타당성) DB 필드가 특정 산업을 가리키는 사업의 태그 일치율은 농축산 95.1%, 환경 89.5%, 문화/관광 86.9%, IT/SW 83.7%이며, 원 문장 임베딩의 최근접 10개 사업 중 같은 주 산업 비율은 67.5%로 무작위 기대치(20.6%)의 3.3배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소관과의 정보량(NMI) 0.440으로 다섯 가지 유형화 기준 중 가장 높아 부처별 산업 분담을 반영하고, 지원목적(0.113)·수단(0.111)·내용(0.141)·대상(0.205)과는 낮아 다른 유형화 기준과 중복되지 않음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◆ 복수 배정(태깅)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(원칙) 주 유형은 단일 배정을 유지하고, 복수의 목적·대상·수단·내용·산업을 가진 사업에 부 태그를 부여(기준당 최대 3개). 동일 내역사업은 연도를 통합하여 판정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(지원목적) 중분류별 평균 임베딩(유형 중심)과의 코사인 유사도가 주 유형 유사도와 0.03 이내이면 부 태그. 사업명·지원형태의 강한 신호(융자 → D1, 보증 → D2, 창업 → B1, 수출·해외진출 → C1·C2, 장려금 → G1, 인력양성 → F1)는 규칙으로 태그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(지원대상) 수혜대상 필드에 대상 어휘 사전(T1~T10)을 적용하여 어휘가 있는 유형을 모두 태그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(지원수단) 지원형태 메타(출연·보조·직접·융자·출자)를 분해하고 수단 어휘(보증·팩토링, 바우처, 장려금, R&amp;D)를 결합하여 형태별 유형을 태그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(지원내용) 지원내용 문서에 내용 어휘 사전(K1~K11)을 적용하여 3회 이상 출현한 유형과, 유형 중심 유사도가 주 유형과 0.02 이내인 유형을 태그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(지원산업) 산업 사전 점수 3점 이상인 산업을 모두 태그(주 산업 판정과 같은 절차)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(결과) 2026년 복수 태그 사업 비중은 지원목적 25.3%, 지원대상 51.9%, 지원수단 33.7%, 지원내용 53.5%, 지원산업 18.5%이며, 한 기준 이상에서 복수 태그인 사업은 92.1%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지원대상은 '중소기업'이 다른 주체와 함께 기재된 사업이 많아 비중이 높고, 지원수단은 혼합 유형의 분해로 보조금·직접 수행 태그가 크게 늘어남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태그 기준 예산은 중복 집계이므로 주 유형 기준 비중과 더하지 않음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부록 2. 사업정보 DB의 주요 항목과 출처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사업설명자료 원문 파일은 hwpx 98.7%, hwp 0.5%, 미연결 0.8%(18건). 예산 구조는 최대 4단계 트리(연 1,479~2,003행)로 별도 저장하여 내역사업의 통합·분리 추적에 활용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항목 보유율(2026년): 수혜대상·지원형태·추진기관 100%, 사업기간 99.3%, 근거법령 95.5%, 산출근거 92.8%, 내역목적 90.6%. 2024~2025년 내역목적 보유율은 78.9%·71.6%로 낮아 유형화 문서 구성 시 세부목적의 해당 내역 구간으로 대체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기업마당 공고(연 3,409~13,168건)는 사업명 기준 자동 매핑(신뢰도 높음·보통·낮음)하고 2026년분은 매핑목록으로 확정. 중앙부처 내역사업에 연결된 공고는 723건('24)·881건('25)·1,086건('26)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연속성: 2023~2026년 대조로 일몰 196건, 지원사업 제외 73건, 재등장 10건, 내역사업 전환 9건을 식별하고, 세부사업 이관 33건은 원 세부사업과 신 세부사업을 연결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4&gt; 사업정보 DB의 주요 항목과 출처</w:t>
      </w:r>
    </w:p>
    <w:tbl>
      <w:tblPr>
        <w:tblW w:type="dxa" w:w="9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5300"/>
        <w:gridCol w:w="2500"/>
      </w:tblGrid>
      <w:tr>
        <w:trPr>
          <w:tblHeader/>
        </w:trP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계층</w:t>
            </w:r>
          </w:p>
        </w:tc>
        <w:tc>
          <w:tcPr>
            <w:tcW w:type="dxa" w:w="5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항목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출처</w:t>
            </w:r>
          </w:p>
        </w:tc>
      </w:tr>
      <w:t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세부사업</w:t>
            </w:r>
          </w:p>
        </w:tc>
        <w:tc>
          <w:tcPr>
            <w:tcW w:type="dxa" w:w="5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소관·회계·프로그램·단위사업, 사업목적, 지원형태, 수혜대상, 사업기간, 근거법령, 추진기관, 지원규모, 결산·본예산·추경·증감액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열린재정 사업설명자료</w:t>
            </w:r>
          </w:p>
        </w:tc>
      </w:tr>
      <w:t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내역사업</w:t>
            </w:r>
          </w:p>
        </w:tc>
        <w:tc>
          <w:tcPr>
            <w:tcW w:type="dxa" w:w="5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내역사업명, 내역예산(국비·지방비), 내역목적, 산출근거, 예산 구조 트리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열린재정 사업설명자료</w:t>
            </w:r>
          </w:p>
        </w:tc>
      </w:tr>
      <w:t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연계(공고)</w:t>
            </w:r>
          </w:p>
        </w:tc>
        <w:tc>
          <w:tcPr>
            <w:tcW w:type="dxa" w:w="5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공고명, 수행기관, 신청기간, 공고일, 지원내용, 매핑 신뢰도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기업마당 공고</w:t>
            </w:r>
          </w:p>
        </w:tc>
      </w:tr>
      <w:t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연계(분류)</w:t>
            </w:r>
          </w:p>
        </w:tc>
        <w:tc>
          <w:tcPr>
            <w:tcW w:type="dxa" w:w="5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지원분야 대·중·소분류, 지원산업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중소기업 지원사업 정책디렉토리</w:t>
            </w:r>
          </w:p>
        </w:tc>
      </w:tr>
      <w:t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연속성</w:t>
            </w:r>
          </w:p>
        </w:tc>
        <w:tc>
          <w:tcPr>
            <w:tcW w:type="dxa" w:w="5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일몰·지원사업 제외·재등장·내역 전환, 세부사업 이관(원·신 세부사업)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연도 간 대조</w:t>
            </w:r>
          </w:p>
        </w:tc>
      </w:tr>
    </w:tbl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부록 3. 유형 정의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여섯 가지 기준은 서로 독립적으로 판정하며, 분류 단위는 내역사업이고 동일 내역사업은 연도 간 단일 유형으로 배정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지원목적은 '왜', 지원대상은 '누구에게', 지원수단은 '어떤 재정 방식으로', 지원내용은 '무엇을', 지원산업은 '어느 산업 영역에' 지원하는지를, AI 관여도는 사업 안에서 AI가 차지하는 위상을 구분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원천 정보가 없으면 0번 코드(T0·I0·K0), 특정 산업을 겨냥하지 않으면 S0로 배정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주 유형 외에 복수의 목적·대상·수단·내용·산업은 부 태그로 병기(기준당 최대 3개, 판정 방법은 부록 1)</w:t>
      </w:r>
    </w:p>
    <w:p>
      <w:pPr>
        <w:pStyle w:val="ListParagraph"/>
        <w:numPr>
          <w:ilvl w:val="4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판정 방법과 타당성은 부록 1, 유형화 기준 개관은 본문 &lt;표 2&gt;, 유형별 규모는 본문 &lt;표 4&gt;~&lt;표 6&gt; 참조. 유형별 대표 사업을 포함한 전체 기준은 별책 「지원사업 유형 정의서」에 수록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5&gt; 지원목적 유형 정의</w:t>
      </w:r>
    </w:p>
    <w:tbl>
      <w:tblPr>
        <w:tblW w:type="dxa" w:w="91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300"/>
        <w:gridCol w:w="3506"/>
      </w:tblGrid>
      <w:tr>
        <w:trPr>
          <w:tblHeader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코드·유형명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정  의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판정 기준·경계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A. 기술혁신 촉진 (개발·실증·사업화)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새로운 기술의 개발과 그 실증·상용화·사업화로 기업의 기술 경쟁력을 높이는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포함 중분류: A1~A7(기술개발 단계), A8~A9(실증·사업화 단계)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A1 산업기술 개발(일반 R&amp;D)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산업 분야 기업의 제품·공정 기술개발 과제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기술개발·과제·연구개발비, 산업부·중기부 일반 R&amp;D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특정 전략기술·투자연계형은 A4, 출연연 원천기술은 A2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A2 원천·핵심기술 개발(출연연·국산화)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원천기술과 핵심기술·부품의 국산화 개발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원천·핵심기술·국산화·출연연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상용화가 주목적이면 A8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A3 산학연 공동 R&amp;D 수행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기업·대학·연구소가 공동으로 수행하는 연구개발 과제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산학연·공동연구·컨소시엄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연구인력 양성이 주목적이면 A7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A4 바이오·전략기술 개발·사업화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바이오 등 전략기술 분야와 투자·사업화 연계형 기술개발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전략기술·바이오·투자연계·스케일업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투자연계 없이 일반 과제면 A1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A5 모빌리티 기술개발·기반구축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자동차·UAM 등 모빌리티 분야 기술개발과 기반 구축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자동차·그린카·UAM·모빌리티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모빌리티 실증·상용화는 A8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A6 에너지 기술개발·실증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수소·풍력·태양광 등 에너지 기술의 개발과 실증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에너지·수소·풍력·태양광·실증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에너지 설비 설치 지원은 E2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A7 산학협력 연구 및 연구인력 양성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산학협력 기반 연구, 연구인력 양성, 연구기반 구축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산학협력·연구인력·기반구축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산업 현장 전문인력 양성은 F1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A8 실증·상용화·확산(AI·디지털)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개발된 기술·제품의 실증, 상용화, 현장 보급·확산(AI·디지털 전환 포함)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실증·상용화·보급·확산·스마트공장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개발이 주목적이면 A1~A7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A9 기술사업화·기술이전 촉진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기술이전·거래, 구매연계, 상생협력을 통한 기술사업화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기술이전·사업화·구매연계·상생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창업기업 사업화자금은 B1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B. 창업·벤처 육성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예비창업자와 창업·벤처기업의 발굴, 보육, 사업화, 성장(스케일업)을 위한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포함 중분류: B1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B1 창업·벤처 육성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창업 발굴·보육·사업화자금·투자연계와 벤처 성장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창업·예비창업·보육·TIPS·벤처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창업기업 대상 운전자금 융자는 D1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C. 수출·해외진출 촉진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수출 확대와 해외시장 진입을 위한 마케팅, 수출업체 육성, 해외 현지 진출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포함 중분류: C1~C2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C1 수출 마케팅·수출업체 육성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전시·상담회·바우처 등 수출 마케팅과 수출업체 육성(수출 목적 융자 포함)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수출·마케팅·바이어·전시·수출바우처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해외 현지 진출·글로벌 R&amp;D는 C2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C2 해외시장 진출 지원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해외 현지 진출, 해외 실증, 글로벌 공동 R&amp;D 등 해외시장 진입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해외진출·글로벌·현지·국제공동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국내에서 수행하는 수출 마케팅은 C1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D. 자금조달·경영안정 지원 (융자·보증·비용보전)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자금 조달 애로 해소와 경영 안정을 위해 정책자금 융자, 보증·신용보강, 경영비용 보전을 제공하는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포함 중분류: D1~D3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D1 운전·시설자금 조달 지원 (정책자금 융자)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운전·시설자금의 정책자금 대출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운전·시설·경영안정자금 대출. 세부사업명 '(융자)' 또는 지원형태 융자이면서 목적 군집이 B·C·D·E가 아니면 D1(보정규칙 R1)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수출·설비·창업 목적이 뚜렷한 융자는 C1·E2·B1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D2 신용보강(보증·팩토링·보험)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신용보증, 보증 대위변제, 팩토링, 무역보험 등 신용보강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세부사업명·내역사업명에 보증·대위변제·팩토링·보험금·재보증 명시(보정규칙 R2)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무역보험 보험금 지급 포함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D3 경영비용 경감·손실 보전 (바우처·보상금)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소상공인의 경영비용 보전과 손실보상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소상공인 대상 + 비용부담 경감·손실보상 명시(내용 명시 규칙)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비용 보조라도 수출·인증 목적이면 C·H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E. 생산기반 현대화·친환경 전환 (시설·설비)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생산·가공 시설의 현대화와 환경·에너지 설비 전환을 위한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포함 중분류: E1~E2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E1 생산·가공시설 현대화 및 인증 (농식품 등)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농식품·수산 등 생산·가공시설 현대화와 위생·품질 인증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시설 현대화·가공·위생·인증·수매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환경·에너지 설비는 E2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E2 탄소중립·에너지 전환 (환경·에너지 설비)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탄소중립·에너지 전환을 위한 설비 설치(설비 융자 포함)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에너지절약·신재생·온실가스·설비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에너지 기술개발·실증은 A6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F. 전문인력 양성·채용 지원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특정 산업 분야 전문인력의 양성과 기업의 전문인력 채용을 위한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포함 중분류: F1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F1 전문인력 양성·채용 지원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제약·화장품 등 산업 특화 전문인력 양성과 채용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전문인력·양성·채용·인력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재직자 훈련은 G3, 연구인력은 A7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G. 고용 창출·유지 및 노동환경 개선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일자리 창출·유지, 산업안전과 근로자 건강 보호, 재직자 직업훈련 등 고용과 노동환경 개선을 위한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포함 중분류: G1~G3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G1 고용 창출·유지(고용장려금)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채용·고용유지에 대한 장려금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장려금·고용유지·채용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인건비 지원이 R&amp;D 과제 안에 있으면 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G2 산업안전·근로자 건강 보호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작업환경 개선, 안전설비, 근로자 건강 보호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산업안전·재해예방·작업환경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환경 설비는 E2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G3 재직자·사업주 직업훈련 지원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재직자 직업훈련과 일학습병행 등 훈련비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직업훈련·일학습병행·훈련비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산업 특화 신규 인력 양성은 F1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H. 경영역량 강화·사업화 지원 (컨설팅·마케팅·디자인)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컨설팅·교육·마케팅·디자인 등 경영 서비스로 기업의 경영역량과 사업화 역량을 높이는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포함 중분류: H1~H2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H1 경영역량 강화·판로 확대 (컨설팅·교육·마케팅)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경영 컨설팅·교육·판로·마케팅, 재기·사업전환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컨설팅·교육·판로·마케팅·재기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수출 마케팅은 C1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H2 디자인 혁신 지원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디자인 개발과 디자인 역량 강화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디자인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제품 기술개발과 결합되면 A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음영 행은 대분류. 보정규칙 R1(융자)·R2(보증)와 D3 내용 명시 규칙은 부록 1 참조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6&gt; 지원대상 유형 정의</w:t>
      </w:r>
    </w:p>
    <w:tbl>
      <w:tblPr>
        <w:tblW w:type="dxa" w:w="91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300"/>
        <w:gridCol w:w="3506"/>
      </w:tblGrid>
      <w:tr>
        <w:trPr>
          <w:tblHeader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코드·유형명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정  의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판정 기준·경계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T1 중소·중견기업 (일반·업종·지역 특정)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수혜대상이 '중소기업'·'중견기업' 또는 업종·지역만 특정된 기업으로 기재된 경우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중소기업·중견기업·제조업·지역 기업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창업 전담 사업도 '중소기업'으로 포괄 기재되면 T1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T2 중소·벤처기업 (특정 요건·단계)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인증·지정, 성장 단계, 글로벌 진출 희망, 재직자 보유 등 추가 요건이 붙은 기업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인증·지정·선정 기업, 우선지원대상기업, 진출 희망 기업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요건이 창업 업력이면 T3, 보증·보험 이용이면 T10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T3 예비창업자·창업기업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예비창업자와 업력 기준을 충족하는 창업기업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예비창업자·창업기업·업력 ○년 이내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수혜대상이 기업·대학·연구소 등 과제 수행 주체로 기재되면 T5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T4 소상공인·소공인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소상공인·소공인 및 이들이 모인 상권·시장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소상공인·소공인·전통시장 상인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소상공인 포함 중소기업 전반이면 T1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T5 산학연 연구수행기관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기업·대학·연구소 등 연구개발 과제를 수행하는 주체(컨소시엄 포함)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기업·대학·연구소·출연연·컨소시엄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R&amp;D 과제의 직접 수혜 기업이 따로 명시되면 해당 기업 유형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T6 사업주·근로자 (고용·산재보험 가입)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고용·산재보험에 가입한 사업주와 근로자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사업주·근로자·피보험자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청년 채용 장려금이 '우선지원대상기업'으로 기재되면 T2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T7 일반 국민·산업 종사자·창작자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특정 기업이 아닌 개인·산업 종사자·창작자 또는 불특정 다수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전 국민·일반 국민·종사자·창작자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'일반 국민, 배출권거래제 할당대상업체'처럼 국민이 함께 기재되면 T7로 배정되므로 기업 지원 여부를 함께 확인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T8 수요·제도 연계 사업체 및 공공기관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수요기업, 설비 설치자, 지자체·공공기관 등 수요나 제도를 매개로 정의되는 대상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수요기업·설치자·지자체·공공기관·지정 기관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응집도가 가장 낮은 유형으로 성격이 다른 대상이 혼재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T9 농어업인·농식품·수산업체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농어업인과 농식품·수산 가공·유통업체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농업인·어업인·농식품기업·수산업체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농식품 분야라도 일반 중소기업 기재면 T1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T10 보증·보험 이용기업 및 금융기관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보증·보험·팩토링 제도를 이용하는 기업과 해당 금융기관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수혜대상에 보증·채권·팩토링·금융기관·보험 명시(T8에서 분리)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고용·산재보험 가입 사업주는 T6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T0 수혜대상 미기재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예산서 수혜대상 항목이 비어 있거나 판정 불가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수혜대상 결측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2026년은 농식품부 융자 사업의 누락분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예산서 수혜대상 기재 기준이며, 간접 지원 사업의 최종 수혜 기업은 추정하지 않음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7&gt; 지원수단 유형 정의</w:t>
      </w:r>
    </w:p>
    <w:tbl>
      <w:tblPr>
        <w:tblW w:type="dxa" w:w="91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300"/>
        <w:gridCol w:w="3506"/>
      </w:tblGrid>
      <w:tr>
        <w:trPr>
          <w:tblHeader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코드·유형명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정  의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판정 기준·경계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I1 R&amp;D 과제 출연 (연구개발비)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연구개발 과제에 대한 출연금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지원형태 '출연' + 기술개발·연구개발·R&amp;D·연구비 어휘(규칙 6)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출연에 보조·직접이 함께 기재되면 I6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I2 출연 (기관 운영·인프라·위탁 서비스)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전담기관 운영, 인프라 구축, 위탁 서비스에 대한 출연금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지원형태 '출연' + R&amp;D 어휘 없음(규칙 7)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공단 위탁 사업 다수 포함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I3 보조금 (사업비 보조·매칭)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수혜자 사업비의 일부를 보조하거나 매칭하는 방식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지원형태 '보조'(규칙 8)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바우처 어휘가 있으면 I9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I4 융자 (정책자금 대출)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회수를 전제로 한 정책자금 대출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지원형태 '융자' 또는 세부사업명 '(융자)'(규칙 1)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목적 D이면서 보증·팩토링 어휘와 직접 형태가 함께 있으면 I8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I5 장려금·수당 직접지급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고용 관련 장려금·지원금을 사업주·근로자에게 직접 지급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지원형태 '직접' + 장려금·인건비·수당 어휘 + 목적 G(규칙 4)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고용부 단독 유형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I6 혼합 (출연+보조+직접 등)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출연과 보조·직접 등 복수 지원형태가 함께 편성된 방식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지원형태 '출연' + '보조' 또는 '직접'(규칙 5)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훈련·창업 패키지형 사업 다수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I8 보증·보험(신용보강)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보증·팩토링·무역보험 등 신용보강과 대위변제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보증·팩토링·대위변제·보험금 어휘 + (지원형태 '직접' 또는 목적 D)(규칙 2)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고용·산재보험 어휘는 제외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I9 바우처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수혜자가 서비스 공급기관을 선택해 사용하는 이용권 방식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바우처 어휘(규칙 3)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지원형태가 보조여도 바우처 우선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I10 직접 수행(직접사업)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정부·기관이 사업을 직접 수행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지원형태 '직접'(규칙 9)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장려금 지급은 I5, 보증은 I8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I0 지원형태 미기재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지원형태 항목이 비어 있어 판정 불가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지원형태 결측(규칙 10)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-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우선순위 규칙 ①융자 → ②보증·팩토링 → ③바우처 → ④직접+장려금(목적 G) → ⑤출연+보조·직접 → ⑥출연+R&amp;D → ⑦출연 → ⑧보조 → ⑨직접 → ⑩미기재 순으로 처음 충족하는 유형에 배정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8&gt; 지원내용 유형 정의</w:t>
      </w:r>
    </w:p>
    <w:tbl>
      <w:tblPr>
        <w:tblW w:type="dxa" w:w="91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300"/>
        <w:gridCol w:w="3506"/>
      </w:tblGrid>
      <w:tr>
        <w:trPr>
          <w:tblHeader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코드·유형명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정  의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판정 기준·경계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K1 기술개발 과제 수행 (연구개발비)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수혜자가 연구개발 과제를 수행하고 연구개발비를 받음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과제·연구개발비·기술개발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플랫폼·협력체계 조성이 중심이면 K2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K2 산업 생태계·협력 기반 조성 (플랫폼·네트워크)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개별 기업 지원보다 플랫폼·네트워크·협력체계·기반시설 조성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생태계·플랫폼·네트워크·협력·기반 구축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기술혁신 목적 사업이 다수여서 K1과 경계가 흐림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K3 지역·사회적경제·창업 활성화 프로그램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지역 거점, 사회적경제, 창업 생태계 활성화 프로그램 운영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지역·사회적경제·창업 활성화·거점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창업기업에 자금이 직접 지급되면 K5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K4 자금 융자·보증 제공 (운전·시설자금)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운전·시설자금의 대출이나 보증을 제공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융자·대출·보증·운전자금·시설자금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수단 I4·I8과 대부분 일치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K5 창업 사업화자금·투자연계·보육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창업·사업화 자금, 투자 연계, 보육 공간·프로그램 제공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사업화자금·투자연계·보육·TIPS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재창업·재기 지원 자금 포함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K6 해외진출·수출 지원 (전시·상담·현지화)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해외 전시·상담회, 바이어 매칭, 현지화 등 해외진출 서비스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전시·상담회·바이어·현지화·해외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수출 비용을 보조하는 바우처는 K7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K7 사업비용 보조 (전시·인증·컨설팅·기술도입 비용)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수혜자가 서비스를 구매하는 비용을 보조(바우처 포함)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비용 보조·바우처·사업비 지원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서비스를 기관이 현물로 제공하면 K8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K8 컨설팅·인증·시험·홍보 서비스 제공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컨설팅·인증·시험·홍보 서비스를 기관이 직접 제공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컨설팅·인증·시험·진단·홍보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비용만 보조하면 K7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K9 교육·훈련 과정 운영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교육·훈련 과정을 운영하거나 훈련비를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교육·훈련·과정·훈련비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채용 장려금이 중심이면 K10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K10 고용장려금·인건비·공제 지급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채용·고용유지 장려금, 인건비, 공제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장려금·인건비·공제·지원금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R&amp;D 과제 인건비는 K1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K11 환경·안전 설비 구축 및 관리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환경·에너지·안전 설비의 구축과 관리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설비·시설·방지시설·안전장비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설비 자금을 융자로 제공하면 K4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K0 내용 미기재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공고 지원내용과 목적 서술이 모두 없어 판정 불가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원천 정보 결측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2026년은 농식품부 융자 사업의 누락분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비용을 보조하면 K7, 서비스를 기관이 현물로 제공하면 K8로 구분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9&gt; 지원산업 유형 정의</w:t>
      </w:r>
    </w:p>
    <w:tbl>
      <w:tblPr>
        <w:tblW w:type="dxa" w:w="91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300"/>
        <w:gridCol w:w="3506"/>
      </w:tblGrid>
      <w:tr>
        <w:trPr>
          <w:tblHeader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코드·유형명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정  의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판정 기준·경계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S1 인공지능(AI)·데이터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AI·데이터 기술과 산업을 직접 겨냥하는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AI 핵심 사업(사업명에 AI) 또는 데이터 핵심어(빅데이터·데이터바우처·마이데이터·초거대 등) 3점 이상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AI 활용·언급 사업은 S1을 부 태그로만 부여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S2 디지털·SW·정보통신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SW·ICT·통신·네트워크·클라우드·정보보호 분야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SW·ICT·정보통신·클라우드·5G·6G·IoT·양자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AI가 사업명에 있으면 S1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S3 반도체·디스플레이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반도체·디스플레이 설계·소자·공정 분야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반도체·팹리스·디스플레이·파운드리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AI반도체는 주 산업 S1, 부 태그 S3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S4 바이오·헬스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바이오·제약·의료·헬스·화장품 분야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바이오·제약·의약·의료·헬스·화장품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디지털헬스는 S2·S4 복수 태그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S5 에너지·환경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에너지 전환·탄소중립·환경산업 분야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에너지·신재생·수소·탄소중립·온실가스·폐기물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에너지 설비 융자도 포함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S6 모빌리티·항공우주·조선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자동차·UAM·항공우주·조선·철도·방산 분야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자동차·그린카·UAM·드론·항공·우주·조선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-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S7 소재·부품·장비·제조혁신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소재·부품·장비와 스마트공장 등 제조혁신 분야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소재·부품·장비·소부장·스마트공장·로봇·뿌리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제조혁신구축지원은 주 산업 S7, AI 활용으로 S1 부 태그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S8 콘텐츠·문화·관광·스포츠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콘텐츠·문화예술·관광·스포츠 산업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콘텐츠·게임·영화·음악·방송·관광·스포츠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-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S9 농림축산식품·해양수산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농림축산식품·해양수산 분야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농업·농식품·축산·식품·수산·해양·스마트팜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-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S10 유통·물류·생활서비스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유통·물류·상권·전자상거래·생활서비스 분야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유통·물류·상권·전통시장·전자상거래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데이터 유통은 S1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S0 업종 공통(산업 무관)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특정 산업을 겨냥하지 않는 업종 공통 지원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모든 산업 점수가 3점 미만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자금·고용·창업 일반 지원 다수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점수 = 사업명 핵심어 3점 + 본문 출현 1점씩(최대 4점) + DB 필드 일치 2점. 3점 이상이면 태그, 최고점 산업이 주 산업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10&gt; AI 관여도 단계 정의</w:t>
      </w:r>
    </w:p>
    <w:tbl>
      <w:tblPr>
        <w:tblW w:type="dxa" w:w="91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300"/>
        <w:gridCol w:w="3506"/>
      </w:tblGrid>
      <w:tr>
        <w:trPr>
          <w:tblHeader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코드·유형명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정  의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판정 기준·경계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AI 핵심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 자체가 지원의 목적·대상인 사업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사업명에 AI·AX·인공지능·생성형 등 명시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AI반도체·AI 응용제품 사업 등. 주 산업 S1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AI 활용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지원 항목에 AI 도입·활용이 포함된 사업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본문에 AI 적용 맥락(활용·도입·기반·전환·실증·교육·바우처 등) 2회 이상, 또는 적용 맥락 1회 이상이면서 AI 언급 3회 이상, 또는 AI 언급 4회 이상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예산 전액이 AI에 쓰이는 것은 아님(사업 내 AI 비중은 별도 분해 필요)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AI 언급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AI가 우대·예시 수준으로만 언급된 사업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AI 언급이 있으나 활용 기준 미충족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'AI 지원' 집계에서 제외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/>
                <w:bCs/>
                <w:sz w:val="16"/>
                <w:szCs w:val="16"/>
              </w:rPr>
              <w:t xml:space="preserve">AI 없음</w:t>
            </w:r>
          </w:p>
        </w:tc>
        <w:tc>
          <w:tcPr>
            <w:tcW w:type="dxa" w:w="3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 언급이 없는 사업</w:t>
            </w:r>
          </w:p>
        </w:tc>
        <w:tc>
          <w:tcPr>
            <w:tcW w:type="dxa" w:w="3506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(기준) AI 어휘 없음</w:t>
            </w:r>
          </w:p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(경계) -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'AI 지원'은 핵심+활용으로 집계하고 언급은 제외. 내역사업 단위로 연도 중 최고 단계 부여</w:t>
      </w:r>
    </w:p>
    <w:sectPr>
      <w:footerReference w:type="default" r:id="rId7"/>
      <w:pgSz w:w="11906" w:h="16838" w:orient="portrait"/>
      <w:pgMar w:top="1300" w:right="1400" w:bottom="1300" w:left="14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KoPub돋움체" w:cs="KoPub돋움체" w:eastAsia="KoPub돋움체" w:hAnsi="KoPub돋움체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◆"/>
      <w:lvlJc w:val="left"/>
      <w:pPr>
        <w:ind w:left="360" w:hanging="360"/>
      </w:pPr>
      <w:rPr>
        <w:b/>
        <w:bCs/>
        <w:color w:val="1D6B6B"/>
      </w:rPr>
    </w:lvl>
    <w:lvl w:ilvl="1" w15:tentative="1">
      <w:start w:val="1"/>
      <w:numFmt w:val="bullet"/>
      <w:lvlText w:val="•"/>
      <w:lvlJc w:val="left"/>
      <w:pPr>
        <w:ind w:left="720" w:hanging="300"/>
      </w:pPr>
    </w:lvl>
    <w:lvl w:ilvl="2" w15:tentative="1">
      <w:start w:val="1"/>
      <w:numFmt w:val="bullet"/>
      <w:lvlText w:val="-"/>
      <w:lvlJc w:val="left"/>
      <w:pPr>
        <w:ind w:left="1040" w:hanging="260"/>
      </w:pPr>
    </w:lvl>
    <w:lvl w:ilvl="3" w15:tentative="1">
      <w:start w:val="1"/>
      <w:numFmt w:val="bullet"/>
      <w:lvlText w:val="*"/>
      <w:lvlJc w:val="left"/>
      <w:pPr>
        <w:ind w:left="1360" w:hanging="240"/>
      </w:pPr>
    </w:lvl>
    <w:lvl w:ilvl="4" w15:tentative="1">
      <w:start w:val="1"/>
      <w:numFmt w:val="bullet"/>
      <w:lvlText w:val="※"/>
      <w:lvlJc w:val="left"/>
      <w:pPr>
        <w:ind w:left="720" w:hanging="300"/>
      </w:pPr>
    </w:lvl>
    <w:lvl w:ilvl="5" w15:tentative="1">
      <w:start w:val="1"/>
      <w:numFmt w:val="bullet"/>
      <w:lvlText w:val="⇒"/>
      <w:lvlJc w:val="left"/>
      <w:pPr>
        <w:ind w:left="720" w:hanging="320"/>
      </w:pPr>
      <w:rPr>
        <w:b/>
        <w:bCs/>
        <w:color w:val="1D6B6B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KoPub바탕체" w:cs="KoPub바탕체" w:eastAsia="KoPub바탕체" w:hAnsi="KoPub바탕체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787551ea7da6d378cbc405812eede2b75c571a7b.png"/><Relationship Id="rId9" Type="http://schemas.openxmlformats.org/officeDocument/2006/relationships/image" Target="media/460dfab942df4b2065c36cdee6ac4d54e90866c0.png"/><Relationship Id="rId10" Type="http://schemas.openxmlformats.org/officeDocument/2006/relationships/image" Target="media/4cdf13291e0f0cf48233d5905fed466c33417a58.png"/><Relationship Id="rId11" Type="http://schemas.openxmlformats.org/officeDocument/2006/relationships/image" Target="media/47d33469513f6dcce97a0410afd1bb2abb843409.png"/><Relationship Id="rId12" Type="http://schemas.openxmlformats.org/officeDocument/2006/relationships/image" Target="media/ac552356ac61f15ba0e98bfa336833da8b8b6e22.png"/><Relationship Id="rId13" Type="http://schemas.openxmlformats.org/officeDocument/2006/relationships/image" Target="media/cce99db0bcbdcbcfd03b794f601193586ff61c64.png"/><Relationship Id="rId14" Type="http://schemas.openxmlformats.org/officeDocument/2006/relationships/image" Target="media/b1721980bac3347498a5511e98b35762c33e6448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2026-10-24T08:49:31.893Z</dcterms:created>
  <dcterms:modified xsi:type="dcterms:W3CDTF">2026-10-24T08:49:31.900Z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