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KoPub돋움체" w:cs="KoPub돋움체" w:eastAsia="KoPub돋움체" w:hAnsi="KoPub돋움체"/>
          <w:b/>
          <w:bCs/>
          <w:sz w:val="32"/>
          <w:szCs w:val="32"/>
        </w:rPr>
        <w:t xml:space="preserve">중소기업 이슈n 포커스 제안서(2026년 10월, 후속 호)</w:t>
      </w:r>
    </w:p>
    <w:p>
      <w:pPr>
        <w:spacing w:after="120" w:before="12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제안자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2400"/>
        <w:gridCol w:w="17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제안자 소속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중소벤처기업연구원 정책평가팀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성      명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 ○ ○ (연구위원)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신  청 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2026. 10. 00.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희 망 발 간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2027. 00. (27-00호)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중기부 관련 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정책분석평가과(안)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관련 담당자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○○○ 사무관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36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주요 내용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1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구  분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     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제목(안)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20"/>
            </w:pPr>
            <w:r>
              <w:rPr>
                <w:rFonts w:ascii="KoPub바탕체" w:cs="KoPub바탕체" w:eastAsia="KoPub바탕체" w:hAnsi="KoPub바탕체"/>
                <w:b/>
                <w:bCs/>
                <w:sz w:val="22"/>
                <w:szCs w:val="22"/>
              </w:rPr>
              <w:t xml:space="preserve">중소기업 AI 지원, 1.8조원인가 6.9조원인가</w:t>
            </w:r>
          </w:p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— 유형화로 본 AI 지원사업의 실제 규모와 구조(2024~2026년)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현안 및 배경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정부는 AI 전환(AX)을 핵심 정책 과제로 추진하고 있으며, 중소기업 지원사업에서도 AI 관련 사업이 빠르게 늘고 있음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직전 호(「중소기업 지원사업 유형화로 본 지원구조와 시사점」)에서 AI 지원(핵심+활용)은 2026년 1.83조원으로 2년 사이 2.5배 증가하고, 운영 소관은 6개에서 12개로 확대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지원 규모는 집계 기준에 따라 크게 달라져 정책 판단의 근거로 쓰기 어려움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'AI 언급' 사업까지 포함하면 6.88조원으로, 관여도 기준의 3.8배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AI가 지원 항목의 일부인 '활용' 사업도 사업 예산 전체가 집계되어, AI에 실제로 배정된 예산은 확인되지 않음</w:t>
            </w:r>
          </w:p>
          <w:p>
            <w:pPr>
              <w:pStyle w:val="ListParagraph"/>
              <w:numPr>
                <w:ilvl w:val="2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예산서 산출근거에 AI 항목이 'AI트랙 포함' 등으로만 기재되어 금액이 구분되지 않는 사업이 다수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지원이 기술개발·실증·도입·인력 중 어디에 배분되는지, 부처 간 역할 분담이 적절한지에 대한 진단이 부족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AI 응용제품 신속 상용화 지원사업은 6개 부처가 분야별로 운영하며, AI 바우처·AX 바우처 등 유사한 방식의 지원도 여러 부처에 분산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작성 목적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중소기업 AI 지원사업의 실제 규모를 예산 산출근거 단위로 추정하여 하한~상한 범위로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지원을 기술개발, 실증·상용화, 도입·활용(AX), 인력·교육, 인프라·데이터, 창업·기업육성으로 구분하여 배분 구조를 진단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부처 간 분담과 중복을 점검하여 AI 지원 집계 기준과 사업 설계의 개선 과제를 제안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용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(1장 서론) 연구 배경·목적, 분석 대상과 방법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대상: 중앙부처 중소기업 지원 내역사업 중 AI 관여도 핵심·활용 사업(2024~2026년)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방법: 직전 호의 유형화 결과와 AI 관여도 판정을 바탕으로 사업별 전수 검토, 예산 산출근거의 AI 항목 분해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(2장 AI 지원사업의 범위와 규모) 관여도 판정 기준과 검토 결과, 집계 기준별 규모(키워드·관여도·산출근거 항목), 연도별 추이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연도별 서술을 기준으로 관여도를 판정하여, 특정 연도에 AI 항목이 없는 사업의 포함 여부를 구분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(3장 AI 지원의 구조) AI 지원 유형별 배분, 지원대상·수단과의 관계, 소관별 분담과 다부처 사업군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중소기업의 AI 도입·활용(AX) 지원 규모와 기술개발·실증 지원의 균형을 진단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(4장 시사점 및 정책과제) AI 지원 집계 기준의 표준화, 예산서 AI 항목의 구분 기재, 중소기업 AX 지원 방향, 다부처 사업군의 역할 분담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(부록) AI 사업별 검토표, 관여도 판정 기준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기대효과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정부 중소기업 AI 지원 규모를 기준별로 일관되게 산정하는 방법을 제시하여 정책 보고와 예산 심의의 근거로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지원의 단계별 배분 진단으로 중소기업 AX 정책의 우선순위 설정 근거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예산서 사업설명자료의 AI 항목 구분 기재 등 작성 지침 개선 근거 제공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기타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직전 호의 중소기업 지원사업 정보 DB와 유형화 결과를 활용하며, 사업별 전수 검토 결과는 검토표로 함께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필요 시 소관 부처 확인을 거쳐 AI 항목 금액을 보완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300" w:hanging="300"/>
      </w:pPr>
    </w:lvl>
    <w:lvl w:ilvl="1" w15:tentative="1">
      <w:start w:val="1"/>
      <w:numFmt w:val="bullet"/>
      <w:lvlText w:val="-"/>
      <w:lvlJc w:val="left"/>
      <w:pPr>
        <w:ind w:left="600" w:hanging="240"/>
      </w:pPr>
    </w:lvl>
    <w:lvl w:ilvl="2" w15:tentative="1">
      <w:start w:val="1"/>
      <w:numFmt w:val="bullet"/>
      <w:lvlText w:val="*"/>
      <w:lvlJc w:val="left"/>
      <w:pPr>
        <w:ind w:left="8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2026-10-21T12:08:01.369Z</dcterms:created>
  <dcterms:modified xsi:type="dcterms:W3CDTF">2026-10-21T12:08:01.376Z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