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  <w:jc w:val="center"/>
      </w:pPr>
      <w:r>
        <w:rPr>
          <w:rFonts w:ascii="KoPub돋움체" w:cs="KoPub돋움체" w:eastAsia="KoPub돋움체" w:hAnsi="KoPub돋움체"/>
          <w:b/>
          <w:bCs/>
          <w:sz w:val="32"/>
          <w:szCs w:val="32"/>
        </w:rPr>
        <w:t xml:space="preserve">중소기업 이슈n 포커스 제안서(2026년 10월, 후속 호)</w:t>
      </w:r>
    </w:p>
    <w:p>
      <w:pPr>
        <w:spacing w:after="120" w:before="12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제안자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1700"/>
        <w:gridCol w:w="2400"/>
        <w:gridCol w:w="17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제안자 소속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중소벤처기업연구원 정책평가팀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성      명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 ○ ○ (연구위원)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신  청 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2026. 10. 00.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희 망 발 간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2027. 00. (27-00호)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중기부 관련 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정책분석평가과(안)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관련 담당자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○○○ 사무관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36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주요 내용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1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구  분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     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제목(안)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20"/>
            </w:pPr>
            <w:r>
              <w:rPr>
                <w:rFonts w:ascii="KoPub바탕체" w:cs="KoPub바탕체" w:eastAsia="KoPub바탕체" w:hAnsi="KoPub바탕체"/>
                <w:b/>
                <w:bCs/>
                <w:sz w:val="22"/>
                <w:szCs w:val="22"/>
              </w:rPr>
              <w:t xml:space="preserve">중소기업 AI 지원사업의 규모와 구조 진단</w:t>
            </w:r>
          </w:p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— AI 관여도와 예산 산출근거로 본 실제 규모(2024~2026년)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현안 및 배경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정부는 AI 전환(AX)을 핵심 정책 과제로 추진하고 있으며, 중소기업 지원사업에서도 AI 관련 사업이 빠르게 늘고 있음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직전 호(「중소기업 지원사업 유형화로 본 지원구조와 시사점」)에서 AI 지원(핵심+활용)은 2026년 1.83조원으로 2년 사이 2.5배 증가하고, 운영 소관은 6개에서 12개로 확대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지원 규모는 집계 기준에 따라 크게 달라져 정책 판단의 근거로 쓰기 어려움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'AI 언급' 사업까지 포함하면 6.88조원으로, 관여도 기준의 3.8배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AI가 지원 항목의 일부인 '활용' 사업도 사업 예산 전체가 집계되어, AI에 실제로 배정된 예산은 확인되지 않음</w:t>
            </w:r>
          </w:p>
          <w:p>
            <w:pPr>
              <w:pStyle w:val="ListParagraph"/>
              <w:numPr>
                <w:ilvl w:val="2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예산서 산출근거에 AI 항목이 'AI트랙 포함' 등으로만 기재되어 금액이 구분되지 않는 사업이 다수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지원이 기술개발·실증·도입·인력 중 어디에 배분되는지, 부처 간 역할 분담이 적절한지에 대한 진단이 부족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AI 응용제품 신속 상용화 지원사업은 6개 부처가 분야별로 운영하며, AI 바우처·AX 바우처 등 유사한 방식의 지원도 여러 부처에 분산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작성 목적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중소기업 AI 지원사업의 실제 규모를 예산 산출근거 단위로 추정하여 하한~상한 범위로 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지원을 기술개발, 실증·상용화, 도입·활용(AX), 인력·교육, 인프라·데이터, 창업·기업육성으로 구분하여 배분 구조를 진단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부처 간 분담과 중복을 점검하여 AI 지원 집계 기준과 사업 설계의 개선 과제를 제안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용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(1장 서론) 연구 배경·목적, 분석 대상과 방법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대상: 중앙부처 중소기업 지원 내역사업 중 AI 관여도 핵심·활용 사업(2024~2026년)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방법: 직전 호의 유형화 결과와 AI 관여도 판정을 바탕으로 사업별 전수 검토, 예산 산출근거의 AI 항목 분해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(2장 AI 지원사업의 범위와 규모) 관여도 판정 기준과 검토 결과, 집계 기준별 규모(키워드·관여도·산출근거 항목), 연도별 추이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연도별 서술을 기준으로 관여도를 판정하여, 특정 연도에 AI 항목이 없는 사업의 포함 여부를 구분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(3장 AI 지원의 구조) AI 지원 유형별 배분, 지원대상·수단과의 관계, 소관별 분담과 다부처 사업군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중소기업의 AI 도입·활용(AX) 지원 규모와 기술개발·실증 지원의 균형을 진단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(4장 시사점 및 정책과제) AI 지원 집계 기준의 표준화, 예산서 AI 항목의 구분 기재, 중소기업 AX 지원 방향, 다부처 사업군의 역할 분담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(부록) AI 사업별 검토표, 관여도 판정 기준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기대효과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정부 중소기업 AI 지원 규모를 기준별로 일관되게 산정하는 방법을 제시하여 정책 보고와 예산 심의의 근거로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AI 지원의 단계별 배분 진단으로 중소기업 AX 정책의 우선순위 설정 근거 제공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예산서 사업설명자료의 AI 항목 구분 기재 등 작성 지침 개선 근거 제공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기타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직전 호의 중소기업 지원사업 정보 DB와 유형화 결과를 활용하며, 사업별 전수 검토 결과는 검토표로 함께 제공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필요 시 소관 부처 확인을 거쳐 AI 항목 금액을 보완</w:t>
            </w:r>
          </w:p>
        </w:tc>
      </w:tr>
    </w:tbl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○"/>
      <w:lvlJc w:val="left"/>
      <w:pPr>
        <w:ind w:left="300" w:hanging="300"/>
      </w:pPr>
    </w:lvl>
    <w:lvl w:ilvl="1" w15:tentative="1">
      <w:start w:val="1"/>
      <w:numFmt w:val="bullet"/>
      <w:lvlText w:val="-"/>
      <w:lvlJc w:val="left"/>
      <w:pPr>
        <w:ind w:left="600" w:hanging="240"/>
      </w:pPr>
    </w:lvl>
    <w:lvl w:ilvl="2" w15:tentative="1">
      <w:start w:val="1"/>
      <w:numFmt w:val="bullet"/>
      <w:lvlText w:val="*"/>
      <w:lvlJc w:val="left"/>
      <w:pPr>
        <w:ind w:left="8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2026-10-21T13:11:03.715Z</dcterms:created>
  <dcterms:modified xsi:type="dcterms:W3CDTF">2026-10-21T13:11:03.718Z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