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지원대상·지원수단·지원내용·지원산업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내역사업으로 운영되나, 부처별 사업목적 서술 방식이 달라 '무엇을 위한 지원인가'를 공통 기준으로 비교하기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 분류는 2025년 이후에만 연계되어 내역사업의 36%(787건)가 결측이고 '혼합(단독+공동)' 등 포괄 항목이 331건에 달해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2024~2026년 중앙부처 내역사업 2,189건 전체를 사전학습 문장 임베딩(bge-m3)과 군집분석으로 지원목적 유형에 배정하고, 목적 서술이 포괄적인 사업은 지원내용으로 유형화하여 유형별 예산 구조와 추이, 정책과제를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사업정보 DB 구축(선행 작업)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열린재정의 세부사업별 사업설명자료(연 7,400~8,100개)를 전수 수집하여 중소기업 지원사업 세부사업 400~470개를 선별하고, 서술 항목과 내역 구조를 파싱하여 내역사업 796건('24)·722건('25)·671건('26)의 사업정보 DB를 구축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단위(사업목적·지원형태·수혜대상·근거법령·추진기관 등)와 내역사업 단위(내역예산·내역목적·산출근거)의 2계층 구조, 2026년 핵심 항목 보유율 90% 이상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공고를 내역사업에 매핑하여 공고 지원내용을 연결(보유 비중 30.0% → 42.5%)하고, 연도 간 일몰·이관 사업을 추적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 체계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대분류·23개 중분류로 구조화되며, 명칭은 '목적 서술어 + (수단)' 형식으로 통일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단계형: A 기술혁신 촉진(개발·실증·사업화), B 창업·벤처 육성, C 수출·해외진출 촉진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투입요소형: D 자금조달·경영안정 지원(융자·보증·비용보전), E 생산기반 현대화·친환경 전환(시설·설비), F 전문인력 양성·채용 지원, G 고용 창출·유지 및 노동환경 개선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경영서비스형: H 경영역량 강화·사업화 지원(컨설팅·마케팅·디자인)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이루어(두 라벨 간 실루엣 0.036)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265건(12.1%, 2026년 예산 1.22조원)은 공고 지원내용·예산 산출근거로 분류하여 전수 유형화(교차검증 대분류 정확도 93.0%). 다만 82.6%는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연도 간 동일 사업의 대분류 일치율 85.1%, 기존 지원분야 분류와의 정보량(NMI) 0.409로 어휘 임베딩 단독(82.3%, 0.379)보다 안정적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유형별 지원 규모와 추이('24~'26)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내역사업 예산 30.95조원 중 자금조달·경영안정 지원이 48.0%(14.86조원)로 절반에 근접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19.2%(5.94조원) &gt; 고용·노동환경 9.1%(2.83조원) &gt; 수출·해외진출 7.5%(2.33조원) &gt; 창업·벤처 5.7%(1.75조원) &gt; 생산기반·친환경 5.5%(1.70조원)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전문인력 양성·채용(1.2%)과 경영역량 강화(3.8%) 등 역량형 지원은 5.0%에 불과. 회수되는 융자 재원과 보증 대위변제를 제외한 순지원 14.40조원 기준으로는 기술혁신 38.0%·고용 19.6%·창업 11.8%·수출 11.6%·역량형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+390.4%(0.11→0.53조원), 기술사업화·기술이전 +78.8%(0.19→0.33조원), 환경·에너지 설비 설치 +76.0%(0.75→1.31조원)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 △29.9%(0.41→0.28조원), 정책자금 융자 △9.7%(10.35→9.35조원). 2026년 소상공인경영안정바우처(5,790억원) 신설로 경영비용 보전형 지원이 새로 등장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비중: 21.5%('24) → 26.7%('26) [5.2%p↑]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지원대상·수단·내용·산업 유형(5축 분류체계)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지원목적에 더해 지원대상(10개)·지원수단(9개)·지원내용(11개)·지원산업(10개+업종 공통) 유형을 각각 독립 도출하여 5축 분류체계를 구성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지원대상('26 예산): 중소·중견기업 일반 24.0% &gt; 소상공인 15.4% &gt; 산학연 연구수행기관 15.3%(건수 최다 158건) &gt; 보증·보험 이용기업 13.3%; 예비창업자·창업기업은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지원수단: 융자 38.0% &gt; R&amp;D 과제 출연 18.1% &gt; 보증·보험 15.5% &gt; 보조금 8.7%; 금융성 수단(융자+보증) 53.5%로 지원목적 축의 자금조달·경영안정(48.0%)보다 커 수출·생산기반·고용 목적에서도 융자가 주요 수단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지원내용: 자금 융자·보증 제공 47.5% &gt; 기술개발 과제 12.3% &gt; 창업 사업화자금·투자연계 8.5% &gt; 환경·안전 설비 5.9%; '24~'26 창업 사업화자금 +67.7%·컨설팅 서비스 +139.2%·해외진출 지원 +86.6%, 융자·보증 △7.7%로 내용이 자금 전달에서 단계별 사업화·서비스 지원으로 이동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타당성: 연도 간 유형 일치율 대상 83.5%·수단 78.6%·내용 61.8%, 재군집 ARI 대상 0.62·내용 0.49. 대상 축은 예산서 수혜대상 기재를 따르므로 창업 전담 부처의 사업도 '중소기업'으로 포괄 기재되면 중소기업 일반 유형에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지원산업: 업종 공통 66.9%를 제외하면 소재·부품·장비 9.0% &gt; 에너지·환경 8.5% &gt; 농림수산식품 4.7% &gt; 콘텐츠·문화 4.6% &gt; AI·데이터 1.9%; 지원산업은 소관과의 정보량(NMI 0.440)이 가장 높고 다른 축과는 낮아 독립된 축으로 기능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사업명에 AI를 내건 핵심 사업과 지원 항목에 AI를 포함한 활용 사업을 합쳐 2026년 64건·1.83조원(5.9%)으로 2024년(0.72조원)의 2.5배, 운영 소관은 6개 →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등 첨단산업 우대' 수준의 언급 사업(5.04조원)까지 포함하면 6.88조원으로 부풀려지므로, AI 지원 규모는 관여도 기준을 명시하여 집계할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기술혁신 목적 63.1%, 수단은 기관 출연·보조금·R&amp;D 출연·바우처로 분산,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 구성이 달라 유사·중복 검토는 4축 동시 비교가 필요: 기술혁신은 R&amp;D 출연 73.8%로 단일 수단인 반면,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나뉘며 상위 10개 조합이 예산의 59.1%, 203개 조합은 단일 사업. 4축이 모두 같은 복수 사업 조합 110개(468건)가 1차 유사중복 검토 모집단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소관별 구조와 기존 분류체계 비교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특화: 중기부는 자금조달·경영안정 63.8%, 산업부는 기술혁신 70.0%, 고용부는 고용·노동환경 81.4%, 기후부는 생산기반·친환경 전환 56.2%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 소관, 창업·벤처 육성과 수출·해외진출 촉진은 각 13개 소관이 운영하여 부처 간 유사·중복 검토 수요가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신속 상용화 지원사업은 6개 부처가 분야별로 운영하는 범부처 협업형 사례로, 4축이 같은 사업군에서 '중복'과 '분담된 협업'을 구분하는 절차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분류의 '기술사업화/이전/지도' 210건은 기술혁신 165건(실증·사업화 99건)·수출 16건·경영역량 13건으로, '디자인/상품화/사업화' 147건은 경영역량 52건·기술혁신 23건·수출 22건으로 재구분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 분류체계를 '목적·대상·수단·내용·산업'의 5축으로 개편하고, 임베딩 기반 자동 분류를 사업 등록 단계에 도입. AI 등 정책 테마 지원은 관여도(핵심·활용·언급) 기준으로 집계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사업설명자료의 사업목적 서술 기준(지원 대상·수단·기대효과 명시)을 마련하여 목적 서술 불충분 사업(12.1%)과 저신뢰 배정을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목적 유형 내 다부처 사업을 사전협의·성과평가의 유사중복 검토 모집단으로 활용하고, 대상·수단·내용 축을 함께 비교하여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포트폴리오를 연 1회 공표하고, 자금조달 편중과 역량형 지원 과소를 중소기업 지원 기본계획의 점검 지표로 반영. 융자·보증 재원을 제외한 순지원 기준(기술혁신 38.0%·고용 19.6%·역량형 10.7%)을 병행 산출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유형(실증·사업화, 해외시장 진출)과 신설 현금성 지원(경영비용 보전)에 대해 유형 공통 성과지표를 설계하여 신설·확대 사업의 성과관리 일관성 확보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사업의 절반을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 전 사업을 유형화하며, 유형별 예산 구조와 추이, 소관별 특성을 분석하여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문장 임베딩 → 산업영역 방향 제거 → 기능어휘 임베딩 결합 → K-평균 군집 → 해석적 병합 → 잔여 사업의 지원내용 기반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 과정, 지원목적 유형 체계, 유형별 건수·예산·추이, 소관별 구조, 기존 분류체계와의 비교, 어휘 임베딩 단독 결과와의 교차 검증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781건(35.7%), 예산 산출근거 보유 1,269건(58.0%)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(지원형태) 출연·보조·직접·융자 등 예산 집행 방식으로, 지원목적과 구분되는 '수단'의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사업목적이 '산업 육성·생태계 조성·활성화' 등 일반 어휘로만 서술되어 목적 문서로 유형을 특정할 수 없는 사업을 공고 지원내용·예산 산출근거로 분류하여 유형을 부여하는 절차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구축 배경과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DB를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사업설명자료는 세부사업마다 사업목적, 지원형태, 수혜대상, 근거법령과 내역사업별 예산·산출근거를 수록한 유일한 공식 문서이나, 한글 문서(hwpx)로 제공되어 사업 간 비교·집계에 바로 활용하기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 절차: ① 열린재정 사업설명자료 전수 수집 → ② 중소기업 지원사업 선별 → ③ 서술 항목·내역 구조 파싱 → ④ 기업마당 공고·정책디렉토리 연계 → ⑤ 연도 간 연속성 관리 → ⑥ 검색시스템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(수집·선별) 연 7,400~8,100개 세부사업의 사업설명자료 중 중소기업·소상공인·창업벤처기업을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수집 세부사업 7,609개(2024, 59개 소관) → 7,391개(2025, 57개) → 8,051개(2026, 62개); 선별 세부사업 470개(세부사업 예산 31.93조원) → 434개(33.02조원) → 397개(36.01조원)로 수집분의 4.9~6.2%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선별 내역사업의 원문 파일은 hwpx 98.7%, hwp 0.5%, 미연결 0.8%(18건)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(파싱) 사업설명자료의 서술 항목은 세부사업 단위로, 예산 내역 구조는 내역사업 단위로 파싱하여 2개 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단위: 소관·회계·프로그램·단위사업, 사업목적, 지원형태(출연·보조·융자 등), 수혜대상, 사업기간, 근거법령, 추진기관, 지원규모, 전전년 결산·전년 본예산·추경·증감액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단위: 내역사업명, 내역예산(국비·지방비), 내역목적, 산출근거. 예산 구조는 최대 4단계 트리(연 1,479~2,003행)로 별도 저장하여 내역사업의 통합·분리 추적에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파싱 결과 중앙부처 내역사업 796건(2024) → 722건(2025) → 671건(2026), 합계 2,189건(고유 내역사업 1,391개)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열린재정 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중소기업 지원사업 선별 세부사업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선별 세부사업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31.93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33.02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36.01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내역사업 예산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연결 기업마당 공고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881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1,086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  공고 지원내용 보유 내역사업(비중, %)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세부사업 예산은 선별 세부사업의 총액, 내역사업 예산은 중소기업 지원에 해당하는 내역사업의 합계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공고는 중앙부처 소관 내역사업에 매핑된 기업마당 공고 건수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보유 항목과 연계 정보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DB는 사업설명자료의 핵심 항목을 내역사업 단위에서 대부분 보유하며, 사업설명자료에 없는 지원내용·지원분야는 기업마당 공고와 정책디렉토리 연계로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항목 보유율(2026년): 수혜대상·지원형태·추진기관 100%, 사업기간 99.3%, 근거법령 95.5%, 산출근거 92.8%, 내역목적 90.6%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2024~2025년 내역목적 보유율은 78.9%·71.6%로 낮아, 유형화 문서 구성 시 세부목적의 해당 내역 구간으로 대체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기업마당 공고(연 3,409~13,168건)를 사업명 기준으로 자동 매핑(신뢰도 높음·보통·낮음)하고 2026년분은 매핑목록으로 확정하여, 공고의 지원내용 텍스트를 내역사업에 연결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공고 지원내용 보유 내역사업 비중 30.0%(2024) → 42.5%(2026); 기업 직접지원형 사업에서 보유율이 높음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정책디렉토리의 지원분야(대·중·소분류)·지원산업은 2025년 이후 연계되어 2024년분 778건을 포함한 787건(36.0%)이 미연계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연속성 관리와 제공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연도 간 세부사업의 일몰·신설·이관을 식별하여 동일 사업의 시계열 비교 기반을 마련하고, 검색시스템으로 조회·내려받기를 제공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2023~2026년 대조로 일몰 196건, 지원사업 제외 73건, 재등장 10건, 내역사업 전환 9건을 식별하고, 세부사업 이관 33건은 원 세부사업과 신 세부사업을 연결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구축한 DB는 정책평가팀 중소기업지원사업 검색시스템(비공개 웹)에서 연도·소관·사업명으로 조회하고 자료를 내려받을 수 있음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지자체 지원사업(연 2,005~2,069건)도 같은 구조로 수록되어 있으나 본 분석은 중앙부처분에 한정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단독(0.353)의 2/3 수준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목적 유형이 아니므로, 차순위 군집 평균 반경 이내 6건을 거리 기준으로 배정한 뒤 나머지 265건은 지원내용 기반 분류로 배정(다.절)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사업(265건)은 배정 유형의 패널에 포함되나, 목적 임베딩상으로는 여러 유형 사이에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융자·보증·비용보전은 수단이므로 그 목적인 '생산기반 현대화·친환경 전환', '자금조달·경영안정 지원'으로 명명하고 수단을 괄호에 병기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D3 경영비용 경감·손실 보전(바우처·보상금)은 지원내용 기반 배정 단계에서 신설한 중분류로, 기존 군집에 대응 유형이 없던 소상공인경영안정바우처(5,790억원)·손실보상 한시지원(88억원)을 포함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 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분류 '기술사업화/이전/지도' 210건 중 99건이 실증·사업화 단계(A8~A9)로 배정되어, 어휘 기반 유형화에서 분리되지 않던 기술사업화·보증·직업훈련·산업안전이 독립 군집으로 식별됨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지원내용 기반 배정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조성·활성화' 등 일반 어휘에 그친 265건(12.1%, 2026년 예산 1.22조원)은 공고 지원내용과 예산 산출근거로 구성한 지원내용 문서를 분류하여 모두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목적 문서만으로는 유형을 특정할 수 없음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문서) 내역사업명 + 공고 지원내용 + 예산 산출근거(금액·연도 표기 제거) + 수혜대상 + 지원형태. 대상의 67.2%(178건)가 공고 또는 산출근거를 보유하고, 나머지 87건은 목적 서술로 대체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예: 소상공인경영안정바우처는 목적이 '비용부담 경감'으로 포괄적이나 공고의 '1개사당 25만원 한도, 공과금·4대보험료·차량연료비 사용'으로 지원내용이 특정됨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 방법) 군집 단계에서 유형이 정해진 1,924건으로 학습한 로지스틱 회귀 분류기에 지원내용 문서·지원내용 축·목적 결합 임베딩을 함께 투입하고, 내역사업 단위 평균 확률로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정확도: 지원내용 문서 83.0%, 지원내용 문서+지원내용 축 84.7%, 목적 결합 임베딩 94.0%, 세 가지 결합 93.0%(채택). 확률 0.5 이상인 경우 정확도 96.6%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'비용부담 경감·손실보상'이 명시된 2개 사업(3건)은 기존 중분류에 대응 유형이 없어 D3로 배정(내용 명시 규칙)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(배정 결과) 기술혁신 96건, 수출·해외진출 67건, 경영역량 강화 46건, 창업·벤처 21건, 자금조달·경영안정 16건, 생산기반 9건, 전문인력·고용 각 5건. 2026년 예산은 경영안정바우처가 포함된 D가 0.60조원으로 가장 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대표 배정: 공공혁신조달사업 국내·해외실증(조달청, 824억원) → 실증·상용화(A8), 사업전환촉진(668억원) → 컨설팅(H1), 글로벌비즈니스센터(177억원) → 수출 마케팅(C1), 탄소중립 설비투자지원(191억원) → 환경 설비(E2)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(신뢰도) 확률 0.5 이상 43건(16.2%), 저신뢰 219건(82.6%), 내용 명시 규칙 3건. 어휘 임베딩(LSA) 결과와의 대분류 일치율은 61.7%로 군집 단계 배정(86.4%)보다 낮음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음악산업 육성(549억원) → 수출 마케팅(확률 0.19), 영화제작지원(329억원) → 컨설팅(0.13)처럼 문화콘텐츠 제작 지원은 대응 유형이 없어 가장 가까운 유형에 배정됨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내역사업 예산 30.95조원 중 자금조달·경영안정 지원(D)이 48.0%(14.86조원)로 절반에 근접하고, 기술혁신 촉진(A) 19.2%, 고용·노동환경(G) 9.1%, 수출·해외진출(C)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5.7%(1.75조원), 생산기반·친환경 전환 5.5%(1.70조원), 경영역량 강화 3.8%(1.17조원), 전문인력 양성·채용 1.2%(0.37조원)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5.0%에 불과하여 자금 공급 중심의 포트폴리오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267건(39.8%)으로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자금조달·경영안정 2,218 &gt; 고용·노동환경 614 &gt; 생산기반·친환경 425 &gt; 창업·벤처 302 &gt; 기술혁신 222 &gt; 수출·해외진출 216 &gt; 전문인력 194 &gt; 경영역량 178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합계. 목적 서술 불충분 사업(연 85~94건)은 지원내용 기반으로 배정하여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내역사업 2,189건 전수 기준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0.11조원 → 0.53조원(+390.4%): 글로벌선도기술개발(2,740억원)·글로벌팁스 등 R&amp;D 사업의 글로벌 지향 재편 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0.19조원 → 0.33조원(+78.8%), 실증·상용화·확산(A8) 0.96조원 → 1.25조원(+29.9%): 제조혁신구축지원·AI 응용제품 상용화·공공혁신조달 실증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1.31조원(+76.0%):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 10.35조원 → 9.35조원(△9.7%)이나 경영비용 경감(D3,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0.28조원(△29.9%), 건수 77건 → 26건; 고용 창출·유지(G1) 1.69조원 → 1.55조원(△8.5%)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407건 → 267건으로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21.5%('24)에서 26.7%('26)로 5.2%p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4.21조원 → 4.35조원으로 정체된 반면, 실증·사업화 단계는 1.15조원 → 1.58조원으로 37.8%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자금조달·경영안정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14.40조원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38.0%, 고용·노동환경 19.6%, 창업·벤처 11.8%, 수출·해외진출 11.6%, 경영역량 강화 8.1%, 자금조달·경영안정 5.1%(경영안정바우처·이차보전 등), 생산기반·친환경 3.1%, 전문인력 2.6%. 역량형(F+H)은 전체 기준 5.0%, 순지원 기준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10.5% → 11.8%, 수출·해외진출 7.3% → 11.6% 상승, 기술혁신 43.2% → 38.0%, 고용·노동환경 22.6% → 19.6%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지원대상·지원수단·지원내용·지원산업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방법과 타당성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지원대상·지원수단·지원내용·지원산업을 각각 독립적으로 유형화하여, 사업을 '누구에게(대상)·무엇을(내용)·어떤 방식으로(수단)·왜(목적)·어느 기술·산업 영역에(산업)' 지원하는지의 5축으로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축별 유형화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24.0%(7.44조원, 119건), 소상공인(T4) 15.4%(4.78조원, 26건), 산학연 연구수행기관(T5) 15.3%(4.75조원, 158건으로 건수 최다), 보증·보험 이용기업(T10) 13.3%(4.12조원, 7건), 요건·단계 특정 기업(T2) 8.8%, 사업주·근로자(T6) 7.1%, 수요·제도 연계 사업체(T8) 6.5%, 농어업인·농식품(T9) 2.6%, 일반 국민·종사자(T7) 2.4%, 예비창업자·창업기업(T3)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T4 특별경영안정자금(1조 3,500억원)·소상공인경영안정바우처(5,790억원), T10 일반보증 대위변제(2조 6,939억원)·무역보험금지급(4,000억원), T8 신재생에너지 생산및시설자금(6,480억원), T5 소재부품패키지형(9,282억원)·스케일업팁스(2,924억원),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1,839억원 &gt; T6 956억원 &gt; T1 625억원 &gt; T5 301억원 &gt; T8 274억원 &gt; T2·T3 251억원 &gt; T7 129억원으로,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흐림(응집도 0.649)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0.25조원 → 0.70조원(+184.3%), 산학연 4.00조원 → 4.75조원(+18.7%, 건수 260 → 158), 일반 국민·종사자 +25.5%, 요건·단계 특정 기업 +24.8%, 수요·제도 연계 사업체 +19.3%, 사업주·근로자 +14.4% 증가; 소상공인 +3.2%(융자 축소를 경영안정바우처 신설이 상쇄), 보증·보험 이용기업 △4.5%, 농어업인·농식품 △45.7%(수혜대상 누락분 포함 시 △17.6%)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48.0%·소상공인 35.7%·산학연 8.4%·창업기업 4.7%로 창업 전담 부처임에도 수혜대상이 '중소기업'으로 포괄 기재되고, 금융위는 보증·보험 이용기업 99.7%, 산업부는 산학연 68.0%·무역보험 13.5%, 고용부는 사업주·근로자 63.7%, 기후부는 설비 설치자 39.0%, 문체부는 관광사업자 45.6%·창작자 27.2%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14개, T8 13개, T7 12개, T5 9개, T3·T9 각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T5 358건·T1 211건·T2 180건·T8 138건 등으로 세분. 소분류 '소상공인' 56건 중 39건(69.6%)이 T4로 정합하고, '창업벤처' 99건은 T3 29건·T1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38.0%(11.76조원, 51건, 건당 2,306억원), R&amp;D 과제 출연(I1) 18.1%(5.60조원, 171건), 보증·보험(I8) 15.5%(4.79조원, 21건, 건당 2,281억원), 보조금(I3) 8.7%(2.69조원, 185건, 17개 소관), 기관 운영·인프라 출연(I2) 5.0%, 장려금 직접지급(I5) 4.6%(고용부 단독), 혼합(I6) 4.6%, 바우처(I9) 3.7%, 직접 수행(I10) 1.6%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소상공인경영안정바우처(5,790억원)·통합지원사업(1,543억원)·수출바우처(1,502억원)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53.5%는 지원목적 축의 자금조달·경영안정(48.0%)보다 5.5%p 크며, 차이는 수출(농식품글로벌육성지원자금)·생산기반(신재생에너지 생산및시설자금)·고용(산재예방시설융자) 목적의 융자. 반대로 D의 경영안정바우처는 금융형이 아닌 바우처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4.04조원 → 5.60조원(+38.5%, 비중 14.1% → 18.1%, 건수 259 → 171), 바우처 +181.0%(경영안정바우처 신설), 직접 수행 +72.1%, 장려금 직접지급 +17.7% 증가; 보조금 3.04조원 → 2.69조원(△11.6%, 비중 10.6% → 8.7%) 감소; 융자 +2.2%·보증 △0.6%로 금융형 비중은 56.9% →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58.0%·R&amp;D 출연 15.2%·보조금·바우처(6.3%)·혼합·보증, 산업부는 R&amp;D 출연 68.9%·무역보험 11.4%, 고용부는 장려금 42.2%·공단 위탁 출연·융자·혼합, 기후부 융자 52.5%, 문체부 융자 64.4%, 농식품부 융자 63.4%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47.5%(14.71조원, 59건, 건당 2,494억원), 기술개발 과제 수행(K1) 12.3%(3.81조원, 184건, 16개 소관), 창업 사업화자금·투자연계·보육(K5) 8.5%(2.64조원: TIPS·희망리턴패키지·스케일업팁스·창업패키지), 환경·안전 설비 구축(K11) 5.9%, 고용장려금·인건비(K10) 5.7%, 사업비용 보조(K7) 5.5%(경영안정바우처·통합지원사업·수출바우처)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컨설팅·인증 서비스(K8) 3.1%(제조혁신구축지원 3,173억원), 지역·사회적경제·창업 프로그램(K3) 2.2%, 해외진출·수출 지원(K6) 1.7%(55건, 12개 소관, 건당 95억원), 교육·훈련(K9) 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82%가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1.57조원 → 2.64조원(+67.7%, 비중 5.5% → 8.5%), 컨설팅·인증 서비스 +139.2%, 해외진출·수출 지원 +86.6%(건수 45 → 55), 교육·훈련 +68.9%, 사업비용 보조 +57.1%, 환경·안전 설비 +46.0% 증가; 융자·보증 15.95조원 → 14.71조원(△7.7%, 비중 55.5% → 47.5%), 고용장려금 △16.6%, 기술개발 과제 △8.2%(건수 265 → 184)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자금조달·경영안정의 71.8%가 K4, 기술혁신의 61.4%가 K1·16.8%가 K2, 수출의 44.9%가 K6·21.9%가 K7로 대응하나, 창업·벤처는 K5 36.5%·K3 24.2%·K8 20.2%, 경영역량 강화는 K8 28.9%·K3 19.9%·K7 18.9%·K5 11.9%로 분산(건수 기준)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49건 외에 기술혁신 31건(실증 설비)·고용·노동환경 22건(안전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지원산업 유형(AI 관여도 포함)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'지원이 겨냥하는 기술·산업 영역'으로, 지원목적 축에서 걷어낸 산업 정보를 별도 축으로 세운 것이며 AI·데이터 등 10개 유형과 업종 공통으로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창업기반지원(1조 3,058억원)은 'AI 분야 등 혁신성장 스타트업' 한 번 언급으로 '언급', 제조혁신구축지원(3,173억원)은 'AI 클라우드 스마트공장 솔루션'으로 '활용', AI 응용제품 신속 상용화(645억원)는 '핵심'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5개 축 중 가장 높아 부처별 산업 분담을 반영하고, 지원목적(0.113)·수단(0.111)·내용(0.141)·대상(0.205)과는 낮아 기존 축과 중복되지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66.9%(20.70조원)는 특정 산업을 겨냥하지 않는 업종 공통 지원이며, 산업 특화 지원은 소재·부품·장비 9.0%(2.78조원)와 에너지·환경 8.5%(2.62조원)가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농림축산식품·해양수산 4.7%(1.47조원), 콘텐츠·문화·관광·스포츠 4.6%(1.43조원), AI·데이터 1.9%(0.58조원, 42건), 바이오·헬스 1.3%, 모빌리티·항공우주·조선 1.3%, 디지털·SW·정보통신 1.1%, 유통·물류 0.5%, 반도체·디스플레이 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기준(중복 포함)으로는 AI·데이터가 6.0%(68건, 1.86조원)로 커지며, 2026년 사업의 18.5%가 2개 이상 산업에 걸침. 반도체는 AI반도체 사업이 주 산업 AI로 분류되어 주 산업 기준 0.2%, 태그 기준 1.0%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산업마다 목적·수단 조합이 다름: AI·데이터(기술혁신 83%)·반도체(88%)·소재·부품·장비(78%)는 기술혁신 중심이나 수단은 반도체 R&amp;D 출연 75%, AI·데이터 기관 출연 39%·바우처 20%로 갈림. 콘텐츠·문화(융자 64%)·농림수산식품(71%)·에너지·환경(52%)은 융자 중심, 바이오·헬스는 전문인력 목적 48%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 0.72조원의 2.5배이며, 운영 소관은 6개 →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30건·0.19조원 → 37건·0.55조원(+190.7%), 활용 22건·0.53조원 → 27건·1.29조원(+143.3%);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사업은 2026년 69건·5.04조원으로 핵심+활용의 2.8배이며, 창업기반지원·청년일자리도약장려금·혁신성장지원 등 대형 자금사업이 포함되어 키워드 집계는 AI 지원을 3.8배(6.88조원)까지 과대평가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지원의 축별 구조: 지원목적은 기술혁신 63.1%·고용·노동환경 10.5%(훈련 과정의 AI 교육)·창업 8.8%·경영역량 8.7%(AX 전환 바우처), 수단은 기관 출연 17.5%·융자 17.5%(제조혁신구축지원의 혼합 지원형태 기재 영향)·보조금 17.2%·R&amp;D 출연 13.9%·바우처 10.8%, 내용은 기술개발 과제 29.8%·컨설팅·인증 21.3%·창업 사업화자금 21.2%·교육·훈련 12.0%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실증·바우처·교육 등 활용 단계로 분산되어 있어, 정책 보고와 성과관리에서 관여도 기준을 명시할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단일 배정(합계 100%), 태그 기준은 복수 산업에 중복 집계한 예산과 전체 예산 대비 비중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관여도: 핵심=사업명에 AI, 활용=지원 항목에 AI 도입·활용 포함, 언급=우대·예시 수준. 내역사업 단위로 연도 중 최고 단계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지원산업 축: AI 관여도와 산업별 지원 규모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바.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73.8%로 단일 수단에 집중, 창업·벤처는 R&amp;D 출연 40.0%·혼합 33.1%·보조금 12.8%, 수출·해외진출은 융자 28.1%·보조금 22.7%·R&amp;D 출연 17.1%·바우처 15.0%로 가장 분산. 자금조달·경영안정은 융자 64.1%·보증 30.9%·바우처 3.9%, 고용·노동환경은 장려금 50.7%·출연 21.9%, 생산기반·친환경은 융자 74.0%·보조금 23.2%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69.9%, 창업·벤처는 중소기업 일반 62.0%·예비창업자 25.4%, 자금조달·경영안정은 중소기업 31.1%·소상공인 27.8%·보증·보험 이용기업 27.3%, 생산기반·친환경은 수요·제도 연계 사업체 54.2%, 고용·노동환경은 사업주·근로자 56.0%, 경영역량 강화는 소상공인 46.2%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제공, 창업·벤처의 77.7%가 사업화자금·투자연계·보육, 생산기반·친환경 전환은 설비 구축 48.5%와 융자 제공 46.8%로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73.4%가 R&amp;D 과제 출연, 예비창업자·창업기업의 75.4%와 소상공인의 72.0%가 보조금(건수 기준)이나 소상공인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 조합으로 나뉘며, 상위 10개 조합이 예산의 59.1%를 차지하고 203개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자금조달·경영안정/중소기업 일반/융자/융자 제공(4.08조원, 15건), 자금조달·경영안정/보증·보험 이용기업/보증·보험/융자·보증 제공(보증 대위변제, 4.05조원, 6건), 자금조달·경영안정/소상공인/융자/융자 제공(3.36조원, 3건), 기술혁신/산학연/R&amp;D 출연/기술개발 과제(2.52조원, 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유사중복 검토 모집단이며, 동일 목적 안에서 대상·수단·내용이 다양하게 설계된 사업은 역할 분담으로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자금조달·경영안정 8.52조원(63.8%) &gt; 기술혁신 1.63조원 &gt; 창업·벤처 1.51조원 &gt; 경영역량 0.93조원 &gt; 수출 0.63조원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2.45조원(70.0%); 고용노동부(3.39조원): 고용·노동환경 2.76조원(81.4%); 기후에너지환경부(2.60조원): 생산기반·친환경 전환 1.46조원(56.2%)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사실상 전액 자금조달·경영안정(보증 대위변제·팩토링), 과학기술정보통신부(0.85조원)는 기술혁신 0.70조원(82.4%)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 포함 전수 기준,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7]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AI 응용제품 신속 상용화 지원사업을 중기부·농식품부·기후부·해수부·식약처·복지부 6개 부처가 분야별로 운영(2026년 1,880억원)하며, 과기부 AI반도체 실증과 영역이 인접. 범부처 협업으로 설계된 사업군이므로 공동 기획 여부를 확인하여 '중복'과 '분담된 협업'을 구분할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787건은 모두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306건(92.4%)은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165건(기술개발 66건, 실증·사업화 99건), 수출 16건, 경영역량 13건으로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52건, 기술혁신 23건, 수출 22건, 창업 15건, 생산기반 12건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46건이 창업·벤처, 융자(운전) 39건 중 35건이 자금조달·경영안정, 시장개척 45건 중 43건이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10&gt;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전수(지원내용 기반 배정 사업 포함)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군집 절차를 어휘 임베딩(형태소 TF-IDF·LSA)만으로 수행한 결과와 비교하면, LSA가 유형화한 1,837건 기준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군집 단계의 잔여(목적 서술 불충분)도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편중(48~51%), 실증·사업화 및 해외진출 급증, 원천기술·인력양성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11&gt;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기준. 본 결과의 잔여 265건은 지원내용 기반으로 배정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자금조달 중심의 지원 포트폴리오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내역예산의 48.0%가 융자·보증·비용보전 등 자금조달·경영안정 지원이며, 역량형 지원(전문인력·경영역량)은 5.0%에 불과(p.9)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자금조달·경영안정 지원은 중기부(8.52조원)·금융위(3.65조원)·고용부·기후부·문체부 등 10개 소관에 분산(p.12)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소상공인경영안정바우처(5,790억원) 신설로 경영비용 보전형 현금성 지원(D3)이 새로 등장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단기 유동성·비용 보전에 치우친 구조를 성장단계 전환(실증·사업화·시장진출)을 뒷받침하는 직접지원과 균형 있게 조정할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21.5%('24)에서 26.7%('26)로 상승하고, 해외시장 진출 지원은 4.9배로 증가(p.10~11)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△29.9%, 건수 77건 → 26건으로 축소(p.10)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축소가 중장기 혁신역량에 미치는 영향을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목적 문서로는 유형 특정이 불가하고, 지원내용 기반 배정도 82.6%가 저신뢰(p.8)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혼재(p.11, 14)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16개 소관, 창업·수출 각 13개 소관 등 동일 목적 유형 안에서 다부처 운영이 확인(p.12~13)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축으로 분리하여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다축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28.1%·보조금 22.7%·R&amp;D 출연 17.1%·바우처 15.0%로 수단이 분산되고, 자금조달·경영안정 목적은 중소기업·소상공인·보증 이용기업으로 대상이 나뉨(p.15)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671건이 313개 4축 조합으로 나뉘어 동일 목적 안에서도 사업 설계가 다양(p.16)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검토와 전달체계 개편은 목적뿐 아니라 대상·수단·내용을 함께 비교하여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12개로 확대되었으나, 실증·바우처·교육 등 활용 단계에 분산(p.16)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부풀려져, 키워드 기반 집계는 정부 AI 지원 규모를 과대평가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AI 핵심 사업군(AI 응용제품 신속 상용화 6개 부처 등)은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5축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대분류·23개 중분류)·지원대상(10개)·지원수단(9개)·지원내용(11개)·지원산업(10개+업종 공통)'의 5축으로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등록 시 사업목적·공고문·산출근거 텍스트로 유형을 자동 제안하고 담당자가 확정하는 절차를 도입하여 결측(36%)과 부처 간 편차를 해소. 확률이 낮은 배정은 담당자 확인 대상으로 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분석의 임베딩·군집·분류 절차와 유형 매핑은 공개 코드로 재현 가능하며, 신규 사업은 동일 기준으로 즉시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DB 지원산업 필드를 산업 사전 유형(AI·데이터 등 10개)에 맞춰 세분하여 등록 단계에서 기재하고, 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서술만으로 유형을 특정할 수 없는 사업은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조합(110개 조합, 468건)을 실질적 중복 후보로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육성(13개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 편중(48.0%)과 역량형 지원 과소(5.0%, 순지원 기준 10.7%)를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지원(D3)은 지원 대상 선정 기준과 경영안정 효과(폐업률·매출 회복 등)를 측정하는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군집과 분류기에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내외(지원내용 기반 배정 사업 포함)를 담당자·전문가가 5축으로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265건은 82.6%가 저신뢰이며, 32.8%(87건)는 공고·산출근거가 없어 목적 서술로 대체.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자금조달·경영안정(D)은 융자·보증이라는 수단으로 식별되는 유형이어서 지원수단·지원내용 축과 거의 일치(2026년 예산 기준 91.4%가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 축은 사전 기반 규칙이어서 사전에 없는 신산업 표현은 누락될 수 있고, 반도체·유통·물류는 경계가 흐림(임베딩 이웃 일치 40%대). AI 관여도의 '활용'은 지원 항목에 AI가 포함되었다는 뜻이며 AI에 쓰인 예산액이 아니므로, 사업 내 AI 비중은 내내역 단위 산출근거로 분해할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중소벤처기업부·중소기업진흥공단(각연도),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721980bac3347498a5511e98b35762c33e6448.png"/><Relationship Id="rId9" Type="http://schemas.openxmlformats.org/officeDocument/2006/relationships/image" Target="media/4cdf13291e0f0cf48233d5905fed466c33417a58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460dfab942df4b2065c36cdee6ac4d54e90866c0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787551ea7da6d378cbc405812eede2b75c571a7b.png"/><Relationship Id="rId14" Type="http://schemas.openxmlformats.org/officeDocument/2006/relationships/image" Target="media/cce99db0bcbdcbcfd03b794f601193586ff61c6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2026-10-09T11:01:19.274Z</dcterms:created>
  <dcterms:modified xsi:type="dcterms:W3CDTF">2026-10-09T11:01:19.274Z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