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24"/>
          <w:szCs w:val="24"/>
        </w:rPr>
        <w:t xml:space="preserve">제26-00호</w:t>
      </w:r>
    </w:p>
    <w:p>
      <w:pPr>
        <w:spacing w:after="12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20"/>
          <w:szCs w:val="20"/>
        </w:rPr>
        <w:t xml:space="preserve">2026. 00. 00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KOSI 중소기업 이슈</w:t>
      </w:r>
      <w:r>
        <w:rPr>
          <w:rFonts w:ascii="KoPub돋움체" w:cs="KoPub돋움체" w:eastAsia="KoPub돋움체" w:hAnsi="KoPub돋움체"/>
          <w:b/>
          <w:bCs/>
          <w:sz w:val="30"/>
          <w:szCs w:val="30"/>
          <w:vertAlign w:val="superscript"/>
        </w:rPr>
        <w:t xml:space="preserve">n</w:t>
      </w: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 포커스</w:t>
      </w:r>
    </w:p>
    <w:p>
      <w:pPr>
        <w:pBdr>
          <w:bottom w:val="single" w:color="1D6B6B" w:sz="12"/>
        </w:pBdr>
        <w:spacing w:after="160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4"/>
          <w:szCs w:val="24"/>
        </w:rPr>
        <w:t xml:space="preserve"> 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중앙부처 중소기업 지원사업의</w:t>
      </w:r>
    </w:p>
    <w:p>
      <w:pPr>
        <w:spacing w:after="180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4"/>
          <w:szCs w:val="34"/>
        </w:rPr>
        <w:t xml:space="preserve">지원목적·대상·수단·내용 유형 분석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책임작성</w:t>
      </w:r>
    </w:p>
    <w:p>
      <w:pPr>
        <w:spacing w:after="4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2"/>
          <w:szCs w:val="22"/>
        </w:rPr>
        <w:t xml:space="preserve">○ ○ ○  연구위원</w:t>
      </w:r>
    </w:p>
    <w:p>
      <w:pPr>
        <w:spacing w:after="16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8"/>
          <w:szCs w:val="18"/>
        </w:rPr>
        <w:t xml:space="preserve">(02-707-0000 / ○○○@kosi.re.kr)</w:t>
      </w:r>
    </w:p>
    <w:p>
      <w:pPr>
        <w:spacing w:after="24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0"/>
          <w:szCs w:val="20"/>
        </w:rPr>
        <w:t xml:space="preserve">○ ○ ○  부연구위원 / ○ ○ ○  연구원</w:t>
      </w:r>
    </w:p>
    <w:p>
      <w:pPr>
        <w:spacing w:after="60" w:before="0" w:line="384"/>
        <w:jc w:val="center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중소벤처기업연구원</w:t>
      </w:r>
    </w:p>
    <w:p>
      <w:pPr>
        <w:jc w:val="center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6"/>
          <w:szCs w:val="16"/>
        </w:rPr>
        <w:t xml:space="preserve">※ KOSI 중소기업 이슈n 포커스는 중소벤처기업연구원 홈페이지(www.kosi.re.kr)에서도 보실 수 있습니다.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목 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1. 서론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2. 중소기업 지원사업 정보 DB 구축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3. 지원목적 유형 체계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4. 유형별 지원 규모와 추이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5. 지원대상·지원수단·지원내용 유형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6. 소관별 구조와 기존 분류체계 비교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7. 시사점 및 정책과제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요 약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배경 및 목적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중앙부처 중소기업 지원사업은 23개 소관, 연 700건 내외의 내역사업으로 운영되나, 부처별 사업목적 서술 방식이 달라 '무엇을 위한 지원인가'를 공통 기준으로 비교하기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정책디렉토리의 지원분야 분류는 2025년 이후에만 연계되어 내역사업의 36%(787건)가 결측이고 '혼합(단독+공동)' 등 포괄 항목이 331건에 달해 목적별 포트폴리오 분석에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2024~2026년 중앙부처 내역사업 2,189건의 사업목적·내용과 기업마당 공고 지원내용을 사전학습 문장 임베딩(bge-m3)으로 수치화하고 군집분석으로 지원목적 유형을 도출하여, 유형별 예산 구조와 추이, 정책과제를 제시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사업정보 DB 구축(선행 작업)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열린재정의 세부사업별 사업설명자료(연 7,400~8,100개)를 전수 수집하여 중소기업 지원사업 세부사업 400~470개를 선별하고, 서술 항목과 내역 구조를 파싱하여 내역사업 796건('24)·722건('25)·671건('26)의 사업정보 DB를 구축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세부사업 단위(사업목적·지원형태·수혜대상·근거법령·추진기관 등)와 내역사업 단위(내역예산·내역목적·산출근거)의 2계층 구조, 2026년 핵심 항목 보유율 90% 이상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기업마당 공고를 내역사업에 매핑하여 공고 지원내용을 연결(보유 비중 30.0% → 42.5%)하고, 연도 간 일몰·이관 사업을 추적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지원목적 유형 체계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지원목적은 8개 대분류·22개 중분류로 구조화되며, 명칭은 '목적 서술어 + (수단)' 형식으로 통일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혁신 단계형: A 기술혁신 촉진(개발·실증·사업화), B 창업·벤처 육성, C 수출·해외진출 촉진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투입요소형: D 자금조달 지원(융자·보증·투자), E 생산기반 현대화·친환경 전환(시설·설비), F 전문인력 양성·채용 지원, G 고용 창출·유지 및 노동환경 개선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경영서비스형: H 경영역량 강화·사업화 지원(컨설팅·마케팅·디자인)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임베딩 공간에서 연속체를 이루어(두 라벨 간 실루엣 0.036) 하나의 대분류 안에서 단계로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 서술이 일반 어휘에 그쳐 유형을 특정할 수 없는 사업 265건(12.1%, 2026년 예산 1.22조원)은 유형화 대상에서 제외하고 별도 보고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연도 간 동일 사업의 대분류 일치율 85.1%, 기존 지원분야 분류와의 정보량(NMI) 0.409로 어휘 임베딩 단독(82.3%, 0.379)보다 안정적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유형별 지원 규모와 추이('24~'26)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유형화 대상 예산 29.73조원 중 자금조달 지원이 48.0%(14.26조원)로 절반에 근접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 19.2%(5.72조원) &gt; 고용·노동환경 9.4%(2.81조원) &gt; 수출·해외진출 7.4%(2.19조원) &gt; 창업·벤처 5.8%(1.72조원) &gt; 생산기반·친환경 5.7%(1.68조원)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전문인력 양성·채용(1.1%)과 경영역량 강화(3.5%) 등 역량형 지원은 4.6%에 불과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시장진출·실증·사업화·설비 전환 지원이 빠르게 확대되고, 원천기술·인력양성 지원은 축소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 +404.1%(0.10→0.52조원), 기술사업화·기술이전 +163.2%(0.11→0.30조원), 환경·에너지 설비 설치 +73.4%(0.75→1.29조원)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 △29.9%(0.41→0.28조원), 전문인력 양성·채용 △11.4%(0.37→0.32조원)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실증·상용화·사업화 단계 비중: 17.7%('24) → 24.3%('26) [6.6%p↑]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지원대상·수단·내용 유형(4축 분류체계)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지원목적에 더해 지원대상(9개)·지원수단(9개)·지원내용(11개) 유형을 각각 독립 도출하여 4축 분류체계를 구성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지원대상('26 예산): 중소·중견기업 일반 24.8% &gt; 제도 연계 사업체·공공기관 20.2% &gt; 산학연 연구수행기관 15.8%(건수 최다 150건) &gt; 소상공인 14.1%; 예비창업자·창업기업은 2.4%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지원수단: 융자 39.6% &gt; R&amp;D 과제 출연 18.6% &gt; 보증·보험 16.1% &gt; 보조금 8.0%; 금융성 수단(융자+보증) 55.7%로 지원목적 축의 자금조달(48.0%)보다 커 수출·생산기반·고용 목적에서도 융자가 주요 수단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지원내용: 자금 융자·보증 제공 49.3% &gt; 기술개발 과제 12.7% &gt; 창업 사업화자금·투자연계 8.7% &gt; 환경·안전 설비 6.1%; '24~'26 창업 사업화자금 +69.3%·컨설팅 서비스 +142.8%·해외진출 지원 +119.0%, 융자·보증 △8.1%로 내용이 자금 전달에서 단계별 사업화·서비스 지원으로 이동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타당성: 연도 간 유형 일치율 대상 83.5%·수단 78.6%·내용 61.8%, 재군집 ARI 대상 0.62·내용 0.49. 대상 축은 예산서 수혜대상 기재를 따르므로 창업 전담 부처의 사업도 '중소기업'으로 포괄 기재되면 중소기업 일반 유형에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안에서도 수단·대상 구성이 달라 유사·중복 검토는 4축 동시 비교가 필요: 기술혁신은 R&amp;D 출연 75.9%로 단일 수단인 반면, 수출·해외진출은 융자 30.0%·보조금 19.4%·R&amp;D 출연 17.9%·바우처 16.0%로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586건은 270개 4축 조합으로 나뉘며 상위 10개 조합이 예산의 61.9%, 179개 조합은 단일 사업. 4축이 모두 같은 복수 사업 조합 91개(407건)가 1차 유사중복 검토 모집단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소관별 구조와 기존 분류체계 비교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 지원목적은 뚜렷이 특화: 중기부는 자금조달 지원 59.3%, 산업부는 기술혁신 69.1%, 고용부는 고용·노동환경 80.9%, 기후부는 생산기반·친환경 전환 55.4%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촉진은 15개 소관, 창업·벤처 육성과 수출·해외진출 촉진은 각 12개 소관이 운영하여 부처 간 유사·중복 검토 수요가 큼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응용제품 신속 상용화 지원사업은 중기부·과기부·농식품부·기후부·해수부·식약처·복지부 7개 부처가 동일 구조로 병렬 운영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분류의 '기술사업화/이전/지도' 210건은 기술혁신 154건·수출 15건·유형화 제외 20건으로, '디자인/상품화/사업화' 147건은 경영역량 47건·수출 16건·기술혁신 15건으로 재구분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정책과제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 지원사업 통합관리 분류체계를 '목적·대상·수단·내용'의 4축으로 개편하고, 임베딩 기반 자동 분류를 사업 등록 단계에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사업설명자료의 사업목적 서술 기준(지원 대상·수단·기대효과 명시)을 마련하여 목적 서술 불충분 사업(12.1%)을 축소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동일 목적 유형 내 다부처 사업을 사전협의·성과평가의 유사중복 검토 모집단으로 활용하고, 대상·수단·내용 축을 함께 비교하여 실질적 중복과 역할 분담을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포트폴리오를 연 1회 공표하고, 자금조달 편중과 역량형 지원 과소를 중소기업 지원 기본계획의 점검 지표로 반영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유형(실증·사업화, 해외시장 진출)에 대해 유형 공통 성과지표를 설계하여 신설·확대 사업의 성과관리 일관성 확보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01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서론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배경 및 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중앙부처의 중소기업 지원사업은 23개 소관이 연 670~800건의 내역사업으로 운영하며, 2026년 내역사업 예산은 30.95조원에 달함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수(건): 796('24) → 722('25) → 671('26), 내역예산(조원): 28.71('24) → 29.32('25) → 30.95('26)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「중소기업기본법」에 따른 지원사업 통합관리와 사전협의·성과평가는 사업 간 유사·중복 검토를 전제로 하나, 부처별 사업목적 서술 방식이 달라 공통 기준의 비교가 어려움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정책디렉토리의 '지원분야' 분류는 결측과 포괄 항목이 많아 목적별 포트폴리오 분석에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중앙부처 내역사업 2,189건 중 지원분야 중분류 결측 787건(36.0%). 2024년분 778건은 정책디렉토리 미연계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'혼합(단독+공동)' 331건, '기술사업화/이전/지도' 210건, '디자인/상품화/사업화' 147건 등 포괄 항목이 분류된 사업의 절반을 차지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사전학습 언어모델 기반 문장 임베딩은 서술 표현이 달라도 의미가 같은 문서를 가깝게 배치하므로, 부처 간 상이한 사업 서술을 공통 기준으로 재분류하는 데 적합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다국어 문장 임베딩 모델(bge-m3)은 한국어 정책 문서를 추가 학습 없이 1,024차원 벡터로 표현 가능(Chen et al., 2024)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군집분석으로 도출한 유형은 기준이 명시적이어서 연도·부처 간 재현 가능하고, 신규 사업에도 동일 기준으로 적용 가능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보고서는 중앙부처 내역사업의 사업목적·내용과 공고 지원내용을 임베딩·군집분석하여 지원목적 유형을 도출하고, 유형별 예산 구조와 추이, 소관별 특성을 분석하여 정책과제를 제시하고자 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 지원사업의 분류체계 개편, 유사·중복 검토, 포트폴리오 점검의 기초자료로 활용 기대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분석자료 및 개요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분석자료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정책평가팀이 열린재정의 세부사업별 사업설명자료를 전수 수집·파싱하여 구축한 중소기업 지원사업 정보 DB(2장 참조)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각 부처 「예산 및 기금운용계획 사업설명자료」의 내역사업 단위 사업목적·내용, 수혜대상, 지원형태와 기업마당 공고의 지원내용을 내역사업 단위로 연계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중앙부처 내역사업 2,189건(고유 내역사업 1,391개), 23개 소관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분석개요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(방법) 문장 임베딩 → 산업영역 방향 제거 → 기능어휘 임베딩 결합 → K-평균 군집 → 해석적 병합 → 유형화 제외 판정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(내용) 사업정보 DB 구축 과정, 지원목적 유형 체계, 유형별 건수·예산·추이, 소관별 구조, 기존 분류체계와의 비교, 어휘 임베딩 단독 결과와의 교차 검증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(기간) 2024~2026년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용어의 정의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(내역사업) 예산서 세부사업 아래의 사업 단위로, 사업목적·내용과 예산이 개별 서술되는 분석의 기본 단위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(분석 문서) 내역사업명 + 내역목적(없으면 세부목적의 해당 내역 구간 또는 전체) + 수혜대상 + 공고 지원내용을 결합한 텍스트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내역목적 보유 1,753건(80.1%), 세부목적 대체 349건(15.9%), 목적 서술 부재 87건(4.0%), 공고 지원내용 보유 781건(35.7%)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 유형) 사업이 달성하려는 목적을 기준으로 군집분석과 해석적 병합을 거쳐 명명한 분류. 명칭은 '목적 서술어 + (수단)' 형식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(지원형태) 출연·보조·직접·융자 등 예산 집행 방식으로, 지원목적과 구분되는 '수단'의 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(유형화 제외) 사업목적이 '산업 육성·생태계 조성·활성화' 등 일반 어휘로만 서술되어 유형을 특정할 수 없는 사업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02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중소기업 지원사업 정보 DB 구축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구축 배경과 절차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중소기업 지원사업 현황조사를 위해 열린재정(재정정보공개시스템)의 세부사업별 「예산 및 기금운용계획 사업설명자료」를 전수 수집·파싱하여 내역사업 단위 사업정보 DB를 구축하였으며, 본 분석은 이 DB를 분석자료로 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사업설명자료는 세부사업마다 사업목적, 지원형태, 수혜대상, 근거법령과 내역사업별 예산·산출근거를 수록한 유일한 공식 문서이나, 한글 문서(hwpx)로 제공되어 사업 간 비교·집계에 바로 활용하기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구축 절차: ① 열린재정 사업설명자료 전수 수집 → ② 중소기업 지원사업 선별 → ③ 서술 항목·내역 구조 파싱 → ④ 기업마당 공고·정책디렉토리 연계 → ⑤ 연도 간 연속성 관리 → ⑥ 검색시스템 제공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(수집·선별) 연 7,400~8,100개 세부사업의 사업설명자료 중 중소기업·소상공인·창업벤처기업을 직접 또는 지원기관을 통해 지원하는 세부사업 400~470개를 선별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수집 세부사업 7,609개(2024, 59개 소관) → 7,391개(2025, 57개) → 8,051개(2026, 62개); 선별 세부사업 470개(세부사업 예산 31.93조원) → 434개(33.02조원) → 397개(36.01조원)로 수집분의 4.9~6.2%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선별 내역사업의 원문 파일은 hwpx 98.7%, hwp 0.5%, 미연결 0.8%(18건)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(파싱) 사업설명자료의 서술 항목은 세부사업 단위로, 예산 내역 구조는 내역사업 단위로 파싱하여 2개 계층으로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세부사업 단위: 소관·회계·프로그램·단위사업, 사업목적, 지원형태(출연·보조·융자 등), 수혜대상, 사업기간, 근거법령, 추진기관, 지원규모, 전전년 결산·전년 본예산·추경·증감액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단위: 내역사업명, 내역예산(국비·지방비), 내역목적, 산출근거. 예산 구조는 최대 4단계 트리(연 1,479~2,003행)로 별도 저장하여 내역사업의 통합·분리 추적에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파싱 결과 중앙부처 내역사업 796건(2024) → 722건(2025) → 671건(2026), 합계 2,189건(고유 내역사업 1,391개)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1&gt; 사업정보 DB 구축 현황(중앙부처)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개, 건, 조원)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1700"/>
        <w:gridCol w:w="1700"/>
      </w:tblGrid>
      <w:tr>
        <w:trPr>
          <w:tblHeader/>
        </w:trP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 분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열린재정 사업설명자료 수집 세부사업(소관 수)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7,609 (59)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7,391 (57)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8,051 (62)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중소기업 지원사업 선별 세부사업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470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434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397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  선별 세부사업 예산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31.93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33.02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36.01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파싱 내역사업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  내역사업 예산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28.71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29.32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30.95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연결 기업마당 공고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723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881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1,086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  공고 지원내용 보유 내역사업(비중, %)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239 (30.0)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257 (35.6)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285 (42.5)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세부사업 예산은 선별 세부사업의 총액, 내역사업 예산은 중소기업 지원에 해당하는 내역사업의 합계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공고는 중앙부처 소관 내역사업에 매핑된 기업마당 공고 건수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보유 항목과 연계 정보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DB는 사업설명자료의 핵심 항목을 내역사업 단위에서 대부분 보유하며, 사업설명자료에 없는 지원내용·지원분야는 기업마당 공고와 정책디렉토리 연계로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항목 보유율(2026년): 수혜대상·지원형태·추진기관 100%, 사업기간 99.3%, 근거법령 95.5%, 산출근거 92.8%, 내역목적 90.6%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2024~2025년 내역목적 보유율은 78.9%·71.6%로 낮아, 유형화 문서 구성 시 세부목적의 해당 내역 구간으로 대체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기업마당 공고(연 3,409~13,168건)를 사업명 기준으로 자동 매핑(신뢰도 높음·보통·낮음)하고 2026년분은 매핑목록으로 확정하여, 공고의 지원내용 텍스트를 내역사업에 연결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공고 지원내용 보유 내역사업 비중 30.0%(2024) → 42.5%(2026); 기업 직접지원형 사업에서 보유율이 높음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정책디렉토리의 지원분야(대·중·소분류)·지원산업은 2025년 이후 연계되어 2024년분 778건을 포함한 787건(36.0%)이 미연계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2&gt; 사업정보 DB의 주요 항목과 출처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0"/>
        <w:gridCol w:w="2500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계층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출처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세부사업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소관·회계·프로그램·단위사업, 사업목적, 지원형태, 수혜대상, 사업기간, 근거법령, 추진기관, 지원규모, 결산·본예산·추경·증감액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내역사업명, 내역예산(국비·지방비), 내역목적, 산출근거, 예산 구조 트리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연계(공고)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공고명, 수행기관, 신청기간, 공고일, 지원내용, 매핑 신뢰도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기업마당 공고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연계(분류)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지원분야 대·중·소분류, 지원산업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 지원사업 정책디렉토리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연속성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일몰·지원사업 제외·재등장·내역 전환, 세부사업 이관(원·신 세부사업)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연도 간 대조</w:t>
            </w:r>
          </w:p>
        </w:tc>
      </w:tr>
    </w:tbl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연속성 관리와 제공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연도 간 세부사업의 일몰·신설·이관을 식별하여 동일 사업의 시계열 비교 기반을 마련하고, 검색시스템으로 조회·내려받기를 제공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2023~2026년 대조로 일몰 196건, 지원사업 제외 73건, 재등장 10건, 내역사업 전환 9건을 식별하고, 세부사업 이관 33건은 원 세부사업과 신 세부사업을 연결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구축한 DB는 정책평가팀 중소기업지원사업 검색시스템(비공개 웹)에서 연도·소관·사업명으로 조회하고 자료를 내려받을 수 있음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지자체 지원사업(연 2,005~2,069건)도 같은 구조로 수록되어 있으나 본 분석은 중앙부처분에 한정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사업설명자료 기반 DB는 전 부처 지원사업을 동일 항목으로 비교할 수 있는 기반이나, 사업목적 서술은 부처별 형식이 달라 공통 기준의 유형화가 필요 → 3장 이하에서 임베딩·군집분석으로 유형 도출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03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지원목적 유형 체계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 도출 절차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사전학습 문장 임베딩에 산업영역 방향 제거와 기능어휘 결합을 더해, 군집이 '어느 산업'보다 '무슨 목적'을 반영하도록 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(문장 임베딩) bge-m3로 분석 문서 2,189건을 1,024차원 벡터로 변환. 어순·문맥을 반영하여 표현이 다른 동일 목적 사업을 가깝게 배치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(산업영역 방향 제거) 지원산업·소관을 판별하는 선형 방향(선형판별분석, 12개)을 임베딩에서 제거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(기능어휘 결합) 형태소 분석(kiwipiepy) 기반 TF-IDF에서 지원수단 어휘(융자·컨설팅·상담회 등)를 χ² 통계로 가중한 잠재의미분석(LSA, 150차원) 벡터를 결합(최종 1,174차원)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결합 임베딩의 연도 간 동일 사업 군집 일치율은 0.825로 문장 임베딩 단독(0.712)·어휘 임베딩 단독(0.782)보다 높고, 소관과의 정보량(NMI)은 0.225로 문장 임베딩 단독(0.353)의 2/3 수준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K-평균(k=24) 군집을 핵심어·대표사업·예산 상위 사업으로 해석하여 중분류 22개로 명명하고 대분류 8개로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동일 내역사업은 연도별 임베딩 평균의 최근접 군집으로 단일 유형에 배정(123건 조정)하고, 융자·보증 사업에 보정규칙 적용(50건)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일반 어휘만으로 서술된 군집 2개(271건)는 유형화 대상에서 제외. 차순위 유형 군집 중심까지의 거리가 그 군집의 평균 반경 이내인 6건만 저신뢰 배정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군집 안정성과 외부 기준 정합성을 지표로 확인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임의 시드 10회 재군집과의 조정랜드지수(ARI) 평균 0.40, 실루엣 0.058(단문 정책 텍스트의 통상 범위)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복수 연도 내역사업 565개 중 연도별 텍스트만으로 같은 대분류에 배정된 비율 85.1%(중분류 80.7%)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1] 내역사업 임베딩 2차원 지도(t-SNE): 유형별 분포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905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결합 임베딩 2,189건을 t-SNE로 2차원 축소, 파란 점은 해당 유형, 회색은 나머지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유형화 제외 사업(265건)은 어느 패널에도 강조되지 않음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유형 체계와 대표 사업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지원목적은 혁신 단계형 3개, 투입요소형 4개, 경영서비스형 1개 등 8개 대분류·22개 중분류로 구조화됨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임베딩 공간에서 연속체를 이루어(별개 대분류로 두었을 때 실루엣 0.036, 기술개발 문서의 56%는 차순위 유형이 실증·사업화) 하나의 대분류 안에서 단계로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시설·설비 투자, 융자·보증은 수단이므로 그 목적인 '생산기반 현대화·친환경 전환', '자금조달 지원'으로 명명하고 수단을 괄호에 병기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3&gt; 지원목적 유형 체계와 대표 사업(2026년 예산 기준)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3100"/>
      </w:tblGrid>
      <w:tr>
        <w:trPr>
          <w:tblHeader/>
        </w:trP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중분류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사업(소관, 2026년 예산)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 (개발·실증·사업화)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A1 산업기술 개발(일반 R&amp;D) / A2 원천·핵심기술 개발 / A3 산학연 공동 R&amp;D 수행 / A4 바이오·전략기술 개발·사업화 / A5 모빌리티 기술개발·기반구축 / A6 에너지 기술개발·실증 / A7 산학협력 연구 및 연구인력 양성 / A8 실증·상용화·확산(AI·디지털) / A9 기술사업화·기술이전 촉진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9,282억원), 스케일업팁스(중기부, 2,924억원), 제조혁신구축지원(중기부, 3,173억원), 구매연계·상생협력(중기부, 912억원)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B1 창업·벤처 육성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6,684억원), 창업패키지(1,952억원)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C1 수출 마케팅·수출업체 육성 / C2 해외시장 진출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5,000억원), 글로벌선도기술개발(중기부, 2,740억원)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 지원 (융자·보증·투자)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D1 정책자금 융자(운전·시설자금) / D2 보증·팩토링 등 신용보강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 대위변제(금융위, 2조 6,939억원), 특별경영안정자금(중기부, 1조 3,500억원)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전환(시설·설비)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E1 생산·가공시설 현대화 및 인증(농식품 등) / E2 환경·에너지 설비 설치(탄소중립·에너지 전환)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6,480억원), 에너지절약시설설치(2,715억원)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F1 전문인력 양성·채용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G1 고용 창출·유지(고용장려금) / G2 산업안전·근로자 건강 보호 / G3 재직자·사업주 직업훈련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9,080억원), 안전동행지원사업(3,320억원), 일반훈련(2,102억원)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지원(컨설팅·마케팅·디자인)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H1 컨설팅·교육·마케팅 지원 / H2 디자인 혁신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3,056억원), 스마트제조지원(980억원)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대분류 부호 A~H, 중분류 부호는 대분류 부호+일련번호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대표 사업은 해당 유형의 2026년 내역예산 상위 사업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분류 '기술사업화/이전/지도' 210건 중 90건이 실증·사업화 단계(A8~A9)로 배정되어, 어휘 기반 유형화에서 분리되지 않던 기술사업화·보증·직업훈련·산업안전이 독립 군집으로 식별됨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유형화 제외 사업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목적 서술이 일반 어휘에 그쳐 유형을 특정할 수 없는 사업은 265건(12.1%)이며, 2026년 예산 1.22조원(전체의 4.0%)으로 유형 집계에서 제외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해당 군집은 응집도(자기 중심 거리 대비 타 중심 최소거리)가 0.957로 가장 낮고, 문서의 차순위 유형이 기술혁신·경영역량·수출·생산기반으로 분산되어 의미 군집으로 보기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급증은 소상공인경영안정바우처(5,790억원) 신설에 기인하며, 대형 신규 사업의 목적 서술이 포괄적임을 시사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2026년 상위 사업: 소상공인경영안정바우처(5,790억원), 사업전환촉진(668억원), 공공혁신조달사업 국내실증(624억원), 음악산업 육성(549억원)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4&gt; 유형화 제외 사업 현황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1800"/>
        <w:gridCol w:w="1800"/>
      </w:tblGrid>
      <w:tr>
        <w:trPr>
          <w:tblHeader/>
        </w:trP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제외 건수(건수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86 (10.8)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94 (13.0)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 (12.7)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제외 예산(예산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1.22 (4.0)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내역사업 건수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내역예산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28.71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29.32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30.95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전체 내역사업 대비 비중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04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유형별 지원 규모와 추이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유형별 예산 구조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유형화 대상 예산 29.73조원 중 자금조달 지원(D)이 48.0%(14.26조원)로 절반에 근접하고, 기술혁신 촉진(A) 19.2%, 고용·노동환경(G) 9.4%, 수출·해외진출(C) 7.4%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창업·벤처 육성 5.8%(1.72조원), 생산기반·친환경 전환 5.7%(1.68조원), 경영역량 강화 3.5%(1.03조원), 전문인력 양성·채용 1.1%(0.32조원)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지원(F+H)은 4.6%에 불과하여 자금 공급 중심의 포트폴리오 구조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건수 기준으로는 기술혁신 촉진이 239건(40.8%)으로 가장 많아, 소액 다수의 R&amp;D 내역사업과 거액 소수의 자금조달 사업이 대비됨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유형별 건당 평균 예산(억원): 자금조달 2,377 &gt; 고용·노동환경 638 &gt; 생산기반·친환경 443 &gt; 창업·벤처 325 &gt; 수출·해외진출 264 &gt; 기술혁신 239 &gt; 경영역량 202 &gt; 전문인력 180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5&gt; 지원목적 유형별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"/>
        <w:gridCol w:w="650"/>
        <w:gridCol w:w="650"/>
        <w:gridCol w:w="800"/>
        <w:gridCol w:w="750"/>
        <w:gridCol w:w="750"/>
        <w:gridCol w:w="1000"/>
        <w:gridCol w:w="800"/>
      </w:tblGrid>
      <w:tr>
        <w:trPr>
          <w:tblHeader/>
        </w:trP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건수 '24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예산 '24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증감률 '24→'26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 비중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373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5.10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5.01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5.72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1.72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22.9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5.8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1.36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2.19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52.1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7.4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15.07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15.90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14.26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△5.4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48.0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1.12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1.68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50.6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5.7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0.28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0.32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△11.4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2.56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2.81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9.4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1.02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유형화 대상 합계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710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28.22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28.83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29.73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100.0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내역예산 합계이며 유형화 제외 사업(목적 서술 불충분)은 제외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비중은 유형화 대상 예산 대비, 증감률은 2024년 대비 2026년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2] 지원목적 유형별 내역사업 예산('24~'26)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값 표시는 2026년, 유형화 제외 사업 265건은 제외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2024~2026년 추이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시장진출·실증·사업화·설비 전환 지원이 빠르게 확대되고, 원천기술·인력양성 지원은 축소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진출(C2) 0.10조원 → 0.52조원(+404.1%): 글로벌선도기술개발(2,740억원)·글로벌팁스 등 R&amp;D 사업의 글로벌 지향 재편 포함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기술사업화·기술이전 촉진(A9) 0.11조원 → 0.30조원(+163.2%), 실증·상용화·확산(A8) 0.79조원 → 1.09조원(+38.7%): 제조혁신구축지원·AI 응용제품 상용화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환경·에너지 설비 설치(E2) 0.75조원 → 1.29조원(+73.4%): 신재생에너지 생산·시설자금(6,480억원)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개발(A2) 0.41조원 → 0.28조원(△29.9%), 건수 76건 → 25건; 전문인력 양성·채용(F1) 0.37조원 → 0.32조원(△11.4%); 고용 창출·유지(G1) 1.69조원 → 1.53조원(△9.6%)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내역사업 건수는 796건('24) → 671건('26)으로 감소했으며, 특히 기술혁신 촉진이 373건 → 239건으로 줄어 예산서상 내역 통합의 영향이 큼. 건수 추이는 예산 추이와 분리하여 해석할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기술혁신 촉진 예산 내 실증·상용화·사업화 단계(A8~A9)의 비중은 17.7%('24)에서 24.3%('26)로 6.6%p 상승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단계(A1~A7) 예산은 4.20조원 → 4.33조원으로 정체된 반면, 실증·사업화 단계는 0.90조원 → 1.39조원으로 54.7% 증가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3] 기술혁신 촉진 예산의 단계별 구성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기술혁신 촉진 예산 대비 실증·상용화·사업화 단계 비중(%)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지원형태와의 관계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지원목적(유형)과 지원형태(출연·보조·직접·융자)는 독립적인 두 축이며, 같은 융자라도 목적에 따라 자금조달·수출·생산기반·창업으로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출연 방식 사업의 대다수가 기술혁신 촉진이고, 융자 방식은 대부분 자금조달 지원이나 수출·생산기반·창업 목적 융자도 존재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창업기반지원(융자, 1조 3,058억원)은 운전자금 성격이 강해 자금조달(D1)에, 농식품글로벌육성지원자금 운영(융자, 5,000억원)은 수출업체 육성(C1)에, 신재생에너지 생산및시설자금(융자, 6,480억원)은 에너지 전환 설비(E2)에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현행 '지원분야' 분류는 '융자(운전)', '융자(시설)' 등 수단 항목과 '시장개척', '사업화지원' 등 목적 항목이 한 축에 혼재하여 비교 가능성을 떨어뜨림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05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지원대상·지원수단·지원내용 유형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유형화 방법과 타당성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지원목적에 더해 지원대상·지원수단·지원내용을 각각 독립적으로 유형화하여, 사업을 '누구에게(대상)·무엇을(내용)·어떤 방식으로(수단)·왜(목적)' 지원하는지의 4축으로 기술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(지원대상) 예산서 '수혜대상' 필드(평균 20자의 명사구)를 bge-m3로 임베딩 → K-평균(k=16) → 해석적 병합으로 9개 유형 + 미기재(T0). '기업·대학·연구소 등' 계열 4개 군집을 산학연 연구수행기관으로, '중소기업' 계열 2개를 중소·중견기업 일반으로 병합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수혜대상은 짧고 정형적이어서 군집 품질이 가장 높음: 실루엣 0.204, 시드 10회 재군집과의 ARI 0.616(지원목적 0.40). 병합 군집 쌍의 중심거리(0.584)가 비병합 쌍(0.702)보다 짧아 병합이 거리 구조와 부합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(지원내용) 기업마당 공고 지원내용(보유 35.7%), 없으면 내역목적·세부목적을 임베딩하고 산업영역 방향을 제거 → K-평균(k=16) → 11개 유형 + 미기재(K0). 기술개발 계열 4개, 융자·보증 계열 2개 군집을 각각 병합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품질은 가장 낮음: 실루엣 0.059, ARI 0.488, 연도 간 유형 일치율 61.8%. 공고 기반 문서는 사업화자금·비용보조·서비스처럼 '지원 항목' 수준, 예산서 기반 문서는 기술개발·생태계·해외진출처럼 '사업 영역' 수준으로 서술되어 유형이 출처에 따라 갈림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(지원수단) 지원형태 메타데이터(출연·보조·직접·융자·출자)는 범주형이므로 군집 대신 메타데이터를 1차 기준, 어휘 신호(보증·팩토링, 바우처, 장려금·인건비, 기술개발)를 2차 기준으로 하는 우선순위 규칙으로 9개 유형 구성. 어휘 신호로 세분된 사업은 6.2%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메타 '출연' 1,034건을 R&amp;D 과제 출연(605건)과 기관 운영·인프라 출연(398건)으로, '직접' 127건을 직접 수행(60건)·장려금 직접지급(32건)·보증·보험(31건)으로 세분. 메타 '융자' 사업의 94.8%가 융자 유형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동일 내역사업은 연도 간 단일 유형으로 배정. 연도별 텍스트만으로의 유형 일치율은 대상 83.5%, 수단 78.6%, 내용 61.8%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소관과의 정보량(NMI)은 대상 0.370, 내용 0.210, 수단 0.185로 대상 축만 소관과 관련이 크며(고용부=사업주·근로자, 금융위=보증 이용기업), 지원목적 대분류와의 NMI는 내용 0.353 &gt; 수단 0.292 &gt; 대상 0.219로 대상 축이 목적과 가장 독립적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9&gt; 축별 유형화 방법과 타당성 지표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800"/>
        <w:gridCol w:w="2000"/>
        <w:gridCol w:w="1500"/>
      </w:tblGrid>
      <w:tr>
        <w:trPr>
          <w:tblHeader/>
        </w:trP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구  분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지원목적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지원대상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지원수단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원천 정보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사업명+목적+수혜대상+공고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지원내용(없으면 내역목적)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메타+어휘 신호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방법 / 유형 수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임베딩 군집 k=24 → 8·22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임베딩 군집 k=16 → 9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임베딩 군집 k=16 → 11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우선순위 규칙 → 9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실루엣(군집)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0.058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0.204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0.059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ARI(시드 10회)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0.40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0.616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0.488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연도 간 유형 일치율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85.1%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83.5%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61.8%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78.6%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NMI(소관)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0.225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0.370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0.210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0.185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NMI(지원목적 대분류)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0.219</w:t>
            </w:r>
          </w:p>
        </w:tc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0.353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0.292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연도 간 유형 일치율은 2개 연도 이상 존재하는 565개 내역사업 중 연도별 텍스트만으로 같은 유형에 배정된 비율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지원대상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기업 계층형 4개(중소·중견기업 일반 → 요건·단계 특정 기업 → 예비창업자·창업기업, 소상공인), 비기업 주체형 4개(산학연 연구수행기관, 사업주·근로자, 농어업인·농식품, 일반 국민·종사자), 제도·수요 연계 사업체 1개로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예산 기준 중소·중견기업 일반(T1) 24.8%(7.37조원, 101건), 제도·수요 연계 사업체(T8) 20.2%(6.02조원), 산학연 연구수행기관(T5) 15.8%(4.69조원, 150건으로 건수 최다), 소상공인(T4) 14.0%(4.18조원, 21건), 요건·단계 특정 기업(T2) 8.4%, 사업주·근로자(T6) 7.4%, 농어업인·농식품(T9) 2.6%, 예비창업자·창업기업(T3) 2.3%, 일반 국민·종사자(T7) 2.0%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대표 사업: T1 창업기반지원(융자, 1조 3,058억원)·TIPS(6,684억원), T8 일반보증 대위변제(2조 6,939억원)·신재생에너지 생산및시설자금(6,480억원), T5 소재부품패키지형(9,282억원)·스케일업팁스(2,924억원), T4 특별경영안정자금(1조 3,500억원)·일반경영안정자금(1조 2,200억원), T6 산재예방시설융자(5,388억원), T3 창업패키지(1,952억원)·초격차스타트업프로젝트(1,456억원)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건당 예산은 T4 1,988억원 &gt; T6 956억원 &gt; T8 872억원 &gt; T1 729억원 &gt; T5 313억원 &gt; T3 267억원 &gt; T7 135억원으로, 자금·보증·장려금 대상은 소수 대형, 연구기관·창업자·종사자 대상은 다수 소형 사업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T8은 수요처·제도를 매개로 대상이 정의되어 보증 이용기업(금융위)·무역보험(산업부)·설비 설치자(기후부)처럼 성격이 다른 사업이 함께 묶이며(응집도 0.628), T2는 단계·인증·제도 가입 조건이 붙은 서술로 경계가 가장 흐림(응집도 0.65)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청년일자리도약장려금(9,080억원)은 수혜대상이 '우선지원대상기업·취업애로청년'으로 기재되어 사업주·근로자(T6)가 아닌 T2에 배정. 2026년 농식품부 융자 8건(0.71조원)은 예산서에 수혜대상이 누락되어 T0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'24→'26 추이: 예비창업자·창업기업 0.24조원 → 0.70조원(+184.6%), 산학연 3.97조원 → 4.69조원(+18.2%, 건수 251 → 150), 요건·단계 특정 기업 +18.1%, 사업주·근로자 +14.4% 증가; 소상공인 4.60조원 → 4.18조원(△9.3%, 소상공인경영안정바우처 5,790억원의 유형화 제외 영향), 농어업인·농식품 △46.0%(수혜대상 누락분 포함 시 △16.8%)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소관별: 중기부는 중소기업 일반 50.8%·소상공인 33.1%·창업기업 4.9%로 창업 전담 부처임에도 수혜대상이 '중소기업'으로 포괄 기재되고, 금융위는 보증 이용기업 99.7%, 산업부는 산학연 68.3%, 고용부는 사업주·근로자 64.2%, 기후부는 설비 설치자 39.5%, 문체부는 관광사업자 50.2%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운영 소관 수는 T8·T2 각 13개, T7 12개, T5 8개, T3 6개. 창업기업은 중기부 외 고용부·문체부·국토부·지식재산처·농식품부가 운영하여 대상 중복 검토 수요가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소분류는 '중소기업[일반]'이 연계분의 87.6%여서 대상을 구분하지 못하나, 대상 축은 같은 '중소기업[일반]' 사업을 T5 344건·T1 168건·T2 144건·T8 133건 등으로 세분. 소분류 '소상공인' 43건 중 33건(76.7%)이 T4로 정합하고, '창업벤처' 95건은 T3 28건·T1 29건·T7 16건으로 분산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지원수단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지원수단은 금융형(융자 → 보증·보험), 재정지원형(R&amp;D 과제 출연 → 기관 운영·인프라 출연 → 보조금 → 바우처), 직접형(장려금 직접지급 → 직접 수행), 혼합형으로 구조화되며, 금융형이 55.7%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예산 기준 융자(I4) 39.6%(11.76조원, 51건, 건당 2,306억원), R&amp;D 과제 출연(I1) 18.6%(5.54조원, 165건), 보증·보험(I8) 16.1%(4.79조원, 20건, 건당 2,395억원), 보조금(I3) 8.0%(2.38조원, 141건, 16개 소관), 기관 운영·인프라 출연(I2) 5.1%, 장려금 직접지급(I5) 4.8%(고용부 단독), 혼합(I6) 4.6%, 바우처(I9) 1.9%, 직접 수행(I10) 1.0%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대표 사업: I4 특별경영안정자금·창업기반지원·관광사업체 융자지원(6,375억원), I1 소재부품패키지형·TIPS, I8 일반보증 대위변제·무역보험금지급(4,000억원)·팩토링금융(2,502억원), I3 희망리턴패키지(3,056억원)·산업맞춤형(1,548억원), I5 청년일자리도약장려금·출산육아기 고용안정장려금(3,595억원), I9 통합지원사업(1,543억원)·수출바우처(1,502억원)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금융형 55.7%는 지원목적 축의 자금조달 지원(48.0%)보다 7.7%p 크며, 차이는 수출(농식품글로벌육성지원자금)·생산기반(신재생에너지 생산및시설자금)·고용(산재예방시설융자) 목적의 융자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투자·출자형은 메타 '출자'가 단독 1건, 결합 27건에 그쳐 독립 유형으로 성립하지 않고 융자·보조금 유형에 흡수되어, 예산서 지원형태만으로는 투자형 수단을 식별하기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'24→'26 추이: R&amp;D 과제 출연 3.87조원 → 5.54조원(+43.3%, 비중 13.7% → 18.6%, 건수 249 → 165), 바우처 +37.4%, 장려금 직접지급 +17.7% 증가; 보조금 2.89조원 → 2.38조원(△17.5%, 비중 10.2% → 8.0%) 감소; 융자 +2.2%·보증 △0.6%로 금융형 비중은 57.9% → 55.7%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소관별: 수단 축은 소관과의 정보량이 가장 작아 부처마다 복수 수단을 병용. 중기부는 융자 61.5%·R&amp;D 출연 16.0%·보조금·혼합·보증·바우처(건수로는 보조금 32건·R&amp;D 출연 24건·융자 18건), 산업부는 R&amp;D 출연 69.1%·무역보험, 고용부는 장려금 42.5%·공단 위탁 출연·융자·혼합, 기후부 융자 53.2%, 문체부 융자 70.9%, 농식품부 융자 64.0%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지원내용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지원내용은 자금 전달형 4개(융자·보증, 창업 사업화자금·투자연계, 사업비용 보조, 고용장려금), 과제·기반형 3개(기술개발 과제, 생태계·협력 기반, 환경·안전 설비), 서비스형 4개(컨설팅·인증 서비스, 교육·훈련, 해외진출 지원, 지역·사회적경제 프로그램)로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예산 기준 자금 융자·보증 제공(K4) 49.3%(14.65조원, 55건, 건당 2,664억원), 기술개발 과제 수행(K1) 12.7%(3.78조원, 179건, 15개 소관), 창업 사업화자금·투자연계·보육(K5) 8.7%(2.58조원: TIPS·희망리턴패키지·스케일업팁스·창업패키지), 환경·안전 설비 구축(K11) 6.1%(안전동행지원사업 3,320억원·에너지절약시설설치 2,715억원), 고용장려금·인건비(K10) 5.9%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생태계·협력 기반(K2) 3.9%, 사업비용 보조(K7) 3.7%(통합지원사업·수출바우처), 컨설팅·인증 서비스(K8) 2.6%(제조혁신구축지원 3,173억원), 지역·사회적경제·창업 프로그램(K3) 1.7%, 해외진출·수출 지원(K6) 1.5%(40건, 12개 소관, 건당 115억원), 교육·훈련(K9) 1.5%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응집도는 고용장려금 0.707, 융자·보증 0.661, 설비 0.600처럼 수혜자가 받는 것이 구체적인 유형일수록 높고, 기술개발 0.428·생태계 0.466처럼 포괄적 유형일수록 낮음. K2의 84%가 기술혁신 목적 사업으로 K1과의 경계가 흐림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소재부품투자연계(3,441억원)·중소기업유망기술개발(2,202억원)은 내역목적이 생태계·투자연계 중심으로 서술되어 K1이 아닌 K2에, 제조혁신구축지원은 공고의 컨설팅·공급기업 연계 서술로 K8에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'24→'26 추이: 창업 사업화자금·투자연계 1.52조원 → 2.58조원(+69.3%, 비중 5.4% → 8.7%), 컨설팅·인증 서비스 +142.8%, 해외진출·수출 지원 +119.0%(건수 27 → 40), 교육·훈련 +68.9%, 환경·안전 설비 +44.3% 증가; 융자·보증 15.95조원 → 14.65조원(△8.1%, 비중 56.5% → 49.3%), 고용장려금 △17.0%, 기술개발 과제 △8.4%(건수 260 → 179) 감소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지원내용이 '자금 전달'에서 '단계별 사업화·서비스 지원'으로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지원목적과의 관계: 자금조달의 76.5%가 K4, 기술혁신의 66.9%가 K1·15.1%가 K2, 수출의 39.4%가 K6·27.3%가 K7로 대응하나, 창업·벤처는 K5 36.3%·K3 25.5%·K8 21.7%, 경영역량 강화는 K8 24.5%·K7 24.5%·K5 14.8%·K3 13.5%로 분산되어 같은 목적이 복수 내용으로 전달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환경·안전 설비(K11)는 생산기반·친환경 43건 외에 고용·노동환경 22건(안전 설비)·기술혁신 21건(실증 설비)에 걸쳐 복수 목적의 공통 내용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10&gt; 지원대상·지원수단·지원내용 유형별 2026년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지원대상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지원수단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중소·중견기업(일반·업종·지역)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7.37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24.8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융자(정책자금 대출)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11.76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39.6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제도·수요 연계 사업체·공공기관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6.02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20.2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R&amp;D 과제 출연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5.54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산학연 연구수행기관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15.8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보증·보험(신용보강)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14.0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보조금(사업비 보조·매칭)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141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중소·벤처기업(특정 요건·단계)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출연(기관 운영·인프라·위탁)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사업주·근로자(고용·산재보험)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장려금·수당 직접지급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4.8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농어업인·농식품·수산업체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혼합(출연+보조+직접)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예비창업자·창업기업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바우처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1.9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일반 국민·종사자·창작자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0.61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2.0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직접 수행(직접사업)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</w:t>
            </w:r>
          </w:p>
        </w:tc>
      </w:tr>
    </w:tbl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자금 융자·보증 제공(운전·시설자금)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14.65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49.3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사업비용 보조(전시·인증·컨설팅 비용)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기술개발 과제 수행(연구개발비)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12.7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 제공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사업화자금·투자연계·보육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2.58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8.7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지역·사회적경제·창업 활성화 프로그램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환경·안전 설비 구축 및 관리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6.1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해외진출·수출 지원(전시·상담·현지화)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고용장려금·인건비·공제 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5.9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 운영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생태계·협력 기반 조성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3.9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내용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유형화 대상 586건(목적 서술 불충분 85건 제외), 비중은 유형화 대상 예산(29.73조원) 대비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지원대상은 예산서 수혜대상 기재 기준이며, 보증·보험 등 간접 지원은 제도 이용 사업체로 기재됨. 2026년 미기재는 농식품부 융자 사업의 수혜대상·내용 누락분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마. 축 간 관계와 4축 조합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지원목적 안에서도 수단과 대상의 구성이 달라, 유사·중복 검토는 4축을 동시에 비교할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(목적×수단) 기술혁신은 R&amp;D 과제 출연 75.9%로 단일 수단에 집중, 창업·벤처는 R&amp;D 출연 40.1%·혼합 33.7%·보조금 12.6%, 수출·해외진출은 융자 30.0%·보조금 19.4%·R&amp;D 출연 17.9%·바우처 16.0%로 가장 분산. 자금조달은 융자 66.8%·보증 32.2%, 고용·노동환경은 장려금 51.0%·출연 22.1%, 생산기반·친환경은 융자 74.9%·보조금 23.5%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(목적×대상) 기술혁신은 산학연 연구수행기관 71.8%, 창업·벤처는 중소기업 일반 63.2%·예비창업자 25.4%, 자금조달은 중소기업 32.4%·제도 연계 사업체 31.2%·소상공인 24.9%, 고용·노동환경은 사업주·근로자 56.4%, 경영역량 강화는 소상공인 52.1%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(목적×내용) 자금조달의 95.2%가 융자·보증 제공, 창업·벤처의 78.2%가 사업화자금·투자연계·보육, 생산기반·친환경 전환은 설비 구축 47.9%와 융자 제공 47.4%로 양분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(대상×수단) 산학연 연구수행기관의 74.5%가 R&amp;D 과제 출연, 예비창업자·창업기업의 73.8%가 보조금, 소상공인은 건수로 보조금 66.7%이나 예산은 융자에 집중, 사업주·근로자는 출연·장려금·융자·혼합으로 분산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5] 지원목적 유형별 지원수단 구성(2026년 예산 기준)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유형화 대상 586건, 상위 7개 수단 외는 기타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유형화 대상 586건은 270개 4축 조합으로 나뉘며, 상위 10개 조합이 예산의 61.9%를 차지하고 179개 조합은 단일 사업으로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상위 조합: 자금조달/제도 연계 사업체/보증·보험/융자·보증 제공(보증 대위변제, 4.18조원, 9건), 자금조달/중소기업 일반/융자/융자 제공(4.08조원, 15건), 자금조달/소상공인/융자/융자 제공(3.36조원, 3건), 기술혁신/산학연/R&amp;D 출연/기술개발 과제(2.51조원, 81건)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4축이 모두 같은 복수 사업 조합 91개(407건)가 사전협의·성과평가의 1차 유사중복 검토 모집단이며, 동일 목적 안에서 대상·수단·내용이 다양하게 설계된 사업은 역할 분담으로 구분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6] 지원대상·지원내용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06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소관별 구조와 기존 분류체계 비교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소관별 지원목적 구조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소관별 지원목적 구성은 뚜렷이 특화되어 있으며, 기술혁신 촉진은 15개, 창업·벤처 육성과 수출·해외진출 촉진은 각 12개 소관이 운영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중소벤처기업부(13.36조원): 자금조달 지원 7.93조원(59.3%) &gt; 기술혁신 1.59조원 &gt; 창업·벤처 1.49조원 &gt; 경영역량 0.85조원 &gt; 수출 0.60조원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산업통상부(3.50조원): 기술혁신 2.41조원(69.1%); 고용노동부(3.39조원): 고용·노동환경 2.75조원(80.9%); 기후에너지환경부(2.60조원): 생산기반·친환경 전환 1.44조원(55.4%)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금융위원회(3.66조원)는 전액 자금조달 지원(보증 대위변제·팩토링), 과학기술정보통신부(0.85조원)는 기술혁신 0.69조원(81.6%)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6&gt; 소관별 지원목적 유형 구성(2026년, 상위 8개 소관)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조원)</w:t>
      </w:r>
    </w:p>
    <w:tbl>
      <w:tblPr>
        <w:tblW w:type="dxa" w:w="8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00"/>
        <w:gridCol w:w="700"/>
        <w:gridCol w:w="700"/>
        <w:gridCol w:w="700"/>
        <w:gridCol w:w="700"/>
        <w:gridCol w:w="700"/>
        <w:gridCol w:w="700"/>
        <w:gridCol w:w="700"/>
        <w:gridCol w:w="800"/>
      </w:tblGrid>
      <w:tr>
        <w:trPr>
          <w:tblHeader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소관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중소벤처기업부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7.93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13.36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산업통상부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2.41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3.50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3.39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기후에너지환경부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문화체육관광부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농림축산식품부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과학기술정보통신부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0.85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A 기술혁신 촉진, B 창업·벤처 육성, C 수출·해외진출 촉진, D 자금조달 지원, E 생산기반 현대화·친환경 전환, F 전문인력 양성·채용 지원, G 고용 창출·유지 및 노동환경 개선, H 경영역량 강화·사업화 지원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합계는 유형화 제외 사업을 포함한 소관 내역예산 합계이며, 유형 합과 차이는 유형화 제외분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4] 소관 × 지원목적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143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목적 유형 안에서 여러 부처가 유사한 구조의 사업을 병렬 운영하는 영역이 확인되어, 유형 기반 유사·중복 검토의 실익이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실증·상용화·확산(A8): 중기부 AI 응용제품 신속 상용화, 과기부 AI반도체 실증지원, 농식품부·기후부·해수부·식약처·복지부의 AI 응용제품 신속 상용화 지원사업이 동일 구조로 운영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수출 마케팅(C1): 중기부 수출바우처, 산업부 통합지원사업, 농식품부 우수농식품판로개척, 문체부 게임기업 육성이 전시·상담회·바이어 매칭을 공통 지원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기존 분류체계와의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지원분야 중분류의 포괄 항목이 지원목적 기준으로 세분되었고, 결측 787건 중 699건이 유형에 배정됨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'혼합(단독+공동)' 331건 중 293건(88.5%)은 기술혁신 촉진으로 일관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'기술사업화/이전/지도' 210건은 기술혁신 154건(기술개발 64건, 실증·사업화 90건), 유형화 제외 20건, 수출 15건으로 나뉘어 단일 목적 범주로 보기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'디자인/상품화/사업화' 147건은 경영역량 강화 47건, 유형화 제외 31건, 수출 16건, 기술혁신 15건 등으로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명확한 항목은 높은 일치: 사업화지원 55건 중 42건이 창업·벤처, 융자(운전) 39건 중 35건이 자금조달, 시장개척 45건 중 33건이 수출·해외진출로 배정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7&gt; 기존 지원분야 중분류와 지원목적 유형의 교차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건)</w:t>
      </w:r>
    </w:p>
    <w:tbl>
      <w:tblPr>
        <w:tblW w:type="dxa" w:w="8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00"/>
        <w:gridCol w:w="600"/>
        <w:gridCol w:w="600"/>
        <w:gridCol w:w="600"/>
        <w:gridCol w:w="600"/>
        <w:gridCol w:w="600"/>
        <w:gridCol w:w="600"/>
        <w:gridCol w:w="600"/>
        <w:gridCol w:w="700"/>
        <w:gridCol w:w="800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기존 지원분야 중분류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제외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(결측)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362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59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38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787</w:t>
            </w:r>
          </w:p>
        </w:tc>
      </w:tr>
      <w:t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혼합(단독+공동)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293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331</w:t>
            </w:r>
          </w:p>
        </w:tc>
      </w:tr>
      <w:t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기술사업화/이전/지도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154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210</w:t>
            </w:r>
          </w:p>
        </w:tc>
      </w:tr>
      <w:t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디자인/상품화/사업화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147</w:t>
            </w:r>
          </w:p>
        </w:tc>
      </w:tr>
      <w:t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사업화지원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시장개척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융자(운전)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교육/훈련/연수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기존 분류 건수 상위 항목만 표시. '제외'는 유형화 제외(목적 서술 불충분)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 방법 간 교차 검증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절차를 어휘 임베딩(형태소 TF-IDF·LSA)만으로 수행한 결과와 비교하면 대분류 배정이 74.4% 일치하고, 유형별 예산 비중 차이는 최대 2.9%p로 주요 결론이 유지됨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 결합이 연도 간 대분류 일치율(85.1% 대 82.3%)과 기존 분류 정합성(NMI 0.409 대 0.379)에서 우위이며, 유형화 제외도 265건(12.1%) 대 352건(16.1%)으로 적음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신재생에너지 생산및시설자금(6,480억원)을 에너지 전환 설비로, 희망리턴패키지(3,056억원)를 경영역량 강화로 배정하는 등 사업명보다 서술 내용을 반영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두 방식 모두 자금조달 편중(48~52%), 실증·사업화 및 해외진출 급증, 원천기술·인력양성 축소라는 추이를 동일하게 도출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8&gt; 임베딩 방식별 유형화 품질 지표</w:t>
      </w:r>
    </w:p>
    <w:tbl>
      <w:tblPr>
        <w:tblW w:type="dxa" w:w="8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400"/>
        <w:gridCol w:w="2400"/>
      </w:tblGrid>
      <w:tr>
        <w:trPr>
          <w:tblHeader/>
        </w:trPr>
        <w:tc>
          <w:tcPr>
            <w:tcW w:type="dxa" w:w="3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지 표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문장 임베딩 결합(본 결과)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어휘 임베딩 단독(LSA)</w:t>
            </w:r>
          </w:p>
        </w:tc>
      </w:tr>
      <w:tr>
        <w:tc>
          <w:tcPr>
            <w:tcW w:type="dxa" w:w="3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대분류 일치율(%)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85.1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82.3</w:t>
            </w:r>
          </w:p>
        </w:tc>
      </w:tr>
      <w:tr>
        <w:tc>
          <w:tcPr>
            <w:tcW w:type="dxa" w:w="3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중분류 일치율(%)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80.7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76.8</w:t>
            </w:r>
          </w:p>
        </w:tc>
      </w:tr>
      <w:tr>
        <w:tc>
          <w:tcPr>
            <w:tcW w:type="dxa" w:w="3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기존 지원분야 분류와의 NMI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0.409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0.379</w:t>
            </w:r>
          </w:p>
        </w:tc>
      </w:tr>
      <w:tr>
        <w:tc>
          <w:tcPr>
            <w:tcW w:type="dxa" w:w="3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소관과의 NMI(낮을수록 산업영역 의존 작음)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0.232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0.207</w:t>
            </w:r>
          </w:p>
        </w:tc>
      </w:tr>
      <w:tr>
        <w:tc>
          <w:tcPr>
            <w:tcW w:type="dxa" w:w="3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시드 간 ARI(평균)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0.41</w:t>
            </w:r>
          </w:p>
        </w:tc>
      </w:tr>
      <w:tr>
        <w:tc>
          <w:tcPr>
            <w:tcW w:type="dxa" w:w="3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실루엣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0.058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0.075</w:t>
            </w:r>
          </w:p>
        </w:tc>
      </w:tr>
      <w:tr>
        <w:tc>
          <w:tcPr>
            <w:tcW w:type="dxa" w:w="3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유형화 제외 건수(비중, %)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265 (12.1)</w:t>
            </w:r>
          </w:p>
        </w:tc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352 (16.1)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NMI는 정규화 상호정보량, ARI는 조정랜드지수. 일치율은 복수 연도 내역사업 565개 기준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07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시사점 및 정책과제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시사점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(1) 자금조달 중심의 지원 포트폴리오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유형화 대상 예산의 48.0%가 융자·보증 등 자금조달 지원이며, 역량형 지원(전문인력·경영역량)은 4.6%에 불과(p.9)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자금조달 지원은 중기부(7.93조원)·금융위(3.66조원)·고용부·기후부·문체부 등 9개 소관에 분산(p.12)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단기 유동성 대응에 치우친 구조를 성장단계 전환(실증·사업화·시장진출)을 뒷받침하는 직접지원과 균형 있게 조정할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(2) 혁신 단계의 무게중심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실증·상용화·사업화 단계 비중이 17.7%('24)에서 24.3%('26)로 상승하고, 해외시장 진출 지원은 5배 증가(p.10~11)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개발은 △29.9%, 건수 76건 → 25건으로 축소(p.10)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유형의 신설·확대 사업에 대해 유형 공통 성과지표를 설계하고, 원천기술 축소가 중장기 혁신역량에 미치는 영향을 점검할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(3) 사업목적 서술의 품질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내역사업의 12.1%(265건)는 사업목적이 '산업 육성·생태계 조성·활성화' 등 일반 어휘로만 서술되어 유형 특정이 불가(p.8)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신설 소상공인경영안정바우처(5,790억원)가 제외 대상에 포함되어, 대형 신규 사업일수록 목적 서술의 구체성 점검이 중요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사업설명자료에 지원 대상·수단·기대효과를 명시하는 서술 기준을 마련할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(4) 분류체계와 유사·중복 검토의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결측 36%(2024년분 미연계)와 포괄 항목으로 목적별 비교가 어렵고, 수단 항목(융자)과 목적 항목(시장개척)이 한 축에 혼재(p.11, 14)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 15개 소관, 창업·수출 각 12개 소관 등 동일 목적 유형 안에서 다부처 병렬 운영이 확인(p.12~13)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 기준을 '목적'과 '수단'의 2축으로 명시하고, 동일 목적 유형 내 다부처 사업을 사전협의·성과평가의 검토 모집단으로 활용할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(5) 수단·대상의 분산과 4축 비교의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수출·해외진출 목적은 융자 30.0%·보조금 19.4%·R&amp;D 출연 17.9%·바우처 16.0%로 수단이 분산되고, 자금조달 목적은 중소기업·제도 연계 사업체·소상공인으로 대상이 나뉨(p.15)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586건이 270개 4축 조합으로 나뉘어 동일 목적 안에서도 사업 설계가 다양(p.16)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유사·중복 검토와 전달체계 개편은 목적뿐 아니라 대상·수단·내용을 함께 비교하여 실질적 중복과 역할 분담을 구분할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정책과제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(과제1) 중소기업 지원사업 분류체계의 '목적·수단' 2축 개편과 임베딩 기반 자동 분류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 지원사업 통합관리시스템의 지원분야 분류를 '지원목적(8개 대분류·22개 중분류)·지원대상(9개)·지원수단(9개)·지원내용(11개)'의 4축으로 재편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 등록 시 사업목적·공고문 텍스트로 유형을 자동 제안하고 담당자가 확정하는 절차를 도입하여 결측(36%)과 부처 간 편차를 해소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분석의 임베딩·군집 절차와 유형 매핑은 공개 코드로 재현 가능하며, 신규 사업은 동일 기준으로 즉시 분류 가능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(과제2) 예산서 사업설명자료의 사업목적 서술 기준 마련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사업목적에 ① 지원 대상(기업 유형·단계), ② 지원 수단, ③ 기대효과(정책목표)를 필수 기재하도록 작성 지침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유형을 특정할 수 없는 서술은 시스템에서 보완을 요청하고, 일정 규모 이상 신규 사업은 사전협의 단계에서 목적 서술의 구체성을 점검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(과제3) 지원목적 유형 기반 유사·중복 검토의 제도화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사전협의·성과평가 시 동일 목적 중분류 내 다부처 사업 목록을 기본 검토 모집단으로 제공하고, 대상·수단·내용 유형이 같은 4축 조합을 실질적 중복 후보로 점검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우선 검토 영역: AI 응용제품 신속 상용화(7개 부처), 수출 마케팅(중기부·산업부·농식품부·문체부), 창업·벤처 육성(12개 소관)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부처 간 역할 분담이 확인된 영역은 공동 공고·통합 접수 등 수요자 관점의 전달체계 개선으로 연계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(과제4) 지원목적 포트폴리오의 정기 점검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비중과 추이를 연 1회 산출·공표하고, 중소기업 지원 기본계획과 사업 예산 편성의 점검 지표로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자금조달 편중(48.0%)과 역량형 지원 과소(4.6%)를 점검 항목으로 설정하고, 성장단계 전환 지원과의 균형 목표를 제시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(과제5) 급증 유형의 성과지표 공통화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실증·상용화·사업화(A8~A9), 해외시장 진출(C2), 환경·에너지 설비 전환(E2) 등 2년간 급증한 유형에 대해 유형 공통 성과지표(상용화율, 수출 전환율, 감축량 등)를 설계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신설·확대 사업의 성과평가 시 동일 유형 사업 간 비교가 가능하도록 지표 정의와 산출 방식을 통일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참고자료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관계부처(각연도), 「예산 및 기금운용계획 사업설명자료」.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기획재정부, 열린재정(재정정보공개시스템), https://www.openfiscaldata.go.kr(검색일: 2026. 10. 5).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「중소기업 지원사업 정책디렉토리」.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중소벤처기업부·중소기업진흥공단(각연도), 기업마당(www.bizinfo.go.kr) 지원사업 공고.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중소벤처기업연구원 정책평가팀(2026), 「중앙부처 중소기업 지원 내역사업의 지원목적 유형화」, 분석 자료(내부).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Chen, J., Xiao, S., Zhang, P., Luo, K., Lian, D. and Liu, Z.(2024), “BGE M3-Embedding: Multi-Lingual, Multi-Functionality, Multi-Granularity Text Embeddings Through Self-Knowledge Distillation”, arXiv:2402.03216.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Pedregosa, F. et al.(2011), “Scikit-learn: Machine Learning in Python”, Journal of Machine Learning Research, 12, pp. 2825-2830.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van der Maaten, L. and Hinton, G.(2008), “Visualizing Data using t-SNE”, Journal of Machine Learning Research, 9, pp. 2579-2605.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이민철(2024), Kiwi: 한국어 형태소 분석기(kiwipiepy), https://github.com/bab2min/Kiwi(검색일: 2026. 10. 5).</w:t>
      </w:r>
    </w:p>
    <w:sectPr>
      <w:footerReference w:type="default" r:id="rId7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KoPub돋움체" w:cs="KoPub돋움체" w:eastAsia="KoPub돋움체" w:hAnsi="KoPub돋움체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b/>
        <w:bCs/>
        <w:color w:val="1D6B6B"/>
      </w:rPr>
    </w:lvl>
    <w:lvl w:ilvl="1" w15:tentative="1">
      <w:start w:val="1"/>
      <w:numFmt w:val="bullet"/>
      <w:lvlText w:val="•"/>
      <w:lvlJc w:val="left"/>
      <w:pPr>
        <w:ind w:left="720" w:hanging="300"/>
      </w:pPr>
    </w:lvl>
    <w:lvl w:ilvl="2" w15:tentative="1">
      <w:start w:val="1"/>
      <w:numFmt w:val="bullet"/>
      <w:lvlText w:val="-"/>
      <w:lvlJc w:val="left"/>
      <w:pPr>
        <w:ind w:left="1040" w:hanging="260"/>
      </w:pPr>
    </w:lvl>
    <w:lvl w:ilvl="3" w15:tentative="1">
      <w:start w:val="1"/>
      <w:numFmt w:val="bullet"/>
      <w:lvlText w:val="*"/>
      <w:lvlJc w:val="left"/>
      <w:pPr>
        <w:ind w:left="1360" w:hanging="240"/>
      </w:pPr>
    </w:lvl>
    <w:lvl w:ilvl="4" w15:tentative="1">
      <w:start w:val="1"/>
      <w:numFmt w:val="bullet"/>
      <w:lvlText w:val="※"/>
      <w:lvlJc w:val="left"/>
      <w:pPr>
        <w:ind w:left="720" w:hanging="300"/>
      </w:pPr>
    </w:lvl>
    <w:lvl w:ilvl="5" w15:tentative="1">
      <w:start w:val="1"/>
      <w:numFmt w:val="bullet"/>
      <w:lvlText w:val="⇒"/>
      <w:lvlJc w:val="left"/>
      <w:pPr>
        <w:ind w:left="720" w:hanging="320"/>
      </w:pPr>
      <w:rPr>
        <w:b/>
        <w:bCs/>
        <w:color w:val="1D6B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0edd290911025a7190d0fb86f9d0ed06c08e5c6.png"/><Relationship Id="rId9" Type="http://schemas.openxmlformats.org/officeDocument/2006/relationships/image" Target="media/a6752e9bcad8a8888308c20b9ba876bcc3365397.png"/><Relationship Id="rId10" Type="http://schemas.openxmlformats.org/officeDocument/2006/relationships/image" Target="media/47d33469513f6dcce97a0410afd1bb2abb843409.png"/><Relationship Id="rId11" Type="http://schemas.openxmlformats.org/officeDocument/2006/relationships/image" Target="media/bf1a2dd689840a1ec1c1b3d9bb1584d688c045a1.png"/><Relationship Id="rId12" Type="http://schemas.openxmlformats.org/officeDocument/2006/relationships/image" Target="media/367b3a17698b6b368e66fe95a265b8160e3f2307.png"/><Relationship Id="rId13" Type="http://schemas.openxmlformats.org/officeDocument/2006/relationships/image" Target="media/336bc888ec7ac1481293fb481212c417e69640f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2026-10-05T14:23:32.902Z</dcterms:created>
  <dcterms:modified xsi:type="dcterms:W3CDTF">2026-10-05T14:23:32.910Z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