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РУДН.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Косинов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НПМбв-02-20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Основой пользования ЭВМ и его работы явлются программы - блоки последовательно выполняемых простейших команд. Мы сталкивались ранее с написанием простейших команд и конвейеров в терминале. Но что делать, если нам нужно выполнить множество одинаковых, или зависящих от условия команд, или чтобы они выполнялись автоматически?</w:t>
      </w:r>
    </w:p>
    <w:p>
      <w:pPr>
        <w:pStyle w:val="BodyText"/>
      </w:pPr>
      <w:r>
        <w:t xml:space="preserve">Оболочка ОС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позволяет базово программировать прямиком в терминале и даже сохранять блоки команд в текстовых, но исполняемых файлах. Цель данной работы - познакомиться с основами, предлагаемыми терминалом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для программирования.</w:t>
      </w:r>
    </w:p>
    <w:bookmarkEnd w:id="20"/>
    <w:bookmarkStart w:id="2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Лабораторная работа выполнена в терминале</w:t>
      </w:r>
      <w:r>
        <w:t xml:space="preserve"> </w:t>
      </w:r>
      <w:r>
        <w:rPr>
          <w:bCs/>
          <w:b/>
        </w:rPr>
        <w:t xml:space="preserve">OC Linux</w:t>
      </w:r>
      <w:r>
        <w:t xml:space="preserve">, командная оболочка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и хостинге хранения проектов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  <w:r>
        <w:t xml:space="preserve"> </w:t>
      </w:r>
      <w:r>
        <w:t xml:space="preserve">Действия по лабораторной работе представлены в следующем порядке:</w:t>
      </w:r>
    </w:p>
    <w:p>
      <w:pPr>
        <w:numPr>
          <w:ilvl w:val="0"/>
          <w:numId w:val="1001"/>
        </w:numPr>
      </w:pPr>
      <w:r>
        <w:t xml:space="preserve">написание файла-</w:t>
      </w:r>
      <w:r>
        <w:t xml:space="preserve">“</w:t>
      </w:r>
      <w:r>
        <w:t xml:space="preserve">семафор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реализация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написание командного файла, создающего случайную строку;</w:t>
      </w:r>
    </w:p>
    <w:p>
      <w:pPr>
        <w:pStyle w:val="FirstParagraph"/>
      </w:pPr>
      <w:r>
        <w:t xml:space="preserve">По завершении отчёта, вся рабочая папка отправляется на репозиторий на</w:t>
      </w:r>
      <w:r>
        <w:t xml:space="preserve"> </w:t>
      </w:r>
      <w:r>
        <w:rPr>
          <w:iCs/>
          <w:i/>
        </w:rPr>
        <w:t xml:space="preserve">github</w:t>
      </w:r>
      <w:r>
        <w:t xml:space="preserve">.</w:t>
      </w:r>
    </w:p>
    <w:bookmarkEnd w:id="21"/>
    <w:bookmarkStart w:id="22" w:name="написание-файла-семафор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Написание файла-</w:t>
      </w:r>
      <w:r>
        <w:t xml:space="preserve">“</w:t>
      </w:r>
      <w:r>
        <w:t xml:space="preserve">семафор</w:t>
      </w:r>
      <w:r>
        <w:t xml:space="preserve">”</w:t>
      </w:r>
    </w:p>
    <w:p>
      <w:pPr>
        <w:pStyle w:val="FirstParagraph"/>
      </w:pPr>
      <w:r>
        <w:t xml:space="preserve">Перед началом работы создадим новый рабочий каталог</w:t>
      </w:r>
      <w:r>
        <w:t xml:space="preserve"> </w:t>
      </w:r>
      <w:r>
        <w:rPr>
          <w:bCs/>
          <w:b/>
        </w:rPr>
        <w:t xml:space="preserve">lab09</w:t>
      </w:r>
      <w:r>
        <w:t xml:space="preserve"> </w:t>
      </w:r>
      <w:r>
        <w:t xml:space="preserve">и перейдём внутрь. Также не забываем синхронизироваться с нашим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bookmarkEnd w:id="22"/>
    <w:bookmarkStart w:id="35" w:name="реализация-команды-ma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Реализация команды</w:t>
      </w:r>
      <w:r>
        <w:t xml:space="preserve"> </w:t>
      </w:r>
      <w:r>
        <w:rPr>
          <w:iCs/>
          <w:i/>
        </w:rPr>
        <w:t xml:space="preserve">man</w:t>
      </w:r>
    </w:p>
    <w:p>
      <w:pPr>
        <w:numPr>
          <w:ilvl w:val="0"/>
          <w:numId w:val="1002"/>
        </w:numPr>
      </w:pPr>
      <w:r>
        <w:t xml:space="preserve">Создаём файл</w:t>
      </w:r>
      <w:r>
        <w:t xml:space="preserve"> </w:t>
      </w:r>
      <w:r>
        <w:rPr>
          <w:iCs/>
          <w:i/>
        </w:rPr>
        <w:t xml:space="preserve">MyMan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Пишем туда следующий код:</w:t>
      </w:r>
    </w:p>
    <w:p>
      <w:pPr>
        <w:pStyle w:val="CaptionedFigure"/>
      </w:pPr>
      <w:r>
        <w:drawing>
          <wp:inline>
            <wp:extent cx="3733800" cy="1725110"/>
            <wp:effectExtent b="0" l="0" r="0" t="0"/>
            <wp:docPr descr="Код командного файла" title="" id="24" name="Picture"/>
            <a:graphic>
              <a:graphicData uri="http://schemas.openxmlformats.org/drawingml/2006/picture">
                <pic:pic>
                  <pic:nvPicPr>
                    <pic:cNvPr descr="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командного файла</w:t>
      </w:r>
    </w:p>
    <w:p>
      <w:pPr>
        <w:numPr>
          <w:ilvl w:val="0"/>
          <w:numId w:val="1003"/>
        </w:numPr>
        <w:pStyle w:val="Compact"/>
      </w:pPr>
      <w:r>
        <w:t xml:space="preserve">Проверяем результат с существующей командой.</w:t>
      </w:r>
    </w:p>
    <w:p>
      <w:pPr>
        <w:pStyle w:val="CaptionedFigure"/>
      </w:pPr>
      <w:r>
        <w:drawing>
          <wp:inline>
            <wp:extent cx="3733800" cy="194031"/>
            <wp:effectExtent b="0" l="0" r="0" t="0"/>
            <wp:docPr descr="Результат выполнения командного файла" title="" id="27" name="Picture"/>
            <a:graphic>
              <a:graphicData uri="http://schemas.openxmlformats.org/drawingml/2006/picture">
                <pic:pic>
                  <pic:nvPicPr>
                    <pic:cNvPr descr=".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выполнения командного файла</w:t>
      </w:r>
    </w:p>
    <w:p>
      <w:pPr>
        <w:pStyle w:val="CaptionedFigure"/>
      </w:pPr>
      <w:r>
        <w:drawing>
          <wp:inline>
            <wp:extent cx="3733800" cy="2157539"/>
            <wp:effectExtent b="0" l="0" r="0" t="0"/>
            <wp:docPr descr="Результат выполнения командного файла" title="" id="30" name="Picture"/>
            <a:graphic>
              <a:graphicData uri="http://schemas.openxmlformats.org/drawingml/2006/picture">
                <pic:pic>
                  <pic:nvPicPr>
                    <pic:cNvPr descr=".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 командного файла</w:t>
      </w:r>
    </w:p>
    <w:p>
      <w:pPr>
        <w:numPr>
          <w:ilvl w:val="0"/>
          <w:numId w:val="1004"/>
        </w:numPr>
        <w:pStyle w:val="Compact"/>
      </w:pPr>
      <w:r>
        <w:t xml:space="preserve">Проверяем результат с несуществующей командой.</w:t>
      </w:r>
    </w:p>
    <w:p>
      <w:pPr>
        <w:pStyle w:val="CaptionedFigure"/>
      </w:pPr>
      <w:r>
        <w:drawing>
          <wp:inline>
            <wp:extent cx="3733800" cy="375991"/>
            <wp:effectExtent b="0" l="0" r="0" t="0"/>
            <wp:docPr descr="Результат выполнения командного файла" title="" id="33" name="Picture"/>
            <a:graphic>
              <a:graphicData uri="http://schemas.openxmlformats.org/drawingml/2006/picture">
                <pic:pic>
                  <pic:nvPicPr>
                    <pic:cNvPr descr=".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выполнения командного файла</w:t>
      </w:r>
    </w:p>
    <w:bookmarkEnd w:id="35"/>
    <w:bookmarkStart w:id="42" w:name="X7946466d1db1255323f2af86e2799b3589115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Написание командного файла, создающего случайную строку</w:t>
      </w:r>
    </w:p>
    <w:p>
      <w:pPr>
        <w:numPr>
          <w:ilvl w:val="0"/>
          <w:numId w:val="1005"/>
        </w:numPr>
      </w:pPr>
      <w:r>
        <w:t xml:space="preserve">Создаём файл</w:t>
      </w:r>
      <w:r>
        <w:t xml:space="preserve"> </w:t>
      </w:r>
      <w:r>
        <w:rPr>
          <w:iCs/>
          <w:i/>
        </w:rPr>
        <w:t xml:space="preserve">random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Пишем туда следующий код. Обратим внимание, что мы рассматриваем случайные числа от 0 до 32759, т.к. это делится на 26, и, следовательно, даёт равновероятное выпадение буквы.</w:t>
      </w:r>
    </w:p>
    <w:p>
      <w:pPr>
        <w:pStyle w:val="CaptionedFigure"/>
      </w:pPr>
      <w:r>
        <w:drawing>
          <wp:inline>
            <wp:extent cx="3733800" cy="2265218"/>
            <wp:effectExtent b="0" l="0" r="0" t="0"/>
            <wp:docPr descr="Код командного файла" title="" id="37" name="Picture"/>
            <a:graphic>
              <a:graphicData uri="http://schemas.openxmlformats.org/drawingml/2006/picture">
                <pic:pic>
                  <pic:nvPicPr>
                    <pic:cNvPr descr="./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командного файла</w:t>
      </w:r>
    </w:p>
    <w:p>
      <w:pPr>
        <w:numPr>
          <w:ilvl w:val="0"/>
          <w:numId w:val="1006"/>
        </w:numPr>
        <w:pStyle w:val="Compact"/>
      </w:pPr>
      <w:r>
        <w:t xml:space="preserve">Проверяем результат с несколькими вариантами введённого числа.</w:t>
      </w:r>
    </w:p>
    <w:p>
      <w:pPr>
        <w:pStyle w:val="CaptionedFigure"/>
      </w:pPr>
      <w:r>
        <w:drawing>
          <wp:inline>
            <wp:extent cx="3733800" cy="920376"/>
            <wp:effectExtent b="0" l="0" r="0" t="0"/>
            <wp:docPr descr="Результат выполнения командного файла" title="" id="40" name="Picture"/>
            <a:graphic>
              <a:graphicData uri="http://schemas.openxmlformats.org/drawingml/2006/picture">
                <pic:pic>
                  <pic:nvPicPr>
                    <pic:cNvPr descr="./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 командного файла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Для работы с операционной и файловой системой очень помогает оболочка командной строки</w:t>
      </w:r>
      <w:r>
        <w:t xml:space="preserve"> </w:t>
      </w:r>
      <w:r>
        <w:rPr>
          <w:iCs/>
          <w:i/>
        </w:rPr>
        <w:t xml:space="preserve">bash</w:t>
      </w:r>
      <w:r>
        <w:t xml:space="preserve">. При этом, оболочка позволяет сохранять блоки команд в единый программный файл, что сильно упрощает работу с ним.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РУДН. Операционные системы</dc:title>
  <dc:creator>Косинов Никита Андреевич, НПМбв-02-20</dc:creator>
  <dc:language>ru-RU</dc:language>
  <cp:keywords/>
  <dcterms:created xsi:type="dcterms:W3CDTF">2024-06-07T00:26:05Z</dcterms:created>
  <dcterms:modified xsi:type="dcterms:W3CDTF">2024-06-07T00:26:05Z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Отчёт по лабораторной работе №11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