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 работе большой команды людей над некоторым проектом неизменно возникают ситуации с накопленными одновременно изменениями. Для решения этой проблемы разработаны различные систимы контроля версий проектов, чтобы любой член комманды вовремя получал изменения проекта и мог их учитывать.</w:t>
      </w:r>
    </w:p>
    <w:p>
      <w:pPr>
        <w:pStyle w:val="BodyText"/>
      </w:pPr>
      <w:r>
        <w:t xml:space="preserve">Цель данной работы - приобретение теоретических и практических навыков по работе с системой контроля версий на примере</w:t>
      </w:r>
      <w:r>
        <w:t xml:space="preserve"> </w:t>
      </w:r>
      <w:r>
        <w:rPr>
          <w:bCs/>
          <w:b/>
        </w:rPr>
        <w:t xml:space="preserve">Git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в терминале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хостинге хранения проектов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с использованием</w:t>
      </w:r>
      <w:r>
        <w:t xml:space="preserve"> </w:t>
      </w:r>
      <w:r>
        <w:rPr>
          <w:bCs/>
          <w:b/>
        </w:rPr>
        <w:t xml:space="preserve">VCS Git</w:t>
      </w:r>
      <w:r>
        <w:t xml:space="preserve">.</w:t>
      </w:r>
      <w:r>
        <w:t xml:space="preserve"> </w:t>
      </w:r>
      <w:r>
        <w:t xml:space="preserve">Действия по лабораторной работе представлены в следующем порядке:</w:t>
      </w:r>
      <w:r>
        <w:t xml:space="preserve"> </w:t>
      </w:r>
      <w:r>
        <w:t xml:space="preserve">1. Настройка</w:t>
      </w:r>
      <w:r>
        <w:t xml:space="preserve"> </w:t>
      </w:r>
      <w:r>
        <w:rPr>
          <w:bCs/>
          <w:b/>
        </w:rPr>
        <w:t xml:space="preserve">git</w:t>
      </w:r>
      <w:r>
        <w:t xml:space="preserve"> </w:t>
      </w:r>
      <w:r>
        <w:t xml:space="preserve">и учётной записи</w:t>
      </w:r>
      <w:r>
        <w:t xml:space="preserve"> </w:t>
      </w:r>
      <w:r>
        <w:rPr>
          <w:bCs/>
          <w:b/>
        </w:rPr>
        <w:t xml:space="preserve">github</w:t>
      </w:r>
      <w:r>
        <w:t xml:space="preserve">;</w:t>
      </w:r>
      <w:r>
        <w:t xml:space="preserve"> </w:t>
      </w:r>
      <w:r>
        <w:t xml:space="preserve">2. Создание рабочего пространства;</w:t>
      </w:r>
      <w:r>
        <w:t xml:space="preserve"> </w:t>
      </w:r>
      <w:r>
        <w:t xml:space="preserve">3. Самостоятельная работа.</w:t>
      </w:r>
    </w:p>
    <w:bookmarkEnd w:id="21"/>
    <w:bookmarkStart w:id="49" w:name="настройка-github-и-gi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Настройка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git</w:t>
      </w:r>
    </w:p>
    <w:p>
      <w:pPr>
        <w:pStyle w:val="FirstParagraph"/>
      </w:pPr>
      <w:r>
        <w:t xml:space="preserve">Настраиваем рабочий репозиторий и предварительную конфигурацию СКВ.</w:t>
      </w:r>
    </w:p>
    <w:p>
      <w:pPr>
        <w:numPr>
          <w:ilvl w:val="0"/>
          <w:numId w:val="1001"/>
        </w:numPr>
        <w:pStyle w:val="Compact"/>
      </w:pPr>
      <w:r>
        <w:t xml:space="preserve">Создаём учётную запись на сайте</w:t>
      </w:r>
      <w:r>
        <w:t xml:space="preserve"> </w:t>
      </w:r>
      <w:r>
        <w:rPr>
          <w:bCs/>
          <w:b/>
        </w:rPr>
        <w:t xml:space="preserve">github</w:t>
      </w:r>
      <w:r>
        <w:t xml:space="preserve">.</w:t>
      </w:r>
    </w:p>
    <w:p>
      <w:pPr>
        <w:pStyle w:val="CaptionedFigure"/>
      </w:pPr>
      <w:r>
        <w:drawing>
          <wp:inline>
            <wp:extent cx="3733800" cy="3629211"/>
            <wp:effectExtent b="0" l="0" r="0" t="0"/>
            <wp:docPr descr="Учётная запись" title="fig:" id="23" name="Picture"/>
            <a:graphic>
              <a:graphicData uri="http://schemas.openxmlformats.org/drawingml/2006/picture">
                <pic:pic>
                  <pic:nvPicPr>
                    <pic:cNvPr descr=".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</w:t>
      </w:r>
    </w:p>
    <w:p>
      <w:pPr>
        <w:numPr>
          <w:ilvl w:val="0"/>
          <w:numId w:val="1002"/>
        </w:numPr>
        <w:pStyle w:val="Compact"/>
      </w:pPr>
      <w:r>
        <w:t xml:space="preserve">Познакомим локальный компьютер с глобальным репозиторием, указав</w:t>
      </w:r>
      <w:r>
        <w:t xml:space="preserve"> </w:t>
      </w:r>
      <w:r>
        <w:rPr>
          <w:bCs/>
          <w:b/>
        </w:rPr>
        <w:t xml:space="preserve">e-mail</w:t>
      </w:r>
      <w:r>
        <w:t xml:space="preserve"> </w:t>
      </w:r>
      <w:r>
        <w:t xml:space="preserve">и имя с помощью команды</w:t>
      </w:r>
      <w:r>
        <w:t xml:space="preserve"> </w:t>
      </w:r>
      <w:r>
        <w:rPr>
          <w:bCs/>
          <w:b/>
        </w:rPr>
        <w:t xml:space="preserve">git</w:t>
      </w:r>
      <w:r>
        <w:t xml:space="preserve">. Эта настройка занимает около двух минут.</w:t>
      </w:r>
    </w:p>
    <w:p>
      <w:pPr>
        <w:pStyle w:val="CaptionedFigure"/>
      </w:pPr>
      <w:r>
        <w:drawing>
          <wp:inline>
            <wp:extent cx="3733800" cy="423947"/>
            <wp:effectExtent b="0" l="0" r="0" t="0"/>
            <wp:docPr descr="Настройка связи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связи</w:t>
      </w:r>
    </w:p>
    <w:p>
      <w:pPr>
        <w:numPr>
          <w:ilvl w:val="0"/>
          <w:numId w:val="1003"/>
        </w:numPr>
        <w:pStyle w:val="Compact"/>
      </w:pPr>
      <w:r>
        <w:t xml:space="preserve">Задаём кодировку для вывода сообщений</w:t>
      </w:r>
      <w:r>
        <w:t xml:space="preserve"> </w:t>
      </w:r>
      <w:r>
        <w:rPr>
          <w:bCs/>
          <w:b/>
        </w:rPr>
        <w:t xml:space="preserve">git</w:t>
      </w:r>
      <w:r>
        <w:t xml:space="preserve">.</w:t>
      </w:r>
    </w:p>
    <w:p>
      <w:pPr>
        <w:pStyle w:val="CaptionedFigure"/>
      </w:pPr>
      <w:r>
        <w:drawing>
          <wp:inline>
            <wp:extent cx="3733800" cy="291943"/>
            <wp:effectExtent b="0" l="0" r="0" t="0"/>
            <wp:docPr descr="Указание кодировки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кодировки</w:t>
      </w:r>
    </w:p>
    <w:p>
      <w:pPr>
        <w:numPr>
          <w:ilvl w:val="0"/>
          <w:numId w:val="1004"/>
        </w:numPr>
        <w:pStyle w:val="Compact"/>
      </w:pPr>
      <w:r>
        <w:t xml:space="preserve">Задаём имя ветки -</w:t>
      </w:r>
      <w:r>
        <w:t xml:space="preserve"> </w:t>
      </w:r>
      <w:r>
        <w:rPr>
          <w:bCs/>
          <w:b/>
        </w:rPr>
        <w:t xml:space="preserve">master</w:t>
      </w:r>
      <w:r>
        <w:t xml:space="preserve">, а также параметры для простоты работы с будущим проектом.</w:t>
      </w:r>
    </w:p>
    <w:p>
      <w:pPr>
        <w:pStyle w:val="CaptionedFigure"/>
      </w:pPr>
      <w:r>
        <w:drawing>
          <wp:inline>
            <wp:extent cx="3733800" cy="478956"/>
            <wp:effectExtent b="0" l="0" r="0" t="0"/>
            <wp:docPr descr="Настройка параметров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</w:t>
      </w:r>
    </w:p>
    <w:p>
      <w:pPr>
        <w:numPr>
          <w:ilvl w:val="0"/>
          <w:numId w:val="1005"/>
        </w:numPr>
        <w:pStyle w:val="Compact"/>
      </w:pPr>
      <w:r>
        <w:t xml:space="preserve">Создаём</w:t>
      </w:r>
      <w:r>
        <w:t xml:space="preserve"> </w:t>
      </w:r>
      <w:r>
        <w:rPr>
          <w:bCs/>
          <w:b/>
        </w:rPr>
        <w:t xml:space="preserve">SSH</w:t>
      </w:r>
      <w:r>
        <w:t xml:space="preserve"> </w:t>
      </w:r>
      <w:r>
        <w:t xml:space="preserve">ключ для идентификации. Подтверждаем место сохранения в подпапке</w:t>
      </w:r>
      <w:r>
        <w:t xml:space="preserve"> </w:t>
      </w:r>
      <w:r>
        <w:rPr>
          <w:bCs/>
          <w:b/>
        </w:rPr>
        <w:t xml:space="preserve">.ssh</w:t>
      </w:r>
      <w:r>
        <w:t xml:space="preserve"> </w:t>
      </w:r>
      <w:r>
        <w:t xml:space="preserve">домашнего каталога. Парольную фразу оставляем пустой.</w:t>
      </w:r>
    </w:p>
    <w:p>
      <w:pPr>
        <w:pStyle w:val="CaptionedFigure"/>
      </w:pPr>
      <w:r>
        <w:drawing>
          <wp:inline>
            <wp:extent cx="3733800" cy="1941990"/>
            <wp:effectExtent b="0" l="0" r="0" t="0"/>
            <wp:docPr descr="Идентифицирующий ключ" title="fig: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Идентифицирующий ключ</w:t>
      </w:r>
    </w:p>
    <w:p>
      <w:pPr>
        <w:numPr>
          <w:ilvl w:val="0"/>
          <w:numId w:val="1006"/>
        </w:numPr>
        <w:pStyle w:val="Compact"/>
      </w:pPr>
      <w:r>
        <w:t xml:space="preserve">Проверяем наличие созданных файлов. Заметим, что они скрытые, а значит, их можно увидеть с помощью ключа</w:t>
      </w:r>
      <w:r>
        <w:t xml:space="preserve"> </w:t>
      </w:r>
      <w:r>
        <w:rPr>
          <w:bCs/>
          <w:b/>
        </w:rPr>
        <w:t xml:space="preserve">-a</w:t>
      </w:r>
      <w:r>
        <w:t xml:space="preserve">.</w:t>
      </w:r>
    </w:p>
    <w:p>
      <w:pPr>
        <w:pStyle w:val="CaptionedFigure"/>
      </w:pPr>
      <w:r>
        <w:drawing>
          <wp:inline>
            <wp:extent cx="3733800" cy="1321838"/>
            <wp:effectExtent b="0" l="0" r="0" t="0"/>
            <wp:docPr descr="Файлы" title="fig:" id="38" name="Picture"/>
            <a:graphic>
              <a:graphicData uri="http://schemas.openxmlformats.org/drawingml/2006/picture">
                <pic:pic>
                  <pic:nvPicPr>
                    <pic:cNvPr descr=".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</w:t>
      </w:r>
    </w:p>
    <w:p>
      <w:pPr>
        <w:numPr>
          <w:ilvl w:val="0"/>
          <w:numId w:val="1007"/>
        </w:numPr>
        <w:pStyle w:val="Compact"/>
      </w:pPr>
      <w:r>
        <w:t xml:space="preserve">Загружаем публичный ключ в основной репозиторий. Для этого копируем его в буфер обмена и далее указываем в настройках на</w:t>
      </w:r>
      <w:r>
        <w:t xml:space="preserve"> </w:t>
      </w:r>
      <w:r>
        <w:rPr>
          <w:bCs/>
          <w:b/>
        </w:rPr>
        <w:t xml:space="preserve">github</w:t>
      </w:r>
      <w:r>
        <w:t xml:space="preserve">:</w:t>
      </w:r>
      <w:r>
        <w:t xml:space="preserve"> </w:t>
      </w:r>
      <w:r>
        <w:rPr>
          <w:iCs/>
          <w:i/>
        </w:rPr>
        <w:t xml:space="preserve">Settings -&gt; SSH and GPG keys -&gt; New SSH key</w:t>
      </w:r>
      <w:r>
        <w:t xml:space="preserve">.</w:t>
      </w:r>
    </w:p>
    <w:p>
      <w:pPr>
        <w:pStyle w:val="CaptionedFigure"/>
      </w:pPr>
      <w:r>
        <w:drawing>
          <wp:inline>
            <wp:extent cx="3733800" cy="297006"/>
            <wp:effectExtent b="0" l="0" r="0" t="0"/>
            <wp:docPr descr="Загрузка ключа" title="fig:" id="41" name="Picture"/>
            <a:graphic>
              <a:graphicData uri="http://schemas.openxmlformats.org/drawingml/2006/picture">
                <pic:pic>
                  <pic:nvPicPr>
                    <pic:cNvPr descr=".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ключа</w:t>
      </w:r>
    </w:p>
    <w:p>
      <w:pPr>
        <w:pStyle w:val="CaptionedFigure"/>
      </w:pPr>
      <w:r>
        <w:drawing>
          <wp:inline>
            <wp:extent cx="3733800" cy="3020206"/>
            <wp:effectExtent b="0" l="0" r="0" t="0"/>
            <wp:docPr descr="Запись ключа" title="fig:" id="44" name="Picture"/>
            <a:graphic>
              <a:graphicData uri="http://schemas.openxmlformats.org/drawingml/2006/picture">
                <pic:pic>
                  <pic:nvPicPr>
                    <pic:cNvPr descr="./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ключа</w:t>
      </w:r>
    </w:p>
    <w:p>
      <w:pPr>
        <w:pStyle w:val="CaptionedFigure"/>
      </w:pPr>
      <w:r>
        <w:drawing>
          <wp:inline>
            <wp:extent cx="3733800" cy="1740374"/>
            <wp:effectExtent b="0" l="0" r="0" t="0"/>
            <wp:docPr descr="Учётная запись с ключом" title="fig:" id="47" name="Picture"/>
            <a:graphic>
              <a:graphicData uri="http://schemas.openxmlformats.org/drawingml/2006/picture">
                <pic:pic>
                  <pic:nvPicPr>
                    <pic:cNvPr descr="./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 с ключом</w:t>
      </w:r>
    </w:p>
    <w:bookmarkEnd w:id="49"/>
    <w:bookmarkStart w:id="86" w:name="Xa9bb7731daacb521257fca7be75a37bafa52e1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Создание структурированного пространства для работы</w:t>
      </w:r>
    </w:p>
    <w:p>
      <w:pPr>
        <w:pStyle w:val="FirstParagraph"/>
      </w:pPr>
      <w:r>
        <w:t xml:space="preserve">С помощью терминала и интерфейса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создаём удобную для чтения и работы файловую систему будущих лабораторных работ.</w:t>
      </w:r>
    </w:p>
    <w:p>
      <w:pPr>
        <w:numPr>
          <w:ilvl w:val="0"/>
          <w:numId w:val="1008"/>
        </w:numPr>
        <w:pStyle w:val="Compact"/>
      </w:pPr>
      <w:r>
        <w:t xml:space="preserve">Создаём папку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mkdir</w:t>
      </w:r>
      <w:r>
        <w:t xml:space="preserve"> </w:t>
      </w:r>
      <w:r>
        <w:t xml:space="preserve">с использованием ключа</w:t>
      </w:r>
      <w:r>
        <w:t xml:space="preserve"> </w:t>
      </w:r>
      <w:r>
        <w:rPr>
          <w:bCs/>
          <w:b/>
        </w:rPr>
        <w:t xml:space="preserve">-p</w:t>
      </w:r>
      <w:r>
        <w:t xml:space="preserve"> </w:t>
      </w:r>
      <w:r>
        <w:t xml:space="preserve">для одновременного создания вложенных папок.</w:t>
      </w:r>
    </w:p>
    <w:p>
      <w:pPr>
        <w:pStyle w:val="CaptionedFigure"/>
      </w:pPr>
      <w:r>
        <w:drawing>
          <wp:inline>
            <wp:extent cx="3733800" cy="562349"/>
            <wp:effectExtent b="0" l="0" r="0" t="0"/>
            <wp:docPr descr="Создание папки" title="fig:" id="51" name="Picture"/>
            <a:graphic>
              <a:graphicData uri="http://schemas.openxmlformats.org/drawingml/2006/picture">
                <pic:pic>
                  <pic:nvPicPr>
                    <pic:cNvPr descr=".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numPr>
          <w:ilvl w:val="0"/>
          <w:numId w:val="1009"/>
        </w:numPr>
        <w:pStyle w:val="Compact"/>
      </w:pPr>
      <w:r>
        <w:t xml:space="preserve">Переходим в репозиторий для студентов пользователя</w:t>
      </w:r>
      <w:r>
        <w:t xml:space="preserve"> </w:t>
      </w:r>
      <w:r>
        <w:rPr>
          <w:bCs/>
          <w:b/>
        </w:rPr>
        <w:t xml:space="preserve">yamadharma</w:t>
      </w:r>
      <w:r>
        <w:t xml:space="preserve">.</w:t>
      </w:r>
    </w:p>
    <w:p>
      <w:pPr>
        <w:pStyle w:val="CaptionedFigure"/>
      </w:pPr>
      <w:r>
        <w:drawing>
          <wp:inline>
            <wp:extent cx="3733800" cy="1264674"/>
            <wp:effectExtent b="0" l="0" r="0" t="0"/>
            <wp:docPr descr="Репозиторий yamadharma" title="fig:" id="54" name="Picture"/>
            <a:graphic>
              <a:graphicData uri="http://schemas.openxmlformats.org/drawingml/2006/picture">
                <pic:pic>
                  <pic:nvPicPr>
                    <pic:cNvPr descr="./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yamadharma</w:t>
      </w:r>
    </w:p>
    <w:p>
      <w:pPr>
        <w:numPr>
          <w:ilvl w:val="0"/>
          <w:numId w:val="1010"/>
        </w:numPr>
        <w:pStyle w:val="Compact"/>
      </w:pPr>
      <w:r>
        <w:t xml:space="preserve">Нажимаем</w:t>
      </w:r>
      <w:r>
        <w:t xml:space="preserve"> </w:t>
      </w:r>
      <w:r>
        <w:rPr>
          <w:iCs/>
          <w:i/>
        </w:rPr>
        <w:t xml:space="preserve">Use this template -&gt; Create a new repository</w:t>
      </w:r>
      <w:r>
        <w:t xml:space="preserve"> </w:t>
      </w:r>
      <w:r>
        <w:t xml:space="preserve">и создаём свой репозиторий. Оставляем его публичным.</w:t>
      </w:r>
    </w:p>
    <w:p>
      <w:pPr>
        <w:pStyle w:val="CaptionedFigure"/>
      </w:pPr>
      <w:r>
        <w:drawing>
          <wp:inline>
            <wp:extent cx="3733800" cy="3084443"/>
            <wp:effectExtent b="0" l="0" r="0" t="0"/>
            <wp:docPr descr="Создание репозитория" title="fig:" id="57" name="Picture"/>
            <a:graphic>
              <a:graphicData uri="http://schemas.openxmlformats.org/drawingml/2006/picture">
                <pic:pic>
                  <pic:nvPicPr>
                    <pic:cNvPr descr="./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2614767"/>
            <wp:effectExtent b="0" l="0" r="0" t="0"/>
            <wp:docPr descr="Новый репозиторий" title="fig:" id="60" name="Picture"/>
            <a:graphic>
              <a:graphicData uri="http://schemas.openxmlformats.org/drawingml/2006/picture">
                <pic:pic>
                  <pic:nvPicPr>
                    <pic:cNvPr descr="./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репозиторий</w:t>
      </w:r>
    </w:p>
    <w:p>
      <w:pPr>
        <w:numPr>
          <w:ilvl w:val="0"/>
          <w:numId w:val="1011"/>
        </w:numPr>
        <w:pStyle w:val="Compact"/>
      </w:pPr>
      <w:r>
        <w:t xml:space="preserve">Клонируем созданный репозиторий на локальный компьютер командой</w:t>
      </w:r>
      <w:r>
        <w:t xml:space="preserve"> </w:t>
      </w:r>
      <w:r>
        <w:rPr>
          <w:bCs/>
          <w:b/>
        </w:rPr>
        <w:t xml:space="preserve">git clone</w:t>
      </w:r>
      <w:r>
        <w:t xml:space="preserve">.</w:t>
      </w:r>
    </w:p>
    <w:p>
      <w:pPr>
        <w:pStyle w:val="CaptionedFigure"/>
      </w:pPr>
      <w:r>
        <w:drawing>
          <wp:inline>
            <wp:extent cx="3733800" cy="1347247"/>
            <wp:effectExtent b="0" l="0" r="0" t="0"/>
            <wp:docPr descr="Клонирование" title="fig:" id="63" name="Picture"/>
            <a:graphic>
              <a:graphicData uri="http://schemas.openxmlformats.org/drawingml/2006/picture">
                <pic:pic>
                  <pic:nvPicPr>
                    <pic:cNvPr descr="./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pStyle w:val="CaptionedFigure"/>
      </w:pPr>
      <w:r>
        <w:drawing>
          <wp:inline>
            <wp:extent cx="3733800" cy="503981"/>
            <wp:effectExtent b="0" l="0" r="0" t="0"/>
            <wp:docPr descr="Клонирование" title="fig:" id="66" name="Picture"/>
            <a:graphic>
              <a:graphicData uri="http://schemas.openxmlformats.org/drawingml/2006/picture">
                <pic:pic>
                  <pic:nvPicPr>
                    <pic:cNvPr descr="./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numPr>
          <w:ilvl w:val="0"/>
          <w:numId w:val="1012"/>
        </w:numPr>
        <w:pStyle w:val="Compact"/>
      </w:pPr>
      <w:r>
        <w:t xml:space="preserve">Настраиваем рабочий каталог. Переходим в папку</w:t>
      </w:r>
      <w:r>
        <w:t xml:space="preserve"> </w:t>
      </w:r>
      <w:r>
        <w:rPr>
          <w:bCs/>
          <w:b/>
        </w:rPr>
        <w:t xml:space="preserve">arch-pc</w:t>
      </w:r>
      <w:r>
        <w:t xml:space="preserve"> </w:t>
      </w:r>
      <w:r>
        <w:t xml:space="preserve">и удаляем лишний файл.</w:t>
      </w:r>
    </w:p>
    <w:p>
      <w:pPr>
        <w:pStyle w:val="CaptionedFigure"/>
      </w:pPr>
      <w:r>
        <w:drawing>
          <wp:inline>
            <wp:extent cx="3733800" cy="602572"/>
            <wp:effectExtent b="0" l="0" r="0" t="0"/>
            <wp:docPr descr="Очистка папки" title="fig:" id="69" name="Picture"/>
            <a:graphic>
              <a:graphicData uri="http://schemas.openxmlformats.org/drawingml/2006/picture">
                <pic:pic>
                  <pic:nvPicPr>
                    <pic:cNvPr descr="./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Очистка папки</w:t>
      </w:r>
    </w:p>
    <w:p>
      <w:pPr>
        <w:numPr>
          <w:ilvl w:val="0"/>
          <w:numId w:val="1013"/>
        </w:numPr>
        <w:pStyle w:val="Compact"/>
      </w:pPr>
      <w:r>
        <w:t xml:space="preserve">Создаём рабочие папки, добавляем их на сервер и добавляем комментарий о проделанной работе.</w:t>
      </w:r>
    </w:p>
    <w:p>
      <w:pPr>
        <w:pStyle w:val="CaptionedFigure"/>
      </w:pPr>
      <w:r>
        <w:drawing>
          <wp:inline>
            <wp:extent cx="3733800" cy="1317215"/>
            <wp:effectExtent b="0" l="0" r="0" t="0"/>
            <wp:docPr descr="Создание каталогов" title="fig:" id="72" name="Picture"/>
            <a:graphic>
              <a:graphicData uri="http://schemas.openxmlformats.org/drawingml/2006/picture">
                <pic:pic>
                  <pic:nvPicPr>
                    <pic:cNvPr descr="./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CaptionedFigure"/>
      </w:pPr>
      <w:r>
        <w:drawing>
          <wp:inline>
            <wp:extent cx="3733800" cy="1317215"/>
            <wp:effectExtent b="0" l="0" r="0" t="0"/>
            <wp:docPr descr="Загрузка каталогов" title="fig:" id="75" name="Picture"/>
            <a:graphic>
              <a:graphicData uri="http://schemas.openxmlformats.org/drawingml/2006/picture">
                <pic:pic>
                  <pic:nvPicPr>
                    <pic:cNvPr descr="./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каталогов</w:t>
      </w:r>
    </w:p>
    <w:p>
      <w:pPr>
        <w:numPr>
          <w:ilvl w:val="0"/>
          <w:numId w:val="1014"/>
        </w:numPr>
        <w:pStyle w:val="Compact"/>
      </w:pPr>
      <w:r>
        <w:t xml:space="preserve">Проверяем, совпадает ли созданная файловая система на компьютере и на хостинге.</w:t>
      </w:r>
    </w:p>
    <w:p>
      <w:pPr>
        <w:pStyle w:val="CaptionedFigure"/>
      </w:pPr>
      <w:r>
        <w:drawing>
          <wp:inline>
            <wp:extent cx="3733800" cy="3391697"/>
            <wp:effectExtent b="0" l="0" r="0" t="0"/>
            <wp:docPr descr="Каталог на локальном и глобальном репозитории совпадает" title="fig:" id="78" name="Picture"/>
            <a:graphic>
              <a:graphicData uri="http://schemas.openxmlformats.org/drawingml/2006/picture">
                <pic:pic>
                  <pic:nvPicPr>
                    <pic:cNvPr descr="./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на локальном и глобальном репозитории совпадает</w:t>
      </w:r>
    </w:p>
    <w:p>
      <w:pPr>
        <w:pStyle w:val="CaptionedFigure"/>
      </w:pPr>
      <w:r>
        <w:drawing>
          <wp:inline>
            <wp:extent cx="3733800" cy="1900654"/>
            <wp:effectExtent b="0" l="0" r="0" t="0"/>
            <wp:docPr descr="Новый коммит" title="fig:" id="81" name="Picture"/>
            <a:graphic>
              <a:graphicData uri="http://schemas.openxmlformats.org/drawingml/2006/picture">
                <pic:pic>
                  <pic:nvPicPr>
                    <pic:cNvPr descr="./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коммит</w:t>
      </w:r>
    </w:p>
    <w:p>
      <w:pPr>
        <w:pStyle w:val="CaptionedFigure"/>
      </w:pPr>
      <w:r>
        <w:drawing>
          <wp:inline>
            <wp:extent cx="3733800" cy="1998226"/>
            <wp:effectExtent b="0" l="0" r="0" t="0"/>
            <wp:docPr descr="Новый коммит" title="fig:" id="84" name="Picture"/>
            <a:graphic>
              <a:graphicData uri="http://schemas.openxmlformats.org/drawingml/2006/picture">
                <pic:pic>
                  <pic:nvPicPr>
                    <pic:cNvPr descr="./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коммит</w:t>
      </w:r>
    </w:p>
    <w:bookmarkEnd w:id="86"/>
    <w:bookmarkStart w:id="102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Закрепляем полученные знания по работе с системой контроля версий.</w:t>
      </w:r>
    </w:p>
    <w:p>
      <w:pPr>
        <w:numPr>
          <w:ilvl w:val="0"/>
          <w:numId w:val="1015"/>
        </w:numPr>
        <w:pStyle w:val="Compact"/>
      </w:pPr>
      <w:r>
        <w:t xml:space="preserve">Создаём отчёт о выполненной лабораторной работе №2 в подпапке</w:t>
      </w:r>
      <w:r>
        <w:t xml:space="preserve"> </w:t>
      </w:r>
      <w:r>
        <w:rPr>
          <w:bCs/>
          <w:b/>
        </w:rPr>
        <w:t xml:space="preserve">report</w:t>
      </w:r>
      <w:r>
        <w:t xml:space="preserve"> </w:t>
      </w:r>
      <w:r>
        <w:t xml:space="preserve">соответствующего каталога. Переносим отчёт о выполненной работе №1 в её</w:t>
      </w:r>
      <w:r>
        <w:t xml:space="preserve"> </w:t>
      </w:r>
      <w:r>
        <w:rPr>
          <w:bCs/>
          <w:b/>
        </w:rPr>
        <w:t xml:space="preserve">report</w:t>
      </w:r>
      <w:r>
        <w:t xml:space="preserve">.</w:t>
      </w:r>
    </w:p>
    <w:p>
      <w:pPr>
        <w:pStyle w:val="CaptionedFigure"/>
      </w:pPr>
      <w:r>
        <w:drawing>
          <wp:inline>
            <wp:extent cx="3733800" cy="693630"/>
            <wp:effectExtent b="0" l="0" r="0" t="0"/>
            <wp:docPr descr="Создание отчёта" title="fig:" id="88" name="Picture"/>
            <a:graphic>
              <a:graphicData uri="http://schemas.openxmlformats.org/drawingml/2006/picture">
                <pic:pic>
                  <pic:nvPicPr>
                    <pic:cNvPr descr="./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отчёта</w:t>
      </w:r>
    </w:p>
    <w:p>
      <w:pPr>
        <w:numPr>
          <w:ilvl w:val="0"/>
          <w:numId w:val="1016"/>
        </w:numPr>
        <w:pStyle w:val="Compact"/>
      </w:pPr>
      <w:r>
        <w:t xml:space="preserve">Подготавливаем отчёты для загрузки на</w:t>
      </w:r>
      <w:r>
        <w:t xml:space="preserve"> </w:t>
      </w:r>
      <w:r>
        <w:rPr>
          <w:bCs/>
          <w:b/>
        </w:rPr>
        <w:t xml:space="preserve">github</w:t>
      </w:r>
      <w:r>
        <w:t xml:space="preserve">.</w:t>
      </w:r>
    </w:p>
    <w:p>
      <w:pPr>
        <w:pStyle w:val="CaptionedFigure"/>
      </w:pPr>
      <w:r>
        <w:drawing>
          <wp:inline>
            <wp:extent cx="3733800" cy="213786"/>
            <wp:effectExtent b="0" l="0" r="0" t="0"/>
            <wp:docPr descr="Добавление на отправку" title="fig:" id="91" name="Picture"/>
            <a:graphic>
              <a:graphicData uri="http://schemas.openxmlformats.org/drawingml/2006/picture">
                <pic:pic>
                  <pic:nvPicPr>
                    <pic:cNvPr descr="./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на отправку</w:t>
      </w:r>
    </w:p>
    <w:p>
      <w:pPr>
        <w:numPr>
          <w:ilvl w:val="0"/>
          <w:numId w:val="1017"/>
        </w:numPr>
        <w:pStyle w:val="Compact"/>
      </w:pPr>
      <w:r>
        <w:t xml:space="preserve">Комментируем проделанные изменения.</w:t>
      </w:r>
    </w:p>
    <w:p>
      <w:pPr>
        <w:pStyle w:val="CaptionedFigure"/>
      </w:pPr>
      <w:r>
        <w:drawing>
          <wp:inline>
            <wp:extent cx="3733800" cy="510941"/>
            <wp:effectExtent b="0" l="0" r="0" t="0"/>
            <wp:docPr descr="Новый коммит" title="fig:" id="94" name="Picture"/>
            <a:graphic>
              <a:graphicData uri="http://schemas.openxmlformats.org/drawingml/2006/picture">
                <pic:pic>
                  <pic:nvPicPr>
                    <pic:cNvPr descr="./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коммит</w:t>
      </w:r>
    </w:p>
    <w:p>
      <w:pPr>
        <w:numPr>
          <w:ilvl w:val="0"/>
          <w:numId w:val="1018"/>
        </w:numPr>
        <w:pStyle w:val="Compact"/>
      </w:pPr>
      <w:r>
        <w:t xml:space="preserve">Загружаем файлы в репозиторий.</w:t>
      </w:r>
    </w:p>
    <w:p>
      <w:pPr>
        <w:pStyle w:val="CaptionedFigure"/>
      </w:pPr>
      <w:r>
        <w:drawing>
          <wp:inline>
            <wp:extent cx="3733800" cy="945764"/>
            <wp:effectExtent b="0" l="0" r="0" t="0"/>
            <wp:docPr descr="Загрузка" title="fig:" id="97" name="Picture"/>
            <a:graphic>
              <a:graphicData uri="http://schemas.openxmlformats.org/drawingml/2006/picture">
                <pic:pic>
                  <pic:nvPicPr>
                    <pic:cNvPr descr="./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</w:t>
      </w:r>
    </w:p>
    <w:p>
      <w:pPr>
        <w:numPr>
          <w:ilvl w:val="0"/>
          <w:numId w:val="1019"/>
        </w:numPr>
        <w:pStyle w:val="Compact"/>
      </w:pPr>
      <w:r>
        <w:t xml:space="preserve">Проверяем, что всё сработало корректно.</w:t>
      </w:r>
    </w:p>
    <w:p>
      <w:pPr>
        <w:pStyle w:val="CaptionedFigure"/>
      </w:pPr>
      <w:r>
        <w:drawing>
          <wp:inline>
            <wp:extent cx="3733800" cy="1770972"/>
            <wp:effectExtent b="0" l="0" r="0" t="0"/>
            <wp:docPr descr="Репозиторий на github" title="fig:" id="100" name="Picture"/>
            <a:graphic>
              <a:graphicData uri="http://schemas.openxmlformats.org/drawingml/2006/picture">
                <pic:pic>
                  <pic:nvPicPr>
                    <pic:cNvPr descr="./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github</w:t>
      </w:r>
    </w:p>
    <w:p>
      <w:pPr>
        <w:numPr>
          <w:ilvl w:val="0"/>
          <w:numId w:val="1020"/>
        </w:numPr>
        <w:pStyle w:val="Compact"/>
      </w:pPr>
      <w:r>
        <w:t xml:space="preserve">По завершению Отчёта планируем загрузить окончательный вариант.</w:t>
      </w:r>
    </w:p>
    <w:bookmarkEnd w:id="102"/>
    <w:bookmarkStart w:id="10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узнали о способе бесконфликтного одновременного изменения проекта с использованием средств контроля версий на примере</w:t>
      </w:r>
      <w:r>
        <w:t xml:space="preserve"> </w:t>
      </w:r>
      <w:r>
        <w:rPr>
          <w:bCs/>
          <w:b/>
        </w:rPr>
        <w:t xml:space="preserve">VCS Git</w:t>
      </w:r>
      <w:r>
        <w:t xml:space="preserve">. Поняли, как связывать глобальный репозиторий с локальными его копиями, с каждой из которых работает отдельный разработчик, загружать изменения и указывать на них.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2023-10-05T17:41:13Z</dcterms:created>
  <dcterms:modified xsi:type="dcterms:W3CDTF">2023-10-05T17:41:13Z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