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заключается в приобретении навыков работы с фаловым менеджером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: навигация, копирование, перемещение и редактирование объектов. Также, мы продолжаем изучать команды языка программирования Ассемблер такие, как</w:t>
      </w:r>
      <w:r>
        <w:t xml:space="preserve"> </w:t>
      </w:r>
      <w:r>
        <w:rPr>
          <w:bCs/>
          <w:b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int</w:t>
      </w:r>
      <w:r>
        <w:t xml:space="preserve">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с использованием консоли</w:t>
      </w:r>
      <w:r>
        <w:t xml:space="preserve"> </w:t>
      </w:r>
      <w:r>
        <w:rPr>
          <w:bCs/>
          <w:b/>
        </w:rPr>
        <w:t xml:space="preserve">OC Linux</w:t>
      </w:r>
      <w:r>
        <w:t xml:space="preserve">, программы</w:t>
      </w:r>
      <w:r>
        <w:t xml:space="preserve"> </w:t>
      </w:r>
      <w:r>
        <w:rPr>
          <w:bCs/>
          <w:b/>
        </w:rPr>
        <w:t xml:space="preserve">Midnight Commander</w:t>
      </w:r>
      <w:r>
        <w:t xml:space="preserve"> </w:t>
      </w:r>
      <w:r>
        <w:t xml:space="preserve">и языка программирования ассемблера</w:t>
      </w:r>
      <w:r>
        <w:t xml:space="preserve"> </w:t>
      </w:r>
      <w:r>
        <w:rPr>
          <w:bCs/>
          <w:b/>
        </w:rPr>
        <w:t xml:space="preserve">NASM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Навигация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;</w:t>
      </w:r>
    </w:p>
    <w:p>
      <w:pPr>
        <w:numPr>
          <w:ilvl w:val="0"/>
          <w:numId w:val="1001"/>
        </w:numPr>
      </w:pPr>
      <w:r>
        <w:t xml:space="preserve">Редактирование файла в</w:t>
      </w:r>
      <w:r>
        <w:t xml:space="preserve"> </w:t>
      </w:r>
      <w:r>
        <w:rPr>
          <w:iCs/>
          <w:i/>
        </w:rPr>
        <w:t xml:space="preserve">mcedit</w:t>
      </w:r>
      <w:r>
        <w:t xml:space="preserve">;</w:t>
      </w:r>
    </w:p>
    <w:p>
      <w:pPr>
        <w:numPr>
          <w:ilvl w:val="0"/>
          <w:numId w:val="1001"/>
        </w:numPr>
      </w:pPr>
      <w:r>
        <w:t xml:space="preserve">Подключение</w:t>
      </w:r>
      <w:r>
        <w:t xml:space="preserve"> </w:t>
      </w:r>
      <w:r>
        <w:t xml:space="preserve">“</w:t>
      </w:r>
      <w:r>
        <w:t xml:space="preserve">библиотеки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В конце выполнена самостоятельная работа.</w:t>
      </w:r>
    </w:p>
    <w:bookmarkEnd w:id="21"/>
    <w:bookmarkStart w:id="34" w:name="навигация-в-midnight-commander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Навигация в</w:t>
      </w:r>
      <w:r>
        <w:t xml:space="preserve"> </w:t>
      </w:r>
      <w:r>
        <w:rPr>
          <w:iCs/>
          <w:i/>
        </w:rPr>
        <w:t xml:space="preserve">Midnight Commander</w:t>
      </w:r>
    </w:p>
    <w:p>
      <w:pPr>
        <w:pStyle w:val="FirstParagraph"/>
      </w:pPr>
      <w:r>
        <w:t xml:space="preserve">С помощью файлового навигатора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научимся переходить между каталогами, создавать новые и изменять файлы с помощью встроенного редактора</w:t>
      </w:r>
    </w:p>
    <w:p>
      <w:pPr>
        <w:numPr>
          <w:ilvl w:val="0"/>
          <w:numId w:val="1002"/>
        </w:numPr>
        <w:pStyle w:val="Compact"/>
      </w:pPr>
      <w:r>
        <w:t xml:space="preserve">Командой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открываем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.</w:t>
      </w:r>
    </w:p>
    <w:p>
      <w:pPr>
        <w:pStyle w:val="CaptionedFigure"/>
      </w:pPr>
      <w:r>
        <w:drawing>
          <wp:inline>
            <wp:extent cx="3200400" cy="103477"/>
            <wp:effectExtent b="0" l="0" r="0" t="0"/>
            <wp:docPr descr="Запуск менеджера" title="fig:" id="23" name="Picture"/>
            <a:graphic>
              <a:graphicData uri="http://schemas.openxmlformats.org/drawingml/2006/picture">
                <pic:pic>
                  <pic:nvPicPr>
                    <pic:cNvPr descr=".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менеджера</w:t>
      </w:r>
    </w:p>
    <w:p>
      <w:pPr>
        <w:numPr>
          <w:ilvl w:val="0"/>
          <w:numId w:val="1003"/>
        </w:numPr>
        <w:pStyle w:val="Compact"/>
      </w:pPr>
      <w:r>
        <w:t xml:space="preserve">Переходим выше по файловой системе в папку</w:t>
      </w:r>
      <w:r>
        <w:t xml:space="preserve"> </w:t>
      </w:r>
      <w:r>
        <w:rPr>
          <w:iCs/>
          <w:i/>
        </w:rPr>
        <w:t xml:space="preserve">~arch-pc</w:t>
      </w:r>
      <w:r>
        <w:t xml:space="preserve"> </w:t>
      </w:r>
      <w:r>
        <w:t xml:space="preserve">и создаём в ней каталог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с помощью клавиши</w:t>
      </w:r>
      <w:r>
        <w:t xml:space="preserve"> </w:t>
      </w:r>
      <w:r>
        <w:rPr>
          <w:bCs/>
          <w:b/>
        </w:rPr>
        <w:t xml:space="preserve">F7</w:t>
      </w:r>
      <w:r>
        <w:t xml:space="preserve">.</w:t>
      </w:r>
    </w:p>
    <w:p>
      <w:pPr>
        <w:pStyle w:val="CaptionedFigure"/>
      </w:pPr>
      <w:r>
        <w:drawing>
          <wp:inline>
            <wp:extent cx="3200400" cy="2584173"/>
            <wp:effectExtent b="0" l="0" r="0" t="0"/>
            <wp:docPr descr="Создание каталога в МС" title="fig: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в МС</w:t>
      </w:r>
    </w:p>
    <w:p>
      <w:pPr>
        <w:numPr>
          <w:ilvl w:val="0"/>
          <w:numId w:val="1004"/>
        </w:numPr>
        <w:pStyle w:val="Compact"/>
      </w:pPr>
      <w:r>
        <w:t xml:space="preserve">С помощью строки ввода, оставшейся в нижней части консоли, командой</w:t>
      </w:r>
      <w:r>
        <w:t xml:space="preserve"> </w:t>
      </w:r>
      <w:r>
        <w:rPr>
          <w:bCs/>
          <w:b/>
        </w:rPr>
        <w:t xml:space="preserve">touch</w:t>
      </w:r>
      <w:r>
        <w:t xml:space="preserve"> </w:t>
      </w:r>
      <w:r>
        <w:t xml:space="preserve">создаём файл программы</w:t>
      </w:r>
      <w:r>
        <w:t xml:space="preserve"> </w:t>
      </w:r>
      <w:r>
        <w:rPr>
          <w:iCs/>
          <w:i/>
        </w:rPr>
        <w:t xml:space="preserve">lab5-1.asm</w:t>
      </w:r>
      <w:r>
        <w:t xml:space="preserve">.</w:t>
      </w:r>
    </w:p>
    <w:p>
      <w:pPr>
        <w:pStyle w:val="CaptionedFigure"/>
      </w:pPr>
      <w:r>
        <w:drawing>
          <wp:inline>
            <wp:extent cx="3200400" cy="2584173"/>
            <wp:effectExtent b="0" l="0" r="0" t="0"/>
            <wp:docPr descr="Создание файла в MC" title="fig:" id="29" name="Picture"/>
            <a:graphic>
              <a:graphicData uri="http://schemas.openxmlformats.org/drawingml/2006/picture">
                <pic:pic>
                  <pic:nvPicPr>
                    <pic:cNvPr descr=".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в MC</w:t>
      </w:r>
    </w:p>
    <w:p>
      <w:pPr>
        <w:numPr>
          <w:ilvl w:val="0"/>
          <w:numId w:val="1005"/>
        </w:numPr>
        <w:pStyle w:val="Compact"/>
      </w:pPr>
      <w:r>
        <w:t xml:space="preserve">Выделив стрелками созданный файл и нажав клавишу</w:t>
      </w:r>
      <w:r>
        <w:t xml:space="preserve"> </w:t>
      </w:r>
      <w:r>
        <w:rPr>
          <w:bCs/>
          <w:b/>
        </w:rPr>
        <w:t xml:space="preserve">F4</w:t>
      </w:r>
      <w:r>
        <w:t xml:space="preserve">, открываем файл во встроенном текстовом редакторе</w:t>
      </w:r>
      <w:r>
        <w:t xml:space="preserve"> </w:t>
      </w:r>
      <w:r>
        <w:rPr>
          <w:iCs/>
          <w:i/>
        </w:rPr>
        <w:t xml:space="preserve">mcedit</w:t>
      </w:r>
      <w:r>
        <w:t xml:space="preserve">.</w:t>
      </w:r>
    </w:p>
    <w:p>
      <w:pPr>
        <w:pStyle w:val="CaptionedFigure"/>
      </w:pPr>
      <w:r>
        <w:drawing>
          <wp:inline>
            <wp:extent cx="3200400" cy="2584173"/>
            <wp:effectExtent b="0" l="0" r="0" t="0"/>
            <wp:docPr descr="Изменение файла в MC" title="fig:" id="32" name="Picture"/>
            <a:graphic>
              <a:graphicData uri="http://schemas.openxmlformats.org/drawingml/2006/picture">
                <pic:pic>
                  <pic:nvPicPr>
                    <pic:cNvPr descr=".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в MC</w:t>
      </w:r>
    </w:p>
    <w:bookmarkEnd w:id="34"/>
    <w:bookmarkStart w:id="47" w:name="редактирование-файла-в-mcedi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Редактирование файла в</w:t>
      </w:r>
      <w:r>
        <w:t xml:space="preserve"> </w:t>
      </w:r>
      <w:r>
        <w:rPr>
          <w:iCs/>
          <w:i/>
        </w:rPr>
        <w:t xml:space="preserve">mcedit</w:t>
      </w:r>
    </w:p>
    <w:p>
      <w:pPr>
        <w:pStyle w:val="FirstParagraph"/>
      </w:pPr>
      <w:r>
        <w:t xml:space="preserve">Открыв файл программы, напишем сам набор команд.</w:t>
      </w:r>
    </w:p>
    <w:p>
      <w:pPr>
        <w:numPr>
          <w:ilvl w:val="0"/>
          <w:numId w:val="1006"/>
        </w:numPr>
      </w:pPr>
      <w:r>
        <w:t xml:space="preserve">В блоке</w:t>
      </w:r>
      <w:r>
        <w:t xml:space="preserve"> </w:t>
      </w:r>
      <w:r>
        <w:rPr>
          <w:iCs/>
          <w:i/>
        </w:rPr>
        <w:t xml:space="preserve">.data</w:t>
      </w:r>
      <w:r>
        <w:t xml:space="preserve"> </w:t>
      </w:r>
      <w:r>
        <w:t xml:space="preserve">вводим переменные</w:t>
      </w:r>
      <w:r>
        <w:t xml:space="preserve"> </w:t>
      </w:r>
      <w:r>
        <w:rPr>
          <w:bCs/>
          <w:b/>
        </w:rPr>
        <w:t xml:space="preserve">msg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msgLen</w:t>
      </w:r>
      <w:r>
        <w:t xml:space="preserve">, т.к. их значение нам известно.</w:t>
      </w:r>
    </w:p>
    <w:p>
      <w:pPr>
        <w:numPr>
          <w:ilvl w:val="0"/>
          <w:numId w:val="1006"/>
        </w:numPr>
      </w:pPr>
      <w:r>
        <w:t xml:space="preserve">В блоке</w:t>
      </w:r>
      <w:r>
        <w:t xml:space="preserve"> </w:t>
      </w:r>
      <w:r>
        <w:rPr>
          <w:iCs/>
          <w:i/>
        </w:rPr>
        <w:t xml:space="preserve">.bss</w:t>
      </w:r>
      <w:r>
        <w:t xml:space="preserve"> </w:t>
      </w:r>
      <w:r>
        <w:t xml:space="preserve">вводим переменную</w:t>
      </w:r>
      <w:r>
        <w:t xml:space="preserve"> </w:t>
      </w:r>
      <w:r>
        <w:rPr>
          <w:bCs/>
          <w:b/>
        </w:rPr>
        <w:t xml:space="preserve">buf1</w:t>
      </w:r>
      <w:r>
        <w:t xml:space="preserve">, т.к. в ней будет храниться значение, заданное пользователем.</w:t>
      </w:r>
    </w:p>
    <w:p>
      <w:pPr>
        <w:numPr>
          <w:ilvl w:val="0"/>
          <w:numId w:val="1006"/>
        </w:numPr>
      </w:pPr>
      <w:r>
        <w:t xml:space="preserve">В блоке</w:t>
      </w:r>
      <w:r>
        <w:t xml:space="preserve"> </w:t>
      </w:r>
      <w:r>
        <w:rPr>
          <w:iCs/>
          <w:i/>
        </w:rPr>
        <w:t xml:space="preserve">.text</w:t>
      </w:r>
      <w:r>
        <w:t xml:space="preserve"> </w:t>
      </w:r>
      <w:r>
        <w:t xml:space="preserve">записываем последовательность групп команд. Каждая группа заканчивается вызовом ядра:</w:t>
      </w:r>
      <w:r>
        <w:t xml:space="preserve"> </w:t>
      </w:r>
      <w:r>
        <w:rPr>
          <w:bCs/>
          <w:b/>
        </w:rPr>
        <w:t xml:space="preserve">int 80h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Первая группа отвечает за вывод на экран значения переменной</w:t>
      </w:r>
      <w:r>
        <w:t xml:space="preserve"> </w:t>
      </w:r>
      <w:r>
        <w:rPr>
          <w:bCs/>
          <w:b/>
        </w:rPr>
        <w:t xml:space="preserve">msg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Вторая группа отвечает за сохранение значения, введённого пользователем, в переменную</w:t>
      </w:r>
      <w:r>
        <w:t xml:space="preserve"> </w:t>
      </w:r>
      <w:r>
        <w:rPr>
          <w:bCs/>
          <w:b/>
        </w:rPr>
        <w:t xml:space="preserve">buf1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Третья группа отвечает за выход из программы без ошибок.</w:t>
      </w:r>
    </w:p>
    <w:p>
      <w:pPr>
        <w:pStyle w:val="FirstParagraph"/>
      </w:pPr>
      <w:r>
        <w:t xml:space="preserve">’’’</w:t>
      </w:r>
      <w:r>
        <w:t xml:space="preserve"> </w:t>
      </w:r>
      <w:r>
        <w:t xml:space="preserve">SECTION .data</w:t>
      </w:r>
    </w:p>
    <w:p>
      <w:pPr>
        <w:pStyle w:val="SourceCode"/>
      </w:pPr>
      <w:r>
        <w:rPr>
          <w:rStyle w:val="VerbatimChar"/>
        </w:rPr>
        <w:t xml:space="preserve">msg: DB 'Введите строку',10</w:t>
      </w:r>
      <w:r>
        <w:br/>
      </w:r>
      <w:r>
        <w:br/>
      </w:r>
      <w:r>
        <w:rPr>
          <w:rStyle w:val="VerbatimChar"/>
        </w:rPr>
        <w:t xml:space="preserve">msgLen: EQU $-msg</w:t>
      </w:r>
    </w:p>
    <w:p>
      <w:pPr>
        <w:pStyle w:val="FirstParagraph"/>
      </w:pPr>
      <w:r>
        <w:t xml:space="preserve">SECTION .bss</w:t>
      </w:r>
    </w:p>
    <w:p>
      <w:pPr>
        <w:pStyle w:val="SourceCode"/>
      </w:pPr>
      <w:r>
        <w:rPr>
          <w:rStyle w:val="VerbatimChar"/>
        </w:rPr>
        <w:t xml:space="preserve">buf1: RESB 80</w:t>
      </w:r>
    </w:p>
    <w:p>
      <w:pPr>
        <w:pStyle w:val="FirstParagraph"/>
      </w:pPr>
      <w:r>
        <w:t xml:space="preserve">SECTION .text</w:t>
      </w:r>
    </w:p>
    <w:p>
      <w:pPr>
        <w:pStyle w:val="SourceCode"/>
      </w:pPr>
      <w:r>
        <w:rPr>
          <w:rStyle w:val="VerbatimChar"/>
        </w:rPr>
        <w:t xml:space="preserve">GLOBAL _start</w:t>
      </w:r>
    </w:p>
    <w:p>
      <w:pPr>
        <w:pStyle w:val="FirstParagraph"/>
      </w:pPr>
      <w:r>
        <w:t xml:space="preserve">_start:</w:t>
      </w:r>
    </w:p>
    <w:p>
      <w:pPr>
        <w:pStyle w:val="SourceCode"/>
      </w:pPr>
      <w:r>
        <w:rPr>
          <w:rStyle w:val="VerbatimChar"/>
        </w:rPr>
        <w:t xml:space="preserve">mov eax,4</w:t>
      </w:r>
      <w:r>
        <w:br/>
      </w:r>
      <w:r>
        <w:rPr>
          <w:rStyle w:val="VerbatimChar"/>
        </w:rPr>
        <w:t xml:space="preserve">mov ebx,1</w:t>
      </w:r>
      <w:r>
        <w:br/>
      </w:r>
      <w:r>
        <w:rPr>
          <w:rStyle w:val="VerbatimChar"/>
        </w:rPr>
        <w:t xml:space="preserve">mov ecx,msg</w:t>
      </w:r>
      <w:r>
        <w:br/>
      </w:r>
      <w:r>
        <w:rPr>
          <w:rStyle w:val="VerbatimChar"/>
        </w:rPr>
        <w:t xml:space="preserve">mov edx,msgLen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mov eax,3</w:t>
      </w:r>
      <w:r>
        <w:br/>
      </w:r>
      <w:r>
        <w:rPr>
          <w:rStyle w:val="VerbatimChar"/>
        </w:rPr>
        <w:t xml:space="preserve">mov ebx,0</w:t>
      </w:r>
      <w:r>
        <w:br/>
      </w:r>
      <w:r>
        <w:rPr>
          <w:rStyle w:val="VerbatimChar"/>
        </w:rPr>
        <w:t xml:space="preserve">mov ecx,buf1</w:t>
      </w:r>
      <w:r>
        <w:br/>
      </w:r>
      <w:r>
        <w:rPr>
          <w:rStyle w:val="VerbatimChar"/>
        </w:rPr>
        <w:t xml:space="preserve">mov edx,80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mov eax,1</w:t>
      </w:r>
      <w:r>
        <w:br/>
      </w:r>
      <w:r>
        <w:rPr>
          <w:rStyle w:val="VerbatimChar"/>
        </w:rPr>
        <w:t xml:space="preserve">mov ebx,0</w:t>
      </w:r>
      <w:r>
        <w:br/>
      </w:r>
      <w:r>
        <w:rPr>
          <w:rStyle w:val="VerbatimChar"/>
        </w:rPr>
        <w:t xml:space="preserve">int 80h</w:t>
      </w:r>
    </w:p>
    <w:p>
      <w:pPr>
        <w:pStyle w:val="FirstParagraph"/>
      </w:pPr>
      <w:r>
        <w:t xml:space="preserve">’’’</w:t>
      </w:r>
    </w:p>
    <w:p>
      <w:pPr>
        <w:pStyle w:val="CaptionedFigure"/>
      </w:pPr>
      <w:r>
        <w:drawing>
          <wp:inline>
            <wp:extent cx="3200400" cy="2584173"/>
            <wp:effectExtent b="0" l="0" r="0" t="0"/>
            <wp:docPr descr="Код lab5-1" title="fig:" id="36" name="Picture"/>
            <a:graphic>
              <a:graphicData uri="http://schemas.openxmlformats.org/drawingml/2006/picture">
                <pic:pic>
                  <pic:nvPicPr>
                    <pic:cNvPr descr="./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lab5-1</w:t>
      </w:r>
    </w:p>
    <w:p>
      <w:pPr>
        <w:numPr>
          <w:ilvl w:val="0"/>
          <w:numId w:val="1008"/>
        </w:numPr>
        <w:pStyle w:val="Compact"/>
      </w:pPr>
      <w:r>
        <w:t xml:space="preserve">Клавишей</w:t>
      </w:r>
      <w:r>
        <w:t xml:space="preserve"> </w:t>
      </w:r>
      <w:r>
        <w:rPr>
          <w:bCs/>
          <w:b/>
        </w:rPr>
        <w:t xml:space="preserve">F2</w:t>
      </w:r>
      <w:r>
        <w:t xml:space="preserve"> </w:t>
      </w:r>
      <w:r>
        <w:t xml:space="preserve">сохраняем данные изменения.</w:t>
      </w:r>
    </w:p>
    <w:p>
      <w:pPr>
        <w:pStyle w:val="CaptionedFigure"/>
      </w:pPr>
      <w:r>
        <w:drawing>
          <wp:inline>
            <wp:extent cx="3200400" cy="2584173"/>
            <wp:effectExtent b="0" l="0" r="0" t="0"/>
            <wp:docPr descr="Сохранение файла" title="fig:" id="39" name="Picture"/>
            <a:graphic>
              <a:graphicData uri="http://schemas.openxmlformats.org/drawingml/2006/picture">
                <pic:pic>
                  <pic:nvPicPr>
                    <pic:cNvPr descr=".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</w:t>
      </w:r>
    </w:p>
    <w:p>
      <w:pPr>
        <w:numPr>
          <w:ilvl w:val="0"/>
          <w:numId w:val="1009"/>
        </w:numPr>
        <w:pStyle w:val="Compact"/>
      </w:pPr>
      <w:r>
        <w:t xml:space="preserve">Клавишей</w:t>
      </w:r>
      <w:r>
        <w:t xml:space="preserve"> </w:t>
      </w:r>
      <w:r>
        <w:rPr>
          <w:bCs/>
          <w:b/>
        </w:rPr>
        <w:t xml:space="preserve">F3</w:t>
      </w:r>
      <w:r>
        <w:t xml:space="preserve"> </w:t>
      </w:r>
      <w:r>
        <w:t xml:space="preserve">откроем написанный код только для простмотра.</w:t>
      </w:r>
    </w:p>
    <w:p>
      <w:pPr>
        <w:pStyle w:val="CaptionedFigure"/>
      </w:pPr>
      <w:r>
        <w:drawing>
          <wp:inline>
            <wp:extent cx="3200400" cy="2584173"/>
            <wp:effectExtent b="0" l="0" r="0" t="0"/>
            <wp:docPr descr="Просмотр файла" title="fig:" id="42" name="Picture"/>
            <a:graphic>
              <a:graphicData uri="http://schemas.openxmlformats.org/drawingml/2006/picture">
                <pic:pic>
                  <pic:nvPicPr>
                    <pic:cNvPr descr="./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</w:t>
      </w:r>
    </w:p>
    <w:p>
      <w:pPr>
        <w:numPr>
          <w:ilvl w:val="0"/>
          <w:numId w:val="1010"/>
        </w:numPr>
        <w:pStyle w:val="Compact"/>
      </w:pPr>
      <w:r>
        <w:t xml:space="preserve">Транслируем написанный код в объектный файл и компонуем последний. Запустив исполняемый файл, убеждаемся, что он работает исправно!</w:t>
      </w:r>
    </w:p>
    <w:p>
      <w:pPr>
        <w:pStyle w:val="CaptionedFigure"/>
      </w:pPr>
      <w:r>
        <w:drawing>
          <wp:inline>
            <wp:extent cx="3200400" cy="2584173"/>
            <wp:effectExtent b="0" l="0" r="0" t="0"/>
            <wp:docPr descr="Запуск программы" title="fig:" id="45" name="Picture"/>
            <a:graphic>
              <a:graphicData uri="http://schemas.openxmlformats.org/drawingml/2006/picture">
                <pic:pic>
                  <pic:nvPicPr>
                    <pic:cNvPr descr=".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bookmarkEnd w:id="47"/>
    <w:bookmarkStart w:id="78" w:name="подключение-библиотек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Подключение</w:t>
      </w:r>
      <w:r>
        <w:t xml:space="preserve"> </w:t>
      </w:r>
      <w:r>
        <w:t xml:space="preserve">“</w:t>
      </w:r>
      <w:r>
        <w:t xml:space="preserve">библиотеки</w:t>
      </w:r>
      <w:r>
        <w:t xml:space="preserve">”</w:t>
      </w:r>
    </w:p>
    <w:p>
      <w:pPr>
        <w:pStyle w:val="FirstParagraph"/>
      </w:pPr>
      <w:r>
        <w:t xml:space="preserve">Для удобства работы и ускорения процесса, для возможности командной работы в ассемблере предусмотрена работа с подключаемыми файлами, в которых находятся прописанные заранее команды. При подключении такого файла ассемблер, видя незнакомую ему команду, ищет её в подключенном внешнем файле и подставляет написанный там набор команд.</w:t>
      </w:r>
    </w:p>
    <w:p>
      <w:pPr>
        <w:numPr>
          <w:ilvl w:val="0"/>
          <w:numId w:val="1011"/>
        </w:numPr>
        <w:pStyle w:val="Compact"/>
      </w:pPr>
      <w:r>
        <w:t xml:space="preserve">Скачиваем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, открываем папку</w:t>
      </w:r>
      <w:r>
        <w:t xml:space="preserve"> </w:t>
      </w:r>
      <w:r>
        <w:rPr>
          <w:iCs/>
          <w:i/>
        </w:rPr>
        <w:t xml:space="preserve">Загрузки</w:t>
      </w:r>
      <w:r>
        <w:t xml:space="preserve"> </w:t>
      </w:r>
      <w:r>
        <w:t xml:space="preserve">во второй вкладке</w:t>
      </w:r>
      <w:r>
        <w:t xml:space="preserve"> </w:t>
      </w:r>
      <w:r>
        <w:rPr>
          <w:iCs/>
          <w:i/>
        </w:rPr>
        <w:t xml:space="preserve">МС</w:t>
      </w:r>
      <w:r>
        <w:t xml:space="preserve"> </w:t>
      </w:r>
      <w:r>
        <w:t xml:space="preserve">и копируем файл в наш рабочий каталог.</w:t>
      </w:r>
    </w:p>
    <w:p>
      <w:pPr>
        <w:pStyle w:val="CaptionedFigure"/>
      </w:pPr>
      <w:r>
        <w:drawing>
          <wp:inline>
            <wp:extent cx="3200400" cy="2598894"/>
            <wp:effectExtent b="0" l="0" r="0" t="0"/>
            <wp:docPr descr="Копирование файла" title="fig:" id="49" name="Picture"/>
            <a:graphic>
              <a:graphicData uri="http://schemas.openxmlformats.org/drawingml/2006/picture">
                <pic:pic>
                  <pic:nvPicPr>
                    <pic:cNvPr descr="./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9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12"/>
        </w:numPr>
        <w:pStyle w:val="Compact"/>
      </w:pPr>
      <w:r>
        <w:t xml:space="preserve">Клавишей</w:t>
      </w:r>
      <w:r>
        <w:t xml:space="preserve"> </w:t>
      </w:r>
      <w:r>
        <w:rPr>
          <w:bCs/>
          <w:b/>
        </w:rPr>
        <w:t xml:space="preserve">F3</w:t>
      </w:r>
      <w:r>
        <w:t xml:space="preserve"> </w:t>
      </w:r>
      <w:r>
        <w:t xml:space="preserve">откроем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, чтобы ознакомиться с его структурой.</w:t>
      </w:r>
    </w:p>
    <w:p>
      <w:pPr>
        <w:pStyle w:val="CaptionedFigure"/>
      </w:pPr>
      <w:r>
        <w:drawing>
          <wp:inline>
            <wp:extent cx="3200400" cy="2598894"/>
            <wp:effectExtent b="0" l="0" r="0" t="0"/>
            <wp:docPr descr="Код подключаемого файла" title="fig:" id="52" name="Picture"/>
            <a:graphic>
              <a:graphicData uri="http://schemas.openxmlformats.org/drawingml/2006/picture">
                <pic:pic>
                  <pic:nvPicPr>
                    <pic:cNvPr descr="./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9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подключаемого файла</w:t>
      </w:r>
    </w:p>
    <w:p>
      <w:pPr>
        <w:numPr>
          <w:ilvl w:val="0"/>
          <w:numId w:val="1013"/>
        </w:numPr>
        <w:pStyle w:val="Compact"/>
      </w:pPr>
      <w:r>
        <w:t xml:space="preserve">Также скопируем написанную нами ранее программу, дав ей новое имя и оставив в той же папке.</w:t>
      </w:r>
    </w:p>
    <w:p>
      <w:pPr>
        <w:pStyle w:val="CaptionedFigure"/>
      </w:pPr>
      <w:r>
        <w:drawing>
          <wp:inline>
            <wp:extent cx="3200400" cy="2598894"/>
            <wp:effectExtent b="0" l="0" r="0" t="0"/>
            <wp:docPr descr="Новая структура рабочего каталога" title="fig:" id="55" name="Picture"/>
            <a:graphic>
              <a:graphicData uri="http://schemas.openxmlformats.org/drawingml/2006/picture">
                <pic:pic>
                  <pic:nvPicPr>
                    <pic:cNvPr descr="./image/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9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структура рабочего каталога</w:t>
      </w:r>
    </w:p>
    <w:p>
      <w:pPr>
        <w:numPr>
          <w:ilvl w:val="0"/>
          <w:numId w:val="1014"/>
        </w:numPr>
        <w:pStyle w:val="Compact"/>
      </w:pPr>
      <w:r>
        <w:t xml:space="preserve">Изменяем код, подключая внешний файл и меняя стандартные команды на команды из</w:t>
      </w:r>
      <w:r>
        <w:t xml:space="preserve"> </w:t>
      </w:r>
      <w:r>
        <w:t xml:space="preserve">“</w:t>
      </w:r>
      <w:r>
        <w:t xml:space="preserve">библиотеки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’’’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SourceCode"/>
      </w:pPr>
      <w:r>
        <w:rPr>
          <w:rStyle w:val="VerbatimChar"/>
        </w:rPr>
        <w:t xml:space="preserve">msg: DB 'Введите строку',0h</w:t>
      </w:r>
    </w:p>
    <w:p>
      <w:pPr>
        <w:pStyle w:val="FirstParagraph"/>
      </w:pPr>
      <w:r>
        <w:t xml:space="preserve">SECTION .bss</w:t>
      </w:r>
    </w:p>
    <w:p>
      <w:pPr>
        <w:pStyle w:val="SourceCode"/>
      </w:pPr>
      <w:r>
        <w:rPr>
          <w:rStyle w:val="VerbatimChar"/>
        </w:rPr>
        <w:t xml:space="preserve">buf1: RESB 80</w:t>
      </w:r>
    </w:p>
    <w:p>
      <w:pPr>
        <w:pStyle w:val="FirstParagraph"/>
      </w:pPr>
      <w:r>
        <w:t xml:space="preserve">SECTION .text</w:t>
      </w:r>
    </w:p>
    <w:p>
      <w:pPr>
        <w:pStyle w:val="SourceCode"/>
      </w:pPr>
      <w:r>
        <w:rPr>
          <w:rStyle w:val="VerbatimChar"/>
        </w:rPr>
        <w:t xml:space="preserve">GLOBAL _start</w:t>
      </w:r>
    </w:p>
    <w:p>
      <w:pPr>
        <w:pStyle w:val="FirstParagraph"/>
      </w:pPr>
      <w:r>
        <w:t xml:space="preserve">_start:</w:t>
      </w:r>
    </w:p>
    <w:p>
      <w:pPr>
        <w:pStyle w:val="SourceCode"/>
      </w:pPr>
      <w:r>
        <w:rPr>
          <w:rStyle w:val="VerbatimChar"/>
        </w:rPr>
        <w:t xml:space="preserve">mov eax, msg 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br/>
      </w:r>
      <w:r>
        <w:rPr>
          <w:rStyle w:val="VerbatimChar"/>
        </w:rPr>
        <w:t xml:space="preserve">mov ecx, buf1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t xml:space="preserve">’’’</w:t>
      </w:r>
    </w:p>
    <w:p>
      <w:pPr>
        <w:pStyle w:val="CaptionedFigure"/>
      </w:pPr>
      <w:r>
        <w:drawing>
          <wp:inline>
            <wp:extent cx="3200400" cy="2598894"/>
            <wp:effectExtent b="0" l="0" r="0" t="0"/>
            <wp:docPr descr="Код lab5-2" title="fig:" id="58" name="Picture"/>
            <a:graphic>
              <a:graphicData uri="http://schemas.openxmlformats.org/drawingml/2006/picture">
                <pic:pic>
                  <pic:nvPicPr>
                    <pic:cNvPr descr="./image/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9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lab5-2</w:t>
      </w:r>
    </w:p>
    <w:p>
      <w:pPr>
        <w:numPr>
          <w:ilvl w:val="0"/>
          <w:numId w:val="1015"/>
        </w:numPr>
        <w:pStyle w:val="Compact"/>
      </w:pPr>
      <w:r>
        <w:t xml:space="preserve">Компилируем и запускаем исполняемый файл. Проверяем его работу.</w:t>
      </w:r>
    </w:p>
    <w:p>
      <w:pPr>
        <w:pStyle w:val="CaptionedFigure"/>
      </w:pPr>
      <w:r>
        <w:drawing>
          <wp:inline>
            <wp:extent cx="3200400" cy="487017"/>
            <wp:effectExtent b="0" l="0" r="0" t="0"/>
            <wp:docPr descr="Результат исполнения lab5-2" title="fig:" id="61" name="Picture"/>
            <a:graphic>
              <a:graphicData uri="http://schemas.openxmlformats.org/drawingml/2006/picture">
                <pic:pic>
                  <pic:nvPicPr>
                    <pic:cNvPr descr="./image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 lab5-2</w:t>
      </w:r>
    </w:p>
    <w:p>
      <w:pPr>
        <w:numPr>
          <w:ilvl w:val="0"/>
          <w:numId w:val="1016"/>
        </w:numPr>
        <w:pStyle w:val="Compact"/>
      </w:pPr>
      <w:r>
        <w:t xml:space="preserve">Дублируем</w:t>
      </w:r>
      <w:r>
        <w:t xml:space="preserve"> </w:t>
      </w:r>
      <w:r>
        <w:rPr>
          <w:iCs/>
          <w:i/>
        </w:rPr>
        <w:t xml:space="preserve">lab5-2.asm</w:t>
      </w:r>
      <w:r>
        <w:t xml:space="preserve">, меняя команду</w:t>
      </w:r>
      <w:r>
        <w:t xml:space="preserve"> </w:t>
      </w:r>
      <w:r>
        <w:rPr>
          <w:bCs/>
          <w:b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bCs/>
          <w:b/>
        </w:rPr>
        <w:t xml:space="preserve">sprint</w:t>
      </w:r>
      <w:r>
        <w:t xml:space="preserve">.</w:t>
      </w:r>
    </w:p>
    <w:p>
      <w:pPr>
        <w:pStyle w:val="CaptionedFigure"/>
      </w:pPr>
      <w:r>
        <w:drawing>
          <wp:inline>
            <wp:extent cx="3200400" cy="2587836"/>
            <wp:effectExtent b="0" l="0" r="0" t="0"/>
            <wp:docPr descr="Копирование файла" title="fig:" id="64" name="Picture"/>
            <a:graphic>
              <a:graphicData uri="http://schemas.openxmlformats.org/drawingml/2006/picture">
                <pic:pic>
                  <pic:nvPicPr>
                    <pic:cNvPr descr="./image/1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87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’’’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SourceCode"/>
      </w:pPr>
      <w:r>
        <w:rPr>
          <w:rStyle w:val="VerbatimChar"/>
        </w:rPr>
        <w:t xml:space="preserve">msg: DB 'Введите строку',0h</w:t>
      </w:r>
    </w:p>
    <w:p>
      <w:pPr>
        <w:pStyle w:val="FirstParagraph"/>
      </w:pPr>
      <w:r>
        <w:t xml:space="preserve">SECTION .bss</w:t>
      </w:r>
    </w:p>
    <w:p>
      <w:pPr>
        <w:pStyle w:val="SourceCode"/>
      </w:pPr>
      <w:r>
        <w:rPr>
          <w:rStyle w:val="VerbatimChar"/>
        </w:rPr>
        <w:t xml:space="preserve">buf1: RESB 80</w:t>
      </w:r>
    </w:p>
    <w:p>
      <w:pPr>
        <w:pStyle w:val="FirstParagraph"/>
      </w:pPr>
      <w:r>
        <w:t xml:space="preserve">SECTION .text</w:t>
      </w:r>
    </w:p>
    <w:p>
      <w:pPr>
        <w:pStyle w:val="SourceCode"/>
      </w:pPr>
      <w:r>
        <w:rPr>
          <w:rStyle w:val="VerbatimChar"/>
        </w:rPr>
        <w:t xml:space="preserve">GLOBAL _start</w:t>
      </w:r>
    </w:p>
    <w:p>
      <w:pPr>
        <w:pStyle w:val="FirstParagraph"/>
      </w:pPr>
      <w:r>
        <w:t xml:space="preserve">_start:</w:t>
      </w:r>
    </w:p>
    <w:p>
      <w:pPr>
        <w:pStyle w:val="SourceCode"/>
      </w:pPr>
      <w:r>
        <w:rPr>
          <w:rStyle w:val="VerbatimChar"/>
        </w:rPr>
        <w:t xml:space="preserve">mov eax, msg </w:t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buf1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t xml:space="preserve">’’’</w:t>
      </w:r>
    </w:p>
    <w:p>
      <w:pPr>
        <w:numPr>
          <w:ilvl w:val="0"/>
          <w:numId w:val="1017"/>
        </w:numPr>
        <w:pStyle w:val="Compact"/>
      </w:pPr>
      <w:r>
        <w:t xml:space="preserve">Компилируем её и видим изменения: как и ожидалось, после вывода переменной</w:t>
      </w:r>
      <w:r>
        <w:t xml:space="preserve"> </w:t>
      </w:r>
      <w:r>
        <w:rPr>
          <w:bCs/>
          <w:b/>
        </w:rPr>
        <w:t xml:space="preserve">msg</w:t>
      </w:r>
      <w:r>
        <w:t xml:space="preserve"> </w:t>
      </w:r>
      <w:r>
        <w:t xml:space="preserve">не происходит переноса каретки на новую строку.</w:t>
      </w:r>
    </w:p>
    <w:p>
      <w:pPr>
        <w:pStyle w:val="CaptionedFigure"/>
      </w:pPr>
      <w:r>
        <w:drawing>
          <wp:inline>
            <wp:extent cx="3200400" cy="417876"/>
            <wp:effectExtent b="0" l="0" r="0" t="0"/>
            <wp:docPr descr="Результат исполнения lab5-3" title="fig:" id="67" name="Picture"/>
            <a:graphic>
              <a:graphicData uri="http://schemas.openxmlformats.org/drawingml/2006/picture">
                <pic:pic>
                  <pic:nvPicPr>
                    <pic:cNvPr descr="./image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17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 lab5-3</w:t>
      </w:r>
    </w:p>
    <w:p>
      <w:pPr>
        <w:pStyle w:val="BodyText"/>
      </w:pPr>
      <w:r>
        <w:t xml:space="preserve">#Самостоятельная работа</w:t>
      </w:r>
    </w:p>
    <w:p>
      <w:pPr>
        <w:numPr>
          <w:ilvl w:val="0"/>
          <w:numId w:val="1018"/>
        </w:numPr>
        <w:pStyle w:val="Compact"/>
      </w:pPr>
      <w:r>
        <w:t xml:space="preserve">Копируем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(без подключаемого файла).</w:t>
      </w:r>
    </w:p>
    <w:p>
      <w:pPr>
        <w:pStyle w:val="FirstParagraph"/>
      </w:pPr>
      <w:hyperlink r:id="rId69">
        <w:r>
          <w:rPr>
            <w:rStyle w:val="Hyperlink"/>
          </w:rPr>
          <w:t xml:space="preserve">Копирование исходного файла</w:t>
        </w:r>
      </w:hyperlink>
    </w:p>
    <w:p>
      <w:pPr>
        <w:numPr>
          <w:ilvl w:val="0"/>
          <w:numId w:val="1019"/>
        </w:numPr>
        <w:pStyle w:val="Compact"/>
      </w:pPr>
      <w:r>
        <w:t xml:space="preserve">Изменяем код, добавив двоеточие после слов</w:t>
      </w:r>
      <w:r>
        <w:t xml:space="preserve"> </w:t>
      </w:r>
      <w:r>
        <w:rPr>
          <w:iCs/>
          <w:i/>
        </w:rPr>
        <w:t xml:space="preserve">Введите строку</w:t>
      </w:r>
      <w:r>
        <w:t xml:space="preserve">, а также убрав символ переноса строки, чтобы потренироваться и чтобы результат выглядел логичнее. Также, добавляем группу команд по выводу значения, записанного в</w:t>
      </w:r>
      <w:r>
        <w:t xml:space="preserve"> </w:t>
      </w:r>
      <w:r>
        <w:rPr>
          <w:bCs/>
          <w:b/>
        </w:rPr>
        <w:t xml:space="preserve">buf1</w:t>
      </w:r>
      <w:r>
        <w:t xml:space="preserve">.</w:t>
      </w:r>
    </w:p>
    <w:p>
      <w:pPr>
        <w:pStyle w:val="FirstParagraph"/>
      </w:pPr>
      <w:r>
        <w:t xml:space="preserve">’’’</w:t>
      </w:r>
      <w:r>
        <w:t xml:space="preserve"> </w:t>
      </w:r>
      <w:r>
        <w:t xml:space="preserve">SECTION .data</w:t>
      </w:r>
    </w:p>
    <w:p>
      <w:pPr>
        <w:pStyle w:val="SourceCode"/>
      </w:pPr>
      <w:r>
        <w:rPr>
          <w:rStyle w:val="VerbatimChar"/>
        </w:rPr>
        <w:t xml:space="preserve">msg: DB 'Введите строку: '</w:t>
      </w:r>
      <w:r>
        <w:br/>
      </w:r>
      <w:r>
        <w:br/>
      </w:r>
      <w:r>
        <w:rPr>
          <w:rStyle w:val="VerbatimChar"/>
        </w:rPr>
        <w:t xml:space="preserve">msgLen: EQU $-msg</w:t>
      </w:r>
    </w:p>
    <w:p>
      <w:pPr>
        <w:pStyle w:val="FirstParagraph"/>
      </w:pPr>
      <w:r>
        <w:t xml:space="preserve">SECTION .bss</w:t>
      </w:r>
    </w:p>
    <w:p>
      <w:pPr>
        <w:pStyle w:val="SourceCode"/>
      </w:pPr>
      <w:r>
        <w:rPr>
          <w:rStyle w:val="VerbatimChar"/>
        </w:rPr>
        <w:t xml:space="preserve">buf1: RESB 80</w:t>
      </w:r>
    </w:p>
    <w:p>
      <w:pPr>
        <w:pStyle w:val="FirstParagraph"/>
      </w:pPr>
      <w:r>
        <w:t xml:space="preserve">SECTION .text</w:t>
      </w:r>
    </w:p>
    <w:p>
      <w:pPr>
        <w:pStyle w:val="SourceCode"/>
      </w:pPr>
      <w:r>
        <w:rPr>
          <w:rStyle w:val="VerbatimChar"/>
        </w:rPr>
        <w:t xml:space="preserve">GLOBAL _start</w:t>
      </w:r>
    </w:p>
    <w:p>
      <w:pPr>
        <w:pStyle w:val="FirstParagraph"/>
      </w:pPr>
      <w:r>
        <w:t xml:space="preserve">_start:</w:t>
      </w:r>
    </w:p>
    <w:p>
      <w:pPr>
        <w:pStyle w:val="SourceCode"/>
      </w:pPr>
      <w:r>
        <w:rPr>
          <w:rStyle w:val="VerbatimChar"/>
        </w:rPr>
        <w:t xml:space="preserve">mov eax,4</w:t>
      </w:r>
      <w:r>
        <w:br/>
      </w:r>
      <w:r>
        <w:rPr>
          <w:rStyle w:val="VerbatimChar"/>
        </w:rPr>
        <w:t xml:space="preserve">mov ebx,1</w:t>
      </w:r>
      <w:r>
        <w:br/>
      </w:r>
      <w:r>
        <w:rPr>
          <w:rStyle w:val="VerbatimChar"/>
        </w:rPr>
        <w:t xml:space="preserve">mov ecx,msg</w:t>
      </w:r>
      <w:r>
        <w:br/>
      </w:r>
      <w:r>
        <w:rPr>
          <w:rStyle w:val="VerbatimChar"/>
        </w:rPr>
        <w:t xml:space="preserve">mov edx,msgLen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mov eax,3</w:t>
      </w:r>
      <w:r>
        <w:br/>
      </w:r>
      <w:r>
        <w:rPr>
          <w:rStyle w:val="VerbatimChar"/>
        </w:rPr>
        <w:t xml:space="preserve">mov ebx,0</w:t>
      </w:r>
      <w:r>
        <w:br/>
      </w:r>
      <w:r>
        <w:rPr>
          <w:rStyle w:val="VerbatimChar"/>
        </w:rPr>
        <w:t xml:space="preserve">mov ecx,buf1</w:t>
      </w:r>
      <w:r>
        <w:br/>
      </w:r>
      <w:r>
        <w:rPr>
          <w:rStyle w:val="VerbatimChar"/>
        </w:rPr>
        <w:t xml:space="preserve">mov edx,80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mov eax,4</w:t>
      </w:r>
      <w:r>
        <w:br/>
      </w:r>
      <w:r>
        <w:rPr>
          <w:rStyle w:val="VerbatimChar"/>
        </w:rPr>
        <w:t xml:space="preserve">mov ebx,1</w:t>
      </w:r>
      <w:r>
        <w:br/>
      </w:r>
      <w:r>
        <w:rPr>
          <w:rStyle w:val="VerbatimChar"/>
        </w:rPr>
        <w:t xml:space="preserve">mov ecx,buf1</w:t>
      </w:r>
      <w:r>
        <w:br/>
      </w:r>
      <w:r>
        <w:rPr>
          <w:rStyle w:val="VerbatimChar"/>
        </w:rPr>
        <w:t xml:space="preserve">mov edx,80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mov eax,1</w:t>
      </w:r>
      <w:r>
        <w:br/>
      </w:r>
      <w:r>
        <w:rPr>
          <w:rStyle w:val="VerbatimChar"/>
        </w:rPr>
        <w:t xml:space="preserve">mov ebx,0</w:t>
      </w:r>
      <w:r>
        <w:br/>
      </w:r>
      <w:r>
        <w:rPr>
          <w:rStyle w:val="VerbatimChar"/>
        </w:rPr>
        <w:t xml:space="preserve">int 80h</w:t>
      </w:r>
    </w:p>
    <w:p>
      <w:pPr>
        <w:pStyle w:val="FirstParagraph"/>
      </w:pPr>
      <w:r>
        <w:t xml:space="preserve">’’’</w:t>
      </w:r>
    </w:p>
    <w:p>
      <w:pPr>
        <w:pStyle w:val="BodyText"/>
      </w:pPr>
      <w:hyperlink r:id="rId70">
        <w:r>
          <w:rPr>
            <w:rStyle w:val="Hyperlink"/>
          </w:rPr>
          <w:t xml:space="preserve">Сохранение кода lab5-4.asm</w:t>
        </w:r>
      </w:hyperlink>
    </w:p>
    <w:p>
      <w:pPr>
        <w:numPr>
          <w:ilvl w:val="0"/>
          <w:numId w:val="1020"/>
        </w:numPr>
        <w:pStyle w:val="Compact"/>
      </w:pPr>
      <w:r>
        <w:t xml:space="preserve">Компилируем и запускаем соответствующий исполняемый файл</w:t>
      </w:r>
    </w:p>
    <w:p>
      <w:pPr>
        <w:pStyle w:val="FirstParagraph"/>
      </w:pPr>
      <w:hyperlink r:id="rId71">
        <w:r>
          <w:rPr>
            <w:rStyle w:val="Hyperlink"/>
          </w:rPr>
          <w:t xml:space="preserve">Создание исполняемого файла lab5-4 и её запуск</w:t>
        </w:r>
      </w:hyperlink>
    </w:p>
    <w:p>
      <w:pPr>
        <w:pStyle w:val="BodyText"/>
      </w:pPr>
      <w:hyperlink r:id="rId72">
        <w:r>
          <w:rPr>
            <w:rStyle w:val="Hyperlink"/>
          </w:rPr>
          <w:t xml:space="preserve">Результат работы программы</w:t>
        </w:r>
      </w:hyperlink>
    </w:p>
    <w:p>
      <w:pPr>
        <w:numPr>
          <w:ilvl w:val="0"/>
          <w:numId w:val="1021"/>
        </w:numPr>
        <w:pStyle w:val="Compact"/>
      </w:pPr>
      <w:r>
        <w:t xml:space="preserve">Копируем файл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(с подключенным файлом).</w:t>
      </w:r>
    </w:p>
    <w:p>
      <w:pPr>
        <w:pStyle w:val="FirstParagraph"/>
      </w:pPr>
      <w:hyperlink r:id="rId73">
        <w:r>
          <w:rPr>
            <w:rStyle w:val="Hyperlink"/>
          </w:rPr>
          <w:t xml:space="preserve">Копирование исходного файла</w:t>
        </w:r>
      </w:hyperlink>
    </w:p>
    <w:p>
      <w:pPr>
        <w:numPr>
          <w:ilvl w:val="0"/>
          <w:numId w:val="1022"/>
        </w:numPr>
        <w:pStyle w:val="Compact"/>
      </w:pPr>
      <w:r>
        <w:t xml:space="preserve">Изменяем код, заменив команду</w:t>
      </w:r>
      <w:r>
        <w:t xml:space="preserve"> </w:t>
      </w:r>
      <w:r>
        <w:rPr>
          <w:bCs/>
          <w:b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bCs/>
          <w:b/>
        </w:rPr>
        <w:t xml:space="preserve">sprint</w:t>
      </w:r>
      <w:r>
        <w:t xml:space="preserve"> </w:t>
      </w:r>
      <w:r>
        <w:t xml:space="preserve">первый раз и добавив вывод значения, введённого пользователем.</w:t>
      </w:r>
    </w:p>
    <w:p>
      <w:pPr>
        <w:pStyle w:val="FirstParagraph"/>
      </w:pPr>
      <w:r>
        <w:t xml:space="preserve">’’’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SourceCode"/>
      </w:pPr>
      <w:r>
        <w:rPr>
          <w:rStyle w:val="VerbatimChar"/>
        </w:rPr>
        <w:t xml:space="preserve">msg: DB 'Введите строку: ',0h</w:t>
      </w:r>
    </w:p>
    <w:p>
      <w:pPr>
        <w:pStyle w:val="FirstParagraph"/>
      </w:pPr>
      <w:r>
        <w:t xml:space="preserve">SECTION .bss</w:t>
      </w:r>
    </w:p>
    <w:p>
      <w:pPr>
        <w:pStyle w:val="SourceCode"/>
      </w:pPr>
      <w:r>
        <w:rPr>
          <w:rStyle w:val="VerbatimChar"/>
        </w:rPr>
        <w:t xml:space="preserve">buf1: RESB 80</w:t>
      </w:r>
    </w:p>
    <w:p>
      <w:pPr>
        <w:pStyle w:val="FirstParagraph"/>
      </w:pPr>
      <w:r>
        <w:t xml:space="preserve">SECTION .text</w:t>
      </w:r>
    </w:p>
    <w:p>
      <w:pPr>
        <w:pStyle w:val="SourceCode"/>
      </w:pPr>
      <w:r>
        <w:rPr>
          <w:rStyle w:val="VerbatimChar"/>
        </w:rPr>
        <w:t xml:space="preserve">GLOBAL _start</w:t>
      </w:r>
    </w:p>
    <w:p>
      <w:pPr>
        <w:pStyle w:val="FirstParagraph"/>
      </w:pPr>
      <w:r>
        <w:t xml:space="preserve">_start:</w:t>
      </w:r>
    </w:p>
    <w:p>
      <w:pPr>
        <w:pStyle w:val="SourceCode"/>
      </w:pPr>
      <w:r>
        <w:rPr>
          <w:rStyle w:val="VerbatimChar"/>
        </w:rPr>
        <w:t xml:space="preserve">mov eax, msg </w:t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buf1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mov eax, buf1</w:t>
      </w:r>
      <w:r>
        <w:br/>
      </w:r>
      <w:r>
        <w:rPr>
          <w:rStyle w:val="VerbatimChar"/>
        </w:rPr>
        <w:t xml:space="preserve">mov edx,80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t xml:space="preserve">’’’</w:t>
      </w:r>
    </w:p>
    <w:p>
      <w:pPr>
        <w:pStyle w:val="BodyText"/>
      </w:pPr>
      <w:hyperlink r:id="rId74">
        <w:r>
          <w:rPr>
            <w:rStyle w:val="Hyperlink"/>
          </w:rPr>
          <w:t xml:space="preserve">Сохранение кода lab5-5.asm</w:t>
        </w:r>
      </w:hyperlink>
    </w:p>
    <w:p>
      <w:pPr>
        <w:numPr>
          <w:ilvl w:val="0"/>
          <w:numId w:val="1023"/>
        </w:numPr>
        <w:pStyle w:val="Compact"/>
      </w:pPr>
      <w:r>
        <w:t xml:space="preserve">Проверяем полученный результат.</w:t>
      </w:r>
    </w:p>
    <w:p>
      <w:pPr>
        <w:pStyle w:val="FirstParagraph"/>
      </w:pPr>
      <w:hyperlink r:id="rId75">
        <w:r>
          <w:rPr>
            <w:rStyle w:val="Hyperlink"/>
          </w:rPr>
          <w:t xml:space="preserve">Создание исполняемого файла lab5-5 и её запуск</w:t>
        </w:r>
      </w:hyperlink>
    </w:p>
    <w:p>
      <w:pPr>
        <w:pStyle w:val="BodyText"/>
      </w:pPr>
      <w:hyperlink r:id="rId76">
        <w:r>
          <w:rPr>
            <w:rStyle w:val="Hyperlink"/>
          </w:rPr>
          <w:t xml:space="preserve">Результат работы программы</w:t>
        </w:r>
      </w:hyperlink>
    </w:p>
    <w:p>
      <w:pPr>
        <w:numPr>
          <w:ilvl w:val="0"/>
          <w:numId w:val="1024"/>
        </w:numPr>
        <w:pStyle w:val="Compact"/>
      </w:pPr>
      <w:r>
        <w:t xml:space="preserve">В менеджере файлов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 </w:t>
      </w:r>
      <w:r>
        <w:t xml:space="preserve">переносим папку lab05 в папку рабочей директории согласно файловой структуре наших лабораторных работ</w:t>
      </w:r>
    </w:p>
    <w:p>
      <w:pPr>
        <w:pStyle w:val="FirstParagraph"/>
      </w:pPr>
      <w:hyperlink r:id="rId77">
        <w:r>
          <w:rPr>
            <w:rStyle w:val="Hyperlink"/>
          </w:rPr>
          <w:t xml:space="preserve">Перемещение папки</w:t>
        </w:r>
      </w:hyperlink>
    </w:p>
    <w:p>
      <w:pPr>
        <w:numPr>
          <w:ilvl w:val="0"/>
          <w:numId w:val="1025"/>
        </w:numPr>
        <w:pStyle w:val="Compact"/>
      </w:pPr>
      <w:r>
        <w:t xml:space="preserve">После создания данного отчёта все изменения перемещаются в глобальный репозиторий на</w:t>
      </w:r>
      <w:r>
        <w:t xml:space="preserve"> </w:t>
      </w:r>
      <w:r>
        <w:rPr>
          <w:iCs/>
          <w:i/>
        </w:rPr>
        <w:t xml:space="preserve">Github</w:t>
      </w:r>
      <w:r>
        <w:t xml:space="preserve">.</w:t>
      </w:r>
    </w:p>
    <w:bookmarkEnd w:id="78"/>
    <w:bookmarkStart w:id="8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научились перемещаться по файловой системе с помощью программы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, создавать папки и файлы, изменять и сохранять документы встроенным редактором</w:t>
      </w:r>
      <w:r>
        <w:t xml:space="preserve"> </w:t>
      </w:r>
      <w:r>
        <w:rPr>
          <w:iCs/>
          <w:i/>
        </w:rPr>
        <w:t xml:space="preserve">mcedit</w:t>
      </w:r>
      <w:r>
        <w:t xml:space="preserve">, а также изучили работу инструкций</w:t>
      </w:r>
      <w:r>
        <w:t xml:space="preserve"> </w:t>
      </w:r>
      <w:r>
        <w:rPr>
          <w:bCs/>
          <w:b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int</w:t>
      </w:r>
      <w:r>
        <w:t xml:space="preserve"> </w:t>
      </w:r>
      <w:r>
        <w:t xml:space="preserve">языка Ассемблер.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hyperlink" Id="rId69" Target="./image/19.png" TargetMode="External" /><Relationship Type="http://schemas.openxmlformats.org/officeDocument/2006/relationships/hyperlink" Id="rId71" Target="./image/20.png" TargetMode="External" /><Relationship Type="http://schemas.openxmlformats.org/officeDocument/2006/relationships/hyperlink" Id="rId72" Target="./image/21.png" TargetMode="External" /><Relationship Type="http://schemas.openxmlformats.org/officeDocument/2006/relationships/hyperlink" Id="rId73" Target="./image/22.png" TargetMode="External" /><Relationship Type="http://schemas.openxmlformats.org/officeDocument/2006/relationships/hyperlink" Id="rId74" Target="./image/23.png" TargetMode="External" /><Relationship Type="http://schemas.openxmlformats.org/officeDocument/2006/relationships/hyperlink" Id="rId75" Target="./image/24.png" TargetMode="External" /><Relationship Type="http://schemas.openxmlformats.org/officeDocument/2006/relationships/hyperlink" Id="rId76" Target="./image/25.png" TargetMode="External" /><Relationship Type="http://schemas.openxmlformats.org/officeDocument/2006/relationships/hyperlink" Id="rId77" Target="./image/26.png" TargetMode="External" /><Relationship Type="http://schemas.openxmlformats.org/officeDocument/2006/relationships/hyperlink" Id="rId70" Target="./image/27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./image/19.png" TargetMode="External" /><Relationship Type="http://schemas.openxmlformats.org/officeDocument/2006/relationships/hyperlink" Id="rId71" Target="./image/20.png" TargetMode="External" /><Relationship Type="http://schemas.openxmlformats.org/officeDocument/2006/relationships/hyperlink" Id="rId72" Target="./image/21.png" TargetMode="External" /><Relationship Type="http://schemas.openxmlformats.org/officeDocument/2006/relationships/hyperlink" Id="rId73" Target="./image/22.png" TargetMode="External" /><Relationship Type="http://schemas.openxmlformats.org/officeDocument/2006/relationships/hyperlink" Id="rId74" Target="./image/23.png" TargetMode="External" /><Relationship Type="http://schemas.openxmlformats.org/officeDocument/2006/relationships/hyperlink" Id="rId75" Target="./image/24.png" TargetMode="External" /><Relationship Type="http://schemas.openxmlformats.org/officeDocument/2006/relationships/hyperlink" Id="rId76" Target="./image/25.png" TargetMode="External" /><Relationship Type="http://schemas.openxmlformats.org/officeDocument/2006/relationships/hyperlink" Id="rId77" Target="./image/26.png" TargetMode="External" /><Relationship Type="http://schemas.openxmlformats.org/officeDocument/2006/relationships/hyperlink" Id="rId70" Target="./image/27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Архитектура компьютеров</dc:title>
  <dc:creator>Косинов Никита Андреевич, НПМбв-02-20</dc:creator>
  <dc:language>ru-RU</dc:language>
  <cp:keywords/>
  <dcterms:created xsi:type="dcterms:W3CDTF">2023-10-11T16:11:17Z</dcterms:created>
  <dcterms:modified xsi:type="dcterms:W3CDTF">2023-10-11T16:11:17Z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