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60"/>
        <w:ind w:left="0" w:right="0" w:firstLine="0"/>
        <w:jc w:val="left"/>
        <w:rPr>
          <w:rtl w:val="0"/>
        </w:rPr>
      </w:pPr>
      <w:r>
        <w:rPr>
          <w:kern w:val="32"/>
          <w:sz w:val="32"/>
          <w:szCs w:val="32"/>
          <w:u w:color="000000"/>
          <w:rtl w:val="0"/>
          <w:lang w:val="en-US"/>
        </w:rPr>
        <w:t>Exercise 1</w:t>
      </w:r>
      <w:r>
        <w:rPr>
          <w:kern w:val="32"/>
          <w:sz w:val="32"/>
          <w:szCs w:val="32"/>
          <w:u w:color="000000"/>
          <w:rtl w:val="0"/>
          <w:lang w:val="en-US"/>
        </w:rPr>
        <w:t xml:space="preserve"> (Project </w:t>
      </w:r>
      <w:r>
        <w:rPr>
          <w:kern w:val="32"/>
          <w:sz w:val="32"/>
          <w:szCs w:val="32"/>
          <w:u w:color="000000"/>
          <w:rtl w:val="0"/>
          <w:lang w:val="en-US"/>
        </w:rPr>
        <w:t>m</w:t>
      </w:r>
      <w:r>
        <w:rPr>
          <w:kern w:val="32"/>
          <w:sz w:val="32"/>
          <w:szCs w:val="32"/>
          <w:u w:color="000000"/>
          <w:rtl w:val="0"/>
          <w:lang w:val="en-US"/>
        </w:rPr>
        <w:t>4</w:t>
      </w:r>
      <w:r>
        <w:rPr>
          <w:kern w:val="32"/>
          <w:sz w:val="32"/>
          <w:szCs w:val="32"/>
          <w:u w:color="000000"/>
          <w:rtl w:val="0"/>
          <w:lang w:val="en-US"/>
        </w:rPr>
        <w:t>-jva007-bank-app</w:t>
      </w:r>
      <w:r>
        <w:rPr>
          <w:kern w:val="32"/>
          <w:sz w:val="32"/>
          <w:szCs w:val="32"/>
          <w:u w:color="000000"/>
          <w:rtl w:val="0"/>
          <w:lang w:val="en-US"/>
        </w:rPr>
        <w:t>)</w:t>
      </w:r>
    </w:p>
    <w:p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after="60"/>
        <w:ind w:left="0" w:right="0" w:firstLine="0"/>
        <w:jc w:val="left"/>
        <w:rPr>
          <w:rtl w:val="0"/>
        </w:rPr>
      </w:pPr>
      <w:r>
        <w:rPr>
          <w:kern w:val="32"/>
          <w:sz w:val="28"/>
          <w:szCs w:val="28"/>
          <w:u w:color="000000"/>
          <w:rtl w:val="0"/>
          <w:lang w:val="en-US"/>
        </w:rPr>
        <w:br w:type="textWrapping"/>
      </w:r>
      <w:r>
        <w:rPr>
          <w:kern w:val="32"/>
          <w:sz w:val="28"/>
          <w:szCs w:val="28"/>
          <w:u w:color="000000"/>
          <w:rtl w:val="0"/>
          <w:lang w:val="en-US"/>
        </w:rPr>
        <w:t xml:space="preserve">Bank Application: </w:t>
      </w:r>
      <w:r>
        <w:rPr>
          <w:kern w:val="32"/>
          <w:sz w:val="28"/>
          <w:szCs w:val="28"/>
          <w:u w:color="000000"/>
          <w:rtl w:val="0"/>
          <w:lang w:val="en-US"/>
        </w:rPr>
        <w:t>Generrics</w:t>
      </w: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Objectives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 xml:space="preserve">Learn </w:t>
      </w:r>
      <w:r>
        <w:rPr>
          <w:sz w:val="28"/>
          <w:szCs w:val="28"/>
          <w:u w:color="000000"/>
          <w:rtl w:val="0"/>
          <w:lang w:val="en-US"/>
        </w:rPr>
        <w:t>how to use generics.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Description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Will keep working on Bank Application for module 3.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Here we will:</w:t>
      </w:r>
    </w:p>
    <w:p>
      <w:pPr>
        <w:pStyle w:val="Body"/>
        <w:numPr>
          <w:ilvl w:val="0"/>
          <w:numId w:val="1"/>
        </w:numPr>
        <w:bidi w:val="0"/>
        <w:spacing w:before="120"/>
        <w:ind w:right="0"/>
        <w:jc w:val="left"/>
        <w:rPr>
          <w:sz w:val="28"/>
          <w:szCs w:val="28"/>
          <w:u w:color="000000"/>
          <w:rtl w:val="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Replace arrays with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List</w:t>
      </w:r>
      <w:r>
        <w:rPr>
          <w:sz w:val="28"/>
          <w:szCs w:val="28"/>
          <w:u w:color="000000"/>
          <w:rtl w:val="0"/>
          <w:lang w:val="en-US"/>
        </w:rPr>
        <w:t>-s.</w:t>
      </w:r>
    </w:p>
    <w:p>
      <w:pPr>
        <w:pStyle w:val="Body"/>
        <w:numPr>
          <w:ilvl w:val="0"/>
          <w:numId w:val="1"/>
        </w:numPr>
        <w:bidi w:val="0"/>
        <w:spacing w:before="120"/>
        <w:ind w:right="0"/>
        <w:jc w:val="left"/>
        <w:rPr>
          <w:sz w:val="28"/>
          <w:szCs w:val="28"/>
          <w:u w:color="000000"/>
          <w:rtl w:val="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Add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StorageService</w:t>
      </w:r>
      <w:r>
        <w:rPr>
          <w:sz w:val="28"/>
          <w:szCs w:val="28"/>
          <w:u w:color="000000"/>
          <w:rtl w:val="0"/>
          <w:lang w:val="en-US"/>
        </w:rPr>
        <w:t xml:space="preserve"> interface that will provide functionality to store clients.</w:t>
      </w:r>
    </w:p>
    <w:p>
      <w:pPr>
        <w:pStyle w:val="Body"/>
        <w:numPr>
          <w:ilvl w:val="0"/>
          <w:numId w:val="1"/>
        </w:numPr>
        <w:bidi w:val="0"/>
        <w:spacing w:before="120"/>
        <w:ind w:right="0"/>
        <w:jc w:val="left"/>
        <w:rPr>
          <w:sz w:val="28"/>
          <w:szCs w:val="28"/>
          <w:u w:color="000000"/>
          <w:rtl w:val="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Add  storage implementation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ClientStorageService</w:t>
      </w:r>
      <w:r>
        <w:rPr>
          <w:sz w:val="28"/>
          <w:szCs w:val="28"/>
          <w:u w:color="000000"/>
          <w:rtl w:val="0"/>
          <w:lang w:val="en-US"/>
        </w:rPr>
        <w:t xml:space="preserve"> that will store clients in memory.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/>
        <w:ind w:left="0" w:right="0" w:firstLine="0"/>
        <w:jc w:val="left"/>
        <w:rPr>
          <w:rtl w:val="0"/>
        </w:rPr>
      </w:pPr>
    </w:p>
    <w:p>
      <w:pPr>
        <w:pStyle w:val="Heading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tl w:val="0"/>
        </w:rPr>
      </w:pPr>
      <w:r>
        <w:rPr>
          <w:sz w:val="28"/>
          <w:szCs w:val="28"/>
          <w:u w:color="000000"/>
          <w:rtl w:val="0"/>
          <w:lang w:val="en-US"/>
        </w:rPr>
        <w:t>Tasks</w:t>
      </w:r>
      <w:r>
        <w:rPr>
          <w:sz w:val="28"/>
          <w:szCs w:val="28"/>
          <w:u w:color="000000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Replace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Client#accounts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array with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List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(use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ArrayList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implementation).</w:t>
      </w:r>
    </w:p>
    <w:p>
      <w:pPr>
        <w:pStyle w:val="Body"/>
        <w:numPr>
          <w:ilvl w:val="0"/>
          <w:numId w:val="2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Update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Client#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getAccounts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to return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Collections.unmodifiableList(</w:t>
      </w:r>
      <w:r>
        <w:rPr>
          <w:rFonts w:ascii="Menlo" w:hAnsi="Menlo" w:hint="default"/>
          <w:b w:val="1"/>
          <w:bCs w:val="1"/>
          <w:sz w:val="28"/>
          <w:szCs w:val="28"/>
          <w:u w:color="000000"/>
          <w:rtl w:val="0"/>
          <w:lang w:val="en-US"/>
        </w:rPr>
        <w:t>…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)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Replace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Bank#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listeners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array with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List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(use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ArrayList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implementation). Also update all affected code to make it work with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List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Create new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StorageService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 xml:space="preserve"> 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interface.</w:t>
      </w:r>
      <w:r>
        <w:rPr>
          <w:b w:val="0"/>
          <w:bCs w:val="0"/>
          <w:sz w:val="28"/>
          <w:szCs w:val="28"/>
          <w:u w:color="000000"/>
          <w:lang w:val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208369</wp:posOffset>
                </wp:positionH>
                <wp:positionV relativeFrom="line">
                  <wp:posOffset>299872</wp:posOffset>
                </wp:positionV>
                <wp:extent cx="4889818" cy="225599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818" cy="22559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</w:pP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00148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public interface </w:t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StorageService&lt;</w:t>
                            </w:r>
                            <w:r>
                              <w:rPr>
                                <w:rFonts w:ascii="Menlo" w:hAnsi="Menlo"/>
                                <w:color w:val="20989c"/>
                                <w:sz w:val="24"/>
                                <w:szCs w:val="24"/>
                                <w:rtl w:val="0"/>
                              </w:rPr>
                              <w:t xml:space="preserve">T </w:t>
                            </w: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00148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extends </w:t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Indexed&gt;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>{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20989c"/>
                                <w:sz w:val="24"/>
                                <w:szCs w:val="24"/>
                                <w:rtl w:val="0"/>
                              </w:rPr>
                              <w:t xml:space="preserve">T </w:t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>store(</w:t>
                            </w:r>
                            <w:r>
                              <w:rPr>
                                <w:rFonts w:ascii="Menlo" w:hAnsi="Menlo"/>
                                <w:color w:val="20989c"/>
                                <w:sz w:val="24"/>
                                <w:szCs w:val="24"/>
                                <w:rtl w:val="0"/>
                              </w:rPr>
                              <w:t xml:space="preserve">T </w:t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  <w:lang w:val="pt-PT"/>
                              </w:rPr>
                              <w:t>object);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br w:type="textWrapping"/>
                              <w:br w:type="textWrapping"/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20989c"/>
                                <w:sz w:val="24"/>
                                <w:szCs w:val="24"/>
                                <w:rtl w:val="0"/>
                              </w:rPr>
                              <w:t xml:space="preserve">T </w:t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>getById(</w:t>
                            </w: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001480"/>
                                <w:sz w:val="24"/>
                                <w:szCs w:val="24"/>
                                <w:rtl w:val="0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>id);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br w:type="textWrapping"/>
                              <w:br w:type="textWrapping"/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20989c"/>
                                <w:sz w:val="24"/>
                                <w:szCs w:val="24"/>
                                <w:rtl w:val="0"/>
                              </w:rPr>
                              <w:t xml:space="preserve">T </w:t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update(</w:t>
                            </w:r>
                            <w:r>
                              <w:rPr>
                                <w:rFonts w:ascii="Menlo" w:hAnsi="Menlo"/>
                                <w:color w:val="20989c"/>
                                <w:sz w:val="24"/>
                                <w:szCs w:val="24"/>
                                <w:rtl w:val="0"/>
                              </w:rPr>
                              <w:t xml:space="preserve">T </w:t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>toUpdate);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br w:type="textWrapping"/>
                              <w:br w:type="textWrapping"/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00148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void </w:t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>delete(</w:t>
                            </w:r>
                            <w:r>
                              <w:rPr>
                                <w:rFonts w:ascii="Menlo" w:hAnsi="Menlo"/>
                                <w:color w:val="20989c"/>
                                <w:sz w:val="24"/>
                                <w:szCs w:val="24"/>
                                <w:rtl w:val="0"/>
                              </w:rPr>
                              <w:t xml:space="preserve">T </w:t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  <w:lang w:val="pt-PT"/>
                              </w:rPr>
                              <w:t>object);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br w:type="textWrapping"/>
                              <w:br w:type="textWrapping"/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>List&lt;</w:t>
                            </w:r>
                            <w:r>
                              <w:rPr>
                                <w:rFonts w:ascii="Menlo" w:hAnsi="Menlo"/>
                                <w:color w:val="20989c"/>
                                <w:sz w:val="24"/>
                                <w:szCs w:val="24"/>
                                <w:rtl w:val="0"/>
                              </w:rPr>
                              <w:t>T</w:t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>&gt; getAll();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Menlo" w:hAnsi="Menlo"/>
                                <w:sz w:val="24"/>
                                <w:szCs w:val="24"/>
                                <w:rtl w:val="0"/>
                              </w:rPr>
                              <w:t>}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Menlo" w:cs="Menlo" w:hAnsi="Menlo" w:eastAsia="Menlo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6.4pt;margin-top:23.6pt;width:385.0pt;height:177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</w:pPr>
                      <w:r>
                        <w:rPr>
                          <w:rFonts w:ascii="Menlo" w:hAnsi="Menlo"/>
                          <w:b w:val="1"/>
                          <w:bCs w:val="1"/>
                          <w:color w:val="001480"/>
                          <w:sz w:val="24"/>
                          <w:szCs w:val="24"/>
                          <w:rtl w:val="0"/>
                          <w:lang w:val="en-US"/>
                        </w:rPr>
                        <w:t xml:space="preserve">public interface </w:t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  <w:lang w:val="en-US"/>
                        </w:rPr>
                        <w:t>StorageService&lt;</w:t>
                      </w:r>
                      <w:r>
                        <w:rPr>
                          <w:rFonts w:ascii="Menlo" w:hAnsi="Menlo"/>
                          <w:color w:val="20989c"/>
                          <w:sz w:val="24"/>
                          <w:szCs w:val="24"/>
                          <w:rtl w:val="0"/>
                        </w:rPr>
                        <w:t xml:space="preserve">T </w:t>
                      </w:r>
                      <w:r>
                        <w:rPr>
                          <w:rFonts w:ascii="Menlo" w:hAnsi="Menlo"/>
                          <w:b w:val="1"/>
                          <w:bCs w:val="1"/>
                          <w:color w:val="001480"/>
                          <w:sz w:val="24"/>
                          <w:szCs w:val="24"/>
                          <w:rtl w:val="0"/>
                          <w:lang w:val="en-US"/>
                        </w:rPr>
                        <w:t xml:space="preserve">extends </w:t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  <w:lang w:val="en-US"/>
                        </w:rPr>
                        <w:t>Indexed&gt;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>{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20989c"/>
                          <w:sz w:val="24"/>
                          <w:szCs w:val="24"/>
                          <w:rtl w:val="0"/>
                        </w:rPr>
                        <w:t xml:space="preserve">T </w:t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>store(</w:t>
                      </w:r>
                      <w:r>
                        <w:rPr>
                          <w:rFonts w:ascii="Menlo" w:hAnsi="Menlo"/>
                          <w:color w:val="20989c"/>
                          <w:sz w:val="24"/>
                          <w:szCs w:val="24"/>
                          <w:rtl w:val="0"/>
                        </w:rPr>
                        <w:t xml:space="preserve">T </w:t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  <w:lang w:val="pt-PT"/>
                        </w:rPr>
                        <w:t>object);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  <w:br w:type="textWrapping"/>
                        <w:br w:type="textWrapping"/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20989c"/>
                          <w:sz w:val="24"/>
                          <w:szCs w:val="24"/>
                          <w:rtl w:val="0"/>
                        </w:rPr>
                        <w:t xml:space="preserve">T </w:t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>getById(</w:t>
                      </w:r>
                      <w:r>
                        <w:rPr>
                          <w:rFonts w:ascii="Menlo" w:hAnsi="Menlo"/>
                          <w:b w:val="1"/>
                          <w:bCs w:val="1"/>
                          <w:color w:val="001480"/>
                          <w:sz w:val="24"/>
                          <w:szCs w:val="24"/>
                          <w:rtl w:val="0"/>
                        </w:rPr>
                        <w:t xml:space="preserve">int </w:t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>id);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  <w:br w:type="textWrapping"/>
                        <w:br w:type="textWrapping"/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color w:val="20989c"/>
                          <w:sz w:val="24"/>
                          <w:szCs w:val="24"/>
                          <w:rtl w:val="0"/>
                        </w:rPr>
                        <w:t xml:space="preserve">T </w:t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  <w:lang w:val="en-US"/>
                        </w:rPr>
                        <w:t>update(</w:t>
                      </w:r>
                      <w:r>
                        <w:rPr>
                          <w:rFonts w:ascii="Menlo" w:hAnsi="Menlo"/>
                          <w:color w:val="20989c"/>
                          <w:sz w:val="24"/>
                          <w:szCs w:val="24"/>
                          <w:rtl w:val="0"/>
                        </w:rPr>
                        <w:t xml:space="preserve">T </w:t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>toUpdate);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  <w:br w:type="textWrapping"/>
                        <w:br w:type="textWrapping"/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b w:val="1"/>
                          <w:bCs w:val="1"/>
                          <w:color w:val="001480"/>
                          <w:sz w:val="24"/>
                          <w:szCs w:val="24"/>
                          <w:rtl w:val="0"/>
                          <w:lang w:val="en-US"/>
                        </w:rPr>
                        <w:t xml:space="preserve">void </w:t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>delete(</w:t>
                      </w:r>
                      <w:r>
                        <w:rPr>
                          <w:rFonts w:ascii="Menlo" w:hAnsi="Menlo"/>
                          <w:color w:val="20989c"/>
                          <w:sz w:val="24"/>
                          <w:szCs w:val="24"/>
                          <w:rtl w:val="0"/>
                        </w:rPr>
                        <w:t xml:space="preserve">T </w:t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  <w:lang w:val="pt-PT"/>
                        </w:rPr>
                        <w:t>object);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  <w:br w:type="textWrapping"/>
                        <w:br w:type="textWrapping"/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 xml:space="preserve">    </w:t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>List&lt;</w:t>
                      </w:r>
                      <w:r>
                        <w:rPr>
                          <w:rFonts w:ascii="Menlo" w:hAnsi="Menlo"/>
                          <w:color w:val="20989c"/>
                          <w:sz w:val="24"/>
                          <w:szCs w:val="24"/>
                          <w:rtl w:val="0"/>
                        </w:rPr>
                        <w:t>T</w:t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>&gt; getAll();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Menlo" w:hAnsi="Menlo"/>
                          <w:sz w:val="24"/>
                          <w:szCs w:val="24"/>
                          <w:rtl w:val="0"/>
                        </w:rPr>
                        <w:t>}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Menlo" w:cs="Menlo" w:hAnsi="Menlo" w:eastAsia="Menlo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numPr>
          <w:ilvl w:val="0"/>
          <w:numId w:val="2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Add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ClientStorageService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implementation for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StorageService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use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List&lt;Client&gt; clients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to store clients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Add property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StorageService&lt;Client&gt; clientStorageService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 to the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 xml:space="preserve">Bank 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class and provide setter to it.</w:t>
      </w:r>
    </w:p>
    <w:p>
      <w:pPr>
        <w:pStyle w:val="Body"/>
        <w:numPr>
          <w:ilvl w:val="0"/>
          <w:numId w:val="2"/>
        </w:numPr>
        <w:spacing w:before="120"/>
        <w:jc w:val="left"/>
        <w:rPr>
          <w:b w:val="1"/>
          <w:bCs w:val="1"/>
          <w:sz w:val="28"/>
          <w:szCs w:val="28"/>
          <w:u w:color="000000"/>
          <w:lang w:val="en-US"/>
        </w:rPr>
      </w:pP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Update methods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Bank#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addClient</w:t>
      </w:r>
      <w:r>
        <w:rPr>
          <w:rFonts w:ascii="Menlo" w:hAnsi="Menlo"/>
          <w:b w:val="0"/>
          <w:bCs w:val="0"/>
          <w:sz w:val="28"/>
          <w:szCs w:val="28"/>
          <w:u w:color="000000"/>
          <w:rtl w:val="0"/>
          <w:lang w:val="en-US"/>
        </w:rPr>
        <w:t xml:space="preserve"> 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>and</w:t>
      </w:r>
      <w:r>
        <w:rPr>
          <w:rFonts w:ascii="Menlo" w:hAnsi="Menlo"/>
          <w:b w:val="0"/>
          <w:bCs w:val="0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Bank#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getClients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to work with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Bank#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clientStorageService</w:t>
      </w:r>
      <w:r>
        <w:rPr>
          <w:rFonts w:ascii="Menlo" w:hAnsi="Menlo"/>
          <w:b w:val="0"/>
          <w:bCs w:val="0"/>
          <w:sz w:val="28"/>
          <w:szCs w:val="28"/>
          <w:u w:color="000000"/>
          <w:rtl w:val="0"/>
          <w:lang w:val="en-US"/>
        </w:rPr>
        <w:t xml:space="preserve"> 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use 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fr-FR"/>
        </w:rPr>
        <w:t>Collections.unmodifiableList(</w:t>
      </w:r>
      <w:r>
        <w:rPr>
          <w:rFonts w:ascii="Menlo" w:hAnsi="Menlo"/>
          <w:b w:val="1"/>
          <w:bCs w:val="1"/>
          <w:sz w:val="28"/>
          <w:szCs w:val="28"/>
          <w:u w:color="000000"/>
          <w:rtl w:val="0"/>
          <w:lang w:val="en-US"/>
        </w:rPr>
        <w:t>...)</w:t>
      </w:r>
      <w:r>
        <w:rPr>
          <w:b w:val="0"/>
          <w:bCs w:val="0"/>
          <w:sz w:val="28"/>
          <w:szCs w:val="28"/>
          <w:u w:color="000000"/>
          <w:rtl w:val="0"/>
          <w:lang w:val="en-US"/>
        </w:rPr>
        <w:t xml:space="preserve"> to return clients.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9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