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hint="eastAsia"/>
          <w:sz w:val="26"/>
          <w:szCs w:val="26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w:drawing>
          <wp:anchor distT="0" distB="0" distL="114300" distR="114300" behindDoc="1" locked="0" layoutInCell="1" simplePos="0" relativeHeight="251669504" allowOverlap="1" hidden="0">
            <wp:simplePos x="0" y="0"/>
            <wp:positionH relativeFrom="column">
              <wp:posOffset>570284</wp:posOffset>
            </wp:positionH>
            <wp:positionV relativeFrom="paragraph">
              <wp:posOffset>-403092</wp:posOffset>
            </wp:positionV>
            <wp:extent cx="3810000" cy="1571625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1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2674423</wp:posOffset>
                </wp:positionH>
                <wp:positionV relativeFrom="paragraph">
                  <wp:posOffset>160465</wp:posOffset>
                </wp:positionV>
                <wp:extent cx="745379" cy="207065"/>
                <wp:effectExtent l="9714" t="10166" r="9714" b="10166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794229">
                          <a:off x="0" y="0"/>
                          <a:ext cx="745379" cy="207065"/>
                        </a:xfrm>
                        <a:prstGeom prst="rightArrow">
                          <a:avLst xmlns="http://schemas.openxmlformats.org/drawingml/2006/main">
                            <a:gd name="adj1" fmla="val 37500"/>
                            <a:gd name="adj2" fmla="val 82749"/>
                          </a:avLst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c75252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634,675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26" type="#_x0000_t13" o:spt="13" style="position:absolute;margin-left:210.585pt;margin-top:12.635pt;width:58.6913pt;height:16.3043pt;mso-wrap-style:infront;mso-position-horizontal-relative:column;mso-position-vertical-relative:line;v-text-anchor:middle;rotation:179.903824;z-index:251673600" coordsize="21600, 21600" o:allowincell="t" filled="t" fillcolor="#0" stroked="t" strokecolor="#5f2727" strokeweight="1.5pt" adj="16634,6750">
                <v:stroke joinstyle="round"/>
              </v:shape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3240435</wp:posOffset>
                </wp:positionH>
                <wp:positionV relativeFrom="paragraph">
                  <wp:posOffset>70901</wp:posOffset>
                </wp:positionV>
                <wp:extent cx="1352550" cy="330867"/>
                <wp:effectExtent l="9525" t="9525" r="9525" b="9525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330867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e9ae2b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CreateEvent()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55.152pt;margin-top:5.58276pt;width:106.5pt;height:26.0525pt;mso-wrap-style:infront;mso-position-horizontal-relative:column;mso-position-vertical-relative:line;v-text-anchor:top;z-index:251666432" o:allowincell="t" filled="t" fillcolor="#0" stroked="t" strokecolor="#705315" strokeweight="1.5pt">
                <v:textbox inset="2.5mm,1.3mm,2.5mm,1.3mm">
                  <w:txbxContent>
                    <w:p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CreateEvent()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  <w:color w:val="auto"/>
          <w:sz w:val="24"/>
          <w:szCs w:val="24"/>
          <w:rtl w:val="o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3117795</wp:posOffset>
                </wp:positionH>
                <wp:positionV relativeFrom="paragraph">
                  <wp:posOffset>104717</wp:posOffset>
                </wp:positionV>
                <wp:extent cx="2191122" cy="2123189"/>
                <wp:effectExtent l="9525" t="9525" r="9525" b="9525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1122" cy="2123189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e9ae2b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DWORD WINAPI hThread()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WaitForSingleObject()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setEvent()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  <w:rtl w:val="o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245.496pt;margin-top:8.24543pt;width:172.529pt;height:167.18pt;mso-wrap-style:infront;mso-position-horizontal-relative:column;mso-position-vertical-relative:line;v-text-anchor:top;z-index:251668480" o:allowincell="t" filled="t" fillcolor="#0" stroked="t" strokecolor="#705315" strokeweight="1.5pt">
                <v:textbox inset="2.5mm,1.3mm,2.5mm,1.3mm">
                  <w:txbxContent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DWORD WINAPI hThread()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WaitForSingleObject()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  <w:t>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  <w:t>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  <w:t>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</w:pPr>
                      <w:r>
                        <w:rPr>
                          <w:rFonts w:hint="eastAsia"/>
                          <w:color w:val="FFFFFF"/>
                          <w:sz w:val="24"/>
                          <w:szCs w:val="24"/>
                          <w:rtl w:val="off"/>
                        </w:rPr>
                        <w:t>setEvent()</w:t>
                      </w:r>
                    </w:p>
                    <w:p>
                      <w:pPr>
                        <w:jc w:val="left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  <w:rtl w:val="off"/>
                        </w:rPr>
                        <w:t>}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w:drawing>
          <wp:anchor distT="0" distB="0" distL="114300" distR="114300" behindDoc="1" locked="0" layoutInCell="1" simplePos="0" relativeHeight="251670528" allowOverlap="1" hidden="0">
            <wp:simplePos x="0" y="0"/>
            <wp:positionH relativeFrom="column">
              <wp:posOffset>663808</wp:posOffset>
            </wp:positionH>
            <wp:positionV relativeFrom="paragraph">
              <wp:posOffset>52630</wp:posOffset>
            </wp:positionV>
            <wp:extent cx="3209925" cy="2133599"/>
            <wp:effectExtent l="0" t="0" r="0" b="0"/>
            <wp:wrapNone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335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2399717</wp:posOffset>
                </wp:positionH>
                <wp:positionV relativeFrom="paragraph">
                  <wp:posOffset>94659</wp:posOffset>
                </wp:positionV>
                <wp:extent cx="745379" cy="207065"/>
                <wp:effectExtent l="9714" t="10166" r="9714" b="10166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794229">
                          <a:off x="0" y="0"/>
                          <a:ext cx="745379" cy="207065"/>
                        </a:xfrm>
                        <a:prstGeom prst="rightArrow">
                          <a:avLst xmlns="http://schemas.openxmlformats.org/drawingml/2006/main">
                            <a:gd name="adj1" fmla="val 37500"/>
                            <a:gd name="adj2" fmla="val 82749"/>
                          </a:avLst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c75252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634,675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30" type="#_x0000_t13" o:spt="13" style="position:absolute;margin-left:188.954pt;margin-top:7.45346pt;width:58.6913pt;height:16.3043pt;mso-wrap-style:infront;mso-position-horizontal-relative:column;mso-position-vertical-relative:line;v-text-anchor:middle;rotation:179.903824;z-index:251671552" coordsize="21600, 21600" o:allowincell="t" filled="t" fillcolor="#0" stroked="t" strokecolor="#5f2727" strokeweight="1.5pt" adj="16634,6750">
                <v:stroke joinstyle="round"/>
              </v:shape>
            </w:pict>
          </mc:Fallback>
        </mc:AlternateContent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2409376</wp:posOffset>
                </wp:positionH>
                <wp:positionV relativeFrom="paragraph">
                  <wp:posOffset>172175</wp:posOffset>
                </wp:positionV>
                <wp:extent cx="769596" cy="207065"/>
                <wp:effectExtent l="23283" t="148093" r="23283" b="148093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310284">
                          <a:off x="0" y="0"/>
                          <a:ext cx="769596" cy="207065"/>
                        </a:xfrm>
                        <a:prstGeom prst="rightArrow">
                          <a:avLst xmlns="http://schemas.openxmlformats.org/drawingml/2006/main">
                            <a:gd name="adj1" fmla="val 37500"/>
                            <a:gd name="adj2" fmla="val 82749"/>
                          </a:avLst>
                        </a:prstGeom>
                        <a:solidFill>
                          <a:schemeClr val="dk1"/>
                        </a:solidFill>
                        <a:ln w="19050">
                          <a:solidFill>
                            <a:srgbClr val="c75252">
                              <a:shade val="2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790,675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31" type="#_x0000_t13" o:spt="13" style="position:absolute;margin-left:189.715pt;margin-top:13.5571pt;width:60.5981pt;height:16.3043pt;mso-wrap-style:infront;mso-position-horizontal-relative:column;mso-position-vertical-relative:line;v-text-anchor:middle;rotation:21.838066;z-index:251672576" coordsize="21600, 21600" o:allowincell="t" filled="t" fillcolor="#0" stroked="t" strokecolor="#5f2727" strokeweight="1.5pt" adj="16790,6750">
                <v:stroke joinstyle="round"/>
              </v:shape>
            </w:pict>
          </mc:Fallback>
        </mc:AlternateContent>
      </w: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center"/>
        <w:rPr>
          <w:rFonts w:hint="eastAsia"/>
          <w:color w:val="auto"/>
          <w:sz w:val="24"/>
          <w:szCs w:val="24"/>
          <w:rtl w:val="off"/>
        </w:rPr>
      </w:pPr>
    </w:p>
    <w:p>
      <w:pPr>
        <w:jc w:val="left"/>
        <w:rPr>
          <w:rFonts w:hint="eastAsia"/>
          <w:color w:val="000000"/>
          <w:sz w:val="24"/>
          <w:szCs w:val="24"/>
          <w:rtl w:val="off"/>
        </w:rPr>
      </w:pPr>
      <w:r>
        <w:rPr>
          <w:rFonts w:ascii="나눔바른고딕 옛한글" w:eastAsia="나눔바른고딕 옛한글" w:hAnsi="나눔바른고딕 옛한글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923290</wp:posOffset>
                </wp:positionH>
                <wp:positionV relativeFrom="paragraph">
                  <wp:posOffset>10189954</wp:posOffset>
                </wp:positionV>
                <wp:extent cx="1219200" cy="647700"/>
                <wp:effectExtent l="3175" t="3175" r="3175" b="3175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:rtl w:val="off"/>
                              </w:rPr>
                              <w:t>ㅇㅇㅇㅇㅇㅇ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72.7pt;margin-top:802.359pt;width:96pt;height:51pt;mso-wrap-style:infront;mso-position-horizontal-relative:column;mso-position-vertical-relative:line;v-text-anchor:top;z-index:25166336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  <w:rtl w:val="off"/>
                        </w:rPr>
                        <w:t>ㅇㅇㅇㅇㅇㅇ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 xml:space="preserve">HANDLE mEvent = </w:t>
      </w:r>
      <w:r>
        <w:rPr>
          <w:color w:val="000000"/>
          <w:sz w:val="22"/>
          <w:szCs w:val="22"/>
          <w:rtl w:val="off"/>
        </w:rPr>
        <w:t>CreateEvent(NULL, false, true, NULL );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 xml:space="preserve">1. 서버 실행시 자동 리셋 비신호 이벤트 생성 (mEvent). 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 xml:space="preserve">   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color w:val="000000"/>
          <w:sz w:val="22"/>
          <w:szCs w:val="22"/>
          <w:rtl w:val="off"/>
        </w:rPr>
        <w:t>WaitForSingleObject(</w:t>
      </w:r>
      <w:r>
        <w:rPr>
          <w:rFonts w:hint="eastAsia"/>
          <w:color w:val="000000"/>
          <w:sz w:val="22"/>
          <w:szCs w:val="22"/>
          <w:rtl w:val="off"/>
        </w:rPr>
        <w:t>mEvent</w:t>
      </w:r>
      <w:r>
        <w:rPr>
          <w:color w:val="000000"/>
          <w:sz w:val="22"/>
          <w:szCs w:val="22"/>
          <w:rtl w:val="off"/>
        </w:rPr>
        <w:t xml:space="preserve">, INFINITE); 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>2. 충돌판정 전에 mEvent가 신호상태가 되기를 무한히 기다림.</w:t>
      </w: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</w:p>
    <w:p>
      <w:pPr>
        <w:jc w:val="left"/>
        <w:rPr>
          <w:rFonts w:hint="eastAsia"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>setEvent(mEvent);</w:t>
      </w:r>
    </w:p>
    <w:p>
      <w:pPr>
        <w:jc w:val="left"/>
        <w:rPr>
          <w:rFonts/>
          <w:color w:val="000000"/>
          <w:sz w:val="22"/>
          <w:szCs w:val="22"/>
          <w:rtl w:val="off"/>
        </w:rPr>
      </w:pPr>
      <w:r>
        <w:rPr>
          <w:rFonts w:hint="eastAsia"/>
          <w:color w:val="000000"/>
          <w:sz w:val="22"/>
          <w:szCs w:val="22"/>
          <w:rtl w:val="off"/>
        </w:rPr>
        <w:t>3. 충돌판정 후에 mEvent를 신호상태로 바꿈.</w:t>
      </w:r>
    </w:p>
    <w:p>
      <w:pPr>
        <w:jc w:val="left"/>
        <w:rPr>
          <w:sz w:val="22"/>
          <w:szCs w:val="22"/>
          <w:rtl w:val="off"/>
        </w:rPr>
      </w:pPr>
    </w:p>
    <w:p>
      <w:pPr>
        <w:jc w:val="left"/>
        <w:rPr>
          <w:sz w:val="22"/>
          <w:szCs w:val="22"/>
          <w:rtl w:val="off"/>
        </w:rPr>
      </w:pPr>
    </w:p>
    <w:p>
      <w:pPr>
        <w:jc w:val="left"/>
        <w:rPr>
          <w:rFonts w:hint="eastAsia"/>
          <w:b/>
          <w:bCs/>
          <w:sz w:val="22"/>
          <w:szCs w:val="22"/>
          <w:rtl w:val="off"/>
        </w:rPr>
      </w:pPr>
      <w:r>
        <w:rPr>
          <w:b/>
          <w:bCs/>
          <w:sz w:val="22"/>
          <w:szCs w:val="22"/>
          <w:rtl w:val="off"/>
        </w:rPr>
        <w:t>&lt;상황&gt;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sz w:val="22"/>
          <w:szCs w:val="22"/>
          <w:rtl w:val="off"/>
        </w:rPr>
        <w:t>1. 플레이어와 아이템이 충돌했을 때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 xml:space="preserve">- 충돌 시 동기화를 이용해 먼저 부딪친 플레이어가 아이템을 사용하고, 아이템 </w:t>
      </w: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 xml:space="preserve">  아이콘은 사라진다.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>2. 플레이어와 플레이어가 충돌했을 때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>- 아무일도 일어나지 않는다.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 xml:space="preserve">3. 플레이어와 적이 충돌했을 때 </w:t>
      </w:r>
      <w:r>
        <w:rPr>
          <w:rFonts w:hint="eastAsia"/>
          <w:sz w:val="22"/>
          <w:szCs w:val="22"/>
          <w:rtl w:val="off"/>
        </w:rPr>
        <w:tab/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>- 적 객체는 파괴되지 않고 남아있는다.</w:t>
      </w:r>
    </w:p>
    <w:p>
      <w:pPr>
        <w:jc w:val="left"/>
        <w:rPr>
          <w:rFonts w:hint="eastAsia"/>
          <w:sz w:val="22"/>
          <w:szCs w:val="22"/>
          <w:rtl w:val="off"/>
        </w:rPr>
      </w:pPr>
      <w:r>
        <w:rPr>
          <w:rFonts w:hint="eastAsia"/>
          <w:sz w:val="22"/>
          <w:szCs w:val="22"/>
          <w:rtl w:val="off"/>
        </w:rPr>
        <w:t>4. 적과 아이템 애니메이션 중에 충돌했을 때</w:t>
      </w:r>
    </w:p>
    <w:p>
      <w:pPr>
        <w:jc w:val="left"/>
        <w:rPr>
          <w:sz w:val="26"/>
          <w:szCs w:val="26"/>
        </w:rPr>
      </w:pPr>
      <w:r>
        <w:rPr>
          <w:rFonts w:hint="eastAsia"/>
          <w:sz w:val="22"/>
          <w:szCs w:val="22"/>
          <w:rtl w:val="off"/>
        </w:rPr>
        <w:tab/>
      </w:r>
      <w:r>
        <w:rPr>
          <w:rFonts w:hint="eastAsia"/>
          <w:sz w:val="22"/>
          <w:szCs w:val="22"/>
          <w:rtl w:val="off"/>
        </w:rPr>
        <w:t>- 적 객체는 파괴되고 아이템은 지속시간동안 유지된다.</w:t>
      </w: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바른고딕 옛한글">
    <w:altName w:val="맑은 고딕"/>
    <w:charset w:val="00"/>
    <w:notTrueType w:val="false"/>
    <w:pitch w:val="variable"/>
    <w:sig w:usb0="00000000" w:usb1="09D77CFB" w:usb2="00000010" w:usb3="00000000" w:csb0="00080001" w:csb1="00000000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jmj62</cp:lastModifiedBy>
  <cp:revision>1</cp:revision>
  <dcterms:modified xsi:type="dcterms:W3CDTF">2018-11-05T04:31:45Z</dcterms:modified>
  <cp:version>0900.0000.01</cp:version>
</cp:coreProperties>
</file>