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193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93"/>
      </w:tblGrid>
      <w:tr w14:paraId="43EFA43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8" w:hRule="atLeas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B33A3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Автономное учреждение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профессионального образования</w:t>
            </w:r>
          </w:p>
          <w:p w14:paraId="682C84C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Ханты-Мансийского автономного округа – Югры</w:t>
            </w:r>
          </w:p>
          <w:p w14:paraId="7AB9C80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«СУРГУТСКИЙ ПОЛИТЕХНИЧЕСКИЙ КОЛЛЕДЖ»</w:t>
            </w:r>
          </w:p>
          <w:p w14:paraId="49D6AE9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(АУ «Сургутский политехнический колледж»)</w:t>
            </w:r>
          </w:p>
        </w:tc>
      </w:tr>
      <w:tr w14:paraId="52292B2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9" w:hRule="atLeas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CC84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14:paraId="4A711C8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6" w:hRule="atLeas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3122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СТРУКТУРНОЕ ПОДРАЗДЕЛЕНИЕ - 4</w:t>
            </w:r>
          </w:p>
          <w:p w14:paraId="053C400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(Энергетическое отделение)</w:t>
            </w:r>
          </w:p>
        </w:tc>
      </w:tr>
    </w:tbl>
    <w:p w14:paraId="60846229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 w14:paraId="7E61F4B8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6C43D6F5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126CA5A4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624850C5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Отчет по заданию практической работы №8</w:t>
      </w:r>
    </w:p>
    <w:p w14:paraId="650E3233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по дисциплине:Проектирование и разработка веб приложений</w:t>
      </w:r>
    </w:p>
    <w:p w14:paraId="39F22029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2830CF59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613A07DF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 w14:paraId="0B332811">
      <w:pPr>
        <w:spacing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Выполнил: студент 319 группы </w:t>
      </w:r>
    </w:p>
    <w:p w14:paraId="1EE256AD">
      <w:pPr>
        <w:spacing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Климентов Иван Вячеславович</w:t>
      </w:r>
    </w:p>
    <w:p w14:paraId="2421070E">
      <w:pPr>
        <w:spacing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15.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.2025</w:t>
      </w:r>
    </w:p>
    <w:p w14:paraId="3F0FB3AA"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 преподаватель</w:t>
      </w:r>
    </w:p>
    <w:p w14:paraId="7A0B3D7A">
      <w:pPr>
        <w:spacing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Дубров 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.A</w:t>
      </w:r>
    </w:p>
    <w:p w14:paraId="427ED995"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«____» _____________ 2025г.</w:t>
      </w:r>
    </w:p>
    <w:p w14:paraId="7A589950"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03CACFE8"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43519931"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6BA775F4"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2A6858B3">
      <w:pPr>
        <w:spacing w:line="240" w:lineRule="auto"/>
        <w:jc w:val="center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Сургут, 2025</w:t>
      </w:r>
    </w:p>
    <w:p w14:paraId="791344F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Отчёт</w:t>
      </w:r>
      <w:r>
        <w:rPr>
          <w:rFonts w:hint="default" w:ascii="Times New Roman" w:hAnsi="Times New Roman" w:cs="Times New Roman"/>
          <w:sz w:val="40"/>
          <w:szCs w:val="40"/>
        </w:rPr>
        <w:t xml:space="preserve"> о соответствии макету</w:t>
      </w:r>
    </w:p>
    <w:p w14:paraId="560025D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Проект:</w:t>
      </w:r>
      <w:r>
        <w:rPr>
          <w:rFonts w:hint="default" w:ascii="Times New Roman" w:hAnsi="Times New Roman" w:cs="Times New Roman"/>
          <w:sz w:val="28"/>
          <w:szCs w:val="28"/>
        </w:rPr>
        <w:t xml:space="preserve"> Практическая работа №8: «Работа с макетом в графическом редакторе»</w:t>
      </w:r>
    </w:p>
    <w:p w14:paraId="0E3684B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hint="default" w:ascii="Times New Roman" w:hAnsi="Times New Roman" w:cs="Times New Roman"/>
          <w:sz w:val="28"/>
          <w:szCs w:val="28"/>
        </w:rPr>
        <w:t xml:space="preserve"> Сравнить финальную HTML-верстку с исходным дизайн-макетом в Figma для выявления и анализа расхождений.</w:t>
      </w:r>
    </w:p>
    <w:p w14:paraId="5FF7106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Анализ исходного макета</w:t>
      </w:r>
    </w:p>
    <w:p w14:paraId="5EF1E69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Исходный макет был проанализирован в Figma. Все ключевые метрики (размеры, цвета, шрифты, отступы) были извлечены и систематизированы для дальнейшей работы.</w:t>
      </w:r>
    </w:p>
    <w:p w14:paraId="4FE8E51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Оригинальный макет из Figma:</w:t>
      </w:r>
    </w:p>
    <w:p w14:paraId="6C48497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https://www.figma.com/design/NBARURqc26zsvgwu3OgBph/Designer-CV-Template-%7C-%D0%A8%D0%B0%D0%B1%D0%BB%D0%BE%D0%BD-%D1%80%D0%B5%D0%B7%D1%8E%D0%BC%D0%B5-%D0%B4%D0%B8%D0%B7%D0%B0%D0%B9%D0%BD%D0%B5%D1%80%D0%B0--Community-?node-id=0-1&amp;p=f&amp;t=GznUcp3HRok2FFeS-0</w:t>
      </w:r>
    </w:p>
    <w:p w14:paraId="49961CA0">
      <w:pPr>
        <w:pStyle w:val="10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987925" cy="5496560"/>
            <wp:effectExtent l="0" t="0" r="3175" b="8890"/>
            <wp:docPr id="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54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2EE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Таблица ключевых данных из макета: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8"/>
        <w:gridCol w:w="1287"/>
        <w:gridCol w:w="1369"/>
        <w:gridCol w:w="1585"/>
        <w:gridCol w:w="1884"/>
        <w:gridCol w:w="1692"/>
      </w:tblGrid>
      <w:tr w14:paraId="44374F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1583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4BF96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Элемент</w:t>
            </w:r>
          </w:p>
        </w:tc>
        <w:tc>
          <w:tcPr>
            <w:tcW w:w="1257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75CE1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Размеры</w:t>
            </w:r>
          </w:p>
        </w:tc>
        <w:tc>
          <w:tcPr>
            <w:tcW w:w="1339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E1954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Цвета</w:t>
            </w:r>
          </w:p>
        </w:tc>
        <w:tc>
          <w:tcPr>
            <w:tcW w:w="155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BC91D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Шрифты</w:t>
            </w:r>
          </w:p>
        </w:tc>
        <w:tc>
          <w:tcPr>
            <w:tcW w:w="185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F56AD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Отступы</w:t>
            </w:r>
          </w:p>
        </w:tc>
        <w:tc>
          <w:tcPr>
            <w:tcW w:w="1647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D61E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Особенности</w:t>
            </w:r>
          </w:p>
        </w:tc>
      </w:tr>
      <w:tr w14:paraId="11C22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3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E6709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Заголовок</w:t>
            </w:r>
          </w:p>
        </w:tc>
        <w:tc>
          <w:tcPr>
            <w:tcW w:w="1257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5FD46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1440×90 пикселей</w:t>
            </w:r>
          </w:p>
        </w:tc>
        <w:tc>
          <w:tcPr>
            <w:tcW w:w="1339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5B55E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Фон: </w:t>
            </w:r>
            <w:r>
              <w:rPr>
                <w:rStyle w:val="9"/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#FFFFFF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Текст: </w:t>
            </w:r>
            <w:r>
              <w:rPr>
                <w:rStyle w:val="9"/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#1E293B</w:t>
            </w:r>
          </w:p>
        </w:tc>
        <w:tc>
          <w:tcPr>
            <w:tcW w:w="155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DBAB5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«Интер», 16 пикселей, Обычный</w:t>
            </w:r>
          </w:p>
        </w:tc>
        <w:tc>
          <w:tcPr>
            <w:tcW w:w="185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157F2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padding: 25px 100px</w:t>
            </w:r>
          </w:p>
        </w:tc>
        <w:tc>
          <w:tcPr>
            <w:tcW w:w="1647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EDBD3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Логотип слева, навигация справа.</w:t>
            </w:r>
            <w:r>
              <w:rPr>
                <w:rStyle w:val="9"/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position: sticky</w:t>
            </w:r>
          </w:p>
        </w:tc>
      </w:tr>
      <w:tr w14:paraId="532902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3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B434E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Раздел героев</w:t>
            </w:r>
          </w:p>
        </w:tc>
        <w:tc>
          <w:tcPr>
            <w:tcW w:w="1257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78F1C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1440×550 пикселей</w:t>
            </w:r>
          </w:p>
        </w:tc>
        <w:tc>
          <w:tcPr>
            <w:tcW w:w="1339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B2D62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Фон: </w:t>
            </w:r>
            <w:r>
              <w:rPr>
                <w:rStyle w:val="9"/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#F1F5F9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Заголовок: </w:t>
            </w:r>
            <w:r>
              <w:rPr>
                <w:rStyle w:val="9"/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#0F172A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Кнопка: </w:t>
            </w:r>
            <w:r>
              <w:rPr>
                <w:rStyle w:val="9"/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#4F46E5</w:t>
            </w:r>
          </w:p>
        </w:tc>
        <w:tc>
          <w:tcPr>
            <w:tcW w:w="155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4D357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Заголовок: 'Inter', 48px, Bold Подзаголовок: 'Inter', 18px, Regular</w:t>
            </w:r>
          </w:p>
        </w:tc>
        <w:tc>
          <w:tcPr>
            <w:tcW w:w="185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35558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Отступ до секции "Преимущества": 80px</w:t>
            </w:r>
          </w:p>
        </w:tc>
        <w:tc>
          <w:tcPr>
            <w:tcW w:w="1647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2A77C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Фоновое изображение справа, текст слева</w:t>
            </w:r>
          </w:p>
        </w:tc>
      </w:tr>
      <w:tr w14:paraId="61DC94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3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AD797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Секция "Преимущества"</w:t>
            </w:r>
          </w:p>
        </w:tc>
        <w:tc>
          <w:tcPr>
            <w:tcW w:w="1257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16678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Ширина карточки: 350px</w:t>
            </w:r>
          </w:p>
        </w:tc>
        <w:tc>
          <w:tcPr>
            <w:tcW w:w="1339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8CD72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Фон карточки: </w:t>
            </w:r>
            <w:r>
              <w:rPr>
                <w:rStyle w:val="9"/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#FFFFFF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Заголовок: </w:t>
            </w:r>
            <w:r>
              <w:rPr>
                <w:rStyle w:val="9"/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#1E293B</w:t>
            </w:r>
          </w:p>
        </w:tc>
        <w:tc>
          <w:tcPr>
            <w:tcW w:w="155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EE496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Заголовок карточки: 'Inter', 20px, SemiBold</w:t>
            </w:r>
          </w:p>
        </w:tc>
        <w:tc>
          <w:tcPr>
            <w:tcW w:w="185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9CB90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gap: 30px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между карточками</w:t>
            </w:r>
          </w:p>
        </w:tc>
        <w:tc>
          <w:tcPr>
            <w:tcW w:w="1647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66E33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Три карточки в ряд с иконками и тенью</w:t>
            </w:r>
          </w:p>
        </w:tc>
      </w:tr>
      <w:tr w14:paraId="06C5E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3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20B8E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Футер</w:t>
            </w:r>
          </w:p>
        </w:tc>
        <w:tc>
          <w:tcPr>
            <w:tcW w:w="1257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AF9F5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1440×120 пикселей</w:t>
            </w:r>
          </w:p>
        </w:tc>
        <w:tc>
          <w:tcPr>
            <w:tcW w:w="1339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4DCF8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Фон: </w:t>
            </w:r>
            <w:r>
              <w:rPr>
                <w:rStyle w:val="9"/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#1E293B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Текст: </w:t>
            </w:r>
            <w:r>
              <w:rPr>
                <w:rStyle w:val="9"/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#E2E8F0</w:t>
            </w:r>
          </w:p>
        </w:tc>
        <w:tc>
          <w:tcPr>
            <w:tcW w:w="155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7E566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«Интер», 14 пикселей, Обычный</w:t>
            </w:r>
          </w:p>
        </w:tc>
        <w:tc>
          <w:tcPr>
            <w:tcW w:w="185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759B2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padding: 40px 100px</w:t>
            </w:r>
          </w:p>
        </w:tc>
        <w:tc>
          <w:tcPr>
            <w:tcW w:w="1647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EFF92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Копирайт и иконки социальных сетей</w:t>
            </w:r>
          </w:p>
        </w:tc>
      </w:tr>
    </w:tbl>
    <w:p w14:paraId="3B2893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Экспорт в таблицы</w:t>
      </w:r>
    </w:p>
    <w:p w14:paraId="0930C52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Результат верстки</w:t>
      </w:r>
    </w:p>
    <w:p w14:paraId="44230B2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основе проанализированных данных была выполнена верстка страницы с использованием HTML и CSS. Ниже представлен скриншот получившейся веб-страницы.</w:t>
      </w:r>
    </w:p>
    <w:p w14:paraId="37239BA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Скриншот сверстанной страницы:</w:t>
      </w:r>
    </w:p>
    <w:p w14:paraId="4803054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6615" cy="6216650"/>
            <wp:effectExtent l="0" t="0" r="6985" b="12700"/>
            <wp:docPr id="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88C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Сравнение и выводы</w:t>
      </w:r>
    </w:p>
    <w:p w14:paraId="5E4A12B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Сравнение проводилось визуально и с помощью инструментов разработчика в браузере.</w:t>
      </w:r>
    </w:p>
    <w:p w14:paraId="29F8A8D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Отчет о расхождениях</w:t>
      </w:r>
    </w:p>
    <w:p w14:paraId="0FE8E86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проверки было выявлено несколько незначительных расхождений:</w:t>
      </w:r>
    </w:p>
    <w:p w14:paraId="5A8F86B2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Межстрочный интервал в Hero-секции:</w:t>
      </w:r>
      <w:r>
        <w:rPr>
          <w:rFonts w:hint="default" w:ascii="Times New Roman" w:hAnsi="Times New Roman" w:cs="Times New Roman"/>
          <w:sz w:val="28"/>
          <w:szCs w:val="28"/>
        </w:rPr>
        <w:t xml:space="preserve"> В макете межстрочный интервал у подзаголовка составляет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28px</w:t>
      </w:r>
      <w:r>
        <w:rPr>
          <w:rFonts w:hint="default" w:ascii="Times New Roman" w:hAnsi="Times New Roman" w:cs="Times New Roman"/>
          <w:sz w:val="28"/>
          <w:szCs w:val="28"/>
        </w:rPr>
        <w:t xml:space="preserve">, в верстке он получился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27px</w:t>
      </w:r>
      <w:r>
        <w:rPr>
          <w:rFonts w:hint="default" w:ascii="Times New Roman" w:hAnsi="Times New Roman" w:cs="Times New Roman"/>
          <w:sz w:val="28"/>
          <w:szCs w:val="28"/>
        </w:rPr>
        <w:t xml:space="preserve"> из-за особенностей рендеринга шрифта в браузере. Расхождение в 1px является допустимым.</w:t>
      </w:r>
    </w:p>
    <w:p w14:paraId="4DA889C5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Цвет тени у карточек:</w:t>
      </w:r>
      <w:r>
        <w:rPr>
          <w:rFonts w:hint="default" w:ascii="Times New Roman" w:hAnsi="Times New Roman" w:cs="Times New Roman"/>
          <w:sz w:val="28"/>
          <w:szCs w:val="28"/>
        </w:rPr>
        <w:t xml:space="preserve"> В макете тень у карточек в секции "Преимущества" имеет цвет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#000000</w:t>
      </w:r>
      <w:r>
        <w:rPr>
          <w:rFonts w:hint="default" w:ascii="Times New Roman" w:hAnsi="Times New Roman" w:cs="Times New Roman"/>
          <w:sz w:val="28"/>
          <w:szCs w:val="28"/>
        </w:rPr>
        <w:t xml:space="preserve"> с прозрачностью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8%</w:t>
      </w:r>
      <w:r>
        <w:rPr>
          <w:rFonts w:hint="default" w:ascii="Times New Roman" w:hAnsi="Times New Roman" w:cs="Times New Roman"/>
          <w:sz w:val="28"/>
          <w:szCs w:val="28"/>
        </w:rPr>
        <w:t xml:space="preserve">. В верстке был использован аналогичный цвет в формате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rgba(0, 0, 0, 0.08)</w:t>
      </w:r>
      <w:r>
        <w:rPr>
          <w:rFonts w:hint="default" w:ascii="Times New Roman" w:hAnsi="Times New Roman" w:cs="Times New Roman"/>
          <w:sz w:val="28"/>
          <w:szCs w:val="28"/>
        </w:rPr>
        <w:t>, однако визуально он выглядит немного плотнее. Требуется дополнительная калибровка.</w:t>
      </w:r>
    </w:p>
    <w:p w14:paraId="05DADBB9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Отступ в футере:</w:t>
      </w:r>
      <w:r>
        <w:rPr>
          <w:rFonts w:hint="default" w:ascii="Times New Roman" w:hAnsi="Times New Roman" w:cs="Times New Roman"/>
          <w:sz w:val="28"/>
          <w:szCs w:val="28"/>
        </w:rPr>
        <w:t xml:space="preserve"> Вертикальный отступ (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padding</w:t>
      </w:r>
      <w:r>
        <w:rPr>
          <w:rFonts w:hint="default" w:ascii="Times New Roman" w:hAnsi="Times New Roman" w:cs="Times New Roman"/>
          <w:sz w:val="28"/>
          <w:szCs w:val="28"/>
        </w:rPr>
        <w:t xml:space="preserve">) в футере на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4px</w:t>
      </w:r>
      <w:r>
        <w:rPr>
          <w:rFonts w:hint="default" w:ascii="Times New Roman" w:hAnsi="Times New Roman" w:cs="Times New Roman"/>
          <w:sz w:val="28"/>
          <w:szCs w:val="28"/>
        </w:rPr>
        <w:t xml:space="preserve"> больше, чем в макете (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44px</w:t>
      </w:r>
      <w:r>
        <w:rPr>
          <w:rFonts w:hint="default" w:ascii="Times New Roman" w:hAnsi="Times New Roman" w:cs="Times New Roman"/>
          <w:sz w:val="28"/>
          <w:szCs w:val="28"/>
        </w:rPr>
        <w:t xml:space="preserve"> вместо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40px</w:t>
      </w:r>
      <w:r>
        <w:rPr>
          <w:rFonts w:hint="default" w:ascii="Times New Roman" w:hAnsi="Times New Roman" w:cs="Times New Roman"/>
          <w:sz w:val="28"/>
          <w:szCs w:val="28"/>
        </w:rPr>
        <w:t>). Необходимо скорректировать CSS-стиль.</w:t>
      </w:r>
    </w:p>
    <w:p w14:paraId="47459CC5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57C665C3"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AU"/>
        </w:rPr>
        <w:t>5.</w:t>
      </w:r>
      <w:r>
        <w:rPr>
          <w:rFonts w:hint="default" w:ascii="Times New Roman" w:hAnsi="Times New Roman" w:cs="Times New Roman"/>
          <w:sz w:val="28"/>
          <w:szCs w:val="28"/>
        </w:rPr>
        <w:t>Общий вывод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5384C518">
      <w:pPr>
        <w:pStyle w:val="10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Верстка </w:t>
      </w:r>
      <w:r>
        <w:rPr>
          <w:b/>
          <w:bCs/>
          <w:sz w:val="28"/>
          <w:szCs w:val="28"/>
        </w:rPr>
        <w:t>в целом соответствует</w:t>
      </w:r>
      <w:r>
        <w:rPr>
          <w:sz w:val="28"/>
          <w:szCs w:val="28"/>
        </w:rPr>
        <w:t xml:space="preserve"> предоставленному макету. Основная структура, размеры блоков, цветовая палитра и типографика переданы точно. Выявленные расхождения являются незначительными и могут быть легко устранены путем внесения правок в CSS-код. Цель практической работы достигнута.</w:t>
      </w:r>
    </w:p>
    <w:p w14:paraId="73FE2C4D"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C235E6"/>
    <w:multiLevelType w:val="singleLevel"/>
    <w:tmpl w:val="99C235E6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4B"/>
    <w:rsid w:val="00583746"/>
    <w:rsid w:val="00683C4B"/>
    <w:rsid w:val="00CB6375"/>
    <w:rsid w:val="3AB2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styleId="9">
    <w:name w:val="HTML Code"/>
    <w:basedOn w:val="6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74</Words>
  <Characters>422</Characters>
  <Lines>3</Lines>
  <Paragraphs>1</Paragraphs>
  <TotalTime>5</TotalTime>
  <ScaleCrop>false</ScaleCrop>
  <LinksUpToDate>false</LinksUpToDate>
  <CharactersWithSpaces>495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2025-10-15T05:55:00Z</dcterms:created>
  <dc:creator>319</dc:creator>
  <cp:lastModifiedBy>home</cp:lastModifiedBy>
  <dcterms:modified xsi:type="dcterms:W3CDTF">2025-10-15T22:22:21Z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36863103A19F48389B490BC96D81212A_12</vt:lpwstr>
  </property>
</Properties>
</file>