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-533400</wp:posOffset>
                  </wp:positionH>
                  <wp:positionV relativeFrom="paragraph">
                    <wp:posOffset>-134620</wp:posOffset>
                  </wp:positionV>
                  <wp:extent cx="974725" cy="539115"/>
                  <wp:effectExtent l="0" t="0" r="15875" b="13335"/>
                  <wp:wrapThrough wrapText="bothSides">
                    <wp:wrapPolygon>
                      <wp:start x="6754" y="0"/>
                      <wp:lineTo x="422" y="12212"/>
                      <wp:lineTo x="0" y="13739"/>
                      <wp:lineTo x="0" y="15265"/>
                      <wp:lineTo x="1689" y="20608"/>
                      <wp:lineTo x="13509" y="20608"/>
                      <wp:lineTo x="21107" y="19081"/>
                      <wp:lineTo x="21107" y="4580"/>
                      <wp:lineTo x="8865" y="0"/>
                      <wp:lineTo x="6754" y="0"/>
                    </wp:wrapPolygon>
                  </wp:wrapThrough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0118A774"/>
    <w:p w14:paraId="352C1DC5"/>
    <w:p w14:paraId="3D189DC4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641333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B47EC01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6D200493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34D2957C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29E435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2</w:t>
      </w:r>
    </w:p>
    <w:p w14:paraId="7A2C7EDB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2936A60C"/>
    <w:p w14:paraId="488CB9B4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805349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EBB6E6E"/>
    <w:p w14:paraId="7A41B736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325A1D1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EC57DC4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F2915AE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2DDEAB6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2ED8F37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99D8FA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4F97B44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85D10AE">
      <w:pPr>
        <w:spacing w:after="0" w:line="240" w:lineRule="auto"/>
        <w:ind w:firstLine="5880" w:firstLineChars="21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6654013D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7A4DEA76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17E2438">
      <w:pPr>
        <w:spacing w:after="0" w:line="240" w:lineRule="auto"/>
        <w:ind w:firstLine="6300" w:firstLineChars="22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22.10.2024</w:t>
      </w:r>
    </w:p>
    <w:p w14:paraId="712CBD98"/>
    <w:p w14:paraId="6BFE81EE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  <w:t>Цель работы</w:t>
      </w:r>
    </w:p>
    <w:p w14:paraId="1BD3BA63">
      <w:pPr>
        <w:spacing w:after="0" w:line="360" w:lineRule="auto"/>
        <w:ind w:firstLine="720"/>
        <w:jc w:val="both"/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2DB92FC5">
      <w:pPr>
        <w:rPr>
          <w:rFonts w:hint="default" w:ascii="Times New Roman" w:hAnsi="Times New Roman" w:cs="Times New Roman"/>
          <w:sz w:val="32"/>
          <w:szCs w:val="32"/>
        </w:rPr>
      </w:pPr>
    </w:p>
    <w:p w14:paraId="525C5ED3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  <w:t>Основная структура задания</w:t>
      </w:r>
    </w:p>
    <w:p w14:paraId="2EF21C17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 xml:space="preserve">Проект: Разработка 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ru-RU"/>
        </w:rPr>
        <w:t xml:space="preserve"> приложения для интернет-магазина</w:t>
      </w:r>
    </w:p>
    <w:p w14:paraId="20675F2D">
      <w:pPr>
        <w:pStyle w:val="9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Основные артефакты проекта и описание их роли:</w:t>
      </w:r>
    </w:p>
    <w:p w14:paraId="68DD70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Артефакт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Назначение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Этап проекта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|</w:t>
      </w:r>
    </w:p>
    <w:p w14:paraId="5FF3C9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| Техническое задание (ТЗ) | Документ, описывающий требования к проекту. | Этап планирования |</w:t>
      </w:r>
    </w:p>
    <w:p w14:paraId="42FAC3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| Дизайн-документ | Описание архитектуры системы и интерфейсов. | Этап проектирования |</w:t>
      </w:r>
    </w:p>
    <w:p w14:paraId="56A7FED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| План тестирования | Описание тестовых сценариев и методов тестирования. | Этап тестирования |</w:t>
      </w:r>
    </w:p>
    <w:p w14:paraId="309850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| Отчет о выполнении | Документ о статусе выполнения проекта и достигнутых результатах. | Этап контроля |</w:t>
      </w:r>
    </w:p>
    <w:p w14:paraId="39FAFF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| Протокол совещаний | Заметки и решения, принятые на собраниях проекта. | На всех этапах |</w:t>
      </w:r>
    </w:p>
    <w:p w14:paraId="7FD348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| Протокол внесения изменений | Описание процесса изменения требований в проекте. | На всех этапах |</w:t>
      </w:r>
    </w:p>
    <w:p w14:paraId="1D97ECA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</w:pPr>
    </w:p>
    <w:p w14:paraId="2F4CA6B3">
      <w:pPr>
        <w:pStyle w:val="9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Основные протоколы проекта:</w:t>
      </w:r>
    </w:p>
    <w:p w14:paraId="357DDF7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совещаний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544FB9F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Запись всех важных обсуждений на собраниях, включая дату, время, участников, повестку дня, принятые решения и назначенных ответственных лиц.</w:t>
      </w:r>
    </w:p>
    <w:p w14:paraId="6AAC1E1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Обеспечение прозрачности в принятии решений и отслеживание выполненных задач.</w:t>
      </w:r>
    </w:p>
    <w:p w14:paraId="0293FE1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внесения изменений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325F2C7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Документирует процесс, правила и решения о внесении изменений в проектные требования или другие параметры.</w:t>
      </w:r>
    </w:p>
    <w:p w14:paraId="7EC711F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Упрощение управления изменениями и обеспечение их правильного согласования с участниками проекта.</w:t>
      </w:r>
    </w:p>
    <w:p w14:paraId="4B3C786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отчетности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4FDBC4B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Формат для предоставления регулярных отчетов о ходе выполнения задач, достигнутых результатах и возникших проблемах.</w:t>
      </w:r>
    </w:p>
    <w:p w14:paraId="142FBC1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Поддержание информированности всех участников о текущем статусе проекта и выявление возможных рисков.</w:t>
      </w:r>
    </w:p>
    <w:p w14:paraId="438D4BA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согласования требований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2D9993A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Формализованный процесс согласования, который описывает, как и кем будут подтверждаться ключевые требования проекта.</w:t>
      </w:r>
    </w:p>
    <w:p w14:paraId="119F055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Обеспечение общего понимания и согласия всех участников по основным требованиям проекта.</w:t>
      </w:r>
    </w:p>
    <w:p w14:paraId="61BC2D5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управления рисками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1AF582F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Документ, в котором определяются потенциальные риски проекта, а также стратегии и меры по их минимизации.</w:t>
      </w:r>
    </w:p>
    <w:p w14:paraId="2A24F5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Помощь в предвидении и управлении рисками, которые могут повлиять на успешное выполнение проекта.</w:t>
      </w:r>
    </w:p>
    <w:p w14:paraId="619348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</w:rPr>
        <w:t>Протокол управления качеством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:</w:t>
      </w:r>
    </w:p>
    <w:p w14:paraId="2753C44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Описание: Описание процессов и критериев, которые будут использоваться для оценки и контроля качества результатов проекта.</w:t>
      </w:r>
    </w:p>
    <w:p w14:paraId="142E12D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Назначение: Обеспечение соблюдения стандартов качества и поддержание удовлетворенности заказчиков.</w:t>
      </w:r>
    </w:p>
    <w:p w14:paraId="09006860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Пример протокола совещания:</w:t>
      </w:r>
    </w:p>
    <w:p w14:paraId="320A0D7E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Протокол совещания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en-US"/>
        </w:rPr>
        <w:t>:</w:t>
      </w:r>
    </w:p>
    <w:p w14:paraId="55BC1BA1"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Дата: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01.10.2023 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Время: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10:00-11:00 |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Участники: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Иванов И., Петров П., Сидорова С., Кузнецов А., Смирнова Е.</w:t>
      </w:r>
    </w:p>
    <w:p w14:paraId="79F319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Повестка:</w:t>
      </w:r>
    </w:p>
    <w:p w14:paraId="5EF65A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Обсуждение Технического Задания (ТЗ) - утверждено с корректировками.</w:t>
      </w:r>
    </w:p>
    <w:p w14:paraId="1E5AC7B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Ответственные за модули: Петров - каталог, Кузнецов - корзина и платежи, Сидорова - интерфейс.</w:t>
      </w:r>
    </w:p>
    <w:p w14:paraId="5D67E64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Сроки выполнения: завершение разработки - 15.12.2023, тестирования - 29.12.2023, открытие - 15.01.2024.</w:t>
      </w:r>
    </w:p>
    <w:p w14:paraId="6F3C48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Следующее совещание: 05.10.2023 в 10:00.</w:t>
      </w:r>
    </w:p>
    <w:p w14:paraId="675302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Ответственный за протокол: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Иванов И.</w:t>
      </w:r>
    </w:p>
    <w:p w14:paraId="158B0AEA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Протокол изменения требований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en-US"/>
        </w:rPr>
        <w:t>:</w:t>
      </w:r>
    </w:p>
    <w:p w14:paraId="4C8C67CA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Дата: 10.10.2023 | Время: 14:00-15:00 | Место: Конференц-зал 2</w:t>
      </w:r>
    </w:p>
    <w:p w14:paraId="437701B3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Участники:</w:t>
      </w:r>
    </w:p>
    <w:p w14:paraId="33233347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Иванов И. (Менеджер проекта)</w:t>
      </w:r>
    </w:p>
    <w:p w14:paraId="29773949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Смирнова Е. (Аналитик)</w:t>
      </w:r>
    </w:p>
    <w:p w14:paraId="3851B648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Петр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ru-RU"/>
        </w:rPr>
        <w:t>о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в П. (Разработчик)</w:t>
      </w:r>
    </w:p>
    <w:p w14:paraId="663F1853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Сидорова С. (Дизайнер)</w:t>
      </w:r>
    </w:p>
    <w:p w14:paraId="70A894ED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Повестка дня:</w:t>
      </w:r>
    </w:p>
    <w:p w14:paraId="6D1D38BA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Обсуждение текущих изменений в требованиях проекта.</w:t>
      </w:r>
    </w:p>
    <w:p w14:paraId="539DC0B0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Анализ влияния изменений на сроки и ресурсы.</w:t>
      </w:r>
    </w:p>
    <w:p w14:paraId="2DE3EC7C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Утверждение внесенных изменений.</w:t>
      </w:r>
    </w:p>
    <w:p w14:paraId="621853EA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Обсуждение:</w:t>
      </w:r>
    </w:p>
    <w:p w14:paraId="64ACCE87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Изменения требований обусловлены отзывами пользователей и новыми бизнес-целями.</w:t>
      </w:r>
    </w:p>
    <w:p w14:paraId="5B622FD6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Принятые изменения:</w:t>
      </w:r>
    </w:p>
    <w:p w14:paraId="1E08A302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1. Добавление нового функционала для управления пользователями.</w:t>
      </w:r>
    </w:p>
    <w:p w14:paraId="717F5E5D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2. Из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  <w:lang w:val="ru-RU"/>
        </w:rPr>
        <w:t>м</w:t>
      </w: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енение интерфейса для улучшения пользовательского опыта.</w:t>
      </w:r>
    </w:p>
    <w:p w14:paraId="30FF4DF2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Сроки изменения: завершение изменений до 30.11.2023.</w:t>
      </w:r>
    </w:p>
    <w:p w14:paraId="41A9F628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Заключение: Все изменения были согласованы участниками. Следующее собрание для анализа внедрения изменений назначено на 05.1.2023 в 14:00.</w:t>
      </w:r>
    </w:p>
    <w:p w14:paraId="4F44C7E5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  <w:t>Ответственный за ведение протокола: Смирнова Е.</w:t>
      </w:r>
    </w:p>
    <w:p w14:paraId="673309A3">
      <w:pPr>
        <w:rPr>
          <w:rFonts w:hint="default" w:ascii="Times New Roman" w:hAnsi="Times New Roman" w:eastAsia="Times New Roman" w:cs="Times New Roman"/>
          <w:bCs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  <w:t>Вывод</w:t>
      </w: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  <w:lang w:val="en-US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Завершение данного задания помогло организовать знания о процессе разработки ПО, определить ключевые артефакты и протоколы для управления проектом, а также создать примеры протоколов, пригодных для практического применения.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27342"/>
    <w:multiLevelType w:val="multilevel"/>
    <w:tmpl w:val="6DC2734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74AEF"/>
    <w:rsid w:val="32D7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_Style 39"/>
    <w:basedOn w:val="8"/>
    <w:uiPriority w:val="0"/>
    <w:tblPr>
      <w:tblCellMar>
        <w:left w:w="115" w:type="dxa"/>
        <w:right w:w="115" w:type="dxa"/>
      </w:tblCellMar>
    </w:tblPr>
  </w:style>
  <w:style w:type="table" w:customStyle="1" w:styleId="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2024-11-20T19:44:00Z</dcterms:created>
  <dc:creator>иван климентоу</dc:creator>
  <cp:lastModifiedBy>иван климентоу</cp:lastModifiedBy>
  <dcterms:modified xsi:type="dcterms:W3CDTF">2024-11-20T20:25:34Z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D44718EBBD8B45AB9AADFE9368A8CD36_11</vt:lpwstr>
  </property>
</Properties>
</file>