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35897206"/>
        <w:docPartObj>
          <w:docPartGallery w:val="Cover Pages"/>
          <w:docPartUnique/>
        </w:docPartObj>
      </w:sdtPr>
      <w:sdtEndPr>
        <w:rPr>
          <w:rFonts w:ascii="Calibri Light" w:hAnsi="Calibri Light"/>
          <w:b/>
          <w:bCs/>
          <w:sz w:val="32"/>
          <w:szCs w:val="32"/>
        </w:rPr>
      </w:sdtEndPr>
      <w:sdtContent>
        <w:p w:rsidR="00822DFD" w:rsidRDefault="00A918D0">
          <w:pPr>
            <w:pStyle w:val="NoSpacing"/>
          </w:pPr>
          <w:r w:rsidRPr="0099780B">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column">
                  <wp:posOffset>2590800</wp:posOffset>
                </wp:positionH>
                <wp:positionV relativeFrom="paragraph">
                  <wp:posOffset>171450</wp:posOffset>
                </wp:positionV>
                <wp:extent cx="2590800" cy="2590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margin">
                  <wp14:pctWidth>0</wp14:pctWidth>
                </wp14:sizeRelH>
              </wp:anchor>
            </w:drawing>
          </w:r>
          <w:r w:rsidR="00822DF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22DFD" w:rsidRDefault="00822DF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22DFD" w:rsidRDefault="00822DF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822DFD">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DFD" w:rsidRPr="00822DFD" w:rsidRDefault="00822DFD" w:rsidP="00822DFD">
                                <w:pPr>
                                  <w:pStyle w:val="NoSpacing"/>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822DFD" w:rsidRPr="00822DFD" w:rsidRDefault="00822DFD" w:rsidP="00822DFD">
                          <w:pPr>
                            <w:pStyle w:val="NoSpacing"/>
                            <w:rPr>
                              <w:rFonts w:asciiTheme="majorHAnsi" w:eastAsiaTheme="majorEastAsia" w:hAnsiTheme="majorHAnsi" w:cstheme="majorBidi"/>
                              <w:color w:val="262626" w:themeColor="text1" w:themeTint="D9"/>
                              <w:sz w:val="72"/>
                            </w:rPr>
                          </w:pPr>
                        </w:p>
                      </w:txbxContent>
                    </v:textbox>
                    <w10:wrap anchorx="page" anchory="page"/>
                  </v:shape>
                </w:pict>
              </mc:Fallback>
            </mc:AlternateContent>
          </w:r>
        </w:p>
        <w:p w:rsidR="00822DFD" w:rsidRPr="00225378" w:rsidRDefault="00822DFD" w:rsidP="00CB140A">
          <w:pPr>
            <w:rPr>
              <w:rFonts w:ascii="Times New Roman" w:hAnsi="Times New Roman" w:cs="Times New Roman"/>
              <w:b/>
              <w:sz w:val="32"/>
              <w:szCs w:val="32"/>
            </w:rPr>
          </w:pPr>
          <w:r>
            <w:rPr>
              <w:rFonts w:ascii="Times New Roman" w:hAnsi="Times New Roman" w:cs="Times New Roman"/>
              <w:b/>
              <w:sz w:val="32"/>
              <w:szCs w:val="32"/>
            </w:rPr>
            <w:br w:type="textWrapping" w:clear="all"/>
          </w:r>
        </w:p>
        <w:p w:rsidR="00822DFD" w:rsidRDefault="00822DFD" w:rsidP="00822DF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STUDENT NAME:                </w:t>
          </w:r>
          <w:r>
            <w:rPr>
              <w:rFonts w:ascii="Times New Roman" w:hAnsi="Times New Roman" w:cs="Times New Roman"/>
              <w:b/>
              <w:sz w:val="24"/>
              <w:szCs w:val="24"/>
            </w:rPr>
            <w:tab/>
          </w:r>
          <w:r>
            <w:rPr>
              <w:rFonts w:ascii="Times New Roman" w:hAnsi="Times New Roman" w:cs="Times New Roman"/>
              <w:sz w:val="24"/>
              <w:szCs w:val="24"/>
            </w:rPr>
            <w:t>MAIXENT SYLVERE KOSSOMBOI</w:t>
          </w:r>
        </w:p>
        <w:p w:rsidR="00822DFD" w:rsidRDefault="00822DFD" w:rsidP="00822DFD">
          <w:pPr>
            <w:spacing w:after="0" w:line="240" w:lineRule="auto"/>
            <w:jc w:val="both"/>
            <w:rPr>
              <w:rFonts w:ascii="Times New Roman" w:hAnsi="Times New Roman" w:cs="Times New Roman"/>
              <w:sz w:val="24"/>
              <w:szCs w:val="24"/>
            </w:rPr>
          </w:pPr>
        </w:p>
        <w:p w:rsidR="00CB140A" w:rsidRDefault="00CB140A" w:rsidP="00CB140A">
          <w:pPr>
            <w:spacing w:after="0" w:line="240" w:lineRule="auto"/>
            <w:rPr>
              <w:rFonts w:ascii="Book Antiqua" w:eastAsia="Times New Roman" w:hAnsi="Book Antiqua" w:cs="Arial"/>
              <w:sz w:val="28"/>
              <w:szCs w:val="28"/>
            </w:rPr>
          </w:pPr>
        </w:p>
        <w:p w:rsidR="00CB140A" w:rsidRPr="00951554" w:rsidRDefault="00CB140A" w:rsidP="00CB140A">
          <w:pPr>
            <w:spacing w:after="0" w:line="240" w:lineRule="auto"/>
            <w:rPr>
              <w:rFonts w:ascii="Book Antiqua" w:eastAsia="Times New Roman" w:hAnsi="Book Antiqua" w:cs="Arial"/>
              <w:sz w:val="28"/>
              <w:szCs w:val="28"/>
            </w:rPr>
          </w:pPr>
        </w:p>
        <w:p w:rsidR="00822DFD" w:rsidRPr="00225378" w:rsidRDefault="00822DFD" w:rsidP="00822DFD">
          <w:pPr>
            <w:spacing w:line="480" w:lineRule="auto"/>
            <w:jc w:val="center"/>
            <w:rPr>
              <w:rFonts w:ascii="Times New Roman" w:hAnsi="Times New Roman" w:cs="Times New Roman"/>
              <w:b/>
              <w:sz w:val="24"/>
              <w:szCs w:val="24"/>
            </w:rPr>
          </w:pPr>
          <w:r w:rsidRPr="00225378">
            <w:rPr>
              <w:rFonts w:ascii="Times New Roman" w:hAnsi="Times New Roman" w:cs="Times New Roman"/>
              <w:b/>
              <w:sz w:val="24"/>
              <w:szCs w:val="24"/>
            </w:rPr>
            <w:t>ASSIGNMENT:</w:t>
          </w:r>
          <w:r w:rsidR="00A918D0">
            <w:rPr>
              <w:rFonts w:ascii="Times New Roman" w:hAnsi="Times New Roman" w:cs="Times New Roman"/>
              <w:b/>
              <w:sz w:val="24"/>
              <w:szCs w:val="24"/>
            </w:rPr>
            <w:t xml:space="preserve"> 3</w:t>
          </w:r>
        </w:p>
        <w:p w:rsidR="00822DFD" w:rsidRDefault="00822DFD" w:rsidP="00822DFD">
          <w:pPr>
            <w:spacing w:after="0" w:line="240" w:lineRule="auto"/>
            <w:rPr>
              <w:rFonts w:ascii="Times New Roman" w:eastAsia="Times New Roman" w:hAnsi="Times New Roman" w:cs="Times New Roman"/>
              <w:sz w:val="24"/>
              <w:szCs w:val="24"/>
            </w:rPr>
          </w:pPr>
        </w:p>
        <w:p w:rsidR="00822DFD" w:rsidRDefault="00822DFD" w:rsidP="00822DFD">
          <w:pPr>
            <w:spacing w:after="0" w:line="240" w:lineRule="auto"/>
            <w:rPr>
              <w:rFonts w:ascii="Times New Roman" w:eastAsia="Times New Roman" w:hAnsi="Times New Roman" w:cs="Times New Roman"/>
              <w:sz w:val="24"/>
              <w:szCs w:val="24"/>
            </w:rPr>
          </w:pPr>
        </w:p>
        <w:p w:rsidR="0044455C" w:rsidRDefault="00B6330A" w:rsidP="0044455C">
          <w:pPr>
            <w:rPr>
              <w:rFonts w:ascii="Calibri Light" w:hAnsi="Calibri Light"/>
              <w:b/>
              <w:bCs/>
              <w:sz w:val="32"/>
              <w:szCs w:val="32"/>
            </w:rPr>
          </w:pPr>
        </w:p>
      </w:sdtContent>
    </w:sdt>
    <w:p w:rsidR="00A918D0" w:rsidRDefault="00A918D0">
      <w:r>
        <w:rPr>
          <w:noProof/>
        </w:rPr>
        <mc:AlternateContent>
          <mc:Choice Requires="wps">
            <w:drawing>
              <wp:anchor distT="0" distB="0" distL="114300" distR="114300" simplePos="0" relativeHeight="251661312" behindDoc="0" locked="0" layoutInCell="1" allowOverlap="1">
                <wp:simplePos x="0" y="0"/>
                <wp:positionH relativeFrom="margin">
                  <wp:posOffset>1908810</wp:posOffset>
                </wp:positionH>
                <wp:positionV relativeFrom="margin">
                  <wp:posOffset>8648700</wp:posOffset>
                </wp:positionV>
                <wp:extent cx="3657600" cy="365760"/>
                <wp:effectExtent l="0" t="0" r="7620" b="19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DFD" w:rsidRDefault="00A918D0">
                            <w:pPr>
                              <w:pStyle w:val="NoSpacing"/>
                              <w:rPr>
                                <w:color w:val="595959" w:themeColor="text1" w:themeTint="A6"/>
                                <w:sz w:val="20"/>
                                <w:szCs w:val="20"/>
                              </w:rPr>
                            </w:pPr>
                            <w:r>
                              <w:rPr>
                                <w:color w:val="5B9BD5" w:themeColor="accent1"/>
                                <w:sz w:val="26"/>
                                <w:szCs w:val="26"/>
                              </w:rPr>
                              <w:t>TRESTLE ACADEMY GHANA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50.3pt;margin-top:681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" filled="f" stroked="f" strokeweight=".5pt">
                <v:textbox style="mso-fit-shape-to-text:t" inset="0,0,0,0">
                  <w:txbxContent>
                    <w:p w:rsidR="00822DFD" w:rsidRDefault="00A918D0">
                      <w:pPr>
                        <w:pStyle w:val="NoSpacing"/>
                        <w:rPr>
                          <w:color w:val="595959" w:themeColor="text1" w:themeTint="A6"/>
                          <w:sz w:val="20"/>
                          <w:szCs w:val="20"/>
                        </w:rPr>
                      </w:pPr>
                      <w:r>
                        <w:rPr>
                          <w:color w:val="5B9BD5" w:themeColor="accent1"/>
                          <w:sz w:val="26"/>
                          <w:szCs w:val="26"/>
                        </w:rPr>
                        <w:t>TRESTLE ACADEMY GHANA</w:t>
                      </w:r>
                    </w:p>
                  </w:txbxContent>
                </v:textbox>
                <w10:wrap anchorx="margin" anchory="margin"/>
              </v:shape>
            </w:pict>
          </mc:Fallback>
        </mc:AlternateContent>
      </w:r>
      <w:r>
        <w:br w:type="page"/>
      </w:r>
    </w:p>
    <w:p w:rsidR="00A918D0" w:rsidRDefault="00A918D0" w:rsidP="00A918D0">
      <w:pPr>
        <w:jc w:val="both"/>
      </w:pPr>
      <w:r w:rsidRPr="00B91EBF">
        <w:lastRenderedPageBreak/>
        <w:t>20</w:t>
      </w:r>
      <w:r w:rsidRPr="00AC5616">
        <w:rPr>
          <w:vertAlign w:val="superscript"/>
        </w:rPr>
        <w:t>th</w:t>
      </w:r>
      <w:r>
        <w:t xml:space="preserve"> </w:t>
      </w:r>
      <w:r w:rsidRPr="00B91EBF">
        <w:t>Edition of Ghana Club 100 Rankings Outcome 2023</w:t>
      </w:r>
    </w:p>
    <w:tbl>
      <w:tblPr>
        <w:tblStyle w:val="TableGrid"/>
        <w:tblW w:w="10773" w:type="dxa"/>
        <w:tblInd w:w="-572" w:type="dxa"/>
        <w:tblLook w:val="04A0" w:firstRow="1" w:lastRow="0" w:firstColumn="1" w:lastColumn="0" w:noHBand="0" w:noVBand="1"/>
      </w:tblPr>
      <w:tblGrid>
        <w:gridCol w:w="851"/>
        <w:gridCol w:w="4252"/>
        <w:gridCol w:w="993"/>
        <w:gridCol w:w="4677"/>
      </w:tblGrid>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rsidRPr="00EE3203">
              <w:t>Newmont Ghana Gold Ltd – Ahafo South ine</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rsidRPr="00EE3203">
              <w:t>Scancom Plc (Mtn Ghana)</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rsidRPr="00EE3203">
              <w:t>Amanex Company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rsidRPr="00EE3203">
              <w:t>Gold Fields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rsidRPr="00EE3203">
              <w:t>Newmont Golden Ridge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rsidRPr="00EE3203">
              <w:t>Anglogold Ashanti IduapriemMine</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rsidRPr="00EE3203">
              <w:t>Dansworld International Service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rsidRPr="00EE3203">
              <w:t>Abosso Goldfields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rsidRPr="00EE3203">
              <w:t>Benso Oil Palm Plantation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rsidRPr="00EE3203">
              <w:t>FBN Bank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t>KGL Technologie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t>Melcom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t>Zeepay Ghana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t>Ghana Oil Palm Development</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t>Sage Distribution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t>Total Energies Marketing Ghana Plc</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t>Enterprise Trustees</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t>IT Consortium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EE3203" w:rsidRDefault="00A918D0" w:rsidP="008878BA">
            <w:pPr>
              <w:jc w:val="both"/>
            </w:pPr>
            <w:r>
              <w:t>Sunon asogli Power Ghana Limited Company</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EE3203" w:rsidRDefault="00A918D0" w:rsidP="008878BA">
            <w:pPr>
              <w:jc w:val="both"/>
            </w:pPr>
            <w:r>
              <w:t>Ecobank</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Epress Ids Consult Agency</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Maphlix Trust Ghana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Polytank</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Robert Bosh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Asa Saving and Loans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Neuce Ghana Paint Industry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B5 Plus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Broll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Rainbow Agrosciences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New Cristal Health Service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GCG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Atlantic Catering And Logistics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Federal Commodities Ltd (Fedco)</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KeK Insurance Brokers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VFS Ghana Private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Alpha Tnd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Fidelity Bank Ghana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Buck Press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ABSA Bank</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Kwahu Praso Rural Bank</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First Atlantic Bank</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Guaranty Trust Bank</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Sunu Assurances Ghana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Imperial General Assurance Company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Fiaseman Rural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Crop Doctor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Starlife Assurance Limited Company</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Engen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Amenfiman Rural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Ahantaman Rural Bank</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M&amp;G Pharmaticals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Enterprise Life</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Guiness Ghana Breweries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 xml:space="preserve">Glico  General </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Standard Chartered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Activa Int. Insurance Co Gh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Swami India Ghana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Zenith Bank (Ghana)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Acacia Health Insurance</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Juaben Rural Bank Ltd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Okomfo Anokye Rural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Mepe Area Rural Bank Limited</w:t>
            </w:r>
          </w:p>
        </w:tc>
      </w:tr>
      <w:tr w:rsidR="00A918D0" w:rsidRPr="00EE3203"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United Bank For Africa (Ghana),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Default="00A918D0" w:rsidP="008878BA">
            <w:pPr>
              <w:jc w:val="both"/>
            </w:pPr>
            <w:r>
              <w:t>Letshego Ghana Savings And Loans</w:t>
            </w:r>
          </w:p>
        </w:tc>
      </w:tr>
      <w:tr w:rsidR="00A918D0" w:rsidRPr="00F031BC"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Default="00A918D0" w:rsidP="008878BA">
            <w:pPr>
              <w:jc w:val="both"/>
            </w:pPr>
            <w:r>
              <w:t>Quantum Terminals Plc</w:t>
            </w:r>
          </w:p>
        </w:tc>
        <w:tc>
          <w:tcPr>
            <w:tcW w:w="993" w:type="dxa"/>
          </w:tcPr>
          <w:p w:rsidR="00A918D0" w:rsidRPr="00251EEA" w:rsidRDefault="00A918D0" w:rsidP="00A918D0">
            <w:pPr>
              <w:pStyle w:val="ListParagraph"/>
              <w:numPr>
                <w:ilvl w:val="0"/>
                <w:numId w:val="7"/>
              </w:numPr>
              <w:jc w:val="both"/>
              <w:rPr>
                <w:b/>
                <w:lang w:val="fr-FR"/>
              </w:rPr>
            </w:pPr>
          </w:p>
        </w:tc>
        <w:tc>
          <w:tcPr>
            <w:tcW w:w="4677" w:type="dxa"/>
          </w:tcPr>
          <w:p w:rsidR="00A918D0" w:rsidRPr="00251EEA" w:rsidRDefault="00A918D0" w:rsidP="008878BA">
            <w:pPr>
              <w:jc w:val="both"/>
              <w:rPr>
                <w:lang w:val="fr-FR"/>
              </w:rPr>
            </w:pPr>
            <w:r w:rsidRPr="00251EEA">
              <w:rPr>
                <w:lang w:val="fr-FR"/>
              </w:rPr>
              <w:t>U-Save Car Rental Ltd (Avis Rent A Car)</w:t>
            </w:r>
          </w:p>
        </w:tc>
      </w:tr>
      <w:tr w:rsidR="00A918D0" w:rsidRPr="00C862EC" w:rsidTr="008878BA">
        <w:tc>
          <w:tcPr>
            <w:tcW w:w="851" w:type="dxa"/>
          </w:tcPr>
          <w:p w:rsidR="00A918D0" w:rsidRPr="00251EEA" w:rsidRDefault="00A918D0" w:rsidP="00A918D0">
            <w:pPr>
              <w:pStyle w:val="ListParagraph"/>
              <w:numPr>
                <w:ilvl w:val="0"/>
                <w:numId w:val="7"/>
              </w:numPr>
              <w:jc w:val="both"/>
              <w:rPr>
                <w:b/>
                <w:lang w:val="fr-FR"/>
              </w:rPr>
            </w:pPr>
          </w:p>
        </w:tc>
        <w:tc>
          <w:tcPr>
            <w:tcW w:w="4252" w:type="dxa"/>
          </w:tcPr>
          <w:p w:rsidR="00A918D0" w:rsidRPr="00251EEA" w:rsidRDefault="00A918D0" w:rsidP="008878BA">
            <w:pPr>
              <w:jc w:val="both"/>
              <w:rPr>
                <w:lang w:val="fr-FR"/>
              </w:rPr>
            </w:pPr>
            <w:r w:rsidRPr="00251EEA">
              <w:rPr>
                <w:lang w:val="fr-FR"/>
              </w:rPr>
              <w:t>Sefwiman Rural Bank Plc</w:t>
            </w:r>
          </w:p>
        </w:tc>
        <w:tc>
          <w:tcPr>
            <w:tcW w:w="993" w:type="dxa"/>
          </w:tcPr>
          <w:p w:rsidR="00A918D0" w:rsidRPr="00251EEA" w:rsidRDefault="00A918D0" w:rsidP="00A918D0">
            <w:pPr>
              <w:pStyle w:val="ListParagraph"/>
              <w:numPr>
                <w:ilvl w:val="0"/>
                <w:numId w:val="7"/>
              </w:numPr>
              <w:jc w:val="both"/>
              <w:rPr>
                <w:b/>
                <w:lang w:val="fr-FR"/>
              </w:rPr>
            </w:pPr>
          </w:p>
        </w:tc>
        <w:tc>
          <w:tcPr>
            <w:tcW w:w="4677" w:type="dxa"/>
          </w:tcPr>
          <w:p w:rsidR="00A918D0" w:rsidRPr="00251EEA" w:rsidRDefault="00A918D0" w:rsidP="008878BA">
            <w:pPr>
              <w:jc w:val="both"/>
              <w:rPr>
                <w:lang w:val="fr-FR"/>
              </w:rPr>
            </w:pPr>
            <w:r w:rsidRPr="00251EEA">
              <w:rPr>
                <w:lang w:val="fr-FR"/>
              </w:rPr>
              <w:t>Societe General Ghana</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rsidRPr="009420C1">
              <w:t>Advans Ghana Savings and L</w:t>
            </w:r>
            <w:r>
              <w:t>oans Ltd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De United Food Industries (Gh) Limited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Glico Healthcare</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Ghana Rubber Estates Limited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Kasapreko</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Papaye Fast Foods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Alpha Industries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Crocodile Matchets (Ghana)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Otuasekan Rural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Mumuadu Rural Bank</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Amansie Rural Bank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L’aine Service Limited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Atwima Kwanwoma Rural bank</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Enterpries Insurance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Forever Living Products (Ghana)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Acces Bank (Ghana) Plc</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Nsia Insurance Company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Asante Akyem Rural Bank Plc</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Leasafric Ghana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Odotobri Rural Bank Plc</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 xml:space="preserve">Kintampo Rural Bank </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Milife Insurance Company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Star Assurance Limited Company</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DHL Ghan Limited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Ghandour Cosmetics</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Zonda Tec Ghana Limited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Imperial Homes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Tropical Cable &amp; Conductor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Microfin Rural Bank Limited</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Wilmar Africa Ltd</w:t>
            </w:r>
          </w:p>
        </w:tc>
      </w:tr>
      <w:tr w:rsidR="00A918D0" w:rsidRPr="009420C1" w:rsidTr="008878BA">
        <w:tc>
          <w:tcPr>
            <w:tcW w:w="851" w:type="dxa"/>
          </w:tcPr>
          <w:p w:rsidR="00A918D0" w:rsidRPr="00251EEA" w:rsidRDefault="00A918D0" w:rsidP="00A918D0">
            <w:pPr>
              <w:pStyle w:val="ListParagraph"/>
              <w:numPr>
                <w:ilvl w:val="0"/>
                <w:numId w:val="7"/>
              </w:numPr>
              <w:jc w:val="both"/>
              <w:rPr>
                <w:b/>
              </w:rPr>
            </w:pPr>
          </w:p>
        </w:tc>
        <w:tc>
          <w:tcPr>
            <w:tcW w:w="4252" w:type="dxa"/>
          </w:tcPr>
          <w:p w:rsidR="00A918D0" w:rsidRPr="009420C1" w:rsidRDefault="00A918D0" w:rsidP="008878BA">
            <w:pPr>
              <w:jc w:val="both"/>
            </w:pPr>
            <w:r>
              <w:t>Bayport Savings And Loans Plc</w:t>
            </w:r>
          </w:p>
        </w:tc>
        <w:tc>
          <w:tcPr>
            <w:tcW w:w="993" w:type="dxa"/>
          </w:tcPr>
          <w:p w:rsidR="00A918D0" w:rsidRPr="00251EEA" w:rsidRDefault="00A918D0" w:rsidP="00A918D0">
            <w:pPr>
              <w:pStyle w:val="ListParagraph"/>
              <w:numPr>
                <w:ilvl w:val="0"/>
                <w:numId w:val="7"/>
              </w:numPr>
              <w:jc w:val="both"/>
              <w:rPr>
                <w:b/>
              </w:rPr>
            </w:pPr>
          </w:p>
        </w:tc>
        <w:tc>
          <w:tcPr>
            <w:tcW w:w="4677" w:type="dxa"/>
          </w:tcPr>
          <w:p w:rsidR="00A918D0" w:rsidRPr="009420C1" w:rsidRDefault="00A918D0" w:rsidP="008878BA">
            <w:pPr>
              <w:jc w:val="both"/>
            </w:pPr>
            <w:r>
              <w:t>Nationwide Medical Insurance</w:t>
            </w:r>
          </w:p>
        </w:tc>
      </w:tr>
    </w:tbl>
    <w:p w:rsidR="00A918D0" w:rsidRDefault="00A918D0" w:rsidP="00A918D0">
      <w:pPr>
        <w:jc w:val="both"/>
      </w:pPr>
    </w:p>
    <w:p w:rsidR="00A918D0" w:rsidRDefault="00A918D0" w:rsidP="00A918D0">
      <w:pPr>
        <w:jc w:val="both"/>
      </w:pPr>
      <w:r>
        <w:t>The selected 10 among them on which my research is going to based on are follow:</w:t>
      </w:r>
    </w:p>
    <w:p w:rsidR="00A918D0" w:rsidRPr="001A61E8" w:rsidRDefault="00A918D0" w:rsidP="00A918D0">
      <w:pPr>
        <w:pStyle w:val="ListParagraph"/>
        <w:numPr>
          <w:ilvl w:val="0"/>
          <w:numId w:val="10"/>
        </w:numPr>
        <w:jc w:val="center"/>
        <w:rPr>
          <w:b/>
        </w:rPr>
      </w:pPr>
      <w:r w:rsidRPr="001A61E8">
        <w:rPr>
          <w:b/>
        </w:rPr>
        <w:t>FBN Bank Ghana Limited (</w:t>
      </w:r>
      <w:hyperlink r:id="rId8" w:history="1">
        <w:r w:rsidRPr="001A61E8">
          <w:rPr>
            <w:rStyle w:val="Hyperlink"/>
            <w:b/>
          </w:rPr>
          <w:t>https://www.fbnbankghana.com</w:t>
        </w:r>
      </w:hyperlink>
      <w:r w:rsidRPr="001A61E8">
        <w:rPr>
          <w:b/>
        </w:rPr>
        <w:t>)</w:t>
      </w:r>
    </w:p>
    <w:p w:rsidR="00A918D0" w:rsidRPr="00275519" w:rsidRDefault="00A918D0" w:rsidP="00A918D0">
      <w:pPr>
        <w:jc w:val="both"/>
      </w:pPr>
      <w:r>
        <w:t>Ranked 10</w:t>
      </w:r>
      <w:r w:rsidRPr="00275519">
        <w:rPr>
          <w:vertAlign w:val="superscript"/>
        </w:rPr>
        <w:t>th</w:t>
      </w:r>
      <w:r>
        <w:t xml:space="preserve"> among the Ghana club 100 2023, </w:t>
      </w:r>
      <w:r w:rsidRPr="00275519">
        <w:t>FBN</w:t>
      </w:r>
      <w:r>
        <w:t xml:space="preserve"> </w:t>
      </w:r>
      <w:r w:rsidRPr="00275519">
        <w:t>Bank Ghana Limited is a subsidiary of First Bank of Nigeria Limited</w:t>
      </w:r>
      <w:r>
        <w:t xml:space="preserve"> (</w:t>
      </w:r>
      <w:r w:rsidRPr="00AC5616">
        <w:t xml:space="preserve"> Founded in 1894</w:t>
      </w:r>
      <w:r>
        <w:t>)</w:t>
      </w:r>
      <w:r w:rsidRPr="00275519">
        <w:t>, West Africa’s premier bank and Nigeria’s number one bank brand. FBN</w:t>
      </w:r>
      <w:r>
        <w:t xml:space="preserve"> </w:t>
      </w:r>
      <w:r w:rsidRPr="00275519">
        <w:t>Bank Ghana Limited was formerly International Commercial Bank (ICB), which commenced operations in Ghana in November 1996. Following the acquisition of 100% equity stake in the West Africa Operations of ICB by First Bank of Nigeria Limited in 2013 and upon the approval of the Bank of Ghana, the name of the Bank was changed to FBN</w:t>
      </w:r>
      <w:r>
        <w:t xml:space="preserve"> </w:t>
      </w:r>
      <w:r w:rsidRPr="00275519">
        <w:t>Bank Ghana Limited.</w:t>
      </w:r>
    </w:p>
    <w:p w:rsidR="00A918D0" w:rsidRPr="00275519" w:rsidRDefault="00A918D0" w:rsidP="00A918D0">
      <w:pPr>
        <w:jc w:val="both"/>
      </w:pPr>
      <w:r w:rsidRPr="00275519">
        <w:t>FBN</w:t>
      </w:r>
      <w:r>
        <w:t xml:space="preserve"> </w:t>
      </w:r>
      <w:r w:rsidRPr="00275519">
        <w:t xml:space="preserve">Bank Ghana Limited currently operates 22 branches and 2 agencies across Ghana. </w:t>
      </w:r>
      <w:r>
        <w:t xml:space="preserve">FBN has their branches in the United Kingdom; Paris (France); Gambia; Guinea; Sierra Leone; Senegal and a representative office in Beijing (China). </w:t>
      </w:r>
      <w:r w:rsidRPr="00AC5616">
        <w:t xml:space="preserve"> It operates an extensive distribution network with over 750 business locations, over 2,500 ATMs and over 10 million customer accounts</w:t>
      </w:r>
      <w:r w:rsidRPr="00275519">
        <w:t xml:space="preserve"> </w:t>
      </w:r>
    </w:p>
    <w:p w:rsidR="00A918D0" w:rsidRPr="00275519" w:rsidRDefault="00A918D0" w:rsidP="00A918D0">
      <w:pPr>
        <w:jc w:val="both"/>
      </w:pPr>
    </w:p>
    <w:p w:rsidR="00A918D0" w:rsidRPr="001A61E8" w:rsidRDefault="00A918D0" w:rsidP="00A918D0">
      <w:pPr>
        <w:pStyle w:val="ListParagraph"/>
        <w:numPr>
          <w:ilvl w:val="0"/>
          <w:numId w:val="10"/>
        </w:numPr>
        <w:jc w:val="center"/>
        <w:rPr>
          <w:b/>
        </w:rPr>
      </w:pPr>
      <w:r w:rsidRPr="001A61E8">
        <w:rPr>
          <w:b/>
        </w:rPr>
        <w:t>Ecobank (</w:t>
      </w:r>
      <w:hyperlink r:id="rId9" w:history="1">
        <w:r w:rsidRPr="001A61E8">
          <w:rPr>
            <w:rStyle w:val="Hyperlink"/>
            <w:b/>
          </w:rPr>
          <w:t>https://ecobank.com</w:t>
        </w:r>
      </w:hyperlink>
      <w:r w:rsidRPr="001A61E8">
        <w:rPr>
          <w:b/>
        </w:rPr>
        <w:t>)</w:t>
      </w:r>
    </w:p>
    <w:p w:rsidR="00A918D0" w:rsidRPr="007A0E67" w:rsidRDefault="00A918D0" w:rsidP="00A918D0">
      <w:pPr>
        <w:jc w:val="both"/>
        <w:rPr>
          <w:lang w:val="en"/>
        </w:rPr>
      </w:pPr>
      <w:r w:rsidRPr="007A0E67">
        <w:rPr>
          <w:b/>
          <w:bCs/>
          <w:lang w:val="en"/>
        </w:rPr>
        <w:t xml:space="preserve">Ecobank </w:t>
      </w:r>
      <w:r w:rsidRPr="007A0E67">
        <w:rPr>
          <w:lang w:val="en"/>
        </w:rPr>
        <w:t>is a pan-African banking </w:t>
      </w:r>
      <w:hyperlink r:id="rId10" w:tooltip="Conglomerate (company)" w:history="1">
        <w:r w:rsidRPr="007A0E67">
          <w:rPr>
            <w:rStyle w:val="Hyperlink"/>
            <w:color w:val="auto"/>
            <w:u w:val="none"/>
            <w:lang w:val="en"/>
          </w:rPr>
          <w:t>conglomerate</w:t>
        </w:r>
      </w:hyperlink>
      <w:r w:rsidRPr="007A0E67">
        <w:rPr>
          <w:lang w:val="en"/>
        </w:rPr>
        <w:t>, with banking operations in 33 African countries. It is the leading independent regional banking group in </w:t>
      </w:r>
      <w:hyperlink r:id="rId11" w:tooltip="West Africa" w:history="1">
        <w:r w:rsidRPr="007A0E67">
          <w:rPr>
            <w:rStyle w:val="Hyperlink"/>
            <w:color w:val="auto"/>
            <w:u w:val="none"/>
            <w:lang w:val="en"/>
          </w:rPr>
          <w:t>West Africa</w:t>
        </w:r>
      </w:hyperlink>
      <w:r w:rsidRPr="007A0E67">
        <w:rPr>
          <w:lang w:val="en"/>
        </w:rPr>
        <w:t> and </w:t>
      </w:r>
      <w:hyperlink r:id="rId12" w:tooltip="Central Africa" w:history="1">
        <w:r w:rsidRPr="007A0E67">
          <w:rPr>
            <w:rStyle w:val="Hyperlink"/>
            <w:color w:val="auto"/>
            <w:u w:val="none"/>
            <w:lang w:val="en"/>
          </w:rPr>
          <w:t>Central Africa</w:t>
        </w:r>
      </w:hyperlink>
      <w:r w:rsidRPr="007A0E67">
        <w:rPr>
          <w:lang w:val="en"/>
        </w:rPr>
        <w:t>, serving wholesale and retail customers. It also maintains subsidiaries in </w:t>
      </w:r>
      <w:hyperlink r:id="rId13" w:tooltip="Eastern Africa" w:history="1">
        <w:r w:rsidRPr="007A0E67">
          <w:rPr>
            <w:rStyle w:val="Hyperlink"/>
            <w:color w:val="auto"/>
            <w:u w:val="none"/>
            <w:lang w:val="en"/>
          </w:rPr>
          <w:t>Eastern</w:t>
        </w:r>
      </w:hyperlink>
      <w:r w:rsidRPr="007A0E67">
        <w:rPr>
          <w:lang w:val="en"/>
        </w:rPr>
        <w:t> and </w:t>
      </w:r>
      <w:hyperlink r:id="rId14" w:tooltip="Southern Africa" w:history="1">
        <w:r w:rsidRPr="007A0E67">
          <w:rPr>
            <w:rStyle w:val="Hyperlink"/>
            <w:color w:val="auto"/>
            <w:u w:val="none"/>
            <w:lang w:val="en"/>
          </w:rPr>
          <w:t>Southern Africa</w:t>
        </w:r>
      </w:hyperlink>
      <w:r w:rsidRPr="007A0E67">
        <w:rPr>
          <w:lang w:val="en"/>
        </w:rPr>
        <w:t>. ETI has an affiliate in </w:t>
      </w:r>
      <w:hyperlink r:id="rId15" w:tooltip="France" w:history="1">
        <w:r w:rsidRPr="007A0E67">
          <w:rPr>
            <w:rStyle w:val="Hyperlink"/>
            <w:color w:val="auto"/>
            <w:u w:val="none"/>
            <w:lang w:val="en"/>
          </w:rPr>
          <w:t>France</w:t>
        </w:r>
      </w:hyperlink>
      <w:r w:rsidRPr="007A0E67">
        <w:rPr>
          <w:lang w:val="en"/>
        </w:rPr>
        <w:t>, and representative offices in </w:t>
      </w:r>
      <w:hyperlink r:id="rId16" w:tooltip="China" w:history="1">
        <w:r w:rsidRPr="007A0E67">
          <w:rPr>
            <w:rStyle w:val="Hyperlink"/>
            <w:color w:val="auto"/>
            <w:u w:val="none"/>
            <w:lang w:val="en"/>
          </w:rPr>
          <w:t>China</w:t>
        </w:r>
      </w:hyperlink>
      <w:r w:rsidRPr="007A0E67">
        <w:rPr>
          <w:lang w:val="en"/>
        </w:rPr>
        <w:t>, </w:t>
      </w:r>
      <w:hyperlink r:id="rId17" w:tooltip="Dubai" w:history="1">
        <w:r w:rsidRPr="007A0E67">
          <w:rPr>
            <w:rStyle w:val="Hyperlink"/>
            <w:color w:val="auto"/>
            <w:u w:val="none"/>
            <w:lang w:val="en"/>
          </w:rPr>
          <w:t>Dubai</w:t>
        </w:r>
      </w:hyperlink>
      <w:r w:rsidRPr="007A0E67">
        <w:rPr>
          <w:lang w:val="en"/>
        </w:rPr>
        <w:t>, </w:t>
      </w:r>
      <w:hyperlink r:id="rId18" w:tooltip="South Africa" w:history="1">
        <w:r w:rsidRPr="007A0E67">
          <w:rPr>
            <w:rStyle w:val="Hyperlink"/>
            <w:color w:val="auto"/>
            <w:u w:val="none"/>
            <w:lang w:val="en"/>
          </w:rPr>
          <w:t>South Africa</w:t>
        </w:r>
      </w:hyperlink>
      <w:r w:rsidRPr="007A0E67">
        <w:rPr>
          <w:lang w:val="en"/>
        </w:rPr>
        <w:t>, and the </w:t>
      </w:r>
      <w:hyperlink r:id="rId19" w:tooltip="United Kingdom" w:history="1">
        <w:r w:rsidRPr="007A0E67">
          <w:rPr>
            <w:rStyle w:val="Hyperlink"/>
            <w:color w:val="auto"/>
            <w:u w:val="none"/>
            <w:lang w:val="en"/>
          </w:rPr>
          <w:t>United Kingdom</w:t>
        </w:r>
      </w:hyperlink>
      <w:r w:rsidRPr="007A0E67">
        <w:rPr>
          <w:lang w:val="en"/>
        </w:rPr>
        <w:t>.</w:t>
      </w:r>
    </w:p>
    <w:p w:rsidR="00A918D0" w:rsidRPr="00275519" w:rsidRDefault="00A918D0" w:rsidP="00A918D0">
      <w:pPr>
        <w:jc w:val="both"/>
      </w:pPr>
    </w:p>
    <w:p w:rsidR="00A918D0" w:rsidRPr="001A61E8" w:rsidRDefault="00A918D0" w:rsidP="00A918D0">
      <w:pPr>
        <w:pStyle w:val="ListParagraph"/>
        <w:numPr>
          <w:ilvl w:val="0"/>
          <w:numId w:val="10"/>
        </w:numPr>
        <w:jc w:val="center"/>
        <w:rPr>
          <w:b/>
        </w:rPr>
      </w:pPr>
      <w:r w:rsidRPr="001A61E8">
        <w:rPr>
          <w:b/>
        </w:rPr>
        <w:t>GCG Bank Plc (</w:t>
      </w:r>
      <w:hyperlink r:id="rId20" w:history="1">
        <w:r w:rsidRPr="001A61E8">
          <w:rPr>
            <w:rStyle w:val="Hyperlink"/>
            <w:b/>
          </w:rPr>
          <w:t>https://www.gcbbank.com.gh</w:t>
        </w:r>
      </w:hyperlink>
      <w:r w:rsidRPr="001A61E8">
        <w:rPr>
          <w:b/>
        </w:rPr>
        <w:t>)</w:t>
      </w:r>
    </w:p>
    <w:p w:rsidR="00A918D0" w:rsidRPr="007A0E67" w:rsidRDefault="00A918D0" w:rsidP="00A918D0">
      <w:pPr>
        <w:jc w:val="both"/>
      </w:pPr>
      <w:r w:rsidRPr="007A0E67">
        <w:rPr>
          <w:b/>
          <w:bCs/>
        </w:rPr>
        <w:t>GCB Bank Limited</w:t>
      </w:r>
      <w:r w:rsidRPr="007A0E67">
        <w:t> formally known as </w:t>
      </w:r>
      <w:r w:rsidRPr="007A0E67">
        <w:rPr>
          <w:i/>
          <w:iCs/>
        </w:rPr>
        <w:t>Ghana Commercial Bank</w:t>
      </w:r>
      <w:r w:rsidRPr="007A0E67">
        <w:t> is the largest bank in Ghana in terms of total operating assets and share of industry deposits, with 14.2% of total industry deposits.</w:t>
      </w:r>
      <w:hyperlink r:id="rId21" w:anchor="cite_note-2" w:history="1">
        <w:r w:rsidRPr="007A0E67">
          <w:rPr>
            <w:rStyle w:val="Hyperlink"/>
            <w:color w:val="auto"/>
            <w:u w:val="none"/>
            <w:vertAlign w:val="superscript"/>
          </w:rPr>
          <w:t>[2]</w:t>
        </w:r>
      </w:hyperlink>
      <w:r w:rsidRPr="007A0E67">
        <w:t> In August 2017, the </w:t>
      </w:r>
      <w:hyperlink r:id="rId22" w:tooltip="Bank of Ghana" w:history="1">
        <w:r w:rsidRPr="007A0E67">
          <w:rPr>
            <w:rStyle w:val="Hyperlink"/>
            <w:color w:val="auto"/>
            <w:u w:val="none"/>
          </w:rPr>
          <w:t>Bank of Ghana</w:t>
        </w:r>
      </w:hyperlink>
      <w:r w:rsidRPr="007A0E67">
        <w:t>, the nation's central bank, announced that it had approved a Purchase and Assumption transaction with GCB Bank Limited for the transfer of all deposits and selected assets of </w:t>
      </w:r>
      <w:hyperlink r:id="rId23" w:tooltip="UT Bank" w:history="1">
        <w:r w:rsidRPr="007A0E67">
          <w:rPr>
            <w:rStyle w:val="Hyperlink"/>
            <w:color w:val="auto"/>
            <w:u w:val="none"/>
          </w:rPr>
          <w:t>UT Bank</w:t>
        </w:r>
      </w:hyperlink>
      <w:r w:rsidRPr="007A0E67">
        <w:t> and </w:t>
      </w:r>
      <w:hyperlink r:id="rId24" w:tooltip="Capital Bank (Ghana)" w:history="1">
        <w:r w:rsidRPr="007A0E67">
          <w:rPr>
            <w:rStyle w:val="Hyperlink"/>
            <w:color w:val="auto"/>
            <w:u w:val="none"/>
          </w:rPr>
          <w:t>Capital Bank (Ghana)</w:t>
        </w:r>
      </w:hyperlink>
      <w:r w:rsidRPr="007A0E67">
        <w:t> to GCB Bank Ltd. GCB Bank Expands to 214 Branches as it assumes the management of Two Banks.</w:t>
      </w:r>
    </w:p>
    <w:p w:rsidR="00A918D0" w:rsidRPr="001A61E8" w:rsidRDefault="00A918D0" w:rsidP="00A918D0">
      <w:pPr>
        <w:pStyle w:val="ListParagraph"/>
        <w:numPr>
          <w:ilvl w:val="0"/>
          <w:numId w:val="10"/>
        </w:numPr>
        <w:jc w:val="center"/>
        <w:rPr>
          <w:b/>
        </w:rPr>
      </w:pPr>
      <w:r w:rsidRPr="001A61E8">
        <w:rPr>
          <w:b/>
        </w:rPr>
        <w:t>Fidelity Bank Ghana Ltd (</w:t>
      </w:r>
      <w:hyperlink r:id="rId25" w:history="1">
        <w:r w:rsidRPr="001A61E8">
          <w:rPr>
            <w:rStyle w:val="Hyperlink"/>
            <w:b/>
          </w:rPr>
          <w:t>https://www.fidelitybank.com</w:t>
        </w:r>
      </w:hyperlink>
      <w:r w:rsidRPr="001A61E8">
        <w:rPr>
          <w:b/>
        </w:rPr>
        <w:t>)</w:t>
      </w:r>
    </w:p>
    <w:p w:rsidR="00A918D0" w:rsidRPr="007A0E67" w:rsidRDefault="00A918D0" w:rsidP="00A918D0">
      <w:pPr>
        <w:jc w:val="both"/>
      </w:pPr>
      <w:r w:rsidRPr="007A0E67">
        <w:rPr>
          <w:b/>
          <w:bCs/>
        </w:rPr>
        <w:t>Fidelity Bank</w:t>
      </w:r>
      <w:r w:rsidRPr="007A0E67">
        <w:t> is a </w:t>
      </w:r>
      <w:hyperlink r:id="rId26" w:tooltip="Commercial bank" w:history="1">
        <w:r w:rsidRPr="007A0E67">
          <w:rPr>
            <w:rStyle w:val="Hyperlink"/>
            <w:color w:val="auto"/>
            <w:u w:val="none"/>
          </w:rPr>
          <w:t>commercial bank</w:t>
        </w:r>
      </w:hyperlink>
      <w:r w:rsidRPr="007A0E67">
        <w:t> in </w:t>
      </w:r>
      <w:hyperlink r:id="rId27" w:tooltip="Ghana" w:history="1">
        <w:r w:rsidRPr="007A0E67">
          <w:rPr>
            <w:rStyle w:val="Hyperlink"/>
            <w:color w:val="auto"/>
            <w:u w:val="none"/>
          </w:rPr>
          <w:t>Ghana</w:t>
        </w:r>
      </w:hyperlink>
      <w:hyperlink r:id="rId28" w:anchor="cite_note-1" w:history="1"/>
      <w:r w:rsidRPr="007A0E67">
        <w:t xml:space="preserve"> which begun business in October 1998 as a Discount House. It was issued with its Universal Banking License on June 28, 2006, making it the 22nd bank to be licensed by the Bank of Ghana. It is one of the twenty-seven licensed commercial banks in the country.  </w:t>
      </w:r>
      <w:r w:rsidRPr="007A0E67">
        <w:lastRenderedPageBreak/>
        <w:t>Fidelity Bank is headquartered in </w:t>
      </w:r>
      <w:hyperlink r:id="rId29" w:tooltip="Accra" w:history="1">
        <w:r w:rsidRPr="007A0E67">
          <w:rPr>
            <w:rStyle w:val="Hyperlink"/>
            <w:color w:val="auto"/>
            <w:u w:val="none"/>
          </w:rPr>
          <w:t>Accra</w:t>
        </w:r>
      </w:hyperlink>
      <w:r w:rsidRPr="007A0E67">
        <w:t>, at Ridge Towers. As of January 2022, the bank operates 73 networked branches and 120 VISA enabled ATMs at various locations</w:t>
      </w:r>
    </w:p>
    <w:p w:rsidR="00A918D0" w:rsidRPr="007A0E67" w:rsidRDefault="00A918D0" w:rsidP="00A918D0">
      <w:pPr>
        <w:jc w:val="both"/>
      </w:pPr>
    </w:p>
    <w:p w:rsidR="00A918D0" w:rsidRPr="001A61E8" w:rsidRDefault="00A918D0" w:rsidP="00A918D0">
      <w:pPr>
        <w:pStyle w:val="ListParagraph"/>
        <w:numPr>
          <w:ilvl w:val="0"/>
          <w:numId w:val="10"/>
        </w:numPr>
        <w:jc w:val="center"/>
        <w:rPr>
          <w:b/>
        </w:rPr>
      </w:pPr>
      <w:r w:rsidRPr="001A61E8">
        <w:rPr>
          <w:b/>
        </w:rPr>
        <w:t>ABSA Bank (</w:t>
      </w:r>
      <w:hyperlink r:id="rId30" w:history="1">
        <w:r w:rsidRPr="001A61E8">
          <w:rPr>
            <w:rStyle w:val="Hyperlink"/>
            <w:b/>
          </w:rPr>
          <w:t>https://www.absa.africa</w:t>
        </w:r>
      </w:hyperlink>
      <w:r w:rsidRPr="001A61E8">
        <w:rPr>
          <w:b/>
        </w:rPr>
        <w:t>)</w:t>
      </w:r>
    </w:p>
    <w:p w:rsidR="00A918D0" w:rsidRPr="007A0E67" w:rsidRDefault="00A918D0" w:rsidP="00A918D0">
      <w:pPr>
        <w:jc w:val="both"/>
      </w:pPr>
      <w:r w:rsidRPr="007A0E67">
        <w:rPr>
          <w:b/>
          <w:bCs/>
        </w:rPr>
        <w:t>Founded in 1917, Absa Group Limited</w:t>
      </w:r>
      <w:r w:rsidRPr="007A0E67">
        <w:t xml:space="preserve"> was commonly known as </w:t>
      </w:r>
      <w:r w:rsidRPr="007A0E67">
        <w:rPr>
          <w:b/>
          <w:bCs/>
        </w:rPr>
        <w:t>Absa</w:t>
      </w:r>
      <w:r w:rsidRPr="007A0E67">
        <w:t> and formerly the </w:t>
      </w:r>
      <w:r w:rsidRPr="007A0E67">
        <w:rPr>
          <w:b/>
          <w:bCs/>
        </w:rPr>
        <w:t>Amalgamated Banks of South Africa</w:t>
      </w:r>
      <w:r w:rsidRPr="007A0E67">
        <w:t> (</w:t>
      </w:r>
      <w:r w:rsidRPr="007A0E67">
        <w:rPr>
          <w:b/>
          <w:bCs/>
        </w:rPr>
        <w:t>ABSA</w:t>
      </w:r>
      <w:r w:rsidRPr="007A0E67">
        <w:t>) until 2005 and </w:t>
      </w:r>
      <w:hyperlink r:id="rId31" w:tooltip="Barclays" w:history="1">
        <w:r w:rsidRPr="007A0E67">
          <w:rPr>
            <w:rStyle w:val="Hyperlink"/>
            <w:b/>
            <w:bCs/>
            <w:color w:val="auto"/>
            <w:u w:val="none"/>
          </w:rPr>
          <w:t>Barclays</w:t>
        </w:r>
      </w:hyperlink>
      <w:r w:rsidRPr="007A0E67">
        <w:rPr>
          <w:b/>
          <w:bCs/>
        </w:rPr>
        <w:t> Africa Group Limited</w:t>
      </w:r>
      <w:r w:rsidRPr="007A0E67">
        <w:t> until 2018, is a </w:t>
      </w:r>
      <w:hyperlink r:id="rId32" w:tooltip="Multinational corporation" w:history="1">
        <w:r w:rsidRPr="007A0E67">
          <w:rPr>
            <w:rStyle w:val="Hyperlink"/>
            <w:color w:val="auto"/>
            <w:u w:val="none"/>
          </w:rPr>
          <w:t>multinational</w:t>
        </w:r>
      </w:hyperlink>
      <w:r w:rsidRPr="007A0E67">
        <w:t> </w:t>
      </w:r>
      <w:hyperlink r:id="rId33" w:tooltip="Bank" w:history="1">
        <w:r w:rsidRPr="007A0E67">
          <w:rPr>
            <w:rStyle w:val="Hyperlink"/>
            <w:color w:val="auto"/>
            <w:u w:val="none"/>
          </w:rPr>
          <w:t>banking</w:t>
        </w:r>
      </w:hyperlink>
      <w:r w:rsidRPr="007A0E67">
        <w:t> and </w:t>
      </w:r>
      <w:hyperlink r:id="rId34" w:tooltip="Financial services" w:history="1">
        <w:r w:rsidRPr="007A0E67">
          <w:rPr>
            <w:rStyle w:val="Hyperlink"/>
            <w:color w:val="auto"/>
            <w:u w:val="none"/>
          </w:rPr>
          <w:t>financial services</w:t>
        </w:r>
      </w:hyperlink>
      <w:r w:rsidRPr="007A0E67">
        <w:t> </w:t>
      </w:r>
      <w:hyperlink r:id="rId35" w:tooltip="Conglomerate (company)" w:history="1">
        <w:r w:rsidRPr="007A0E67">
          <w:rPr>
            <w:rStyle w:val="Hyperlink"/>
            <w:color w:val="auto"/>
            <w:u w:val="none"/>
          </w:rPr>
          <w:t>conglomerate</w:t>
        </w:r>
      </w:hyperlink>
      <w:r w:rsidRPr="007A0E67">
        <w:t> based in </w:t>
      </w:r>
      <w:hyperlink r:id="rId36" w:tooltip="Johannesburg" w:history="1">
        <w:r w:rsidRPr="007A0E67">
          <w:rPr>
            <w:rStyle w:val="Hyperlink"/>
            <w:color w:val="auto"/>
            <w:u w:val="none"/>
          </w:rPr>
          <w:t>Johannesburg</w:t>
        </w:r>
      </w:hyperlink>
      <w:r w:rsidRPr="007A0E67">
        <w:t>, </w:t>
      </w:r>
      <w:hyperlink r:id="rId37" w:tooltip="South Africa" w:history="1">
        <w:r w:rsidRPr="007A0E67">
          <w:rPr>
            <w:rStyle w:val="Hyperlink"/>
            <w:color w:val="auto"/>
            <w:u w:val="none"/>
          </w:rPr>
          <w:t>South Africa</w:t>
        </w:r>
      </w:hyperlink>
      <w:r w:rsidRPr="007A0E67">
        <w:t> and listed on the </w:t>
      </w:r>
      <w:hyperlink r:id="rId38" w:tooltip="JSE Limited" w:history="1">
        <w:r w:rsidRPr="007A0E67">
          <w:rPr>
            <w:rStyle w:val="Hyperlink"/>
            <w:color w:val="auto"/>
            <w:u w:val="none"/>
          </w:rPr>
          <w:t>Johannesburg Stock Exchange</w:t>
        </w:r>
      </w:hyperlink>
      <w:r w:rsidRPr="007A0E67">
        <w:t>. It offers personal and business </w:t>
      </w:r>
      <w:hyperlink r:id="rId39" w:tooltip="Bank" w:history="1">
        <w:r w:rsidRPr="007A0E67">
          <w:rPr>
            <w:rStyle w:val="Hyperlink"/>
            <w:color w:val="auto"/>
            <w:u w:val="none"/>
          </w:rPr>
          <w:t>banking</w:t>
        </w:r>
      </w:hyperlink>
      <w:r w:rsidRPr="007A0E67">
        <w:t>, credit cards, corporate and investment banking, wealth and investment management and bank assurances</w:t>
      </w:r>
    </w:p>
    <w:p w:rsidR="00A918D0" w:rsidRPr="00275519" w:rsidRDefault="00A918D0" w:rsidP="00A918D0">
      <w:pPr>
        <w:jc w:val="both"/>
      </w:pPr>
      <w:r>
        <w:t xml:space="preserve"> </w:t>
      </w:r>
    </w:p>
    <w:p w:rsidR="00A918D0" w:rsidRPr="001A61E8" w:rsidRDefault="00A918D0" w:rsidP="00A918D0">
      <w:pPr>
        <w:pStyle w:val="ListParagraph"/>
        <w:numPr>
          <w:ilvl w:val="0"/>
          <w:numId w:val="10"/>
        </w:numPr>
        <w:jc w:val="center"/>
        <w:rPr>
          <w:b/>
        </w:rPr>
      </w:pPr>
      <w:r w:rsidRPr="001A61E8">
        <w:rPr>
          <w:b/>
        </w:rPr>
        <w:t>First Atlantic Bank (</w:t>
      </w:r>
      <w:hyperlink r:id="rId40" w:history="1">
        <w:r w:rsidRPr="001A61E8">
          <w:rPr>
            <w:rStyle w:val="Hyperlink"/>
            <w:b/>
          </w:rPr>
          <w:t>https://firstatlanticbank.com.gh</w:t>
        </w:r>
      </w:hyperlink>
      <w:r w:rsidRPr="001A61E8">
        <w:rPr>
          <w:b/>
        </w:rPr>
        <w:t>)</w:t>
      </w:r>
    </w:p>
    <w:p w:rsidR="00A918D0" w:rsidRPr="00C81A9C" w:rsidRDefault="00A918D0" w:rsidP="00A918D0">
      <w:pPr>
        <w:jc w:val="both"/>
      </w:pPr>
      <w:r w:rsidRPr="00C81A9C">
        <w:t>The Bank was started in 1995 as a </w:t>
      </w:r>
      <w:hyperlink r:id="rId41" w:tooltip="Merchant bank" w:history="1">
        <w:r w:rsidRPr="00C81A9C">
          <w:rPr>
            <w:rStyle w:val="Hyperlink"/>
          </w:rPr>
          <w:t>merchant bank</w:t>
        </w:r>
      </w:hyperlink>
      <w:r w:rsidRPr="00C81A9C">
        <w:t> and operated mainly in Accra. In 2011, the Bank of Ghana granted it universal bank status. In September 2017, the Bank of Ghana directed all universal banks in Ghana to raise their minimum capital reserves from GHS:120 million (US$22.8 million) to GHS:400 million (US$73.4 million). In December 2018, First Atlantic Bank merged with </w:t>
      </w:r>
      <w:r w:rsidRPr="00C81A9C">
        <w:rPr>
          <w:i/>
          <w:iCs/>
        </w:rPr>
        <w:t>Energy Bank Ghana</w:t>
      </w:r>
      <w:r w:rsidRPr="00C81A9C">
        <w:t>, to meet new capital guidelines, mandated by the Bank of Ghana. The name of the merged entity remained </w:t>
      </w:r>
      <w:r w:rsidRPr="00C81A9C">
        <w:rPr>
          <w:b/>
          <w:bCs/>
        </w:rPr>
        <w:t>Fir</w:t>
      </w:r>
      <w:r>
        <w:rPr>
          <w:b/>
          <w:bCs/>
        </w:rPr>
        <w:t>st Atlantic Bank (Ghana) Limited.</w:t>
      </w:r>
    </w:p>
    <w:p w:rsidR="00A918D0" w:rsidRPr="001A61E8" w:rsidRDefault="00A918D0" w:rsidP="00A918D0">
      <w:pPr>
        <w:pStyle w:val="ListParagraph"/>
        <w:numPr>
          <w:ilvl w:val="0"/>
          <w:numId w:val="10"/>
        </w:numPr>
        <w:jc w:val="center"/>
        <w:rPr>
          <w:b/>
        </w:rPr>
      </w:pPr>
      <w:r w:rsidRPr="001A61E8">
        <w:rPr>
          <w:b/>
        </w:rPr>
        <w:t>Access Bank (Ghana) Plc (</w:t>
      </w:r>
      <w:hyperlink r:id="rId42" w:history="1">
        <w:r w:rsidRPr="001A61E8">
          <w:rPr>
            <w:rStyle w:val="Hyperlink"/>
            <w:b/>
          </w:rPr>
          <w:t>https://www.accessbankplc.com</w:t>
        </w:r>
      </w:hyperlink>
      <w:r w:rsidRPr="001A61E8">
        <w:rPr>
          <w:b/>
        </w:rPr>
        <w:t>)</w:t>
      </w:r>
    </w:p>
    <w:p w:rsidR="00A918D0" w:rsidRPr="00F53A69" w:rsidRDefault="00A918D0" w:rsidP="00A918D0">
      <w:pPr>
        <w:jc w:val="both"/>
      </w:pPr>
      <w:r w:rsidRPr="00F53A69">
        <w:t>Access Bank Ghana is a subsidiary and component of the </w:t>
      </w:r>
      <w:hyperlink r:id="rId43" w:tooltip="Access Bank Group" w:history="1">
        <w:r w:rsidRPr="00F53A69">
          <w:rPr>
            <w:rStyle w:val="Hyperlink"/>
          </w:rPr>
          <w:t>Access Bank Group</w:t>
        </w:r>
      </w:hyperlink>
      <w:r w:rsidRPr="00F53A69">
        <w:t>, a financial services </w:t>
      </w:r>
      <w:hyperlink r:id="rId44" w:tooltip="Conglomerate (company)" w:history="1">
        <w:r w:rsidRPr="00F53A69">
          <w:rPr>
            <w:rStyle w:val="Hyperlink"/>
          </w:rPr>
          <w:t>conglomerate</w:t>
        </w:r>
      </w:hyperlink>
      <w:r w:rsidRPr="00F53A69">
        <w:t> with headquarters in Nigeria and subsidiaries in the </w:t>
      </w:r>
      <w:hyperlink r:id="rId45" w:tooltip="Democratic Republic of the Congo" w:history="1">
        <w:r w:rsidRPr="00F53A69">
          <w:rPr>
            <w:rStyle w:val="Hyperlink"/>
          </w:rPr>
          <w:t>Democratic Republic of the Congo</w:t>
        </w:r>
      </w:hyperlink>
      <w:r w:rsidRPr="00F53A69">
        <w:t>, </w:t>
      </w:r>
      <w:hyperlink r:id="rId46" w:tooltip="Gambia" w:history="1">
        <w:r w:rsidRPr="00F53A69">
          <w:rPr>
            <w:rStyle w:val="Hyperlink"/>
          </w:rPr>
          <w:t>Gambia</w:t>
        </w:r>
      </w:hyperlink>
      <w:r w:rsidRPr="00F53A69">
        <w:t>, </w:t>
      </w:r>
      <w:hyperlink r:id="rId47" w:tooltip="Ghana" w:history="1">
        <w:r w:rsidRPr="00F53A69">
          <w:rPr>
            <w:rStyle w:val="Hyperlink"/>
          </w:rPr>
          <w:t>Ghana</w:t>
        </w:r>
      </w:hyperlink>
      <w:r w:rsidRPr="00F53A69">
        <w:t>, </w:t>
      </w:r>
      <w:hyperlink r:id="rId48" w:tooltip="Kenya" w:history="1">
        <w:r w:rsidRPr="00F53A69">
          <w:rPr>
            <w:rStyle w:val="Hyperlink"/>
          </w:rPr>
          <w:t>Kenya</w:t>
        </w:r>
      </w:hyperlink>
      <w:r w:rsidRPr="00F53A69">
        <w:t>, </w:t>
      </w:r>
      <w:hyperlink r:id="rId49" w:tooltip="Nigeria" w:history="1">
        <w:r w:rsidRPr="00F53A69">
          <w:rPr>
            <w:rStyle w:val="Hyperlink"/>
          </w:rPr>
          <w:t>Nigeria</w:t>
        </w:r>
      </w:hyperlink>
      <w:r w:rsidRPr="00F53A69">
        <w:t>, </w:t>
      </w:r>
      <w:hyperlink r:id="rId50" w:tooltip="Rwanda" w:history="1">
        <w:r w:rsidRPr="00F53A69">
          <w:rPr>
            <w:rStyle w:val="Hyperlink"/>
          </w:rPr>
          <w:t>Rwanda</w:t>
        </w:r>
      </w:hyperlink>
      <w:r w:rsidRPr="00F53A69">
        <w:t>, </w:t>
      </w:r>
      <w:hyperlink r:id="rId51" w:tooltip="Sierra Leone" w:history="1">
        <w:r w:rsidRPr="00F53A69">
          <w:rPr>
            <w:rStyle w:val="Hyperlink"/>
          </w:rPr>
          <w:t>Sierra Leone</w:t>
        </w:r>
      </w:hyperlink>
      <w:r w:rsidRPr="00F53A69">
        <w:t>, </w:t>
      </w:r>
      <w:hyperlink r:id="rId52" w:tooltip="Zambia" w:history="1">
        <w:r w:rsidRPr="00F53A69">
          <w:rPr>
            <w:rStyle w:val="Hyperlink"/>
          </w:rPr>
          <w:t>Zambia</w:t>
        </w:r>
      </w:hyperlink>
      <w:r w:rsidRPr="00F53A69">
        <w:t> and the </w:t>
      </w:r>
      <w:hyperlink r:id="rId53" w:tooltip="United Kingdom" w:history="1">
        <w:r w:rsidRPr="00F53A69">
          <w:rPr>
            <w:rStyle w:val="Hyperlink"/>
          </w:rPr>
          <w:t>United Kingdom</w:t>
        </w:r>
      </w:hyperlink>
      <w:r w:rsidRPr="00F53A69">
        <w:t>. The group also maintains representative offices in </w:t>
      </w:r>
      <w:hyperlink r:id="rId54" w:tooltip="China" w:history="1">
        <w:r w:rsidRPr="00F53A69">
          <w:rPr>
            <w:rStyle w:val="Hyperlink"/>
          </w:rPr>
          <w:t>China</w:t>
        </w:r>
      </w:hyperlink>
      <w:r w:rsidRPr="00F53A69">
        <w:t>, </w:t>
      </w:r>
      <w:hyperlink r:id="rId55" w:tooltip="India" w:history="1">
        <w:r w:rsidRPr="00F53A69">
          <w:rPr>
            <w:rStyle w:val="Hyperlink"/>
          </w:rPr>
          <w:t>India</w:t>
        </w:r>
      </w:hyperlink>
      <w:r w:rsidRPr="00F53A69">
        <w:t>, </w:t>
      </w:r>
      <w:hyperlink r:id="rId56" w:tooltip="United Arab Emirates" w:history="1">
        <w:r w:rsidRPr="00F53A69">
          <w:rPr>
            <w:rStyle w:val="Hyperlink"/>
          </w:rPr>
          <w:t>United Arab Emirates</w:t>
        </w:r>
      </w:hyperlink>
      <w:r w:rsidRPr="00F53A69">
        <w:t> and </w:t>
      </w:r>
      <w:hyperlink r:id="rId57" w:tooltip="Lebanon" w:history="1">
        <w:r w:rsidRPr="00F53A69">
          <w:rPr>
            <w:rStyle w:val="Hyperlink"/>
          </w:rPr>
          <w:t>Lebanon</w:t>
        </w:r>
      </w:hyperlink>
      <w:r w:rsidRPr="00F53A69">
        <w:t>.</w:t>
      </w:r>
    </w:p>
    <w:p w:rsidR="00A918D0" w:rsidRPr="001A61E8" w:rsidRDefault="00A918D0" w:rsidP="00A918D0">
      <w:pPr>
        <w:pStyle w:val="ListParagraph"/>
        <w:numPr>
          <w:ilvl w:val="0"/>
          <w:numId w:val="10"/>
        </w:numPr>
        <w:jc w:val="center"/>
        <w:rPr>
          <w:b/>
        </w:rPr>
      </w:pPr>
      <w:r w:rsidRPr="001A61E8">
        <w:rPr>
          <w:b/>
        </w:rPr>
        <w:t>Societe General Ghana (</w:t>
      </w:r>
      <w:hyperlink r:id="rId58" w:history="1">
        <w:r w:rsidRPr="001A61E8">
          <w:rPr>
            <w:rStyle w:val="Hyperlink"/>
            <w:b/>
          </w:rPr>
          <w:t>https://societegenerale.com.gh</w:t>
        </w:r>
      </w:hyperlink>
      <w:r w:rsidRPr="001A61E8">
        <w:rPr>
          <w:b/>
        </w:rPr>
        <w:t xml:space="preserve"> )</w:t>
      </w:r>
    </w:p>
    <w:p w:rsidR="00A918D0" w:rsidRPr="00F94C17" w:rsidRDefault="00A918D0" w:rsidP="00A918D0">
      <w:pPr>
        <w:jc w:val="both"/>
      </w:pPr>
      <w:r w:rsidRPr="00F94C17">
        <w:rPr>
          <w:bCs/>
        </w:rPr>
        <w:t xml:space="preserve">Société Générale </w:t>
      </w:r>
      <w:r w:rsidRPr="00F94C17">
        <w:t>colloquially known in English speaking countries as </w:t>
      </w:r>
      <w:r w:rsidRPr="00F94C17">
        <w:rPr>
          <w:bCs/>
        </w:rPr>
        <w:t>SocGen</w:t>
      </w:r>
      <w:r w:rsidRPr="00F94C17">
        <w:t> is a French-based multinational </w:t>
      </w:r>
      <w:hyperlink r:id="rId59" w:tooltip="Financial services" w:history="1">
        <w:r w:rsidRPr="00F94C17">
          <w:rPr>
            <w:rStyle w:val="Hyperlink"/>
            <w:color w:val="auto"/>
            <w:u w:val="none"/>
          </w:rPr>
          <w:t>financial services</w:t>
        </w:r>
      </w:hyperlink>
      <w:r w:rsidRPr="00F94C17">
        <w:t> company founded in 1864, registered in downtown </w:t>
      </w:r>
      <w:hyperlink r:id="rId60" w:tooltip="Paris" w:history="1">
        <w:r w:rsidRPr="00F94C17">
          <w:rPr>
            <w:rStyle w:val="Hyperlink"/>
            <w:color w:val="auto"/>
            <w:u w:val="none"/>
          </w:rPr>
          <w:t>Paris</w:t>
        </w:r>
      </w:hyperlink>
      <w:r w:rsidRPr="00F94C17">
        <w:t> and headquartered nearby in </w:t>
      </w:r>
      <w:hyperlink r:id="rId61" w:tooltip="La Défense" w:history="1">
        <w:r w:rsidRPr="00F94C17">
          <w:rPr>
            <w:rStyle w:val="Hyperlink"/>
            <w:color w:val="auto"/>
            <w:u w:val="none"/>
          </w:rPr>
          <w:t>La Défense</w:t>
        </w:r>
      </w:hyperlink>
      <w:r w:rsidRPr="00F94C17">
        <w:t>.</w:t>
      </w:r>
    </w:p>
    <w:p w:rsidR="00A918D0" w:rsidRPr="00F94C17" w:rsidRDefault="00A918D0" w:rsidP="00A918D0">
      <w:pPr>
        <w:jc w:val="both"/>
      </w:pPr>
      <w:r w:rsidRPr="00F94C17">
        <w:t>Société Générale is France's third largest bank by total assets after </w:t>
      </w:r>
      <w:hyperlink r:id="rId62" w:tooltip="BNP Paribas" w:history="1">
        <w:r w:rsidRPr="00F94C17">
          <w:rPr>
            <w:rStyle w:val="Hyperlink"/>
            <w:color w:val="auto"/>
            <w:u w:val="none"/>
          </w:rPr>
          <w:t>BNP Paribas</w:t>
        </w:r>
      </w:hyperlink>
      <w:r w:rsidRPr="00F94C17">
        <w:t> and </w:t>
      </w:r>
      <w:hyperlink r:id="rId63" w:tooltip="Crédit Agricole" w:history="1">
        <w:r w:rsidRPr="00F94C17">
          <w:rPr>
            <w:rStyle w:val="Hyperlink"/>
            <w:color w:val="auto"/>
            <w:u w:val="none"/>
          </w:rPr>
          <w:t>Crédit Agricole</w:t>
        </w:r>
      </w:hyperlink>
      <w:r>
        <w:t xml:space="preserve">. </w:t>
      </w:r>
      <w:r w:rsidRPr="00F94C17">
        <w:t>It is also the sixth largest bank in Europe and the world's eighteenth.</w:t>
      </w:r>
      <w:hyperlink r:id="rId64" w:anchor="cite_note-auto-4" w:history="1">
        <w:r w:rsidRPr="00F94C17">
          <w:rPr>
            <w:rStyle w:val="Hyperlink"/>
            <w:color w:val="auto"/>
            <w:u w:val="none"/>
            <w:vertAlign w:val="superscript"/>
          </w:rPr>
          <w:t>[4]</w:t>
        </w:r>
      </w:hyperlink>
      <w:r w:rsidRPr="00F94C17">
        <w:t> It is considered to be a </w:t>
      </w:r>
      <w:hyperlink r:id="rId65" w:tooltip="Systemically important financial institution" w:history="1">
        <w:r w:rsidRPr="00F94C17">
          <w:rPr>
            <w:rStyle w:val="Hyperlink"/>
            <w:color w:val="auto"/>
            <w:u w:val="none"/>
          </w:rPr>
          <w:t>systemically important bank</w:t>
        </w:r>
      </w:hyperlink>
      <w:r w:rsidRPr="00F94C17">
        <w:t> by the </w:t>
      </w:r>
      <w:hyperlink r:id="rId66" w:tooltip="Financial Stability Board" w:history="1">
        <w:r w:rsidRPr="00F94C17">
          <w:rPr>
            <w:rStyle w:val="Hyperlink"/>
            <w:color w:val="auto"/>
            <w:u w:val="none"/>
          </w:rPr>
          <w:t>Financial Stability Board</w:t>
        </w:r>
      </w:hyperlink>
      <w:r w:rsidRPr="00F94C17">
        <w:t>. It has been designated as a Significant Institution since the entry into force of </w:t>
      </w:r>
      <w:hyperlink r:id="rId67" w:tooltip="European Banking Supervision" w:history="1">
        <w:r w:rsidRPr="00F94C17">
          <w:rPr>
            <w:rStyle w:val="Hyperlink"/>
            <w:color w:val="auto"/>
            <w:u w:val="none"/>
          </w:rPr>
          <w:t>European Banking Supervision</w:t>
        </w:r>
      </w:hyperlink>
      <w:r w:rsidRPr="00F94C17">
        <w:t> in late 2014, and as a consequence is directly supervised by the </w:t>
      </w:r>
      <w:hyperlink r:id="rId68" w:tooltip="European Central Bank" w:history="1">
        <w:r w:rsidRPr="00F94C17">
          <w:rPr>
            <w:rStyle w:val="Hyperlink"/>
            <w:color w:val="auto"/>
            <w:u w:val="none"/>
          </w:rPr>
          <w:t>European Central Bank</w:t>
        </w:r>
      </w:hyperlink>
      <w:r>
        <w:t>.</w:t>
      </w:r>
    </w:p>
    <w:p w:rsidR="00A918D0" w:rsidRPr="00F53A69" w:rsidRDefault="00A918D0" w:rsidP="00A918D0">
      <w:pPr>
        <w:jc w:val="both"/>
      </w:pPr>
    </w:p>
    <w:p w:rsidR="00A918D0" w:rsidRPr="001A61E8" w:rsidRDefault="00A918D0" w:rsidP="00A918D0">
      <w:pPr>
        <w:pStyle w:val="ListParagraph"/>
        <w:numPr>
          <w:ilvl w:val="0"/>
          <w:numId w:val="10"/>
        </w:numPr>
        <w:jc w:val="center"/>
        <w:rPr>
          <w:b/>
        </w:rPr>
      </w:pPr>
      <w:r w:rsidRPr="001A61E8">
        <w:rPr>
          <w:b/>
        </w:rPr>
        <w:t>Zenith Bank (Ghana) Limited (</w:t>
      </w:r>
      <w:hyperlink r:id="rId69" w:history="1">
        <w:r w:rsidRPr="001A61E8">
          <w:rPr>
            <w:rStyle w:val="Hyperlink"/>
            <w:b/>
          </w:rPr>
          <w:t>https://www.zenithbank.com.gh</w:t>
        </w:r>
      </w:hyperlink>
      <w:r w:rsidRPr="001A61E8">
        <w:rPr>
          <w:b/>
        </w:rPr>
        <w:t>)</w:t>
      </w:r>
    </w:p>
    <w:p w:rsidR="00A918D0" w:rsidRPr="009D0DCD" w:rsidRDefault="00A918D0" w:rsidP="00A918D0">
      <w:pPr>
        <w:jc w:val="both"/>
      </w:pPr>
      <w:r w:rsidRPr="009D0DCD">
        <w:t>Zenith Bank (Ghana) Limited, a subsidiary of Zenith Bank Plc was incorporated in April 2005 under the Companies Code, 1963 (Act 179) as a private limited liability company and licensed by the Bank of Ghana in September 2005 under the Banking Act, 2004 (Act 673) as amended by the Banking (Amendment) Act, 2007 (Act 738) to provide financial services under a Universal Banking License.</w:t>
      </w:r>
    </w:p>
    <w:p w:rsidR="00A918D0" w:rsidRPr="009F07ED" w:rsidRDefault="00A918D0" w:rsidP="00A918D0">
      <w:pPr>
        <w:jc w:val="both"/>
      </w:pPr>
    </w:p>
    <w:p w:rsidR="00A918D0" w:rsidRPr="001A61E8" w:rsidRDefault="00A918D0" w:rsidP="00A918D0">
      <w:pPr>
        <w:pStyle w:val="ListParagraph"/>
        <w:numPr>
          <w:ilvl w:val="0"/>
          <w:numId w:val="10"/>
        </w:numPr>
        <w:jc w:val="center"/>
        <w:rPr>
          <w:b/>
        </w:rPr>
      </w:pPr>
      <w:r w:rsidRPr="001A61E8">
        <w:rPr>
          <w:b/>
        </w:rPr>
        <w:t>Melcom Limited (</w:t>
      </w:r>
      <w:hyperlink r:id="rId70" w:history="1">
        <w:r w:rsidRPr="001A61E8">
          <w:rPr>
            <w:rStyle w:val="Hyperlink"/>
            <w:b/>
          </w:rPr>
          <w:t>https://melcom.com</w:t>
        </w:r>
      </w:hyperlink>
      <w:r w:rsidRPr="001A61E8">
        <w:rPr>
          <w:b/>
        </w:rPr>
        <w:t>)</w:t>
      </w:r>
    </w:p>
    <w:p w:rsidR="00A918D0" w:rsidRPr="001A61E8" w:rsidRDefault="00A918D0" w:rsidP="00A918D0">
      <w:pPr>
        <w:jc w:val="both"/>
        <w:rPr>
          <w:lang w:val="en"/>
        </w:rPr>
      </w:pPr>
      <w:r w:rsidRPr="001A61E8">
        <w:t xml:space="preserve"> </w:t>
      </w:r>
      <w:r w:rsidRPr="001A61E8">
        <w:rPr>
          <w:b/>
          <w:bCs/>
          <w:lang w:val="en"/>
        </w:rPr>
        <w:t>Melcom</w:t>
      </w:r>
      <w:r w:rsidRPr="001A61E8">
        <w:rPr>
          <w:lang w:val="en"/>
        </w:rPr>
        <w:t> is a </w:t>
      </w:r>
      <w:hyperlink r:id="rId71" w:tooltip="Supermarket" w:history="1">
        <w:r w:rsidRPr="001A61E8">
          <w:rPr>
            <w:rStyle w:val="Hyperlink"/>
            <w:color w:val="auto"/>
            <w:u w:val="none"/>
            <w:lang w:val="en"/>
          </w:rPr>
          <w:t>supermarket</w:t>
        </w:r>
      </w:hyperlink>
      <w:r w:rsidRPr="001A61E8">
        <w:rPr>
          <w:lang w:val="en"/>
        </w:rPr>
        <w:t> chain consisting of 65 shops spread all over Ghana. It was started in 1989 by Indian </w:t>
      </w:r>
      <w:hyperlink r:id="rId72" w:tooltip="Magnate" w:history="1">
        <w:r w:rsidRPr="001A61E8">
          <w:rPr>
            <w:rStyle w:val="Hyperlink"/>
            <w:color w:val="auto"/>
            <w:u w:val="none"/>
            <w:lang w:val="en"/>
          </w:rPr>
          <w:t>magnate</w:t>
        </w:r>
      </w:hyperlink>
      <w:r w:rsidRPr="001A61E8">
        <w:rPr>
          <w:lang w:val="en"/>
        </w:rPr>
        <w:t> </w:t>
      </w:r>
      <w:hyperlink r:id="rId73" w:tooltip="Bhagwan Khubchandani (page does not exist)" w:history="1">
        <w:r w:rsidRPr="001A61E8">
          <w:rPr>
            <w:rStyle w:val="Hyperlink"/>
            <w:color w:val="auto"/>
            <w:u w:val="none"/>
            <w:lang w:val="en"/>
          </w:rPr>
          <w:t>Bhagwan Khubchandani</w:t>
        </w:r>
      </w:hyperlink>
      <w:r w:rsidRPr="001A61E8">
        <w:rPr>
          <w:lang w:val="en"/>
        </w:rPr>
        <w:t>. His late father, Ramchand Khubchandani, had arrived in the then </w:t>
      </w:r>
      <w:hyperlink r:id="rId74" w:tooltip="Gold Coast (region)" w:history="1">
        <w:r w:rsidRPr="001A61E8">
          <w:rPr>
            <w:rStyle w:val="Hyperlink"/>
            <w:color w:val="auto"/>
            <w:u w:val="none"/>
            <w:lang w:val="en"/>
          </w:rPr>
          <w:t>Gold Coast</w:t>
        </w:r>
      </w:hyperlink>
      <w:r w:rsidRPr="001A61E8">
        <w:rPr>
          <w:lang w:val="en"/>
        </w:rPr>
        <w:t> in 1929 as a 14-year-old to work as a store boy.</w:t>
      </w:r>
      <w:r w:rsidRPr="001A61E8">
        <w:rPr>
          <w:vertAlign w:val="superscript"/>
          <w:lang w:val="en"/>
        </w:rPr>
        <w:t xml:space="preserve"> </w:t>
      </w:r>
      <w:r w:rsidRPr="001A61E8">
        <w:rPr>
          <w:lang w:val="en"/>
        </w:rPr>
        <w:t>Melcom Group of Companies is a family business. The Melcom Group of Companies consists of six separate entities: Melcom Limited, Century Industries Limited, Crownstar Electronic Industries Limited, Melcom Hospitality, Melcom Travels, and Melcom Care. Aside from conquering an extensive retail market share with a network of 42 retail outlets spread all over Ghana (Melcom Limited), the Group is well-diversified into other businesses. Melcom Group is best known for its shopping mall, Melcom Limited. As Ghana’s largest chain of retail department stores, Melcom offers thousands of products and hundreds of well known brands</w:t>
      </w:r>
    </w:p>
    <w:tbl>
      <w:tblPr>
        <w:tblStyle w:val="TableGrid"/>
        <w:tblW w:w="9918" w:type="dxa"/>
        <w:tblLook w:val="04A0" w:firstRow="1" w:lastRow="0" w:firstColumn="1" w:lastColumn="0" w:noHBand="0" w:noVBand="1"/>
      </w:tblPr>
      <w:tblGrid>
        <w:gridCol w:w="846"/>
        <w:gridCol w:w="2592"/>
        <w:gridCol w:w="1329"/>
        <w:gridCol w:w="1684"/>
        <w:gridCol w:w="1384"/>
        <w:gridCol w:w="2083"/>
      </w:tblGrid>
      <w:tr w:rsidR="00A918D0" w:rsidTr="008878BA">
        <w:tc>
          <w:tcPr>
            <w:tcW w:w="846" w:type="dxa"/>
            <w:vAlign w:val="center"/>
          </w:tcPr>
          <w:p w:rsidR="00A918D0" w:rsidRPr="009F07ED" w:rsidRDefault="00A918D0" w:rsidP="008878BA">
            <w:pPr>
              <w:jc w:val="both"/>
              <w:rPr>
                <w:vertAlign w:val="superscript"/>
              </w:rPr>
            </w:pPr>
            <w:r>
              <w:t>N</w:t>
            </w:r>
            <w:r>
              <w:rPr>
                <w:vertAlign w:val="superscript"/>
              </w:rPr>
              <w:t>0</w:t>
            </w:r>
          </w:p>
        </w:tc>
        <w:tc>
          <w:tcPr>
            <w:tcW w:w="2592" w:type="dxa"/>
            <w:vAlign w:val="center"/>
          </w:tcPr>
          <w:p w:rsidR="00A918D0" w:rsidRDefault="00A918D0" w:rsidP="008878BA">
            <w:pPr>
              <w:jc w:val="both"/>
            </w:pPr>
            <w:r>
              <w:t xml:space="preserve">Name </w:t>
            </w:r>
          </w:p>
        </w:tc>
        <w:tc>
          <w:tcPr>
            <w:tcW w:w="1329" w:type="dxa"/>
            <w:vAlign w:val="center"/>
          </w:tcPr>
          <w:p w:rsidR="00A918D0" w:rsidRDefault="00A918D0" w:rsidP="008878BA">
            <w:pPr>
              <w:jc w:val="both"/>
            </w:pPr>
            <w:r>
              <w:t>Rank G100 C</w:t>
            </w:r>
          </w:p>
        </w:tc>
        <w:tc>
          <w:tcPr>
            <w:tcW w:w="1684" w:type="dxa"/>
          </w:tcPr>
          <w:p w:rsidR="00A918D0" w:rsidRDefault="00A918D0" w:rsidP="008878BA">
            <w:pPr>
              <w:jc w:val="both"/>
            </w:pPr>
            <w:r>
              <w:t xml:space="preserve">Services </w:t>
            </w:r>
          </w:p>
        </w:tc>
        <w:tc>
          <w:tcPr>
            <w:tcW w:w="1384" w:type="dxa"/>
            <w:vAlign w:val="center"/>
          </w:tcPr>
          <w:p w:rsidR="00A918D0" w:rsidRDefault="00A918D0" w:rsidP="008878BA">
            <w:pPr>
              <w:jc w:val="both"/>
            </w:pPr>
            <w:r>
              <w:t>Situation</w:t>
            </w:r>
          </w:p>
        </w:tc>
        <w:tc>
          <w:tcPr>
            <w:tcW w:w="2083" w:type="dxa"/>
          </w:tcPr>
          <w:p w:rsidR="00A918D0" w:rsidRDefault="00A918D0" w:rsidP="008878BA">
            <w:pPr>
              <w:jc w:val="both"/>
            </w:pPr>
            <w:r>
              <w:t>Head office</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Pr>
                <w:b/>
              </w:rPr>
              <w:t>FBN</w:t>
            </w:r>
            <w:r w:rsidRPr="00D60A91">
              <w:rPr>
                <w:b/>
              </w:rPr>
              <w:t xml:space="preserve"> Bank</w:t>
            </w:r>
            <w:r>
              <w:rPr>
                <w:b/>
              </w:rPr>
              <w:t xml:space="preserve"> Ghana Limited</w:t>
            </w:r>
          </w:p>
        </w:tc>
        <w:tc>
          <w:tcPr>
            <w:tcW w:w="1329" w:type="dxa"/>
            <w:vAlign w:val="center"/>
          </w:tcPr>
          <w:p w:rsidR="00A918D0" w:rsidRDefault="00A918D0" w:rsidP="008878BA">
            <w:pPr>
              <w:jc w:val="center"/>
            </w:pPr>
            <w:r>
              <w:t>10</w:t>
            </w:r>
            <w:r w:rsidRPr="00D60A91">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Pr="00AC5616" w:rsidRDefault="00A918D0" w:rsidP="008878BA">
            <w:pPr>
              <w:jc w:val="both"/>
            </w:pPr>
            <w:r>
              <w:t>111 Liberation Road, Accra, PMB N</w:t>
            </w:r>
            <w:r>
              <w:rPr>
                <w:vertAlign w:val="superscript"/>
              </w:rPr>
              <w:t xml:space="preserve">0 </w:t>
            </w:r>
            <w:r>
              <w:t>16, Accra-North, Ghana</w:t>
            </w:r>
          </w:p>
          <w:p w:rsidR="00A918D0" w:rsidRDefault="00A918D0" w:rsidP="008878BA">
            <w:pPr>
              <w:jc w:val="both"/>
            </w:pPr>
            <w:r>
              <w:t>Digital address GA-007-8141</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Ecobank</w:t>
            </w:r>
          </w:p>
        </w:tc>
        <w:tc>
          <w:tcPr>
            <w:tcW w:w="1329" w:type="dxa"/>
            <w:vAlign w:val="center"/>
          </w:tcPr>
          <w:p w:rsidR="00A918D0" w:rsidRDefault="00A918D0" w:rsidP="008878BA">
            <w:pPr>
              <w:jc w:val="center"/>
            </w:pPr>
            <w:r>
              <w:t>20</w:t>
            </w:r>
            <w:r w:rsidRPr="00D60A91">
              <w:rPr>
                <w:vertAlign w:val="superscript"/>
              </w:rPr>
              <w:t>th</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Default="00A918D0" w:rsidP="008878BA">
            <w:pPr>
              <w:jc w:val="both"/>
            </w:pPr>
            <w:r>
              <w:t xml:space="preserve">Ministerial Area, 2 Morocco Lane, Off independence Ave, Accra </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GCG Bank Plc</w:t>
            </w:r>
          </w:p>
        </w:tc>
        <w:tc>
          <w:tcPr>
            <w:tcW w:w="1329" w:type="dxa"/>
            <w:vAlign w:val="center"/>
          </w:tcPr>
          <w:p w:rsidR="00A918D0" w:rsidRDefault="00A918D0" w:rsidP="008878BA">
            <w:pPr>
              <w:jc w:val="center"/>
            </w:pPr>
            <w:r>
              <w:t>31</w:t>
            </w:r>
            <w:r w:rsidRPr="006B5C3B">
              <w:rPr>
                <w:vertAlign w:val="superscript"/>
              </w:rPr>
              <w:t>st</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Default="00A918D0" w:rsidP="008878BA">
            <w:pPr>
              <w:jc w:val="both"/>
            </w:pPr>
            <w:r w:rsidRPr="004B1265">
              <w:t>P. O. Box 134</w:t>
            </w:r>
            <w:r w:rsidRPr="004B1265">
              <w:br/>
              <w:t>Accra</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Fidelity Bank Ghana Ltd</w:t>
            </w:r>
          </w:p>
        </w:tc>
        <w:tc>
          <w:tcPr>
            <w:tcW w:w="1329" w:type="dxa"/>
            <w:vAlign w:val="center"/>
          </w:tcPr>
          <w:p w:rsidR="00A918D0" w:rsidRDefault="00A918D0" w:rsidP="008878BA">
            <w:pPr>
              <w:jc w:val="center"/>
            </w:pPr>
            <w:r>
              <w:t>37</w:t>
            </w:r>
            <w:r w:rsidRPr="006B5C3B">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Default="00A918D0" w:rsidP="008878BA">
            <w:pPr>
              <w:jc w:val="both"/>
            </w:pPr>
            <w:r w:rsidRPr="009D0DCD">
              <w:t>Ridge, HQ5X+VW9, Cruickshank Rd, Accra</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ABSA Bank</w:t>
            </w:r>
          </w:p>
        </w:tc>
        <w:tc>
          <w:tcPr>
            <w:tcW w:w="1329" w:type="dxa"/>
            <w:vAlign w:val="center"/>
          </w:tcPr>
          <w:p w:rsidR="00A918D0" w:rsidRDefault="00A918D0" w:rsidP="008878BA">
            <w:pPr>
              <w:jc w:val="center"/>
            </w:pPr>
            <w:r>
              <w:t>39</w:t>
            </w:r>
            <w:r w:rsidRPr="006B5C3B">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Pr="00EC5671" w:rsidRDefault="00A918D0" w:rsidP="008878BA">
            <w:pPr>
              <w:jc w:val="both"/>
            </w:pPr>
            <w:r w:rsidRPr="00EC5671">
              <w:t>J.E. Atta-Mills High Street, in the </w:t>
            </w:r>
            <w:hyperlink r:id="rId75" w:tooltip="Central business district" w:history="1">
              <w:r w:rsidRPr="00EC5671">
                <w:rPr>
                  <w:rStyle w:val="Hyperlink"/>
                </w:rPr>
                <w:t>central business district</w:t>
              </w:r>
            </w:hyperlink>
            <w:r w:rsidRPr="00EC5671">
              <w:t> of </w:t>
            </w:r>
            <w:hyperlink r:id="rId76" w:tooltip="Accra" w:history="1">
              <w:r w:rsidRPr="00EC5671">
                <w:rPr>
                  <w:rStyle w:val="Hyperlink"/>
                </w:rPr>
                <w:t>Accra</w:t>
              </w:r>
            </w:hyperlink>
            <w:r w:rsidRPr="00EC5671">
              <w:t xml:space="preserve">, </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First Atlantic Bank</w:t>
            </w:r>
          </w:p>
        </w:tc>
        <w:tc>
          <w:tcPr>
            <w:tcW w:w="1329" w:type="dxa"/>
            <w:vAlign w:val="center"/>
          </w:tcPr>
          <w:p w:rsidR="00A918D0" w:rsidRDefault="00A918D0" w:rsidP="008878BA">
            <w:pPr>
              <w:jc w:val="center"/>
            </w:pPr>
            <w:r>
              <w:t>41</w:t>
            </w:r>
            <w:r w:rsidRPr="006B5C3B">
              <w:rPr>
                <w:vertAlign w:val="superscript"/>
              </w:rPr>
              <w:t>st</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Local Company</w:t>
            </w:r>
          </w:p>
        </w:tc>
        <w:tc>
          <w:tcPr>
            <w:tcW w:w="2083" w:type="dxa"/>
          </w:tcPr>
          <w:p w:rsidR="00A918D0" w:rsidRDefault="00A918D0" w:rsidP="008878BA">
            <w:pPr>
              <w:jc w:val="both"/>
            </w:pPr>
            <w:r w:rsidRPr="00C81A9C">
              <w:t>1 Seventh Avenue, Ridge West, Accra, Ghana</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Acces Bank (Ghana) Plc</w:t>
            </w:r>
          </w:p>
        </w:tc>
        <w:tc>
          <w:tcPr>
            <w:tcW w:w="1329" w:type="dxa"/>
            <w:vAlign w:val="center"/>
          </w:tcPr>
          <w:p w:rsidR="00A918D0" w:rsidRDefault="00A918D0" w:rsidP="008878BA">
            <w:pPr>
              <w:jc w:val="center"/>
            </w:pPr>
            <w:r>
              <w:t>84</w:t>
            </w:r>
            <w:r w:rsidRPr="009F07ED">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Pr="00F53A69" w:rsidRDefault="00A918D0" w:rsidP="008878BA">
            <w:pPr>
              <w:jc w:val="both"/>
            </w:pPr>
            <w:r w:rsidRPr="00F53A69">
              <w:t>Starlets 91 Road, </w:t>
            </w:r>
            <w:hyperlink r:id="rId77" w:tooltip="Accra" w:history="1">
              <w:r w:rsidRPr="00F53A69">
                <w:rPr>
                  <w:rStyle w:val="Hyperlink"/>
                </w:rPr>
                <w:t>Accra</w:t>
              </w:r>
            </w:hyperlink>
            <w:r w:rsidRPr="00F53A69">
              <w:t xml:space="preserve">, Ghana </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lang w:val="fr-FR"/>
              </w:rPr>
            </w:pPr>
            <w:r w:rsidRPr="00D60A91">
              <w:rPr>
                <w:b/>
                <w:lang w:val="fr-FR"/>
              </w:rPr>
              <w:t>Societe General Ghana</w:t>
            </w:r>
          </w:p>
        </w:tc>
        <w:tc>
          <w:tcPr>
            <w:tcW w:w="1329" w:type="dxa"/>
            <w:vAlign w:val="center"/>
          </w:tcPr>
          <w:p w:rsidR="00A918D0" w:rsidRDefault="00A918D0" w:rsidP="008878BA">
            <w:pPr>
              <w:jc w:val="center"/>
            </w:pPr>
            <w:r>
              <w:t>68</w:t>
            </w:r>
            <w:r w:rsidRPr="009F07ED">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Global Company</w:t>
            </w:r>
          </w:p>
        </w:tc>
        <w:tc>
          <w:tcPr>
            <w:tcW w:w="2083" w:type="dxa"/>
          </w:tcPr>
          <w:p w:rsidR="00A918D0" w:rsidRDefault="00A918D0" w:rsidP="008878BA">
            <w:pPr>
              <w:jc w:val="both"/>
            </w:pPr>
            <w:r w:rsidRPr="00E34F20">
              <w:t>Société Générale Ghana Head Office, HQCR+QVP, Ring Road Central, Accra</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lang w:val="fr-FR"/>
              </w:rPr>
            </w:pPr>
            <w:r w:rsidRPr="009F07ED">
              <w:rPr>
                <w:b/>
                <w:lang w:val="fr-FR"/>
              </w:rPr>
              <w:t>Zenith Bank (Ghana) Limited</w:t>
            </w:r>
          </w:p>
        </w:tc>
        <w:tc>
          <w:tcPr>
            <w:tcW w:w="1329" w:type="dxa"/>
            <w:vAlign w:val="center"/>
          </w:tcPr>
          <w:p w:rsidR="00A918D0" w:rsidRDefault="00A918D0" w:rsidP="008878BA">
            <w:pPr>
              <w:jc w:val="center"/>
            </w:pPr>
            <w:r>
              <w:t>58</w:t>
            </w:r>
            <w:r w:rsidRPr="009F07ED">
              <w:rPr>
                <w:vertAlign w:val="superscript"/>
              </w:rPr>
              <w:t>th</w:t>
            </w:r>
            <w:r>
              <w:t xml:space="preserve"> </w:t>
            </w:r>
          </w:p>
        </w:tc>
        <w:tc>
          <w:tcPr>
            <w:tcW w:w="1684" w:type="dxa"/>
          </w:tcPr>
          <w:p w:rsidR="00A918D0" w:rsidRDefault="00A918D0" w:rsidP="00A918D0">
            <w:pPr>
              <w:pStyle w:val="ListParagraph"/>
              <w:numPr>
                <w:ilvl w:val="0"/>
                <w:numId w:val="9"/>
              </w:numPr>
              <w:jc w:val="both"/>
            </w:pPr>
            <w:r>
              <w:t>Mobile App</w:t>
            </w:r>
          </w:p>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Local Company</w:t>
            </w:r>
          </w:p>
        </w:tc>
        <w:tc>
          <w:tcPr>
            <w:tcW w:w="2083" w:type="dxa"/>
          </w:tcPr>
          <w:p w:rsidR="00A918D0" w:rsidRDefault="00A918D0" w:rsidP="008878BA">
            <w:pPr>
              <w:jc w:val="both"/>
            </w:pPr>
            <w:r w:rsidRPr="00D77690">
              <w:t>37 Independence Avenue, Accra</w:t>
            </w:r>
            <w:r w:rsidRPr="00D77690">
              <w:br/>
              <w:t>P. M. B CT 393</w:t>
            </w:r>
            <w:r w:rsidRPr="00D77690">
              <w:br/>
              <w:t>Accra, Ghana</w:t>
            </w:r>
          </w:p>
        </w:tc>
      </w:tr>
      <w:tr w:rsidR="00A918D0" w:rsidTr="008878BA">
        <w:tc>
          <w:tcPr>
            <w:tcW w:w="846" w:type="dxa"/>
            <w:vAlign w:val="center"/>
          </w:tcPr>
          <w:p w:rsidR="00A918D0" w:rsidRDefault="00A918D0" w:rsidP="00A918D0">
            <w:pPr>
              <w:pStyle w:val="ListParagraph"/>
              <w:numPr>
                <w:ilvl w:val="0"/>
                <w:numId w:val="8"/>
              </w:numPr>
              <w:jc w:val="both"/>
            </w:pPr>
          </w:p>
        </w:tc>
        <w:tc>
          <w:tcPr>
            <w:tcW w:w="2592" w:type="dxa"/>
            <w:vAlign w:val="center"/>
          </w:tcPr>
          <w:p w:rsidR="00A918D0" w:rsidRPr="00D60A91" w:rsidRDefault="00A918D0" w:rsidP="008878BA">
            <w:pPr>
              <w:jc w:val="both"/>
              <w:rPr>
                <w:b/>
              </w:rPr>
            </w:pPr>
            <w:r w:rsidRPr="00D60A91">
              <w:rPr>
                <w:b/>
              </w:rPr>
              <w:t>Melcom Limited</w:t>
            </w:r>
          </w:p>
        </w:tc>
        <w:tc>
          <w:tcPr>
            <w:tcW w:w="1329" w:type="dxa"/>
            <w:vAlign w:val="center"/>
          </w:tcPr>
          <w:p w:rsidR="00A918D0" w:rsidRDefault="00A918D0" w:rsidP="008878BA">
            <w:pPr>
              <w:jc w:val="center"/>
            </w:pPr>
            <w:r>
              <w:t>12</w:t>
            </w:r>
            <w:r w:rsidRPr="009F07ED">
              <w:rPr>
                <w:vertAlign w:val="superscript"/>
              </w:rPr>
              <w:t>th</w:t>
            </w:r>
            <w:r>
              <w:t xml:space="preserve"> </w:t>
            </w:r>
          </w:p>
        </w:tc>
        <w:tc>
          <w:tcPr>
            <w:tcW w:w="1684" w:type="dxa"/>
          </w:tcPr>
          <w:p w:rsidR="00A918D0" w:rsidRDefault="00A918D0" w:rsidP="00A918D0">
            <w:pPr>
              <w:pStyle w:val="ListParagraph"/>
              <w:numPr>
                <w:ilvl w:val="0"/>
                <w:numId w:val="9"/>
              </w:numPr>
              <w:jc w:val="both"/>
            </w:pPr>
            <w:r>
              <w:t>Website</w:t>
            </w:r>
          </w:p>
          <w:p w:rsidR="00A918D0" w:rsidRDefault="00A918D0" w:rsidP="00A918D0">
            <w:pPr>
              <w:pStyle w:val="ListParagraph"/>
              <w:numPr>
                <w:ilvl w:val="0"/>
                <w:numId w:val="9"/>
              </w:numPr>
              <w:jc w:val="both"/>
            </w:pPr>
            <w:r>
              <w:t xml:space="preserve">EService </w:t>
            </w:r>
          </w:p>
        </w:tc>
        <w:tc>
          <w:tcPr>
            <w:tcW w:w="1384" w:type="dxa"/>
            <w:vAlign w:val="center"/>
          </w:tcPr>
          <w:p w:rsidR="00A918D0" w:rsidRDefault="00A918D0" w:rsidP="008878BA">
            <w:pPr>
              <w:jc w:val="both"/>
            </w:pPr>
            <w:r>
              <w:t>Local Company</w:t>
            </w:r>
          </w:p>
        </w:tc>
        <w:tc>
          <w:tcPr>
            <w:tcW w:w="2083" w:type="dxa"/>
          </w:tcPr>
          <w:p w:rsidR="00A918D0" w:rsidRDefault="00A918D0" w:rsidP="008878BA">
            <w:pPr>
              <w:jc w:val="both"/>
            </w:pPr>
            <w:r w:rsidRPr="001A61E8">
              <w:t>Melcom Group Head Office, Second Palace Link, Accra</w:t>
            </w:r>
          </w:p>
        </w:tc>
      </w:tr>
    </w:tbl>
    <w:p w:rsidR="00A918D0" w:rsidRPr="00275519" w:rsidRDefault="00A918D0" w:rsidP="00A918D0">
      <w:pPr>
        <w:jc w:val="both"/>
      </w:pPr>
    </w:p>
    <w:p w:rsidR="00BC3108" w:rsidRPr="00BC3108" w:rsidRDefault="00A918D0" w:rsidP="00A918D0">
      <w:pPr>
        <w:ind w:left="360"/>
        <w:jc w:val="both"/>
        <w:rPr>
          <w:b/>
          <w:u w:val="single"/>
        </w:rPr>
      </w:pPr>
      <w:r w:rsidRPr="00BC3108">
        <w:rPr>
          <w:b/>
          <w:u w:val="single"/>
        </w:rPr>
        <w:t xml:space="preserve"> NB </w:t>
      </w:r>
    </w:p>
    <w:p w:rsidR="00BC3108" w:rsidRDefault="00BC3108" w:rsidP="00BC3108">
      <w:pPr>
        <w:pStyle w:val="ListParagraph"/>
        <w:numPr>
          <w:ilvl w:val="0"/>
          <w:numId w:val="12"/>
        </w:numPr>
        <w:jc w:val="both"/>
      </w:pPr>
      <w:r>
        <w:t>T</w:t>
      </w:r>
      <w:r w:rsidR="00A918D0">
        <w:t>he source of data from the various banks are</w:t>
      </w:r>
      <w:bookmarkStart w:id="0" w:name="_GoBack"/>
      <w:bookmarkEnd w:id="0"/>
      <w:r w:rsidR="00A918D0">
        <w:t xml:space="preserve">: Online transactions through mobile app and website; credit card transactions; ATM transactions; customer service interaction; money transfer transactions and others (withdrawal, deposits loans etc.). </w:t>
      </w:r>
      <w:r w:rsidRPr="00DB3746">
        <w:t>Consumer</w:t>
      </w:r>
      <w:r w:rsidR="00A918D0" w:rsidRPr="00DB3746">
        <w:t xml:space="preserve"> demographics, purchasing </w:t>
      </w:r>
      <w:r w:rsidRPr="00DB3746">
        <w:t>behaviors</w:t>
      </w:r>
      <w:r w:rsidR="00A918D0" w:rsidRPr="00DB3746">
        <w:t xml:space="preserve"> and information on the financial products a customer already has and how </w:t>
      </w:r>
      <w:r w:rsidRPr="00DB3746">
        <w:t>they are</w:t>
      </w:r>
      <w:r w:rsidR="00A918D0" w:rsidRPr="00DB3746">
        <w:t xml:space="preserve"> being used.</w:t>
      </w:r>
      <w:r w:rsidR="00B85EF3">
        <w:t xml:space="preserve"> </w:t>
      </w:r>
    </w:p>
    <w:p w:rsidR="00BC3108" w:rsidRDefault="00BC3108" w:rsidP="00BC3108">
      <w:pPr>
        <w:pStyle w:val="ListParagraph"/>
        <w:numPr>
          <w:ilvl w:val="0"/>
          <w:numId w:val="12"/>
        </w:numPr>
        <w:jc w:val="both"/>
      </w:pPr>
      <w:r>
        <w:t>The data source of Melcom are: customer support interaction, third-party vendor, eservice, customer service, eservice etc.</w:t>
      </w:r>
    </w:p>
    <w:p w:rsidR="00A918D0" w:rsidRDefault="00B85EF3" w:rsidP="00A918D0">
      <w:pPr>
        <w:ind w:left="360"/>
        <w:jc w:val="both"/>
      </w:pPr>
      <w:r>
        <w:t>The social media platform plays a major role as data source.</w:t>
      </w:r>
    </w:p>
    <w:p w:rsidR="00A918D0" w:rsidRDefault="00A918D0" w:rsidP="00A918D0">
      <w:pPr>
        <w:ind w:left="360"/>
        <w:jc w:val="both"/>
      </w:pPr>
    </w:p>
    <w:p w:rsidR="00A918D0" w:rsidRDefault="00A918D0" w:rsidP="00A918D0">
      <w:pPr>
        <w:ind w:left="360"/>
        <w:jc w:val="both"/>
      </w:pPr>
    </w:p>
    <w:p w:rsidR="00A918D0" w:rsidRDefault="00A918D0" w:rsidP="00A918D0">
      <w:pPr>
        <w:ind w:left="360"/>
        <w:jc w:val="both"/>
        <w:rPr>
          <w:b/>
        </w:rPr>
      </w:pPr>
      <w:r>
        <w:rPr>
          <w:b/>
        </w:rPr>
        <w:t>References:</w:t>
      </w:r>
    </w:p>
    <w:p w:rsidR="00A918D0" w:rsidRPr="007A0E67" w:rsidRDefault="00A918D0" w:rsidP="007A0E67">
      <w:pPr>
        <w:pStyle w:val="ListParagraph"/>
        <w:numPr>
          <w:ilvl w:val="0"/>
          <w:numId w:val="11"/>
        </w:numPr>
        <w:jc w:val="both"/>
        <w:rPr>
          <w:b/>
        </w:rPr>
      </w:pPr>
      <w:r w:rsidRPr="007A0E67">
        <w:rPr>
          <w:b/>
        </w:rPr>
        <w:t>Wikipedia</w:t>
      </w:r>
    </w:p>
    <w:p w:rsidR="00A918D0" w:rsidRPr="007A0E67" w:rsidRDefault="00A918D0" w:rsidP="007A0E67">
      <w:pPr>
        <w:pStyle w:val="ListParagraph"/>
        <w:numPr>
          <w:ilvl w:val="0"/>
          <w:numId w:val="11"/>
        </w:numPr>
        <w:jc w:val="both"/>
        <w:rPr>
          <w:b/>
        </w:rPr>
      </w:pPr>
      <w:r w:rsidRPr="007A0E67">
        <w:rPr>
          <w:b/>
        </w:rPr>
        <w:t>Bank of Ghana</w:t>
      </w:r>
    </w:p>
    <w:p w:rsidR="00A918D0" w:rsidRPr="007A0E67" w:rsidRDefault="00A918D0" w:rsidP="007A0E67">
      <w:pPr>
        <w:pStyle w:val="ListParagraph"/>
        <w:numPr>
          <w:ilvl w:val="0"/>
          <w:numId w:val="11"/>
        </w:numPr>
        <w:jc w:val="both"/>
        <w:rPr>
          <w:b/>
        </w:rPr>
      </w:pPr>
      <w:r w:rsidRPr="007A0E67">
        <w:rPr>
          <w:b/>
        </w:rPr>
        <w:t>Google</w:t>
      </w:r>
    </w:p>
    <w:p w:rsidR="00A918D0" w:rsidRPr="007A0E67" w:rsidRDefault="00A918D0" w:rsidP="007A0E67">
      <w:pPr>
        <w:pStyle w:val="ListParagraph"/>
        <w:numPr>
          <w:ilvl w:val="0"/>
          <w:numId w:val="11"/>
        </w:numPr>
        <w:jc w:val="both"/>
        <w:rPr>
          <w:b/>
        </w:rPr>
      </w:pPr>
      <w:hyperlink r:id="rId78" w:history="1">
        <w:r w:rsidRPr="007A0E67">
          <w:rPr>
            <w:rStyle w:val="Hyperlink"/>
            <w:b/>
          </w:rPr>
          <w:t>https://www.gipc.gov.gh/20th-edition-of-ghana-club-100-rankings-outcome-2023</w:t>
        </w:r>
      </w:hyperlink>
      <w:r w:rsidRPr="007A0E67">
        <w:rPr>
          <w:b/>
        </w:rPr>
        <w:t xml:space="preserve">   </w:t>
      </w:r>
    </w:p>
    <w:p w:rsidR="007A0E67" w:rsidRPr="007A0E67" w:rsidRDefault="007A0E67" w:rsidP="007A0E67">
      <w:pPr>
        <w:pStyle w:val="ListParagraph"/>
        <w:numPr>
          <w:ilvl w:val="0"/>
          <w:numId w:val="11"/>
        </w:numPr>
        <w:jc w:val="both"/>
        <w:rPr>
          <w:b/>
        </w:rPr>
      </w:pPr>
      <w:r w:rsidRPr="007A0E67">
        <w:rPr>
          <w:b/>
        </w:rPr>
        <w:t>Google map</w:t>
      </w:r>
    </w:p>
    <w:p w:rsidR="007A0E67" w:rsidRPr="00E47E49" w:rsidRDefault="007A0E67" w:rsidP="00A918D0">
      <w:pPr>
        <w:ind w:left="360"/>
        <w:jc w:val="both"/>
        <w:rPr>
          <w:b/>
        </w:rPr>
      </w:pPr>
    </w:p>
    <w:p w:rsidR="00634C27" w:rsidRPr="00A918D0" w:rsidRDefault="00634C27" w:rsidP="00A918D0">
      <w:pPr>
        <w:pStyle w:val="NoSpacing"/>
        <w:rPr>
          <w:rFonts w:ascii="Calibri Light" w:hAnsi="Calibri Light"/>
          <w:sz w:val="24"/>
          <w:szCs w:val="24"/>
        </w:rPr>
      </w:pPr>
    </w:p>
    <w:sectPr w:rsidR="00634C27" w:rsidRPr="00A918D0" w:rsidSect="00822DF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30A" w:rsidRDefault="00B6330A" w:rsidP="00CB140A">
      <w:pPr>
        <w:spacing w:after="0" w:line="240" w:lineRule="auto"/>
      </w:pPr>
      <w:r>
        <w:separator/>
      </w:r>
    </w:p>
  </w:endnote>
  <w:endnote w:type="continuationSeparator" w:id="0">
    <w:p w:rsidR="00B6330A" w:rsidRDefault="00B6330A" w:rsidP="00CB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30A" w:rsidRDefault="00B6330A" w:rsidP="00CB140A">
      <w:pPr>
        <w:spacing w:after="0" w:line="240" w:lineRule="auto"/>
      </w:pPr>
      <w:r>
        <w:separator/>
      </w:r>
    </w:p>
  </w:footnote>
  <w:footnote w:type="continuationSeparator" w:id="0">
    <w:p w:rsidR="00B6330A" w:rsidRDefault="00B6330A" w:rsidP="00CB1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1408"/>
    <w:multiLevelType w:val="hybridMultilevel"/>
    <w:tmpl w:val="75F0E0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408DD"/>
    <w:multiLevelType w:val="hybridMultilevel"/>
    <w:tmpl w:val="D306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0F20"/>
    <w:multiLevelType w:val="multilevel"/>
    <w:tmpl w:val="F1A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232B5"/>
    <w:multiLevelType w:val="hybridMultilevel"/>
    <w:tmpl w:val="1FE8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146A9"/>
    <w:multiLevelType w:val="hybridMultilevel"/>
    <w:tmpl w:val="04AA2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54699"/>
    <w:multiLevelType w:val="hybridMultilevel"/>
    <w:tmpl w:val="28CED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61F4C"/>
    <w:multiLevelType w:val="hybridMultilevel"/>
    <w:tmpl w:val="A35C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631A1"/>
    <w:multiLevelType w:val="hybridMultilevel"/>
    <w:tmpl w:val="5EDCA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91DD6"/>
    <w:multiLevelType w:val="hybridMultilevel"/>
    <w:tmpl w:val="B2145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E597C"/>
    <w:multiLevelType w:val="hybridMultilevel"/>
    <w:tmpl w:val="63BE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83FCF"/>
    <w:multiLevelType w:val="hybridMultilevel"/>
    <w:tmpl w:val="DF22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22C9A"/>
    <w:multiLevelType w:val="hybridMultilevel"/>
    <w:tmpl w:val="71566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4"/>
  </w:num>
  <w:num w:numId="5">
    <w:abstractNumId w:val="2"/>
  </w:num>
  <w:num w:numId="6">
    <w:abstractNumId w:val="10"/>
  </w:num>
  <w:num w:numId="7">
    <w:abstractNumId w:val="1"/>
  </w:num>
  <w:num w:numId="8">
    <w:abstractNumId w:val="8"/>
  </w:num>
  <w:num w:numId="9">
    <w:abstractNumId w:val="5"/>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2A"/>
    <w:rsid w:val="00064326"/>
    <w:rsid w:val="00126BDA"/>
    <w:rsid w:val="002F487E"/>
    <w:rsid w:val="0044455C"/>
    <w:rsid w:val="005A34F6"/>
    <w:rsid w:val="00634C27"/>
    <w:rsid w:val="006759AC"/>
    <w:rsid w:val="00724B49"/>
    <w:rsid w:val="00750078"/>
    <w:rsid w:val="007A0E67"/>
    <w:rsid w:val="007D4801"/>
    <w:rsid w:val="00822DFD"/>
    <w:rsid w:val="008F62E4"/>
    <w:rsid w:val="0094450D"/>
    <w:rsid w:val="00A149BF"/>
    <w:rsid w:val="00A918D0"/>
    <w:rsid w:val="00B6330A"/>
    <w:rsid w:val="00B85EF3"/>
    <w:rsid w:val="00BC3108"/>
    <w:rsid w:val="00BE42AF"/>
    <w:rsid w:val="00CB140A"/>
    <w:rsid w:val="00DC122A"/>
    <w:rsid w:val="00E92A88"/>
    <w:rsid w:val="00EB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D8B7"/>
  <w15:chartTrackingRefBased/>
  <w15:docId w15:val="{D48FD1C8-CB07-49D0-B5D8-2DE06FFC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2A"/>
    <w:rPr>
      <w:color w:val="0000FF"/>
      <w:u w:val="single"/>
    </w:rPr>
  </w:style>
  <w:style w:type="character" w:customStyle="1" w:styleId="e24kjd">
    <w:name w:val="e24kjd"/>
    <w:basedOn w:val="DefaultParagraphFont"/>
    <w:rsid w:val="00DC122A"/>
  </w:style>
  <w:style w:type="character" w:styleId="Emphasis">
    <w:name w:val="Emphasis"/>
    <w:basedOn w:val="DefaultParagraphFont"/>
    <w:uiPriority w:val="20"/>
    <w:qFormat/>
    <w:rsid w:val="00EB02B4"/>
    <w:rPr>
      <w:i/>
      <w:iCs/>
    </w:rPr>
  </w:style>
  <w:style w:type="paragraph" w:styleId="ListParagraph">
    <w:name w:val="List Paragraph"/>
    <w:basedOn w:val="Normal"/>
    <w:uiPriority w:val="34"/>
    <w:qFormat/>
    <w:rsid w:val="00634C27"/>
    <w:pPr>
      <w:ind w:left="720"/>
      <w:contextualSpacing/>
    </w:pPr>
  </w:style>
  <w:style w:type="paragraph" w:styleId="NoSpacing">
    <w:name w:val="No Spacing"/>
    <w:link w:val="NoSpacingChar"/>
    <w:uiPriority w:val="1"/>
    <w:qFormat/>
    <w:rsid w:val="00822DFD"/>
    <w:pPr>
      <w:spacing w:after="0" w:line="240" w:lineRule="auto"/>
    </w:pPr>
    <w:rPr>
      <w:rFonts w:eastAsiaTheme="minorEastAsia"/>
    </w:rPr>
  </w:style>
  <w:style w:type="character" w:customStyle="1" w:styleId="NoSpacingChar">
    <w:name w:val="No Spacing Char"/>
    <w:basedOn w:val="DefaultParagraphFont"/>
    <w:link w:val="NoSpacing"/>
    <w:uiPriority w:val="1"/>
    <w:rsid w:val="00822DFD"/>
    <w:rPr>
      <w:rFonts w:eastAsiaTheme="minorEastAsia"/>
    </w:rPr>
  </w:style>
  <w:style w:type="paragraph" w:styleId="NormalWeb">
    <w:name w:val="Normal (Web)"/>
    <w:basedOn w:val="Normal"/>
    <w:uiPriority w:val="99"/>
    <w:semiHidden/>
    <w:unhideWhenUsed/>
    <w:rsid w:val="0044455C"/>
    <w:rPr>
      <w:rFonts w:ascii="Times New Roman" w:hAnsi="Times New Roman" w:cs="Times New Roman"/>
      <w:sz w:val="24"/>
      <w:szCs w:val="24"/>
    </w:rPr>
  </w:style>
  <w:style w:type="paragraph" w:styleId="Header">
    <w:name w:val="header"/>
    <w:basedOn w:val="Normal"/>
    <w:link w:val="HeaderChar"/>
    <w:uiPriority w:val="99"/>
    <w:unhideWhenUsed/>
    <w:rsid w:val="00CB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40A"/>
  </w:style>
  <w:style w:type="paragraph" w:styleId="Footer">
    <w:name w:val="footer"/>
    <w:basedOn w:val="Normal"/>
    <w:link w:val="FooterChar"/>
    <w:uiPriority w:val="99"/>
    <w:unhideWhenUsed/>
    <w:rsid w:val="00CB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40A"/>
  </w:style>
  <w:style w:type="table" w:styleId="TableGrid">
    <w:name w:val="Table Grid"/>
    <w:basedOn w:val="TableNormal"/>
    <w:uiPriority w:val="39"/>
    <w:rsid w:val="00A9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49409">
      <w:bodyDiv w:val="1"/>
      <w:marLeft w:val="0"/>
      <w:marRight w:val="0"/>
      <w:marTop w:val="0"/>
      <w:marBottom w:val="0"/>
      <w:divBdr>
        <w:top w:val="none" w:sz="0" w:space="0" w:color="auto"/>
        <w:left w:val="none" w:sz="0" w:space="0" w:color="auto"/>
        <w:bottom w:val="none" w:sz="0" w:space="0" w:color="auto"/>
        <w:right w:val="none" w:sz="0" w:space="0" w:color="auto"/>
      </w:divBdr>
    </w:div>
    <w:div w:id="7495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mercial_bank" TargetMode="External"/><Relationship Id="rId21" Type="http://schemas.openxmlformats.org/officeDocument/2006/relationships/hyperlink" Target="https://en.wikipedia.org/wiki/GCB_Bank" TargetMode="External"/><Relationship Id="rId42" Type="http://schemas.openxmlformats.org/officeDocument/2006/relationships/hyperlink" Target="https://www.accessbankplc.com" TargetMode="External"/><Relationship Id="rId47" Type="http://schemas.openxmlformats.org/officeDocument/2006/relationships/hyperlink" Target="https://en.wikipedia.org/wiki/Ghana" TargetMode="External"/><Relationship Id="rId63" Type="http://schemas.openxmlformats.org/officeDocument/2006/relationships/hyperlink" Target="https://en.wikipedia.org/wiki/Cr%C3%A9dit_Agricole" TargetMode="External"/><Relationship Id="rId68" Type="http://schemas.openxmlformats.org/officeDocument/2006/relationships/hyperlink" Target="https://en.wikipedia.org/wiki/European_Central_Bank" TargetMode="External"/><Relationship Id="rId16" Type="http://schemas.openxmlformats.org/officeDocument/2006/relationships/hyperlink" Target="https://en.wikipedia.org/wiki/China" TargetMode="External"/><Relationship Id="rId11" Type="http://schemas.openxmlformats.org/officeDocument/2006/relationships/hyperlink" Target="https://en.wikipedia.org/wiki/West_Africa" TargetMode="External"/><Relationship Id="rId24" Type="http://schemas.openxmlformats.org/officeDocument/2006/relationships/hyperlink" Target="https://en.wikipedia.org/wiki/Capital_Bank_(Ghana)" TargetMode="External"/><Relationship Id="rId32" Type="http://schemas.openxmlformats.org/officeDocument/2006/relationships/hyperlink" Target="https://en.wikipedia.org/wiki/Multinational_corporation" TargetMode="External"/><Relationship Id="rId37" Type="http://schemas.openxmlformats.org/officeDocument/2006/relationships/hyperlink" Target="https://en.wikipedia.org/wiki/South_Africa" TargetMode="External"/><Relationship Id="rId40" Type="http://schemas.openxmlformats.org/officeDocument/2006/relationships/hyperlink" Target="https://firstatlanticbank.com.gh" TargetMode="External"/><Relationship Id="rId45" Type="http://schemas.openxmlformats.org/officeDocument/2006/relationships/hyperlink" Target="https://en.wikipedia.org/wiki/Democratic_Republic_of_the_Congo" TargetMode="External"/><Relationship Id="rId53" Type="http://schemas.openxmlformats.org/officeDocument/2006/relationships/hyperlink" Target="https://en.wikipedia.org/wiki/United_Kingdom" TargetMode="External"/><Relationship Id="rId58" Type="http://schemas.openxmlformats.org/officeDocument/2006/relationships/hyperlink" Target="https://societegenerale.com.gh" TargetMode="External"/><Relationship Id="rId66" Type="http://schemas.openxmlformats.org/officeDocument/2006/relationships/hyperlink" Target="https://en.wikipedia.org/wiki/Financial_Stability_Board" TargetMode="External"/><Relationship Id="rId74" Type="http://schemas.openxmlformats.org/officeDocument/2006/relationships/hyperlink" Target="https://en.wikipedia.org/wiki/Gold_Coast_(region)"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La_D%C3%A9fense" TargetMode="External"/><Relationship Id="rId19" Type="http://schemas.openxmlformats.org/officeDocument/2006/relationships/hyperlink" Target="https://en.wikipedia.org/wiki/United_Kingdom" TargetMode="External"/><Relationship Id="rId14" Type="http://schemas.openxmlformats.org/officeDocument/2006/relationships/hyperlink" Target="https://en.wikipedia.org/wiki/Southern_Africa" TargetMode="External"/><Relationship Id="rId22" Type="http://schemas.openxmlformats.org/officeDocument/2006/relationships/hyperlink" Target="https://en.wikipedia.org/wiki/Bank_of_Ghana" TargetMode="External"/><Relationship Id="rId27" Type="http://schemas.openxmlformats.org/officeDocument/2006/relationships/hyperlink" Target="https://en.wikipedia.org/wiki/Ghana" TargetMode="External"/><Relationship Id="rId30" Type="http://schemas.openxmlformats.org/officeDocument/2006/relationships/hyperlink" Target="https://www.absa.africa" TargetMode="External"/><Relationship Id="rId35" Type="http://schemas.openxmlformats.org/officeDocument/2006/relationships/hyperlink" Target="https://en.wikipedia.org/wiki/Conglomerate_(company)" TargetMode="External"/><Relationship Id="rId43" Type="http://schemas.openxmlformats.org/officeDocument/2006/relationships/hyperlink" Target="https://en.wikipedia.org/wiki/Access_Bank_Group" TargetMode="External"/><Relationship Id="rId48" Type="http://schemas.openxmlformats.org/officeDocument/2006/relationships/hyperlink" Target="https://en.wikipedia.org/wiki/Kenya" TargetMode="External"/><Relationship Id="rId56" Type="http://schemas.openxmlformats.org/officeDocument/2006/relationships/hyperlink" Target="https://en.wikipedia.org/wiki/United_Arab_Emirates" TargetMode="External"/><Relationship Id="rId64" Type="http://schemas.openxmlformats.org/officeDocument/2006/relationships/hyperlink" Target="https://en.wikipedia.org/wiki/Soci%C3%A9t%C3%A9_G%C3%A9n%C3%A9rale" TargetMode="External"/><Relationship Id="rId69" Type="http://schemas.openxmlformats.org/officeDocument/2006/relationships/hyperlink" Target="https://www.zenithbank.com.gh" TargetMode="External"/><Relationship Id="rId77" Type="http://schemas.openxmlformats.org/officeDocument/2006/relationships/hyperlink" Target="https://en.wikipedia.org/wiki/Accra" TargetMode="External"/><Relationship Id="rId8" Type="http://schemas.openxmlformats.org/officeDocument/2006/relationships/hyperlink" Target="https://www.fbnbankghana.com" TargetMode="External"/><Relationship Id="rId51" Type="http://schemas.openxmlformats.org/officeDocument/2006/relationships/hyperlink" Target="https://en.wikipedia.org/wiki/Sierra_Leone" TargetMode="External"/><Relationship Id="rId72" Type="http://schemas.openxmlformats.org/officeDocument/2006/relationships/hyperlink" Target="https://en.wikipedia.org/wiki/Magnat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entral_Africa" TargetMode="External"/><Relationship Id="rId17" Type="http://schemas.openxmlformats.org/officeDocument/2006/relationships/hyperlink" Target="https://en.wikipedia.org/wiki/Dubai" TargetMode="External"/><Relationship Id="rId25" Type="http://schemas.openxmlformats.org/officeDocument/2006/relationships/hyperlink" Target="https://www.fidelitybank.com" TargetMode="External"/><Relationship Id="rId33" Type="http://schemas.openxmlformats.org/officeDocument/2006/relationships/hyperlink" Target="https://en.wikipedia.org/wiki/Bank" TargetMode="External"/><Relationship Id="rId38" Type="http://schemas.openxmlformats.org/officeDocument/2006/relationships/hyperlink" Target="https://en.wikipedia.org/wiki/JSE_Limited" TargetMode="External"/><Relationship Id="rId46" Type="http://schemas.openxmlformats.org/officeDocument/2006/relationships/hyperlink" Target="https://en.wikipedia.org/wiki/Gambia" TargetMode="External"/><Relationship Id="rId59" Type="http://schemas.openxmlformats.org/officeDocument/2006/relationships/hyperlink" Target="https://en.wikipedia.org/wiki/Financial_services" TargetMode="External"/><Relationship Id="rId67" Type="http://schemas.openxmlformats.org/officeDocument/2006/relationships/hyperlink" Target="https://en.wikipedia.org/wiki/European_Banking_Supervision" TargetMode="External"/><Relationship Id="rId20" Type="http://schemas.openxmlformats.org/officeDocument/2006/relationships/hyperlink" Target="https://www.gcbbank.com.gh" TargetMode="External"/><Relationship Id="rId41" Type="http://schemas.openxmlformats.org/officeDocument/2006/relationships/hyperlink" Target="https://en.wikipedia.org/wiki/Merchant_bank" TargetMode="External"/><Relationship Id="rId54" Type="http://schemas.openxmlformats.org/officeDocument/2006/relationships/hyperlink" Target="https://en.wikipedia.org/wiki/China" TargetMode="External"/><Relationship Id="rId62" Type="http://schemas.openxmlformats.org/officeDocument/2006/relationships/hyperlink" Target="https://en.wikipedia.org/wiki/BNP_Paribas" TargetMode="External"/><Relationship Id="rId70" Type="http://schemas.openxmlformats.org/officeDocument/2006/relationships/hyperlink" Target="https://melcom.com" TargetMode="External"/><Relationship Id="rId75" Type="http://schemas.openxmlformats.org/officeDocument/2006/relationships/hyperlink" Target="https://en.wikipedia.org/wiki/Central_business_distric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rance" TargetMode="External"/><Relationship Id="rId23" Type="http://schemas.openxmlformats.org/officeDocument/2006/relationships/hyperlink" Target="https://en.wikipedia.org/wiki/UT_Bank" TargetMode="External"/><Relationship Id="rId28" Type="http://schemas.openxmlformats.org/officeDocument/2006/relationships/hyperlink" Target="https://en.wikipedia.org/wiki/Fidelity_Bank_Ghana" TargetMode="External"/><Relationship Id="rId36" Type="http://schemas.openxmlformats.org/officeDocument/2006/relationships/hyperlink" Target="https://en.wikipedia.org/wiki/Johannesburg" TargetMode="External"/><Relationship Id="rId49" Type="http://schemas.openxmlformats.org/officeDocument/2006/relationships/hyperlink" Target="https://en.wikipedia.org/wiki/Nigeria" TargetMode="External"/><Relationship Id="rId57" Type="http://schemas.openxmlformats.org/officeDocument/2006/relationships/hyperlink" Target="https://en.wikipedia.org/wiki/Lebanon" TargetMode="External"/><Relationship Id="rId10" Type="http://schemas.openxmlformats.org/officeDocument/2006/relationships/hyperlink" Target="https://en.wikipedia.org/wiki/Conglomerate_(company)" TargetMode="External"/><Relationship Id="rId31" Type="http://schemas.openxmlformats.org/officeDocument/2006/relationships/hyperlink" Target="https://en.wikipedia.org/wiki/Barclays" TargetMode="External"/><Relationship Id="rId44" Type="http://schemas.openxmlformats.org/officeDocument/2006/relationships/hyperlink" Target="https://en.wikipedia.org/wiki/Conglomerate_(company)" TargetMode="External"/><Relationship Id="rId52" Type="http://schemas.openxmlformats.org/officeDocument/2006/relationships/hyperlink" Target="https://en.wikipedia.org/wiki/Zambia" TargetMode="External"/><Relationship Id="rId60" Type="http://schemas.openxmlformats.org/officeDocument/2006/relationships/hyperlink" Target="https://en.wikipedia.org/wiki/Paris" TargetMode="External"/><Relationship Id="rId65" Type="http://schemas.openxmlformats.org/officeDocument/2006/relationships/hyperlink" Target="https://en.wikipedia.org/wiki/Systemically_important_financial_institution" TargetMode="External"/><Relationship Id="rId73" Type="http://schemas.openxmlformats.org/officeDocument/2006/relationships/hyperlink" Target="https://en.wikipedia.org/w/index.php?title=Bhagwan_Khubchandani&amp;action=edit&amp;redlink=1" TargetMode="External"/><Relationship Id="rId78" Type="http://schemas.openxmlformats.org/officeDocument/2006/relationships/hyperlink" Target="https://www.gipc.gov.gh/20th-edition-of-ghana-club-100-rankings-outcome-2023" TargetMode="External"/><Relationship Id="rId4" Type="http://schemas.openxmlformats.org/officeDocument/2006/relationships/webSettings" Target="webSettings.xml"/><Relationship Id="rId9" Type="http://schemas.openxmlformats.org/officeDocument/2006/relationships/hyperlink" Target="https://ecobank.com" TargetMode="External"/><Relationship Id="rId13" Type="http://schemas.openxmlformats.org/officeDocument/2006/relationships/hyperlink" Target="https://en.wikipedia.org/wiki/Eastern_Africa" TargetMode="External"/><Relationship Id="rId18" Type="http://schemas.openxmlformats.org/officeDocument/2006/relationships/hyperlink" Target="https://en.wikipedia.org/wiki/South_Africa" TargetMode="External"/><Relationship Id="rId39" Type="http://schemas.openxmlformats.org/officeDocument/2006/relationships/hyperlink" Target="https://en.wikipedia.org/wiki/Bank" TargetMode="External"/><Relationship Id="rId34" Type="http://schemas.openxmlformats.org/officeDocument/2006/relationships/hyperlink" Target="https://en.wikipedia.org/wiki/Financial_services" TargetMode="External"/><Relationship Id="rId50" Type="http://schemas.openxmlformats.org/officeDocument/2006/relationships/hyperlink" Target="https://en.wikipedia.org/wiki/Rwanda" TargetMode="External"/><Relationship Id="rId55" Type="http://schemas.openxmlformats.org/officeDocument/2006/relationships/hyperlink" Target="https://en.wikipedia.org/wiki/India" TargetMode="External"/><Relationship Id="rId76" Type="http://schemas.openxmlformats.org/officeDocument/2006/relationships/hyperlink" Target="https://en.wikipedia.org/wiki/Accra" TargetMode="External"/><Relationship Id="rId7" Type="http://schemas.openxmlformats.org/officeDocument/2006/relationships/image" Target="media/image1.png"/><Relationship Id="rId71" Type="http://schemas.openxmlformats.org/officeDocument/2006/relationships/hyperlink" Target="https://en.wikipedia.org/wiki/Supermarket" TargetMode="External"/><Relationship Id="rId2" Type="http://schemas.openxmlformats.org/officeDocument/2006/relationships/styles" Target="styles.xml"/><Relationship Id="rId29" Type="http://schemas.openxmlformats.org/officeDocument/2006/relationships/hyperlink" Target="https://en.wikipedia.org/wiki/Acc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Salomee</cp:lastModifiedBy>
  <cp:revision>4</cp:revision>
  <dcterms:created xsi:type="dcterms:W3CDTF">2024-03-20T02:50:00Z</dcterms:created>
  <dcterms:modified xsi:type="dcterms:W3CDTF">2024-03-20T02:59:00Z</dcterms:modified>
</cp:coreProperties>
</file>