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793A" w14:textId="77777777" w:rsidR="00C0766B" w:rsidRDefault="00C0766B" w:rsidP="00C0766B">
      <w:pPr>
        <w:pStyle w:val="normal1"/>
        <w:tabs>
          <w:tab w:val="left" w:pos="5727"/>
        </w:tabs>
        <w:ind w:right="-143"/>
        <w:jc w:val="right"/>
        <w:rPr>
          <w:rFonts w:ascii="Times New Roman" w:eastAsia="Times New Roman" w:hAnsi="Times New Roman" w:cs="Times New Roman"/>
          <w:sz w:val="18"/>
          <w:szCs w:val="18"/>
          <w:highlight w:val="red"/>
        </w:rPr>
      </w:pPr>
      <w:bookmarkStart w:id="0" w:name="_heading=h.ufiqgej5bhcz"/>
      <w:bookmarkEnd w:id="0"/>
    </w:p>
    <w:p w14:paraId="0004CB61" w14:textId="33F62761" w:rsidR="00C0766B" w:rsidRPr="00D72785" w:rsidRDefault="001826E9" w:rsidP="00C0766B">
      <w:pPr>
        <w:pStyle w:val="normal1"/>
        <w:tabs>
          <w:tab w:val="left" w:pos="5727"/>
        </w:tabs>
        <w:ind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" w:name="_Hlk242364083"/>
      <w:r>
        <w:rPr>
          <w:rFonts w:ascii="Times New Roman" w:eastAsia="Times New Roman" w:hAnsi="Times New Roman" w:cs="Times New Roman"/>
          <w:sz w:val="18"/>
          <w:szCs w:val="18"/>
          <w:highlight w:val="red"/>
        </w:rPr>
        <w:t xml:space="preserve">[Реквизиты документа-основания: приложение к соглашению (договору) между НГУ и </w:t>
      </w:r>
      <w:r>
        <w:rPr>
          <w:rFonts w:ascii="Times New Roman" w:eastAsia="Times New Roman" w:hAnsi="Times New Roman" w:cs="Times New Roman"/>
          <w:sz w:val="18"/>
          <w:szCs w:val="18"/>
          <w:highlight w:val="red"/>
        </w:rPr>
        <w:t>ЕВРАЗ</w:t>
      </w:r>
      <w:r>
        <w:rPr>
          <w:rFonts w:ascii="Times New Roman" w:eastAsia="Times New Roman" w:hAnsi="Times New Roman" w:cs="Times New Roman"/>
          <w:sz w:val="18"/>
          <w:szCs w:val="18"/>
          <w:highlight w:val="red"/>
        </w:rPr>
        <w:t xml:space="preserve"> – уточнить]</w:t>
      </w:r>
    </w:p>
    <w:p w14:paraId="52FAEEFA" w14:textId="77777777" w:rsidR="00C0766B" w:rsidRPr="00D72785" w:rsidRDefault="00C0766B" w:rsidP="00C0766B">
      <w:pPr>
        <w:pStyle w:val="normal1"/>
        <w:tabs>
          <w:tab w:val="left" w:pos="5727"/>
        </w:tabs>
        <w:ind w:left="720"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2" w:name="_heading=h.qhr2oxh2gj4f"/>
      <w:bookmarkEnd w:id="2"/>
    </w:p>
    <w:p w14:paraId="7FAED182" w14:textId="77777777" w:rsidR="00C0766B" w:rsidRPr="00D72785" w:rsidRDefault="00C0766B" w:rsidP="00C0766B">
      <w:pPr>
        <w:pStyle w:val="normal1"/>
        <w:tabs>
          <w:tab w:val="left" w:pos="5727"/>
        </w:tabs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eading=h.4ji54pgyrmmp"/>
      <w:bookmarkEnd w:id="3"/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70A86714" w14:textId="77777777" w:rsidR="00C0766B" w:rsidRPr="00D72785" w:rsidRDefault="00C0766B" w:rsidP="00C0766B">
      <w:pPr>
        <w:pStyle w:val="normal1"/>
        <w:tabs>
          <w:tab w:val="left" w:pos="5727"/>
        </w:tabs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tbl>
      <w:tblPr>
        <w:tblW w:w="10200" w:type="dxa"/>
        <w:tblInd w:w="-185" w:type="dxa"/>
        <w:tblLayout w:type="fixed"/>
        <w:tblLook w:val="0400" w:firstRow="0" w:lastRow="0" w:firstColumn="0" w:lastColumn="0" w:noHBand="0" w:noVBand="1"/>
      </w:tblPr>
      <w:tblGrid>
        <w:gridCol w:w="4755"/>
        <w:gridCol w:w="268"/>
        <w:gridCol w:w="5177"/>
      </w:tblGrid>
      <w:tr w:rsidR="00C0766B" w:rsidRPr="00D72785" w14:paraId="61614A9D" w14:textId="77777777" w:rsidTr="00214944">
        <w:tc>
          <w:tcPr>
            <w:tcW w:w="4755" w:type="dxa"/>
          </w:tcPr>
          <w:p w14:paraId="0787580A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492F27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68" w:type="dxa"/>
          </w:tcPr>
          <w:p w14:paraId="08A2DBDD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</w:tcPr>
          <w:p w14:paraId="6AD967F4" w14:textId="77777777" w:rsidR="00C0766B" w:rsidRPr="00D72785" w:rsidRDefault="00C0766B" w:rsidP="00214944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75DE19" w14:textId="77777777" w:rsidR="00C0766B" w:rsidRPr="00D72785" w:rsidRDefault="00C0766B" w:rsidP="00214944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14:paraId="11D632A3" w14:textId="77777777" w:rsidR="00C0766B" w:rsidRPr="00D72785" w:rsidRDefault="00C0766B" w:rsidP="00214944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66B" w:rsidRPr="00D72785" w14:paraId="05CEA8D6" w14:textId="77777777" w:rsidTr="00214944">
        <w:tc>
          <w:tcPr>
            <w:tcW w:w="4755" w:type="dxa"/>
            <w:vAlign w:val="center"/>
          </w:tcPr>
          <w:p w14:paraId="6C785A19" w14:textId="1F65B97D" w:rsidR="00C0766B" w:rsidRPr="005334E7" w:rsidRDefault="001826E9" w:rsidP="00214944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Е</w:t>
            </w:r>
            <w:r w:rsidR="00300C3A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РАЗ</w:t>
            </w:r>
          </w:p>
        </w:tc>
        <w:tc>
          <w:tcPr>
            <w:tcW w:w="268" w:type="dxa"/>
            <w:vAlign w:val="center"/>
          </w:tcPr>
          <w:p w14:paraId="602574F4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1804A8DB" w14:textId="77777777" w:rsidR="00C0766B" w:rsidRPr="00D72785" w:rsidRDefault="00C0766B" w:rsidP="00214944">
            <w:pPr>
              <w:pStyle w:val="normal1"/>
              <w:ind w:right="-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C0766B" w:rsidRPr="00D72785" w14:paraId="116C2FF2" w14:textId="77777777" w:rsidTr="00214944">
        <w:trPr>
          <w:trHeight w:val="1027"/>
        </w:trPr>
        <w:tc>
          <w:tcPr>
            <w:tcW w:w="4755" w:type="dxa"/>
            <w:vAlign w:val="center"/>
          </w:tcPr>
          <w:p w14:paraId="642FD3F6" w14:textId="6D5C362D" w:rsidR="00C0766B" w:rsidRPr="001826E9" w:rsidRDefault="001826E9" w:rsidP="00214944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Должность представителя ЕВРАЗ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]</w:t>
            </w:r>
          </w:p>
        </w:tc>
        <w:tc>
          <w:tcPr>
            <w:tcW w:w="268" w:type="dxa"/>
            <w:vAlign w:val="center"/>
          </w:tcPr>
          <w:p w14:paraId="19E36361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43684001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 НОЦ МОАБД, академик РАН</w:t>
            </w:r>
          </w:p>
        </w:tc>
      </w:tr>
      <w:tr w:rsidR="00C0766B" w:rsidRPr="00D72785" w14:paraId="535A4993" w14:textId="77777777" w:rsidTr="00214944">
        <w:trPr>
          <w:trHeight w:val="1329"/>
        </w:trPr>
        <w:tc>
          <w:tcPr>
            <w:tcW w:w="4755" w:type="dxa"/>
            <w:vAlign w:val="center"/>
          </w:tcPr>
          <w:p w14:paraId="7E78189F" w14:textId="77777777" w:rsidR="00C0766B" w:rsidRPr="005334E7" w:rsidRDefault="00C0766B" w:rsidP="00214944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6055976D" w14:textId="58132D03" w:rsidR="00C0766B" w:rsidRPr="001826E9" w:rsidRDefault="00C0766B" w:rsidP="00214944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_________________ </w:t>
            </w:r>
            <w:r w:rsidR="001826E9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[</w:t>
            </w:r>
            <w:r w:rsidR="001826E9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И.О. Фамилия</w:t>
            </w:r>
            <w:r w:rsidR="001826E9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]</w:t>
            </w:r>
          </w:p>
          <w:p w14:paraId="4E9F209D" w14:textId="77777777" w:rsidR="00C0766B" w:rsidRPr="005334E7" w:rsidRDefault="00C0766B" w:rsidP="00214944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49B31614" w14:textId="77777777" w:rsidR="00C0766B" w:rsidRPr="005334E7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________.2026</w:t>
            </w:r>
          </w:p>
        </w:tc>
        <w:tc>
          <w:tcPr>
            <w:tcW w:w="268" w:type="dxa"/>
            <w:vAlign w:val="center"/>
          </w:tcPr>
          <w:p w14:paraId="7662DE72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49FCABCE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57E95B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 Федорук</w:t>
            </w:r>
          </w:p>
          <w:p w14:paraId="30A03B00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043B0E" w14:textId="77777777" w:rsidR="00C0766B" w:rsidRPr="00D72785" w:rsidRDefault="00C0766B" w:rsidP="00214944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9C55CCD" w14:textId="77777777" w:rsidR="00C0766B" w:rsidRPr="00D72785" w:rsidRDefault="00C0766B" w:rsidP="00C0766B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85FA7E" w14:textId="77777777" w:rsidR="00C0766B" w:rsidRPr="00D72785" w:rsidRDefault="00C0766B" w:rsidP="00C0766B">
      <w:pPr>
        <w:pStyle w:val="normal1"/>
        <w:ind w:righ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1713F" w14:textId="77777777" w:rsidR="002115D1" w:rsidRDefault="002115D1" w:rsidP="002115D1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</w:t>
      </w:r>
      <w:r w:rsidRPr="00C0766B">
        <w:rPr>
          <w:rFonts w:ascii="Times New Roman" w:eastAsia="Times New Roman" w:hAnsi="Times New Roman" w:cs="Times New Roman"/>
          <w:b/>
          <w:sz w:val="28"/>
          <w:szCs w:val="28"/>
        </w:rPr>
        <w:t xml:space="preserve"> AI-агента для ответов на аналитические вопросы по данным многолистовых Excel-файлов</w:t>
      </w:r>
    </w:p>
    <w:p w14:paraId="3A35B8D2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</w:rPr>
        <w:t xml:space="preserve">  </w:t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ТЕХНИЧЕСКОЕ ЗАДАНИЕ</w:t>
      </w:r>
    </w:p>
    <w:p w14:paraId="3A003631" w14:textId="77777777" w:rsidR="00C0766B" w:rsidRPr="00D72785" w:rsidRDefault="00C0766B" w:rsidP="00C0766B">
      <w:pPr>
        <w:pStyle w:val="normal1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Лист утверждения</w:t>
      </w:r>
    </w:p>
    <w:p w14:paraId="352BD0D7" w14:textId="77777777" w:rsidR="00C0766B" w:rsidRPr="00D72785" w:rsidRDefault="00C0766B" w:rsidP="00C0766B">
      <w:pPr>
        <w:pStyle w:val="normal1"/>
        <w:shd w:val="clear" w:color="auto" w:fill="FFFFFF" w:themeFill="background1"/>
        <w:ind w:left="-284" w:right="-567" w:firstLine="142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CF7962E" w14:textId="77777777" w:rsidR="00C0766B" w:rsidRPr="00D72785" w:rsidRDefault="00C0766B" w:rsidP="00C0766B">
      <w:pPr>
        <w:pStyle w:val="normal1"/>
        <w:shd w:val="clear" w:color="auto" w:fill="FFFFFF" w:themeFill="background1"/>
        <w:ind w:right="-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4707" w:type="dxa"/>
        <w:tblInd w:w="1073" w:type="dxa"/>
        <w:tblLayout w:type="fixed"/>
        <w:tblLook w:val="0400" w:firstRow="0" w:lastRow="0" w:firstColumn="0" w:lastColumn="0" w:noHBand="0" w:noVBand="1"/>
      </w:tblPr>
      <w:tblGrid>
        <w:gridCol w:w="4456"/>
        <w:gridCol w:w="251"/>
      </w:tblGrid>
      <w:tr w:rsidR="00C0766B" w:rsidRPr="00D72785" w14:paraId="3A342570" w14:textId="77777777" w:rsidTr="00C0766B">
        <w:tc>
          <w:tcPr>
            <w:tcW w:w="4456" w:type="dxa"/>
            <w:vAlign w:val="center"/>
          </w:tcPr>
          <w:p w14:paraId="714946E3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51" w:type="dxa"/>
            <w:vAlign w:val="center"/>
          </w:tcPr>
          <w:p w14:paraId="23316D20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766B" w:rsidRPr="00D72785" w14:paraId="03BA6E7C" w14:textId="77777777" w:rsidTr="00C0766B">
        <w:trPr>
          <w:trHeight w:val="1721"/>
        </w:trPr>
        <w:tc>
          <w:tcPr>
            <w:tcW w:w="4456" w:type="dxa"/>
            <w:vAlign w:val="center"/>
          </w:tcPr>
          <w:p w14:paraId="66BD3A9D" w14:textId="77777777" w:rsidR="00C0766B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</w:t>
            </w: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КафИСТИИР </w:t>
            </w:r>
          </w:p>
          <w:p w14:paraId="28E24BD4" w14:textId="14A05A84" w:rsidR="00C0766B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НГУ</w:t>
            </w:r>
          </w:p>
          <w:p w14:paraId="311BDAA9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83C847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В.Ю. Кудинов</w:t>
            </w:r>
          </w:p>
          <w:p w14:paraId="36A7117A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" w:type="dxa"/>
            <w:vAlign w:val="center"/>
          </w:tcPr>
          <w:p w14:paraId="42564C50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66B" w:rsidRPr="00D72785" w14:paraId="58647626" w14:textId="77777777" w:rsidTr="00C0766B">
        <w:trPr>
          <w:trHeight w:val="513"/>
        </w:trPr>
        <w:tc>
          <w:tcPr>
            <w:tcW w:w="4456" w:type="dxa"/>
            <w:vAlign w:val="center"/>
          </w:tcPr>
          <w:p w14:paraId="222D4139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  <w:vAlign w:val="center"/>
          </w:tcPr>
          <w:p w14:paraId="3D2BE7B2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0766B" w:rsidRPr="00D72785" w14:paraId="6E9EA7B0" w14:textId="77777777" w:rsidTr="00C0766B">
        <w:trPr>
          <w:trHeight w:val="513"/>
        </w:trPr>
        <w:tc>
          <w:tcPr>
            <w:tcW w:w="4456" w:type="dxa"/>
            <w:vAlign w:val="center"/>
          </w:tcPr>
          <w:p w14:paraId="21156B85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  <w:vAlign w:val="center"/>
          </w:tcPr>
          <w:p w14:paraId="4DCA8D61" w14:textId="77777777" w:rsidR="00C0766B" w:rsidRPr="00D72785" w:rsidRDefault="00C0766B" w:rsidP="00C0766B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79408E4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32"/>
          <w:szCs w:val="32"/>
        </w:rPr>
      </w:pPr>
    </w:p>
    <w:p w14:paraId="6525F9B4" w14:textId="6F5CB8C9" w:rsidR="00C0766B" w:rsidRPr="00D72785" w:rsidRDefault="00C0766B" w:rsidP="00C0766B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sz w:val="32"/>
          <w:szCs w:val="32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7CE95749" w14:textId="77777777" w:rsidR="00C0766B" w:rsidRPr="00CE7165" w:rsidRDefault="00C0766B" w:rsidP="00C0766B">
      <w:pPr>
        <w:spacing w:line="24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br w:type="page"/>
      </w:r>
    </w:p>
    <w:p w14:paraId="1EC6971D" w14:textId="77777777" w:rsidR="00C0766B" w:rsidRPr="00D72785" w:rsidRDefault="00C0766B" w:rsidP="00C0766B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FF64C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6AB89560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14:paraId="464786ED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41100006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УТВЕРЖДЕН</w:t>
      </w:r>
    </w:p>
    <w:p w14:paraId="1DDDBC6D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5E9257B2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2F3B270D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0B55D9F8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7797B411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11E3DA21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6D33D178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77F7CC3F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78637D33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0764D3D4" w14:textId="202ABD23" w:rsidR="00C0766B" w:rsidRDefault="00C0766B" w:rsidP="00C0766B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</w:t>
      </w:r>
      <w:r w:rsidRPr="00C0766B">
        <w:rPr>
          <w:rFonts w:ascii="Times New Roman" w:eastAsia="Times New Roman" w:hAnsi="Times New Roman" w:cs="Times New Roman"/>
          <w:b/>
          <w:sz w:val="28"/>
          <w:szCs w:val="28"/>
        </w:rPr>
        <w:t xml:space="preserve"> AI-агента для ответов на аналитические вопросы по данным многолистовых Excel-файлов</w:t>
      </w:r>
    </w:p>
    <w:p w14:paraId="010D63B1" w14:textId="77777777" w:rsidR="00C0766B" w:rsidRPr="00C0766B" w:rsidRDefault="00C0766B" w:rsidP="00C0766B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/>
        </w:rPr>
      </w:pPr>
    </w:p>
    <w:p w14:paraId="421F1F57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ТЕХНИЧЕСКОЕ ЗАДАНИЕ</w:t>
      </w:r>
    </w:p>
    <w:p w14:paraId="3F0236B4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52F97905" w14:textId="77777777" w:rsidR="00C0766B" w:rsidRPr="00D72785" w:rsidRDefault="00C0766B" w:rsidP="00C0766B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7A4A8A8" w14:textId="77777777" w:rsidR="00C0766B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12E707D5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241ED7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8BFFB3E" w14:textId="72632C7C" w:rsidR="00C0766B" w:rsidRPr="00C81F49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ЛИСТОВ </w:t>
      </w: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3</w:t>
      </w:r>
      <w:r w:rsidR="0011655C">
        <w:rPr>
          <w:rFonts w:ascii="Times New Roman" w:eastAsia="Times New Roman" w:hAnsi="Times New Roman" w:cs="Times New Roman"/>
          <w:b/>
          <w:smallCaps/>
          <w:sz w:val="28"/>
          <w:szCs w:val="28"/>
        </w:rPr>
        <w:t>5</w:t>
      </w:r>
    </w:p>
    <w:p w14:paraId="38164AE5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441712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135EC40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7CB51D80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B39B7ED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051E5D4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60EAAA9D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25A03682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E57E98E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5DA79545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1166A1D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53F1792E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71C2BEB6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571B5216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E290D81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F7DCD7" w14:textId="77777777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DFE8D1" w14:textId="0A184D63" w:rsidR="00C0766B" w:rsidRPr="00D72785" w:rsidRDefault="00C0766B" w:rsidP="00C0766B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bookmarkEnd w:id="1"/>
    <w:p w14:paraId="0038042C" w14:textId="1AF3630F" w:rsidR="00C0766B" w:rsidRDefault="00C0766B">
      <w:pPr>
        <w:rPr>
          <w:b/>
          <w:bCs/>
          <w:szCs w:val="24"/>
        </w:rPr>
      </w:pPr>
    </w:p>
    <w:p w14:paraId="49F9036C" w14:textId="77777777" w:rsidR="00F344DE" w:rsidRDefault="00A72981">
      <w:pPr>
        <w:pageBreakBefore/>
        <w:spacing w:before="240" w:after="120" w:line="360" w:lineRule="auto"/>
        <w:jc w:val="center"/>
        <w:rPr>
          <w:szCs w:val="24"/>
        </w:rPr>
      </w:pPr>
      <w:bookmarkStart w:id="4" w:name="_heading=h.ozn3ylx8hgo" w:colFirst="0" w:colLast="0"/>
      <w:bookmarkEnd w:id="4"/>
      <w:r>
        <w:rPr>
          <w:b/>
          <w:szCs w:val="24"/>
        </w:rPr>
        <w:lastRenderedPageBreak/>
        <w:t>СОДЕРЖАНИЕ</w:t>
      </w:r>
    </w:p>
    <w:sdt>
      <w:sdtPr>
        <w:rPr>
          <w:color w:val="000000"/>
          <w:sz w:val="28"/>
        </w:rPr>
        <w:id w:val="-1738261029"/>
        <w:docPartObj>
          <w:docPartGallery w:val="Table of Contents"/>
          <w:docPartUnique/>
        </w:docPartObj>
      </w:sdtPr>
      <w:sdtEndPr/>
      <w:sdtContent>
        <w:p w14:paraId="3B9EDC77" w14:textId="2DD0B8D0" w:rsidR="00466F36" w:rsidRDefault="00A72981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62922" w:history="1">
            <w:r w:rsidR="00466F36" w:rsidRPr="00FB74B8">
              <w:rPr>
                <w:rStyle w:val="aff7"/>
                <w:rFonts w:eastAsiaTheme="majorEastAsia"/>
                <w:noProof/>
              </w:rPr>
              <w:t>1 Введение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87C87E3" w14:textId="1BA00968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3" w:history="1">
            <w:r w:rsidR="00466F36" w:rsidRPr="00FB74B8">
              <w:rPr>
                <w:rStyle w:val="aff7"/>
                <w:rFonts w:eastAsiaTheme="majorEastAsia"/>
                <w:noProof/>
              </w:rPr>
              <w:t xml:space="preserve">1.1 </w:t>
            </w:r>
            <w:r w:rsidR="00466F36" w:rsidRPr="00FB74B8">
              <w:rPr>
                <w:rStyle w:val="aff7"/>
                <w:rFonts w:eastAsiaTheme="majorEastAsia"/>
                <w:noProof/>
                <w:lang w:val="ru-RU"/>
              </w:rPr>
              <w:t>Н</w:t>
            </w:r>
            <w:r w:rsidR="00466F36" w:rsidRPr="00FB74B8">
              <w:rPr>
                <w:rStyle w:val="aff7"/>
                <w:rFonts w:eastAsiaTheme="majorEastAsia"/>
                <w:noProof/>
              </w:rPr>
              <w:t>аименование системы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C75F452" w14:textId="4679E4A8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4" w:history="1">
            <w:r w:rsidR="00466F36" w:rsidRPr="00FB74B8">
              <w:rPr>
                <w:rStyle w:val="aff7"/>
                <w:rFonts w:eastAsiaTheme="majorEastAsia"/>
                <w:noProof/>
              </w:rPr>
              <w:t>1.2 Краткая характеристика области применения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42AB400" w14:textId="36233622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5" w:history="1">
            <w:r w:rsidR="00466F36" w:rsidRPr="00FB74B8">
              <w:rPr>
                <w:rStyle w:val="aff7"/>
                <w:rFonts w:eastAsiaTheme="majorEastAsia"/>
                <w:noProof/>
              </w:rPr>
              <w:t>1.3 Сведения о заказчике, разработчике и пользователях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5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5481F0B" w14:textId="189516E6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6" w:history="1">
            <w:r w:rsidR="00466F36" w:rsidRPr="00FB74B8">
              <w:rPr>
                <w:rStyle w:val="aff7"/>
                <w:rFonts w:eastAsiaTheme="majorEastAsia"/>
                <w:noProof/>
              </w:rPr>
              <w:t>2 Основания для разработки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ADBC7ED" w14:textId="31E8172C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7" w:history="1">
            <w:r w:rsidR="00466F36" w:rsidRPr="00FB74B8">
              <w:rPr>
                <w:rStyle w:val="aff7"/>
                <w:rFonts w:eastAsiaTheme="majorEastAsia"/>
                <w:noProof/>
              </w:rPr>
              <w:t>2.1 Документы, на основании которых ведётся разработка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C91D49E" w14:textId="2D2FB155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8" w:history="1">
            <w:r w:rsidR="00466F36" w:rsidRPr="00FB74B8">
              <w:rPr>
                <w:rStyle w:val="aff7"/>
                <w:rFonts w:eastAsiaTheme="majorEastAsia"/>
                <w:noProof/>
              </w:rPr>
              <w:t>2.2 Наименование и условное обозначение темы разработки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196A59C" w14:textId="20CC8800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29" w:history="1">
            <w:r w:rsidR="00466F36" w:rsidRPr="00FB74B8">
              <w:rPr>
                <w:rStyle w:val="aff7"/>
                <w:rFonts w:eastAsiaTheme="majorEastAsia"/>
                <w:noProof/>
              </w:rPr>
              <w:t>3 Назначение разработки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_Toc242362929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B5C474F" w14:textId="6BB396B8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0" w:history="1">
            <w:r w:rsidR="00466F36" w:rsidRPr="00FB74B8">
              <w:rPr>
                <w:rStyle w:val="aff7"/>
                <w:rFonts w:eastAsiaTheme="majorEastAsia"/>
                <w:noProof/>
              </w:rPr>
              <w:t>3.1 Функциональное назначение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E288248" w14:textId="3BA17D4B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1" w:history="1">
            <w:r w:rsidR="00466F36" w:rsidRPr="00FB74B8">
              <w:rPr>
                <w:rStyle w:val="aff7"/>
                <w:rFonts w:eastAsiaTheme="majorEastAsia"/>
                <w:noProof/>
              </w:rPr>
              <w:t>3.2 Эксплуатационное назначение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31AE33F" w14:textId="2A01B9AC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2" w:history="1">
            <w:r w:rsidR="00466F36" w:rsidRPr="00FB74B8">
              <w:rPr>
                <w:rStyle w:val="aff7"/>
                <w:rFonts w:eastAsiaTheme="majorEastAsia"/>
                <w:noProof/>
              </w:rPr>
              <w:t>3.3 Цели создания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8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98C8842" w14:textId="158EA79E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3" w:history="1">
            <w:r w:rsidR="00466F36" w:rsidRPr="00FB74B8">
              <w:rPr>
                <w:rStyle w:val="aff7"/>
                <w:rFonts w:eastAsiaTheme="majorEastAsia"/>
                <w:noProof/>
              </w:rPr>
              <w:t>4 Требования к программе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F541170" w14:textId="7E01C7D3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4" w:history="1">
            <w:r w:rsidR="00466F36" w:rsidRPr="00FB74B8">
              <w:rPr>
                <w:rStyle w:val="aff7"/>
                <w:rFonts w:eastAsiaTheme="majorEastAsia"/>
                <w:noProof/>
              </w:rPr>
              <w:t>4.1 Требования к функциональным характеристикам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72DCEC7" w14:textId="6294B7F8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5" w:history="1">
            <w:r w:rsidR="00466F36" w:rsidRPr="00FB74B8">
              <w:rPr>
                <w:rStyle w:val="aff7"/>
                <w:rFonts w:eastAsiaTheme="majorEastAsia"/>
                <w:noProof/>
              </w:rPr>
              <w:t>4.1.1 Загрузка и управление табличными данными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3628101" w14:textId="28D11D9C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6" w:history="1">
            <w:r w:rsidR="00466F36" w:rsidRPr="00FB74B8">
              <w:rPr>
                <w:rStyle w:val="aff7"/>
                <w:rFonts w:eastAsiaTheme="majorEastAsia"/>
                <w:noProof/>
              </w:rPr>
              <w:t>4.1.2 Предобработка Excel-файлов и извлечение метаструктуры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4FC05F7" w14:textId="2FE6AC56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7" w:history="1">
            <w:r w:rsidR="00466F36" w:rsidRPr="00FB74B8">
              <w:rPr>
                <w:rStyle w:val="aff7"/>
                <w:rFonts w:eastAsiaTheme="majorEastAsia"/>
                <w:noProof/>
              </w:rPr>
              <w:t>4.1.3 Подключение и настройка языковой модели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37D9F48" w14:textId="6CB6DC9E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8" w:history="1">
            <w:r w:rsidR="00466F36" w:rsidRPr="00FB74B8">
              <w:rPr>
                <w:rStyle w:val="aff7"/>
                <w:rFonts w:eastAsiaTheme="majorEastAsia"/>
                <w:noProof/>
              </w:rPr>
              <w:t>4.1.4 Ответы на аналитические вопросы и расчёты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10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5548318" w14:textId="2DCA27C1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39" w:history="1">
            <w:r w:rsidR="00466F36" w:rsidRPr="00FB74B8">
              <w:rPr>
                <w:rStyle w:val="aff7"/>
                <w:rFonts w:eastAsiaTheme="majorEastAsia"/>
                <w:noProof/>
              </w:rPr>
              <w:t>4.1.5 Трассировка и проверяемость ответов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_Toc242362939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63605F7" w14:textId="1811ED22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0" w:history="1">
            <w:r w:rsidR="00466F36" w:rsidRPr="00FB74B8">
              <w:rPr>
                <w:rStyle w:val="aff7"/>
                <w:rFonts w:eastAsiaTheme="majorEastAsia"/>
                <w:noProof/>
              </w:rPr>
              <w:t>4.1.6 Представление результатов и построение графиков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18F8AD4" w14:textId="64CC0679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1" w:history="1">
            <w:r w:rsidR="00466F36" w:rsidRPr="00FB74B8">
              <w:rPr>
                <w:rStyle w:val="aff7"/>
                <w:rFonts w:eastAsiaTheme="majorEastAsia"/>
                <w:noProof/>
              </w:rPr>
              <w:t>4.1.7 Аналитические выводы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ACDC666" w14:textId="2DE5F1AB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2" w:history="1">
            <w:r w:rsidR="00466F36" w:rsidRPr="00FB74B8">
              <w:rPr>
                <w:rStyle w:val="aff7"/>
                <w:rFonts w:eastAsiaTheme="majorEastAsia"/>
                <w:noProof/>
              </w:rPr>
              <w:t>4.1.8 Настройка и журналирование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34119AA" w14:textId="399A64B8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3" w:history="1">
            <w:r w:rsidR="00466F36" w:rsidRPr="00FB74B8">
              <w:rPr>
                <w:rStyle w:val="aff7"/>
                <w:rFonts w:eastAsiaTheme="majorEastAsia"/>
                <w:noProof/>
              </w:rPr>
              <w:t>4.1.9 Требования к организации входных и выходных данных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38243BC" w14:textId="671ACA64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4" w:history="1">
            <w:r w:rsidR="00466F36" w:rsidRPr="00FB74B8">
              <w:rPr>
                <w:rStyle w:val="aff7"/>
                <w:rFonts w:eastAsiaTheme="majorEastAsia"/>
                <w:noProof/>
              </w:rPr>
              <w:t>4.1.10 Требования к производительности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76D46E3" w14:textId="5FC7601A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5" w:history="1">
            <w:r w:rsidR="00466F36" w:rsidRPr="00FB74B8">
              <w:rPr>
                <w:rStyle w:val="aff7"/>
                <w:rFonts w:eastAsiaTheme="majorEastAsia"/>
                <w:noProof/>
              </w:rPr>
              <w:t>4.1.11 Требования к качеству ответов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6451FCD" w14:textId="7498A546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6" w:history="1">
            <w:r w:rsidR="00466F36" w:rsidRPr="00FB74B8">
              <w:rPr>
                <w:rStyle w:val="aff7"/>
                <w:rFonts w:eastAsiaTheme="majorEastAsia"/>
                <w:noProof/>
              </w:rPr>
              <w:t>4.1.12 Структура системы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4E1AAD4" w14:textId="145252C6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7" w:history="1">
            <w:r w:rsidR="00466F36" w:rsidRPr="00FB74B8">
              <w:rPr>
                <w:rStyle w:val="aff7"/>
                <w:rFonts w:eastAsiaTheme="majorEastAsia"/>
                <w:noProof/>
              </w:rPr>
              <w:t>4.2 Требования к надёжности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0635911" w14:textId="6812D432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8" w:history="1">
            <w:r w:rsidR="00466F36" w:rsidRPr="00FB74B8">
              <w:rPr>
                <w:rStyle w:val="aff7"/>
                <w:rFonts w:eastAsiaTheme="majorEastAsia"/>
                <w:noProof/>
              </w:rPr>
              <w:t>4.3 Условия эксплуатации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E5C90AD" w14:textId="37D910D2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49" w:history="1">
            <w:r w:rsidR="00466F36" w:rsidRPr="00FB74B8">
              <w:rPr>
                <w:rStyle w:val="aff7"/>
                <w:rFonts w:eastAsiaTheme="majorEastAsia"/>
                <w:noProof/>
              </w:rPr>
              <w:t>4.3.1 Требования к численности и квалификации персонала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_Toc242362949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0274332" w14:textId="3F44692E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0" w:history="1">
            <w:r w:rsidR="00466F36" w:rsidRPr="00FB74B8">
              <w:rPr>
                <w:rStyle w:val="aff7"/>
                <w:rFonts w:eastAsiaTheme="majorEastAsia"/>
                <w:noProof/>
              </w:rPr>
              <w:t>4.3.2 Требования к видам обслуживания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15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D49B140" w14:textId="0EFD0527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1" w:history="1">
            <w:r w:rsidR="00466F36" w:rsidRPr="00FB74B8">
              <w:rPr>
                <w:rStyle w:val="aff7"/>
                <w:rFonts w:eastAsiaTheme="majorEastAsia"/>
                <w:noProof/>
              </w:rPr>
              <w:t>4.4 Требования к составу и параметрам технических средств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15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F21C728" w14:textId="402D5969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2" w:history="1">
            <w:r w:rsidR="00466F36" w:rsidRPr="00FB74B8">
              <w:rPr>
                <w:rStyle w:val="aff7"/>
                <w:rFonts w:eastAsiaTheme="majorEastAsia"/>
                <w:noProof/>
              </w:rPr>
              <w:t>4.5 Требования к информационной и программной совместимости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15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DE21A61" w14:textId="522E2DCD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3" w:history="1">
            <w:r w:rsidR="00466F36" w:rsidRPr="00FB74B8">
              <w:rPr>
                <w:rStyle w:val="aff7"/>
                <w:rFonts w:eastAsiaTheme="majorEastAsia"/>
                <w:noProof/>
              </w:rPr>
              <w:t>4.5.1 Требования к языкам программирования и программным средствам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15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61AD4B4" w14:textId="5AF1627F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4" w:history="1">
            <w:r w:rsidR="00466F36" w:rsidRPr="00FB74B8">
              <w:rPr>
                <w:rStyle w:val="aff7"/>
                <w:rFonts w:eastAsiaTheme="majorEastAsia"/>
                <w:noProof/>
              </w:rPr>
              <w:t>4.5.2 Требования к безопасности и защите данных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E5ED296" w14:textId="6827C803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5" w:history="1">
            <w:r w:rsidR="00466F36" w:rsidRPr="00FB74B8">
              <w:rPr>
                <w:rStyle w:val="aff7"/>
                <w:rFonts w:eastAsiaTheme="majorEastAsia"/>
                <w:noProof/>
              </w:rPr>
              <w:t>4.6 Требования к маркировке и упаковке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6C18C1F" w14:textId="4BC2077F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6" w:history="1">
            <w:r w:rsidR="00466F36" w:rsidRPr="00FB74B8">
              <w:rPr>
                <w:rStyle w:val="aff7"/>
                <w:rFonts w:eastAsiaTheme="majorEastAsia"/>
                <w:noProof/>
              </w:rPr>
              <w:t>4.7 Требования к транспортированию и хранению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A2973FB" w14:textId="2FFCB829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7" w:history="1">
            <w:r w:rsidR="00466F36" w:rsidRPr="00FB74B8">
              <w:rPr>
                <w:rStyle w:val="aff7"/>
                <w:rFonts w:eastAsiaTheme="majorEastAsia"/>
                <w:noProof/>
              </w:rPr>
              <w:t>4.8 Специальные требования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3531B2F" w14:textId="17DF9A44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8" w:history="1">
            <w:r w:rsidR="00466F36" w:rsidRPr="00FB74B8">
              <w:rPr>
                <w:rStyle w:val="aff7"/>
                <w:rFonts w:eastAsiaTheme="majorEastAsia"/>
                <w:noProof/>
              </w:rPr>
              <w:t>4.8.1 Пользовательский интерфейс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64699FC" w14:textId="56E7EE7F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59" w:history="1">
            <w:r w:rsidR="00466F36" w:rsidRPr="00FB74B8">
              <w:rPr>
                <w:rStyle w:val="aff7"/>
                <w:rFonts w:eastAsiaTheme="majorEastAsia"/>
                <w:noProof/>
              </w:rPr>
              <w:t>4.8.2 Требования к расширяемости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_Toc242362959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18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D8E566E" w14:textId="6A0ED1B5" w:rsidR="00466F36" w:rsidRDefault="00EA3C12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0" w:history="1">
            <w:r w:rsidR="00466F36" w:rsidRPr="00FB74B8">
              <w:rPr>
                <w:rStyle w:val="aff7"/>
                <w:rFonts w:eastAsiaTheme="majorEastAsia"/>
                <w:noProof/>
              </w:rPr>
              <w:t>4.8.3 Требования к качеству кода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18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896736F" w14:textId="72FE3B27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1" w:history="1">
            <w:r w:rsidR="00466F36" w:rsidRPr="00FB74B8">
              <w:rPr>
                <w:rStyle w:val="aff7"/>
                <w:rFonts w:eastAsiaTheme="majorEastAsia"/>
                <w:noProof/>
              </w:rPr>
              <w:t>5 Требования к программной документации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ED72904" w14:textId="041B6183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2" w:history="1">
            <w:r w:rsidR="00466F36" w:rsidRPr="00FB74B8">
              <w:rPr>
                <w:rStyle w:val="aff7"/>
                <w:rFonts w:eastAsiaTheme="majorEastAsia"/>
                <w:noProof/>
              </w:rPr>
              <w:t>5.1 Состав документации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F4D4111" w14:textId="4EE5180E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3" w:history="1">
            <w:r w:rsidR="00466F36" w:rsidRPr="00FB74B8">
              <w:rPr>
                <w:rStyle w:val="aff7"/>
                <w:rFonts w:eastAsiaTheme="majorEastAsia"/>
                <w:noProof/>
              </w:rPr>
              <w:t>5.2 Требования к репозиторию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19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1C5EF03" w14:textId="7323B04F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4" w:history="1">
            <w:r w:rsidR="00466F36" w:rsidRPr="00FB74B8">
              <w:rPr>
                <w:rStyle w:val="aff7"/>
                <w:rFonts w:eastAsiaTheme="majorEastAsia"/>
                <w:noProof/>
              </w:rPr>
              <w:t>6 Технико-экономические показатели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20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16F04A8" w14:textId="7B23DE4C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5" w:history="1">
            <w:r w:rsidR="00466F36" w:rsidRPr="00FB74B8">
              <w:rPr>
                <w:rStyle w:val="aff7"/>
                <w:rFonts w:eastAsiaTheme="majorEastAsia"/>
                <w:noProof/>
              </w:rPr>
              <w:t>6.1 Ориентировочная экономическая эффективность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20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B126E35" w14:textId="31DB60AF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6" w:history="1">
            <w:r w:rsidR="00466F36" w:rsidRPr="00FB74B8">
              <w:rPr>
                <w:rStyle w:val="aff7"/>
                <w:rFonts w:eastAsiaTheme="majorEastAsia"/>
                <w:noProof/>
              </w:rPr>
              <w:t>6.2 Предполагаемая потребность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20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D1AC48A" w14:textId="5E6C68F8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7" w:history="1">
            <w:r w:rsidR="00466F36" w:rsidRPr="00FB74B8">
              <w:rPr>
                <w:rStyle w:val="aff7"/>
                <w:rFonts w:eastAsiaTheme="majorEastAsia"/>
                <w:noProof/>
              </w:rPr>
              <w:t>6.3 Преимущества по сравнению с аналогами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20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6F2C171" w14:textId="23663362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8" w:history="1">
            <w:r w:rsidR="00466F36" w:rsidRPr="00FB74B8">
              <w:rPr>
                <w:rStyle w:val="aff7"/>
                <w:rFonts w:eastAsiaTheme="majorEastAsia"/>
                <w:noProof/>
              </w:rPr>
              <w:t>7 Стадии и этапы разработки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9F3E7B1" w14:textId="40478637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69" w:history="1">
            <w:r w:rsidR="00466F36" w:rsidRPr="00FB74B8">
              <w:rPr>
                <w:rStyle w:val="aff7"/>
                <w:rFonts w:eastAsiaTheme="majorEastAsia"/>
                <w:noProof/>
              </w:rPr>
              <w:t>7.1 Плановые сроки выполнения работ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_Toc242362969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D0C2A66" w14:textId="7BB56610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0" w:history="1">
            <w:r w:rsidR="00466F36" w:rsidRPr="00FB74B8">
              <w:rPr>
                <w:rStyle w:val="aff7"/>
                <w:rFonts w:eastAsiaTheme="majorEastAsia"/>
                <w:noProof/>
              </w:rPr>
              <w:t>7.2 Этап 1. Анализ материалов Заказчика и постановка задачи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6C34E45" w14:textId="27603FDD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1" w:history="1">
            <w:r w:rsidR="00466F36" w:rsidRPr="00FB74B8">
              <w:rPr>
                <w:rStyle w:val="aff7"/>
                <w:rFonts w:eastAsiaTheme="majorEastAsia"/>
                <w:noProof/>
              </w:rPr>
              <w:t>7.3 Этап 2. Подготовка тестового корпуса Excel-файлов и бенчмарка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D9E5DEB" w14:textId="126443F1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2" w:history="1">
            <w:r w:rsidR="00466F36" w:rsidRPr="00FB74B8">
              <w:rPr>
                <w:rStyle w:val="aff7"/>
                <w:rFonts w:eastAsiaTheme="majorEastAsia"/>
                <w:noProof/>
              </w:rPr>
              <w:t>7.4 Этап 3. Разработка модулей предобработки и вычислений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F85EAB2" w14:textId="6DDF8901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3" w:history="1">
            <w:r w:rsidR="00466F36" w:rsidRPr="00FB74B8">
              <w:rPr>
                <w:rStyle w:val="aff7"/>
                <w:rFonts w:eastAsiaTheme="majorEastAsia"/>
                <w:noProof/>
              </w:rPr>
              <w:t>7.5 Этап 4. Разработка агента, backend/API и пользовательского интерфейса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F897ED6" w14:textId="1BC83605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4" w:history="1">
            <w:r w:rsidR="00466F36" w:rsidRPr="00FB74B8">
              <w:rPr>
                <w:rStyle w:val="aff7"/>
                <w:rFonts w:eastAsiaTheme="majorEastAsia"/>
                <w:noProof/>
              </w:rPr>
              <w:t>7.6 Этап 5. Интеграция, тестирование и развёртывание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8D3BF39" w14:textId="4F4D0CFC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5" w:history="1">
            <w:r w:rsidR="00466F36" w:rsidRPr="00FB74B8">
              <w:rPr>
                <w:rStyle w:val="aff7"/>
                <w:rFonts w:eastAsiaTheme="majorEastAsia"/>
                <w:noProof/>
              </w:rPr>
              <w:t>7.7 Этап 6. Документирование, передача и защита результатов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E5B9B57" w14:textId="29439934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6" w:history="1">
            <w:r w:rsidR="00466F36" w:rsidRPr="00FB74B8">
              <w:rPr>
                <w:rStyle w:val="aff7"/>
                <w:rFonts w:eastAsiaTheme="majorEastAsia"/>
                <w:noProof/>
              </w:rPr>
              <w:t>7.8 Командная структура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B6323D5" w14:textId="3AD5D60F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7" w:history="1">
            <w:r w:rsidR="00466F36" w:rsidRPr="00FB74B8">
              <w:rPr>
                <w:rStyle w:val="aff7"/>
                <w:rFonts w:eastAsiaTheme="majorEastAsia"/>
                <w:noProof/>
              </w:rPr>
              <w:t>7.9 Процесс разработки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5628A4F" w14:textId="319B5A7A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78" w:history="1">
            <w:r w:rsidR="00466F36" w:rsidRPr="00FB74B8">
              <w:rPr>
                <w:rStyle w:val="aff7"/>
                <w:rFonts w:eastAsiaTheme="majorEastAsia"/>
                <w:noProof/>
              </w:rPr>
              <w:t>7.10 Минимально жизнеспособный продукт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_Toc242362978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75B304B" w14:textId="4A52088A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0" w:history="1">
            <w:r w:rsidR="00466F36" w:rsidRPr="00FB74B8">
              <w:rPr>
                <w:rStyle w:val="aff7"/>
                <w:rFonts w:eastAsiaTheme="majorEastAsia"/>
                <w:noProof/>
              </w:rPr>
              <w:t>7.11 Требуемые компетенции команды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24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0584ED0" w14:textId="76D6BB1D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1" w:history="1">
            <w:r w:rsidR="00466F36" w:rsidRPr="00FB74B8">
              <w:rPr>
                <w:rStyle w:val="aff7"/>
                <w:rFonts w:eastAsiaTheme="majorEastAsia"/>
                <w:noProof/>
              </w:rPr>
              <w:t>8 Порядок контроля и приёмки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6D469C9" w14:textId="304AD118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2" w:history="1">
            <w:r w:rsidR="00466F36" w:rsidRPr="00FB74B8">
              <w:rPr>
                <w:rStyle w:val="aff7"/>
                <w:rFonts w:eastAsiaTheme="majorEastAsia"/>
                <w:noProof/>
              </w:rPr>
              <w:t>8.1 Виды контроля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DEB3741" w14:textId="12BDDBC1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3" w:history="1">
            <w:r w:rsidR="00466F36" w:rsidRPr="00FB74B8">
              <w:rPr>
                <w:rStyle w:val="aff7"/>
                <w:rFonts w:eastAsiaTheme="majorEastAsia"/>
                <w:noProof/>
              </w:rPr>
              <w:t>8.2 Критерии приёмки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26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3B3C6C1" w14:textId="11997921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4" w:history="1">
            <w:r w:rsidR="00466F36" w:rsidRPr="00FB74B8">
              <w:rPr>
                <w:rStyle w:val="aff7"/>
                <w:rFonts w:eastAsiaTheme="majorEastAsia"/>
                <w:noProof/>
              </w:rPr>
              <w:t>8.3 Состав приёмочной комиссии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62DCA39E" w14:textId="2A67F71C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5" w:history="1">
            <w:r w:rsidR="00466F36" w:rsidRPr="00FB74B8">
              <w:rPr>
                <w:rStyle w:val="aff7"/>
                <w:rFonts w:eastAsiaTheme="majorEastAsia"/>
                <w:noProof/>
              </w:rPr>
              <w:t>8.4 Общие требования к приёмке работ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27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57DC581" w14:textId="3963C450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6" w:history="1">
            <w:r w:rsidR="00466F36" w:rsidRPr="00FB74B8">
              <w:rPr>
                <w:rStyle w:val="aff7"/>
                <w:rFonts w:eastAsiaTheme="majorEastAsia"/>
                <w:noProof/>
              </w:rPr>
              <w:t>Приложение А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050ECF4B" w14:textId="681277CB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7" w:history="1">
            <w:r w:rsidR="00466F36" w:rsidRPr="00FB74B8">
              <w:rPr>
                <w:rStyle w:val="aff7"/>
                <w:rFonts w:eastAsiaTheme="majorEastAsia"/>
                <w:noProof/>
              </w:rPr>
              <w:t>Ограничения, допущения и риски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_Toc242362987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433132A" w14:textId="21F87792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8" w:history="1">
            <w:r w:rsidR="00466F36" w:rsidRPr="00FB74B8">
              <w:rPr>
                <w:rStyle w:val="aff7"/>
                <w:rFonts w:eastAsiaTheme="majorEastAsia"/>
                <w:noProof/>
              </w:rPr>
              <w:t>А.1 Ограничения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_Toc242362988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5672FE75" w14:textId="2006A8B1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89" w:history="1">
            <w:r w:rsidR="00466F36" w:rsidRPr="00FB74B8">
              <w:rPr>
                <w:rStyle w:val="aff7"/>
                <w:rFonts w:eastAsiaTheme="majorEastAsia"/>
                <w:noProof/>
              </w:rPr>
              <w:t>А.2 Допущения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_Toc242362989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1498C44B" w14:textId="4F3AA979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0" w:history="1">
            <w:r w:rsidR="00466F36" w:rsidRPr="00FB74B8">
              <w:rPr>
                <w:rStyle w:val="aff7"/>
                <w:rFonts w:eastAsiaTheme="majorEastAsia"/>
                <w:noProof/>
              </w:rPr>
              <w:t>А.3 Ключевые риски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_Toc242362990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29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3AF3967" w14:textId="27FD9E17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1" w:history="1">
            <w:r w:rsidR="00466F36" w:rsidRPr="00FB74B8">
              <w:rPr>
                <w:rStyle w:val="aff7"/>
                <w:rFonts w:eastAsiaTheme="majorEastAsia"/>
                <w:noProof/>
              </w:rPr>
              <w:t>Перечень терминов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_Toc242362991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31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3439FB30" w14:textId="2149B6AA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2" w:history="1">
            <w:r w:rsidR="00466F36" w:rsidRPr="00FB74B8">
              <w:rPr>
                <w:rStyle w:val="aff7"/>
                <w:rFonts w:eastAsiaTheme="majorEastAsia"/>
                <w:noProof/>
              </w:rPr>
              <w:t>Перечень сокращений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_Toc242362992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32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F6620F4" w14:textId="375BDBAE" w:rsidR="00466F36" w:rsidRDefault="00EA3C1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3" w:history="1">
            <w:r w:rsidR="00466F36" w:rsidRPr="00FB74B8">
              <w:rPr>
                <w:rStyle w:val="aff7"/>
                <w:rFonts w:eastAsiaTheme="majorEastAsia"/>
                <w:noProof/>
              </w:rPr>
              <w:t>Перечень ссылочных документов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_Toc242362993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7C0AF32C" w14:textId="79E005C0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4" w:history="1">
            <w:r w:rsidR="00466F36" w:rsidRPr="00FB74B8">
              <w:rPr>
                <w:rStyle w:val="aff7"/>
                <w:rFonts w:eastAsiaTheme="majorEastAsia"/>
                <w:noProof/>
              </w:rPr>
              <w:t>Нормативные и методические источники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_Toc242362994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B1FEA93" w14:textId="04E58E34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5" w:history="1">
            <w:r w:rsidR="00466F36" w:rsidRPr="00FB74B8">
              <w:rPr>
                <w:rStyle w:val="aff7"/>
                <w:rFonts w:eastAsiaTheme="majorEastAsia"/>
                <w:noProof/>
              </w:rPr>
              <w:t>Технические источники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_Toc242362995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2276F287" w14:textId="3E09FF74" w:rsidR="00466F36" w:rsidRDefault="00EA3C12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2362996" w:history="1">
            <w:r w:rsidR="00466F36" w:rsidRPr="00FB74B8">
              <w:rPr>
                <w:rStyle w:val="aff7"/>
                <w:rFonts w:eastAsiaTheme="majorEastAsia"/>
                <w:noProof/>
              </w:rPr>
              <w:t>Использованные открытые источники</w:t>
            </w:r>
            <w:r w:rsidR="00466F36">
              <w:rPr>
                <w:noProof/>
                <w:webHidden/>
              </w:rPr>
              <w:tab/>
            </w:r>
            <w:r w:rsidR="00466F36">
              <w:rPr>
                <w:noProof/>
                <w:webHidden/>
              </w:rPr>
              <w:fldChar w:fldCharType="begin"/>
            </w:r>
            <w:r w:rsidR="00466F36">
              <w:rPr>
                <w:noProof/>
                <w:webHidden/>
              </w:rPr>
              <w:instrText xml:space="preserve"> PAGEREF _Toc242362996 \h </w:instrText>
            </w:r>
            <w:r w:rsidR="00466F36">
              <w:rPr>
                <w:noProof/>
                <w:webHidden/>
              </w:rPr>
            </w:r>
            <w:r w:rsidR="00466F36">
              <w:rPr>
                <w:noProof/>
                <w:webHidden/>
              </w:rPr>
              <w:fldChar w:fldCharType="separate"/>
            </w:r>
            <w:r w:rsidR="00466F36">
              <w:rPr>
                <w:noProof/>
                <w:webHidden/>
              </w:rPr>
              <w:t>33</w:t>
            </w:r>
            <w:r w:rsidR="00466F36">
              <w:rPr>
                <w:noProof/>
                <w:webHidden/>
              </w:rPr>
              <w:fldChar w:fldCharType="end"/>
            </w:r>
          </w:hyperlink>
        </w:p>
        <w:p w14:paraId="4E3AD8C0" w14:textId="4842F8D0" w:rsidR="00F344DE" w:rsidRDefault="00A72981">
          <w:r>
            <w:fldChar w:fldCharType="end"/>
          </w:r>
        </w:p>
      </w:sdtContent>
    </w:sdt>
    <w:p w14:paraId="4D232C41" w14:textId="77777777" w:rsidR="00F344DE" w:rsidRDefault="00A72981">
      <w:pPr>
        <w:pStyle w:val="1"/>
        <w:pageBreakBefore/>
        <w:spacing w:line="360" w:lineRule="auto"/>
        <w:jc w:val="center"/>
        <w:rPr>
          <w:szCs w:val="24"/>
        </w:rPr>
      </w:pPr>
      <w:bookmarkStart w:id="5" w:name="_Toc242362922"/>
      <w:r>
        <w:rPr>
          <w:szCs w:val="24"/>
        </w:rPr>
        <w:lastRenderedPageBreak/>
        <w:t>1 Введение</w:t>
      </w:r>
      <w:bookmarkEnd w:id="5"/>
    </w:p>
    <w:p w14:paraId="5965A91B" w14:textId="38392DB7" w:rsidR="00F344DE" w:rsidRDefault="00A72981">
      <w:pPr>
        <w:pStyle w:val="20"/>
        <w:spacing w:line="360" w:lineRule="auto"/>
        <w:ind w:firstLine="709"/>
      </w:pPr>
      <w:bookmarkStart w:id="6" w:name="_Toc242362923"/>
      <w:r>
        <w:t xml:space="preserve">1.1 </w:t>
      </w:r>
      <w:r w:rsidR="000030C1">
        <w:rPr>
          <w:lang w:val="ru-RU"/>
        </w:rPr>
        <w:t>Н</w:t>
      </w:r>
      <w:r>
        <w:t>аименование системы</w:t>
      </w:r>
      <w:bookmarkEnd w:id="6"/>
    </w:p>
    <w:p w14:paraId="2C155570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Полное наименование: «Прототип AI-агента для ответов на аналитические вопросы по данным одного или нескольких многолистовых Excel-файлов с автоматической предобработкой сложных макетов таблиц, выполнением проверяемых расчётов и построением графиков на основе обвязки к большой языковой модели (LLM)» – далее Система.</w:t>
      </w:r>
    </w:p>
    <w:p w14:paraId="497B815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Краткое наименование: Excel-агент ЕВРАЗ.</w:t>
      </w:r>
    </w:p>
    <w:p w14:paraId="221E4778" w14:textId="77777777" w:rsidR="00F344DE" w:rsidRDefault="00A72981">
      <w:pPr>
        <w:pStyle w:val="20"/>
        <w:spacing w:line="360" w:lineRule="auto"/>
        <w:ind w:firstLine="709"/>
      </w:pPr>
      <w:bookmarkStart w:id="7" w:name="_Toc242362924"/>
      <w:r>
        <w:t>1.2 Краткая характеристика области применения</w:t>
      </w:r>
      <w:bookmarkEnd w:id="7"/>
    </w:p>
    <w:p w14:paraId="7EA87E0A" w14:textId="053A6CF3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Система используется в подразделении </w:t>
      </w:r>
      <w:r w:rsidRPr="000030C1">
        <w:rPr>
          <w:szCs w:val="24"/>
          <w:highlight w:val="yellow"/>
        </w:rPr>
        <w:t>ДЭФ</w:t>
      </w:r>
      <w:r w:rsidR="000030C1" w:rsidRPr="000030C1">
        <w:rPr>
          <w:szCs w:val="24"/>
          <w:highlight w:val="yellow"/>
          <w:lang w:val="ru-RU"/>
        </w:rPr>
        <w:t>(ра</w:t>
      </w:r>
      <w:r w:rsidR="00B40C46">
        <w:rPr>
          <w:szCs w:val="24"/>
          <w:highlight w:val="yellow"/>
          <w:lang w:val="ru-RU"/>
        </w:rPr>
        <w:t>с</w:t>
      </w:r>
      <w:r w:rsidR="000030C1" w:rsidRPr="000030C1">
        <w:rPr>
          <w:szCs w:val="24"/>
          <w:highlight w:val="yellow"/>
          <w:lang w:val="ru-RU"/>
        </w:rPr>
        <w:t>шифровка</w:t>
      </w:r>
      <w:r w:rsidR="000030C1">
        <w:rPr>
          <w:szCs w:val="24"/>
          <w:lang w:val="ru-RU"/>
        </w:rPr>
        <w:t>)</w:t>
      </w:r>
      <w:r>
        <w:rPr>
          <w:szCs w:val="24"/>
        </w:rPr>
        <w:t xml:space="preserve"> ЕВРАЗ при подготовке ответов на аналитические запросы руководства по данным Excel-файлов; в настоящее время такие запросы обрабатываются сотрудниками вручную.</w:t>
      </w:r>
    </w:p>
    <w:p w14:paraId="127B2892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Ключевым понятием предметной области является аналитический вопрос к табличным данным (Tabular QA) – запрос пользователя на естественном языке, ответ на который должен быть получен поиском и вычислением по данным Excel-книги и совпадать с эталонным (прежде всего числовым) ответом, подготовленным экспертом.</w:t>
      </w:r>
    </w:p>
    <w:p w14:paraId="19D035FE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должна учитывать, что корректность ответа может зависеть от следующих групп факторов:</w:t>
      </w:r>
    </w:p>
    <w:p w14:paraId="63B419A7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макет таблиц: многострочные и смещённые заголовки, горизонтально и вертикально объединённые ячейки, пустые строки и колонки, несколько таблиц и пометки на одном листе;</w:t>
      </w:r>
    </w:p>
    <w:p w14:paraId="0F49075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многолистовость: однотипные листы по периодам (месяцам), необходимость расчётов между листами и между таблицами;</w:t>
      </w:r>
    </w:p>
    <w:p w14:paraId="7FAB6F1E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типы и формат данных: числа, проценты, дроби, даты, формулы, значения более 1 млрд, единицы измерения (руб., тыс. руб., т, кВт·ч, м³);</w:t>
      </w:r>
    </w:p>
    <w:p w14:paraId="6ED2BBEB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служебные строки («ИТОГО», «ВСЕГО») и пропуски, влияющие на агрегаты;</w:t>
      </w:r>
    </w:p>
    <w:p w14:paraId="2580277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формулировка вопроса: неоднозначность категорий (например, «все виды медного лома»), периодов и направления сравнения;</w:t>
      </w:r>
    </w:p>
    <w:p w14:paraId="40772599" w14:textId="4842EA2E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характеристики </w:t>
      </w:r>
      <w:r w:rsidR="000030C1">
        <w:rPr>
          <w:szCs w:val="24"/>
          <w:lang w:val="en-US"/>
        </w:rPr>
        <w:t>LLM</w:t>
      </w:r>
      <w:r>
        <w:rPr>
          <w:szCs w:val="24"/>
        </w:rPr>
        <w:t xml:space="preserve">: поддержка </w:t>
      </w:r>
      <w:r w:rsidR="000030C1" w:rsidRPr="000030C1">
        <w:rPr>
          <w:szCs w:val="24"/>
        </w:rPr>
        <w:t>вызов</w:t>
      </w:r>
      <w:r w:rsidR="000030C1">
        <w:rPr>
          <w:szCs w:val="24"/>
          <w:lang w:val="ru-RU"/>
        </w:rPr>
        <w:t>а</w:t>
      </w:r>
      <w:r w:rsidR="000030C1" w:rsidRPr="000030C1">
        <w:rPr>
          <w:szCs w:val="24"/>
        </w:rPr>
        <w:t xml:space="preserve"> инструментов</w:t>
      </w:r>
      <w:r>
        <w:rPr>
          <w:szCs w:val="24"/>
        </w:rPr>
        <w:t>, размер контекста, стабильность рассуждений, расход токенов;</w:t>
      </w:r>
    </w:p>
    <w:p w14:paraId="35EA33DA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объём файла и листов (десятки листов по периодам, листы более 1 000 строк).</w:t>
      </w:r>
    </w:p>
    <w:p w14:paraId="74D400CB" w14:textId="77777777" w:rsidR="00F344DE" w:rsidRDefault="00A72981">
      <w:pPr>
        <w:pStyle w:val="20"/>
        <w:spacing w:line="360" w:lineRule="auto"/>
        <w:ind w:firstLine="709"/>
      </w:pPr>
      <w:bookmarkStart w:id="8" w:name="_Toc242362925"/>
      <w:r>
        <w:lastRenderedPageBreak/>
        <w:t>1.3 Сведения о заказчике, разработчике и пользователях</w:t>
      </w:r>
      <w:bookmarkEnd w:id="8"/>
    </w:p>
    <w:p w14:paraId="36D55BF6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Сведения о заказчике, разработчике и пользователях приведены в таблице 1.</w:t>
      </w:r>
    </w:p>
    <w:p w14:paraId="042F5A58" w14:textId="77777777" w:rsidR="00F344DE" w:rsidRDefault="00A72981">
      <w:pPr>
        <w:keepNext/>
        <w:spacing w:before="120" w:after="0" w:line="360" w:lineRule="auto"/>
      </w:pPr>
      <w:r>
        <w:t>Таблица 1 – Сведения о заказчике, разработчике и пользователях</w:t>
      </w:r>
    </w:p>
    <w:tbl>
      <w:tblPr>
        <w:tblStyle w:val="aff9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F344DE" w14:paraId="49B4815F" w14:textId="77777777">
        <w:trPr>
          <w:jc w:val="center"/>
        </w:trPr>
        <w:tc>
          <w:tcPr>
            <w:tcW w:w="2268" w:type="dxa"/>
            <w:vAlign w:val="center"/>
          </w:tcPr>
          <w:p w14:paraId="306C815D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Роль</w:t>
            </w:r>
          </w:p>
        </w:tc>
        <w:tc>
          <w:tcPr>
            <w:tcW w:w="6803" w:type="dxa"/>
            <w:vAlign w:val="center"/>
          </w:tcPr>
          <w:p w14:paraId="4DAB8FB2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Сведения</w:t>
            </w:r>
          </w:p>
        </w:tc>
      </w:tr>
      <w:tr w:rsidR="00F344DE" w14:paraId="51404869" w14:textId="77777777">
        <w:trPr>
          <w:jc w:val="center"/>
        </w:trPr>
        <w:tc>
          <w:tcPr>
            <w:tcW w:w="2268" w:type="dxa"/>
            <w:vAlign w:val="center"/>
          </w:tcPr>
          <w:p w14:paraId="2CD3EDF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Заказчик</w:t>
            </w:r>
          </w:p>
        </w:tc>
        <w:tc>
          <w:tcPr>
            <w:tcW w:w="6803" w:type="dxa"/>
            <w:vAlign w:val="center"/>
          </w:tcPr>
          <w:p w14:paraId="595C9EA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 xml:space="preserve">ЕВРАЗ; инициатор и основной потребитель результата – подразделение ДЭФ </w:t>
            </w:r>
            <w:r>
              <w:rPr>
                <w:szCs w:val="24"/>
                <w:highlight w:val="yellow"/>
              </w:rPr>
              <w:t>(полное наименование юридического лица и расшифровка «ДЭФ» в материалах не приведены)</w:t>
            </w:r>
            <w:r>
              <w:rPr>
                <w:szCs w:val="24"/>
              </w:rPr>
              <w:t xml:space="preserve">. Материалы демо текущей реализации подготовлены сотрудниками ЕВРАЗ </w:t>
            </w:r>
            <w:r>
              <w:rPr>
                <w:szCs w:val="24"/>
                <w:highlight w:val="red"/>
              </w:rPr>
              <w:t>Андреем Зубковым и Никитой Щербо</w:t>
            </w:r>
            <w:r>
              <w:rPr>
                <w:szCs w:val="24"/>
              </w:rPr>
              <w:t>.</w:t>
            </w:r>
          </w:p>
        </w:tc>
      </w:tr>
      <w:tr w:rsidR="00F344DE" w14:paraId="68B3860F" w14:textId="77777777">
        <w:trPr>
          <w:jc w:val="center"/>
        </w:trPr>
        <w:tc>
          <w:tcPr>
            <w:tcW w:w="2268" w:type="dxa"/>
            <w:vAlign w:val="center"/>
          </w:tcPr>
          <w:p w14:paraId="2A26BDC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Разработчик</w:t>
            </w:r>
          </w:p>
        </w:tc>
        <w:tc>
          <w:tcPr>
            <w:tcW w:w="6803" w:type="dxa"/>
            <w:vAlign w:val="center"/>
          </w:tcPr>
          <w:p w14:paraId="2B4A9E9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Студенты Новосибирского государственного университета (НГУ), направление подготовки 09.03.03 «Прикладная информатика», образовательная программа «Прикладной искусственный интеллект». Состав исполнителей приведён в п. 7.8.</w:t>
            </w:r>
          </w:p>
        </w:tc>
      </w:tr>
      <w:tr w:rsidR="00F344DE" w14:paraId="56A61564" w14:textId="77777777">
        <w:trPr>
          <w:jc w:val="center"/>
        </w:trPr>
        <w:tc>
          <w:tcPr>
            <w:tcW w:w="2268" w:type="dxa"/>
            <w:vAlign w:val="center"/>
          </w:tcPr>
          <w:p w14:paraId="4A2AE0E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Кураторы проекта</w:t>
            </w:r>
          </w:p>
        </w:tc>
        <w:tc>
          <w:tcPr>
            <w:tcW w:w="6803" w:type="dxa"/>
            <w:vAlign w:val="center"/>
          </w:tcPr>
          <w:p w14:paraId="6A03475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 xml:space="preserve">От Заказчика: </w:t>
            </w:r>
            <w:r>
              <w:rPr>
                <w:szCs w:val="24"/>
                <w:highlight w:val="red"/>
              </w:rPr>
              <w:t>ФИО и должность куратора со стороны ЕВРАЗ</w:t>
            </w:r>
            <w:r>
              <w:rPr>
                <w:szCs w:val="24"/>
              </w:rPr>
              <w:t>.</w:t>
            </w:r>
          </w:p>
          <w:p w14:paraId="1AD41E96" w14:textId="363C729C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От НГУ: Филиппов Михаил Витальевич (</w:t>
            </w:r>
            <w:r w:rsidR="000030C1">
              <w:rPr>
                <w:szCs w:val="24"/>
                <w:lang w:val="ru-RU"/>
              </w:rPr>
              <w:t>старший преподаватель</w:t>
            </w:r>
            <w:r>
              <w:rPr>
                <w:szCs w:val="24"/>
              </w:rPr>
              <w:t xml:space="preserve">), Некрасова Анна Артемовна (ассистент), Беспалов Сергей Вячеславович (ассистент), Козулин Игорь </w:t>
            </w:r>
            <w:r w:rsidRPr="00D82D5B">
              <w:rPr>
                <w:szCs w:val="24"/>
              </w:rPr>
              <w:t xml:space="preserve">Анатольевич </w:t>
            </w:r>
            <w:r w:rsidR="00D82D5B">
              <w:rPr>
                <w:szCs w:val="24"/>
                <w:lang w:val="ru-RU"/>
              </w:rPr>
              <w:t>(доцент),</w:t>
            </w:r>
            <w:r w:rsidRPr="00D82D5B">
              <w:rPr>
                <w:szCs w:val="24"/>
              </w:rPr>
              <w:t xml:space="preserve"> Яковлев</w:t>
            </w:r>
            <w:r>
              <w:rPr>
                <w:szCs w:val="24"/>
              </w:rPr>
              <w:t xml:space="preserve"> Дмитрий Александрович (преподаватель), Былков Вадим Сергеевич (ассистент).</w:t>
            </w:r>
          </w:p>
        </w:tc>
      </w:tr>
      <w:tr w:rsidR="00F344DE" w14:paraId="1B17534D" w14:textId="77777777">
        <w:trPr>
          <w:jc w:val="center"/>
        </w:trPr>
        <w:tc>
          <w:tcPr>
            <w:tcW w:w="2268" w:type="dxa"/>
            <w:vAlign w:val="center"/>
          </w:tcPr>
          <w:p w14:paraId="3C8F804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Основные пользователи</w:t>
            </w:r>
          </w:p>
        </w:tc>
        <w:tc>
          <w:tcPr>
            <w:tcW w:w="6803" w:type="dxa"/>
            <w:vAlign w:val="center"/>
          </w:tcPr>
          <w:p w14:paraId="683A2E8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Сотрудники и руководство ДЭФ ЕВРАЗ, которым требуется самостоятельно, без ручной подготовки данных командой, получать агрегированные расчёты и выводы по массиву Excel-файлов через чат-бот. Пользователь также выполняет подключение и настройку модели, параметров и лимитов, просматривает журнал запросов и удаляет загруженные данные.</w:t>
            </w:r>
          </w:p>
        </w:tc>
      </w:tr>
      <w:tr w:rsidR="00F344DE" w14:paraId="34A6BE66" w14:textId="77777777">
        <w:trPr>
          <w:jc w:val="center"/>
        </w:trPr>
        <w:tc>
          <w:tcPr>
            <w:tcW w:w="2268" w:type="dxa"/>
            <w:vAlign w:val="center"/>
          </w:tcPr>
          <w:p w14:paraId="68E3602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Технические пользователи</w:t>
            </w:r>
          </w:p>
        </w:tc>
        <w:tc>
          <w:tcPr>
            <w:tcW w:w="6803" w:type="dxa"/>
            <w:vAlign w:val="center"/>
          </w:tcPr>
          <w:p w14:paraId="75ED88D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LLM-инженер (промпты, логика агента); DevOps-инженер (развёртывание через Docker Compose, резервное копирование).</w:t>
            </w:r>
          </w:p>
        </w:tc>
      </w:tr>
    </w:tbl>
    <w:p w14:paraId="7BE32E49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5573A18D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500981F4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9" w:name="_Toc242362926"/>
      <w:r>
        <w:rPr>
          <w:szCs w:val="24"/>
        </w:rPr>
        <w:lastRenderedPageBreak/>
        <w:t>2 Основания для разработки</w:t>
      </w:r>
      <w:bookmarkEnd w:id="9"/>
    </w:p>
    <w:p w14:paraId="17CB3E6B" w14:textId="77777777" w:rsidR="00F344DE" w:rsidRDefault="00A72981">
      <w:pPr>
        <w:pStyle w:val="20"/>
        <w:spacing w:line="360" w:lineRule="auto"/>
        <w:ind w:firstLine="709"/>
      </w:pPr>
      <w:bookmarkStart w:id="10" w:name="_Toc242362927"/>
      <w:r>
        <w:t>2.1 Документы, на основании которых ведётся разработка</w:t>
      </w:r>
      <w:bookmarkEnd w:id="10"/>
    </w:p>
    <w:p w14:paraId="34B26EAE" w14:textId="0310A46A" w:rsidR="00F344DE" w:rsidRDefault="00A72981" w:rsidP="00555972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Основанием для разработки является кейс ЕВРАЗ-1 «AI-агент для работы с Excel-файлами». В настоящее время запросы руководства на агрегацию данных, с которыми работает отдел, обрабатываются вручную. Заказчик провёл пилот нескольких связок «агент + LLM» (PandasAI и OpenChatBI с корпоративной LLM Заказчика, PandasAI + GPT-5.2, GPT-5.2 без агента); ни одна из них не закрыла все типы запросов, а ключевым узким местом признана предобработка многолистовых Excel-файлов с многострочными заголовками и объединёнными ячейками. Проект решает задачу замены текущего стека: создаётся обвязка для LLM (инструменты предобработки, поиска и вычислений), обеспечивающая корректную работу со сложными таблицами. Предметом работ является именно обвязка, а не возможности самой модели: собственную модель Заказчик подключит к разработанной обвязке самостоятельно.</w:t>
      </w:r>
    </w:p>
    <w:p w14:paraId="3C4CD078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Работы выполняются в формате исследовательского проекта студентов НГУ совместно с индустриальным партнёром ЕВРАЗ; направление подготовки 09.03.03 «Прикладная информатика», образовательная программа «Прикладной искусственный интеллект». </w:t>
      </w:r>
    </w:p>
    <w:p w14:paraId="69E65B77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проекта соответствует области профессиональной деятельности в сфере информационных и коммуникационных технологий: проектированию, разработке, тестированию и сопровождению информационных систем с применением технологий искусственного интеллекта.</w:t>
      </w:r>
    </w:p>
    <w:p w14:paraId="454FD632" w14:textId="77777777" w:rsidR="00F344DE" w:rsidRDefault="00A72981">
      <w:pPr>
        <w:pStyle w:val="20"/>
        <w:spacing w:line="360" w:lineRule="auto"/>
        <w:ind w:firstLine="709"/>
      </w:pPr>
      <w:bookmarkStart w:id="11" w:name="_Toc242362928"/>
      <w:r>
        <w:t>2.2 Наименование и условное обозначение темы разработки</w:t>
      </w:r>
      <w:bookmarkEnd w:id="11"/>
    </w:p>
    <w:p w14:paraId="22D92092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Наименование темы разработки: «Разработка прототипа AI-агента для ответов на аналитические вопросы по данным многолистовых Excel-файлов».</w:t>
      </w:r>
    </w:p>
    <w:p w14:paraId="7EC343C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Условное обозначение темы разработки: ЕВРАЗ-1 (Excel-агент ЕВРАЗ).</w:t>
      </w:r>
    </w:p>
    <w:p w14:paraId="7F0BBD8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00727488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12" w:name="_Toc242362929"/>
      <w:r>
        <w:rPr>
          <w:szCs w:val="24"/>
        </w:rPr>
        <w:lastRenderedPageBreak/>
        <w:t>3 Назначение разработки</w:t>
      </w:r>
      <w:bookmarkEnd w:id="12"/>
    </w:p>
    <w:p w14:paraId="41ED3762" w14:textId="77777777" w:rsidR="00F344DE" w:rsidRDefault="00A72981">
      <w:pPr>
        <w:pStyle w:val="20"/>
        <w:spacing w:line="360" w:lineRule="auto"/>
        <w:ind w:firstLine="709"/>
      </w:pPr>
      <w:bookmarkStart w:id="13" w:name="_Toc242362930"/>
      <w:r>
        <w:t>3.1 Функциональное назначение</w:t>
      </w:r>
      <w:bookmarkEnd w:id="13"/>
    </w:p>
    <w:p w14:paraId="44728A5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должна быть предназначена для автоматизированного получения ответов на аналитические вопросы, сформулированные на естественном языке, по данным одного или нескольких объёмных многолистовых Excel-файлов: Система самостоятельно анализирует метаструктуру файлов, выполняет необходимые расчёты и возвращает результат в формате ответа чат-бота. Пользователи – сотрудники и руководство ДЭФ ЕВРАЗ.</w:t>
      </w:r>
    </w:p>
    <w:p w14:paraId="7932D5F7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должна позволять:</w:t>
      </w:r>
    </w:p>
    <w:p w14:paraId="2E47702C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отвечать на вопросы различной сложности (поиск значения, агрегаты по группе строк, минимумы/максимумы по нескольким листам, дельты, многошаговые расчёты между листами и таблицами) с точным числовым результатом;</w:t>
      </w:r>
    </w:p>
    <w:p w14:paraId="05A7232D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подтверждать проверяемость результата: показывать выполненный SQL-запрос, использованные листы и данные и сохранять трассу шагов агента;</w:t>
      </w:r>
    </w:p>
    <w:p w14:paraId="77FD2AFE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представлять результаты в интерфейсе чат-бота: текстовый ответ с выводами, таблицы, графики;</w:t>
      </w:r>
    </w:p>
    <w:p w14:paraId="4667549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формировать краткие аналитические выводы по результатам расчётов;</w:t>
      </w:r>
    </w:p>
    <w:p w14:paraId="0524607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обеспечивать воспроизводимость процесса от загрузки файла до получения ответа за счёт фиксации хэша файла, выполненного SQL, параметров модели и журнала запросов.</w:t>
      </w:r>
    </w:p>
    <w:p w14:paraId="5F94D578" w14:textId="77777777" w:rsidR="00F344DE" w:rsidRDefault="00A72981">
      <w:pPr>
        <w:pStyle w:val="20"/>
        <w:spacing w:line="360" w:lineRule="auto"/>
        <w:ind w:firstLine="709"/>
      </w:pPr>
      <w:bookmarkStart w:id="14" w:name="_Toc242362931"/>
      <w:r>
        <w:t>3.2 Эксплуатационное назначение</w:t>
      </w:r>
      <w:bookmarkEnd w:id="14"/>
    </w:p>
    <w:p w14:paraId="6BCE578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предназначена для использования сотрудниками и руководством ДЭФ ЕВРАЗ при подготовке ответов на аналитические запросы по данным Excel-файлов. Система создаётся как прототип и используется для демонстрации и опытной эксплуатации в контуре Заказчика.</w:t>
      </w:r>
    </w:p>
    <w:p w14:paraId="660198D5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Объектом разработки является программный прототип, включающий: модуль загрузки и разбора Excel-файлов, модуль предобработки (нормализации) данных, агентный модуль на основе LLM, вычислительный модуль (SQL), модуль сопоставления сущностей, модуль построения графиков, backend/API, пользовательский интерфейс чат-бота (веб-интерфейс и/или интерфейс командной строки), хранилище метаданных и журналов.</w:t>
      </w:r>
    </w:p>
    <w:p w14:paraId="665110B3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Для разработки и испытаний должны использоваться эталонные файлы Заказчика (data_proportional_prices, Faked_List_proportional – цены на лом цветных металлов) и, при </w:t>
      </w:r>
      <w:r>
        <w:rPr>
          <w:szCs w:val="24"/>
        </w:rPr>
        <w:lastRenderedPageBreak/>
        <w:t>необходимости, синтетические книги, подготовленные Разработчиком. В продуктивном контуре файлы, необходимые для ответа, загружает сам пользователь. Разработка и испытания выполняются на тестовой модели; подключение собственной модели и работа с продуктивными данными выполняются Заказчиком в его контуре, передача данных ЕВРАЗ внешней модели в рамках проекта не требуется.</w:t>
      </w:r>
    </w:p>
    <w:p w14:paraId="4EFA7D64" w14:textId="77777777" w:rsidR="00F344DE" w:rsidRDefault="00A72981">
      <w:pPr>
        <w:pStyle w:val="20"/>
        <w:spacing w:line="360" w:lineRule="auto"/>
        <w:ind w:firstLine="709"/>
      </w:pPr>
      <w:bookmarkStart w:id="15" w:name="_Toc242362932"/>
      <w:r>
        <w:t>3.3 Цели создания</w:t>
      </w:r>
      <w:bookmarkEnd w:id="15"/>
    </w:p>
    <w:p w14:paraId="3235CC5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Цели создания Системы:</w:t>
      </w:r>
    </w:p>
    <w:p w14:paraId="7AA9416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создать прототип AI-агента, обеспечивающего долю правильных ответов не менее 80 % на бенчмарке Заказчика;</w:t>
      </w:r>
    </w:p>
    <w:p w14:paraId="4A3F626A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реализовать обвязку к LLM, при которой модель не читает файл целиком и не выполняет вычисления «в тексте»: структура книги определяется детерминированной предобработкой, расчёты выполняются SQL-запросами к нормализованному представлению данных;</w:t>
      </w:r>
    </w:p>
    <w:p w14:paraId="7CAF4D5A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разработать компоненты: модуль разбора и предобработки Excel, агента (оркестрация шагов и инструментов), вычислительный модуль, модуль сопоставления сущностей, модуль построения графиков, backend/API, пользовательский интерфейс чат-бота (веб-интерфейс и/или интерфейс командной строки);</w:t>
      </w:r>
    </w:p>
    <w:p w14:paraId="6C377585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провести тестирование на корпусе Excel-файлов различной сложности и подготовить проектную документацию: техническое задание, отчёт о выполненных работах (архитектура, методика предобработки, результаты тестирования), отчёт по тестам, пользовательскую и техническую документацию, презентацию;</w:t>
      </w:r>
    </w:p>
    <w:p w14:paraId="26A46B06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образовательная цель: получение студентами практического опыта разработки агентных LLM-систем для промышленной аналитики данных.</w:t>
      </w:r>
    </w:p>
    <w:p w14:paraId="0CAA9AD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08025BBC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16" w:name="_Toc242362933"/>
      <w:r>
        <w:rPr>
          <w:szCs w:val="24"/>
        </w:rPr>
        <w:lastRenderedPageBreak/>
        <w:t>4 Требования к программе</w:t>
      </w:r>
      <w:bookmarkEnd w:id="16"/>
    </w:p>
    <w:p w14:paraId="5D85EEEC" w14:textId="77777777" w:rsidR="00F344DE" w:rsidRDefault="00A72981">
      <w:pPr>
        <w:pStyle w:val="20"/>
        <w:spacing w:line="360" w:lineRule="auto"/>
        <w:ind w:firstLine="709"/>
      </w:pPr>
      <w:bookmarkStart w:id="17" w:name="_Toc242362934"/>
      <w:r>
        <w:t>4.1 Требования к функциональным характеристикам</w:t>
      </w:r>
      <w:bookmarkEnd w:id="17"/>
    </w:p>
    <w:p w14:paraId="762BB357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18" w:name="_Toc242362935"/>
      <w:r>
        <w:rPr>
          <w:szCs w:val="24"/>
        </w:rPr>
        <w:t>4.1.1 Загрузка и управление табличными данными</w:t>
      </w:r>
      <w:bookmarkEnd w:id="18"/>
    </w:p>
    <w:p w14:paraId="058C081F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4.1.1.1 Система должна поддерживать файлы формата .xlsx; поддержка .xlsm и .csv допускается. Пользователь должен иметь возможность предоставить Системе файлы, необходимые для ответа (загрузка через интерфейс или выбор рабочей папки).</w:t>
      </w:r>
    </w:p>
    <w:p w14:paraId="682035F2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4.1.1.2 Система должна регистрировать файлы: рассчитывать хэш, сохранять список листов и статус обработки, не дублировать данные при повторной загрузке того же файла.</w:t>
      </w:r>
    </w:p>
    <w:p w14:paraId="36C276F5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4.1.1.3 Система должна позволять выбрать файлы (данные), по которым выполняется запрос, либо автоматически определять релевантные листы.</w:t>
      </w:r>
    </w:p>
    <w:p w14:paraId="5D5A5A03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4.1.1.4 Система должна ограничивать размер и тип принимаемых файлов и не изменять исходные файлы.</w:t>
      </w:r>
    </w:p>
    <w:p w14:paraId="6E3C0A17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19" w:name="_Toc242362936"/>
      <w:r>
        <w:rPr>
          <w:szCs w:val="24"/>
        </w:rPr>
        <w:t>4.1.2 Предобработка Excel-файлов и извлечение метаструктуры</w:t>
      </w:r>
      <w:bookmarkEnd w:id="19"/>
    </w:p>
    <w:p w14:paraId="105C0EDE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4.1.2.1 Система должна автоматически, без ручного описания структуры пользователем, определять листы, шапку таблицы (в том числе многострочную и смещённую), объединённые ячейки, пустые строки и колонки, типы данных в колонках.</w:t>
      </w:r>
    </w:p>
    <w:p w14:paraId="36B30D87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4.1.2.2 Система должна приводить данные к нормализованному табличному представлению, пригодному для выполнения SQL-запросов, с сохранением связи с исходным листом; пустые ячейки не должны превращаться в нули.</w:t>
      </w:r>
    </w:p>
    <w:p w14:paraId="0E1AB45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4.1.2.3 Система должна переиспользовать результат разбора для известных структур листов (кэш или отпечаток шаблона).</w:t>
      </w:r>
    </w:p>
    <w:p w14:paraId="3184F4E0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4.1.2.4 Приведение Excel к плоскому табличному виду как этап пайплайна Заказчиком допускается.</w:t>
      </w:r>
    </w:p>
    <w:p w14:paraId="54B3009A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0" w:name="_Toc242362937"/>
      <w:r>
        <w:rPr>
          <w:szCs w:val="24"/>
        </w:rPr>
        <w:t>4.1.3 Подключение и настройка языковой модели</w:t>
      </w:r>
      <w:bookmarkEnd w:id="20"/>
    </w:p>
    <w:p w14:paraId="722AFBDE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4.1.3.1 Обучение и дообучение моделей в рамках проекта не выполняется. Предметом разработки является обвязка к модели; возможности самой LLM, её выбор и сравнительное тестирование в задачи Разработчика не входят. Модель подключается через </w:t>
      </w:r>
      <w:r>
        <w:rPr>
          <w:szCs w:val="24"/>
        </w:rPr>
        <w:lastRenderedPageBreak/>
        <w:t>OpenAI-совместимый API; Заказчик подключает к обвязке собственную модель самостоятельно.</w:t>
      </w:r>
    </w:p>
    <w:p w14:paraId="760D7160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4.1.3.2 Параметры подключения (адрес API, идентификатор модели, temperature, лимит генерации, таймаут, число повторов) должны задаваться без изменения кода – в файле конфигурации; API-ключ не должен храниться в репозитории и передаваться в браузер.</w:t>
      </w:r>
    </w:p>
    <w:p w14:paraId="7CC36848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4.1.3.3 Подключаемая модель должна поддерживать OpenAI-совместимый API с нативным вызовом инструментов (tool calling). Обвязка должна переживать пустые ответы и сбои модели за счёт повторов.</w:t>
      </w:r>
    </w:p>
    <w:p w14:paraId="6F848E76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1" w:name="_Toc242362938"/>
      <w:r>
        <w:rPr>
          <w:szCs w:val="24"/>
        </w:rPr>
        <w:t>4.1.4 Ответы на аналитические вопросы и расчёты</w:t>
      </w:r>
      <w:bookmarkEnd w:id="21"/>
    </w:p>
    <w:p w14:paraId="4B5A2BE5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4.1.4.1 Система должна принимать вопрос на русском языке и выполнять расчёты следующих типов: поиск значения в пределах одного листа; поиск минимальных и максимальных значений по нескольким листам; агрегации по группе строк; расчёт дельты между максимальным и минимальным значениями; многошаговые агрегации, комбинирующие несколько листов, таблиц и условий; сравнение периодов; определение листа/таблицы, содержащих нужные данные.</w:t>
      </w:r>
    </w:p>
    <w:p w14:paraId="5D52C0BD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4.1.4.2 Система должна выполнять все точные вычисления SQL-запросами к нормализованным данным, а не в тексте модели; SQL должен проверяться перед выполнением (только чтение, допустимые таблицы, корректность запроса) и при ошибке или пустом результате корректироваться автоматически.</w:t>
      </w:r>
    </w:p>
    <w:p w14:paraId="4AB8F69D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4.1.4.3 Система должна сопоставлять названия из вопроса (позиции, поставщики, периоды) с реальными значениями в данных, корректно обрабатывать категории («все виды медного лома»), исключать служебные итоговые строки и учитывать единицы измерения.</w:t>
      </w:r>
    </w:p>
    <w:p w14:paraId="34D9CAB7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4.1.4.4 При неоднозначности вопроса агент должен задать уточняющий вопрос или выбрать интерпретацию и явно её указать.</w:t>
      </w:r>
    </w:p>
    <w:p w14:paraId="2242949E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4.1.4.5 Система должна сохранять историю вопросов и ответов.</w:t>
      </w:r>
    </w:p>
    <w:p w14:paraId="6F4C2579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4.1.4.6 Приоритет перечисленных выше типов расчётов (поиск значения в пределах листа, минимумы и максимумы по нескольким листам, агрегации по группе строк, дельта между максимумом и минимумом, многошаговые агрегации, сравнение периодов, определение листа/таблицы с нужными данными) не определён; все типы считаются равнозначными.</w:t>
      </w:r>
    </w:p>
    <w:p w14:paraId="57467603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2" w:name="_Toc242362939"/>
      <w:r>
        <w:rPr>
          <w:szCs w:val="24"/>
        </w:rPr>
        <w:lastRenderedPageBreak/>
        <w:t>4.1.5 Трассировка и проверяемость ответов</w:t>
      </w:r>
      <w:bookmarkEnd w:id="22"/>
    </w:p>
    <w:p w14:paraId="452A300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4.1.5.1 Система должна показывать пользователю выполненный SQL-запрос и источники данных (листы, таблицы, колонки).</w:t>
      </w:r>
    </w:p>
    <w:p w14:paraId="7E81355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4.1.5.2 Система должна сохранять трассу выполнения запроса: шаги агента (вызовы инструментов или узлы графа), их входные данные, результаты, длительность и ошибки; трасса должна быть доступна в интерфейсе.</w:t>
      </w:r>
    </w:p>
    <w:p w14:paraId="3DE8184E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4.1.5.3 Требования к объяснимости хода рассуждений агента Заказчиком не предъявляются; трасса используется для верификации расчётов и анализа ошибок.</w:t>
      </w:r>
    </w:p>
    <w:p w14:paraId="0BF9501D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3" w:name="_Toc242362940"/>
      <w:r>
        <w:rPr>
          <w:szCs w:val="24"/>
        </w:rPr>
        <w:t>4.1.6 Представление результатов и построение графиков</w:t>
      </w:r>
      <w:bookmarkEnd w:id="23"/>
    </w:p>
    <w:p w14:paraId="768331F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4.1.6.1 Система должна отображать табличный результат ответа в интерфейсе.</w:t>
      </w:r>
    </w:p>
    <w:p w14:paraId="2220AADF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4.1.6.2 Система должна строить графики (как минимум линейный и столбчатый) по данным, полученным расчётом, в соответствии с запросом пользователя.</w:t>
      </w:r>
    </w:p>
    <w:p w14:paraId="5A47F444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4.1.6.3 Система должна учитывать расход токенов LLM (в интерфейсе или журнале запросов).</w:t>
      </w:r>
    </w:p>
    <w:p w14:paraId="1572CAF1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4" w:name="_Toc242362941"/>
      <w:r>
        <w:rPr>
          <w:szCs w:val="24"/>
        </w:rPr>
        <w:t>4.1.7 Аналитические выводы</w:t>
      </w:r>
      <w:bookmarkEnd w:id="24"/>
    </w:p>
    <w:p w14:paraId="6FE04B27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должна формировать краткие текстовые выводы по результатам расчётов (динамика показателя, сравнение объектов, лидеры и отстающие, пропуски в данных).</w:t>
      </w:r>
    </w:p>
    <w:p w14:paraId="0AAFFB93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5" w:name="_Toc242362942"/>
      <w:r>
        <w:rPr>
          <w:szCs w:val="24"/>
        </w:rPr>
        <w:t>4.1.8 Настройка и журналирование</w:t>
      </w:r>
      <w:bookmarkEnd w:id="25"/>
    </w:p>
    <w:p w14:paraId="1C52F92A" w14:textId="706264E6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4.1.8.1 Все функции Системы, включая подключение и настройку модели, параметров и лимитов, просмотр журнала запросов и удаление загруженных данных, должны быть доступны пользователю; разделение ролей не предусматривается.</w:t>
      </w:r>
    </w:p>
    <w:p w14:paraId="362D9407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4.1.8.2 Система должна фиксировать в журнале каждый запрос (вопрос, SQL, результат, статус, ошибки, длительность, расход токенов).</w:t>
      </w:r>
    </w:p>
    <w:p w14:paraId="0D94AD3C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4.1.8.3 Система должна обеспечивать воспроизводимость результатов за счёт фиксации хэша файлов, версии логики агента и промптов, параметров модели и выполненного SQL.</w:t>
      </w:r>
    </w:p>
    <w:p w14:paraId="1BC67E5D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6" w:name="_Toc242362943"/>
      <w:r>
        <w:rPr>
          <w:szCs w:val="24"/>
        </w:rPr>
        <w:lastRenderedPageBreak/>
        <w:t>4.1.9 Требования к организации входных и выходных данных</w:t>
      </w:r>
      <w:bookmarkEnd w:id="26"/>
    </w:p>
    <w:p w14:paraId="28EA65AB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4.1.9.1 Входные данные – файлы .xlsx (допускаются .xlsm, .csv), загружаемые пользователем; исходные файлы не изменяются.</w:t>
      </w:r>
    </w:p>
    <w:p w14:paraId="434B0738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4.1.9.2 Данные листов приводятся к нормализованному табличному представлению с сохранением ссылки на исходный лист, строку и колонку.</w:t>
      </w:r>
    </w:p>
    <w:p w14:paraId="3060CEBB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4.1.9.3 В хранилище Системы сохраняются метаданные файлов (хэш, листы, статус), журнал запросов и трассы; должна обеспечиваться возможность удаления загруженных данных и производных записей.</w:t>
      </w:r>
    </w:p>
    <w:p w14:paraId="0CE7982E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7" w:name="_Toc242362944"/>
      <w:r>
        <w:rPr>
          <w:szCs w:val="24"/>
        </w:rPr>
        <w:t>4.1.10 Требования к производительности</w:t>
      </w:r>
      <w:bookmarkEnd w:id="27"/>
    </w:p>
    <w:p w14:paraId="54ED6652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Показатели производительности приведены в таблице 2.</w:t>
      </w:r>
    </w:p>
    <w:p w14:paraId="2BC5D1B0" w14:textId="77777777" w:rsidR="00F344DE" w:rsidRDefault="00A72981">
      <w:pPr>
        <w:keepNext/>
        <w:spacing w:before="120" w:after="0" w:line="360" w:lineRule="auto"/>
      </w:pPr>
      <w:r>
        <w:t>Таблица 2 – Показатели производительности</w:t>
      </w:r>
    </w:p>
    <w:tbl>
      <w:tblPr>
        <w:tblStyle w:val="affc"/>
        <w:tblW w:w="90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F344DE" w14:paraId="16276945" w14:textId="77777777">
        <w:trPr>
          <w:jc w:val="center"/>
        </w:trPr>
        <w:tc>
          <w:tcPr>
            <w:tcW w:w="4535" w:type="dxa"/>
            <w:vAlign w:val="center"/>
          </w:tcPr>
          <w:p w14:paraId="2028B860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Параметр</w:t>
            </w:r>
          </w:p>
        </w:tc>
        <w:tc>
          <w:tcPr>
            <w:tcW w:w="4535" w:type="dxa"/>
            <w:vAlign w:val="center"/>
          </w:tcPr>
          <w:p w14:paraId="55361098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Требование</w:t>
            </w:r>
          </w:p>
        </w:tc>
      </w:tr>
      <w:tr w:rsidR="00F344DE" w14:paraId="21A293CF" w14:textId="77777777">
        <w:trPr>
          <w:jc w:val="center"/>
        </w:trPr>
        <w:tc>
          <w:tcPr>
            <w:tcW w:w="4535" w:type="dxa"/>
            <w:vAlign w:val="center"/>
          </w:tcPr>
          <w:p w14:paraId="00FE2B9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Объём демонстрационного набора данных</w:t>
            </w:r>
          </w:p>
        </w:tc>
        <w:tc>
          <w:tcPr>
            <w:tcW w:w="4535" w:type="dxa"/>
            <w:vAlign w:val="center"/>
          </w:tcPr>
          <w:p w14:paraId="31DA600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Эталонные файлы и бенчмарк Заказчика</w:t>
            </w:r>
          </w:p>
        </w:tc>
      </w:tr>
      <w:tr w:rsidR="00F344DE" w14:paraId="311EB0E7" w14:textId="77777777">
        <w:trPr>
          <w:jc w:val="center"/>
        </w:trPr>
        <w:tc>
          <w:tcPr>
            <w:tcW w:w="4535" w:type="dxa"/>
            <w:vAlign w:val="center"/>
          </w:tcPr>
          <w:p w14:paraId="750D321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Размер обрабатываемых файлов</w:t>
            </w:r>
          </w:p>
        </w:tc>
        <w:tc>
          <w:tcPr>
            <w:tcW w:w="4535" w:type="dxa"/>
            <w:vAlign w:val="center"/>
          </w:tcPr>
          <w:p w14:paraId="1646B1C6" w14:textId="77777777" w:rsidR="00F344DE" w:rsidRPr="00466F36" w:rsidRDefault="00A72981">
            <w:pPr>
              <w:rPr>
                <w:szCs w:val="24"/>
              </w:rPr>
            </w:pPr>
            <w:r w:rsidRPr="00466F36">
              <w:rPr>
                <w:szCs w:val="24"/>
              </w:rPr>
              <w:t>Требование не задано</w:t>
            </w:r>
          </w:p>
        </w:tc>
      </w:tr>
      <w:tr w:rsidR="00F344DE" w14:paraId="0212A5CD" w14:textId="77777777">
        <w:trPr>
          <w:jc w:val="center"/>
        </w:trPr>
        <w:tc>
          <w:tcPr>
            <w:tcW w:w="4535" w:type="dxa"/>
            <w:vAlign w:val="center"/>
          </w:tcPr>
          <w:p w14:paraId="01755BB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Время ответа на запрос</w:t>
            </w:r>
          </w:p>
        </w:tc>
        <w:tc>
          <w:tcPr>
            <w:tcW w:w="4535" w:type="dxa"/>
            <w:vAlign w:val="center"/>
          </w:tcPr>
          <w:p w14:paraId="0E4B83F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Специальные требования к скорости Заказчиком не предъявляются; таймауты запросов к модели и SQL задаются конфигурацией</w:t>
            </w:r>
          </w:p>
        </w:tc>
      </w:tr>
      <w:tr w:rsidR="00F344DE" w14:paraId="4E03FCE3" w14:textId="77777777">
        <w:trPr>
          <w:jc w:val="center"/>
        </w:trPr>
        <w:tc>
          <w:tcPr>
            <w:tcW w:w="4535" w:type="dxa"/>
            <w:vAlign w:val="center"/>
          </w:tcPr>
          <w:p w14:paraId="206F6D3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Расход токенов на запрос</w:t>
            </w:r>
          </w:p>
        </w:tc>
        <w:tc>
          <w:tcPr>
            <w:tcW w:w="4535" w:type="dxa"/>
            <w:vAlign w:val="center"/>
          </w:tcPr>
          <w:p w14:paraId="6DBEDBD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Лимит расхода токенов с Заказчиком не оговаривался и требованием приёмки не является. Расход токенов должен фиксироваться</w:t>
            </w:r>
          </w:p>
        </w:tc>
      </w:tr>
    </w:tbl>
    <w:p w14:paraId="0A0980C9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299E5D36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8" w:name="_Toc242362945"/>
      <w:r>
        <w:rPr>
          <w:szCs w:val="24"/>
        </w:rPr>
        <w:t>4.1.11 Требования к качеству ответов</w:t>
      </w:r>
      <w:bookmarkEnd w:id="28"/>
    </w:p>
    <w:p w14:paraId="327B3886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Показатели качества ответов, требуемые для приёмки, приведены в таблице 3.</w:t>
      </w:r>
    </w:p>
    <w:p w14:paraId="3B6AB151" w14:textId="77777777" w:rsidR="00F344DE" w:rsidRDefault="00A72981">
      <w:pPr>
        <w:keepNext/>
        <w:spacing w:before="120" w:after="0" w:line="360" w:lineRule="auto"/>
      </w:pPr>
      <w:r>
        <w:t>Таблица 3 – Показатели качества ответов</w:t>
      </w:r>
    </w:p>
    <w:tbl>
      <w:tblPr>
        <w:tblStyle w:val="affd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5669"/>
      </w:tblGrid>
      <w:tr w:rsidR="00F344DE" w14:paraId="6BF4F833" w14:textId="77777777">
        <w:trPr>
          <w:jc w:val="center"/>
        </w:trPr>
        <w:tc>
          <w:tcPr>
            <w:tcW w:w="3402" w:type="dxa"/>
            <w:vAlign w:val="center"/>
          </w:tcPr>
          <w:p w14:paraId="2105DD14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Метрика</w:t>
            </w:r>
          </w:p>
        </w:tc>
        <w:tc>
          <w:tcPr>
            <w:tcW w:w="5669" w:type="dxa"/>
            <w:vAlign w:val="center"/>
          </w:tcPr>
          <w:p w14:paraId="78FF0F25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Минимальное значение для приёмки</w:t>
            </w:r>
          </w:p>
        </w:tc>
      </w:tr>
      <w:tr w:rsidR="00F344DE" w14:paraId="498C7525" w14:textId="77777777">
        <w:trPr>
          <w:jc w:val="center"/>
        </w:trPr>
        <w:tc>
          <w:tcPr>
            <w:tcW w:w="3402" w:type="dxa"/>
            <w:vAlign w:val="center"/>
          </w:tcPr>
          <w:p w14:paraId="2FE29CD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Доля правильных ответов (числовой ответ точно совпадает с эталонным) на бенчмарке Заказчика</w:t>
            </w:r>
          </w:p>
        </w:tc>
        <w:tc>
          <w:tcPr>
            <w:tcW w:w="5669" w:type="dxa"/>
            <w:vAlign w:val="center"/>
          </w:tcPr>
          <w:p w14:paraId="23A69AC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Не менее 80 %</w:t>
            </w:r>
          </w:p>
        </w:tc>
      </w:tr>
      <w:tr w:rsidR="00F344DE" w14:paraId="036D835B" w14:textId="77777777">
        <w:trPr>
          <w:jc w:val="center"/>
        </w:trPr>
        <w:tc>
          <w:tcPr>
            <w:tcW w:w="3402" w:type="dxa"/>
            <w:vAlign w:val="center"/>
          </w:tcPr>
          <w:p w14:paraId="2C76F6C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Доля правильных ответов по каждому типу вопросов</w:t>
            </w:r>
          </w:p>
        </w:tc>
        <w:tc>
          <w:tcPr>
            <w:tcW w:w="5669" w:type="dxa"/>
            <w:vAlign w:val="center"/>
          </w:tcPr>
          <w:p w14:paraId="6AE58D6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Не менее 80 %</w:t>
            </w:r>
          </w:p>
        </w:tc>
      </w:tr>
      <w:tr w:rsidR="00F344DE" w14:paraId="4BA3EEF8" w14:textId="77777777">
        <w:trPr>
          <w:jc w:val="center"/>
        </w:trPr>
        <w:tc>
          <w:tcPr>
            <w:tcW w:w="3402" w:type="dxa"/>
            <w:vAlign w:val="center"/>
          </w:tcPr>
          <w:p w14:paraId="1B54E7B1" w14:textId="29F4FDED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 xml:space="preserve">Результат относительно текущих связок Заказчика </w:t>
            </w:r>
          </w:p>
        </w:tc>
        <w:tc>
          <w:tcPr>
            <w:tcW w:w="5669" w:type="dxa"/>
            <w:vAlign w:val="center"/>
          </w:tcPr>
          <w:p w14:paraId="23493C88" w14:textId="0363E280" w:rsidR="00F344DE" w:rsidRPr="00F12599" w:rsidRDefault="00F12599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Доля правильных ответов не менее 60%</w:t>
            </w:r>
          </w:p>
        </w:tc>
      </w:tr>
      <w:tr w:rsidR="00F344DE" w14:paraId="36621636" w14:textId="77777777">
        <w:trPr>
          <w:jc w:val="center"/>
        </w:trPr>
        <w:tc>
          <w:tcPr>
            <w:tcW w:w="3402" w:type="dxa"/>
            <w:vAlign w:val="center"/>
          </w:tcPr>
          <w:p w14:paraId="6B13777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Правила сравнения с эталоном</w:t>
            </w:r>
          </w:p>
        </w:tc>
        <w:tc>
          <w:tcPr>
            <w:tcW w:w="5669" w:type="dxa"/>
            <w:vAlign w:val="center"/>
          </w:tcPr>
          <w:p w14:paraId="64DABBC3" w14:textId="0626D7C0" w:rsidR="00F344DE" w:rsidRPr="00F12599" w:rsidRDefault="00F12599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Не предъявляется</w:t>
            </w:r>
          </w:p>
        </w:tc>
      </w:tr>
      <w:tr w:rsidR="00F344DE" w14:paraId="097F0BA3" w14:textId="77777777">
        <w:trPr>
          <w:jc w:val="center"/>
        </w:trPr>
        <w:tc>
          <w:tcPr>
            <w:tcW w:w="3402" w:type="dxa"/>
            <w:vAlign w:val="center"/>
          </w:tcPr>
          <w:p w14:paraId="6BFADE7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Стабильность при повторном прогоне бенчмарка</w:t>
            </w:r>
          </w:p>
        </w:tc>
        <w:tc>
          <w:tcPr>
            <w:tcW w:w="5669" w:type="dxa"/>
            <w:vAlign w:val="center"/>
          </w:tcPr>
          <w:p w14:paraId="1234AA89" w14:textId="19D9373F" w:rsidR="00F344DE" w:rsidRPr="00F12599" w:rsidRDefault="00F12599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Не предъявляется</w:t>
            </w:r>
          </w:p>
        </w:tc>
      </w:tr>
    </w:tbl>
    <w:p w14:paraId="69EE12BA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6D515158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Испытания проводятся на бенчмарке Заказчика. Если целевые значения не достигнуты, Разработчик должен предоставить анализ ошибок по трассам с классификацией причин (понимание запроса, выбор данных, разбор структуры, генерация SQL, ограничения модели) и предложения по улучшению.</w:t>
      </w:r>
    </w:p>
    <w:p w14:paraId="63AA8CC3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29" w:name="_Toc242362946"/>
      <w:r>
        <w:rPr>
          <w:szCs w:val="24"/>
        </w:rPr>
        <w:t>4.1.12 Структура системы</w:t>
      </w:r>
      <w:bookmarkEnd w:id="29"/>
    </w:p>
    <w:p w14:paraId="20E6EEFB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должна строиться по модульной многоуровневой архитектуре «LLM + обвязка»: модель не открывает файлы напрямую, работает с результатами предобработки и вычислений. Рекомендуемые уровни архитектуры приведены в таблице 4.</w:t>
      </w:r>
    </w:p>
    <w:p w14:paraId="566ADA5D" w14:textId="77777777" w:rsidR="00F344DE" w:rsidRDefault="00A72981">
      <w:pPr>
        <w:keepNext/>
        <w:spacing w:before="120" w:after="0" w:line="360" w:lineRule="auto"/>
      </w:pPr>
      <w:r>
        <w:t>Таблица 4 – Уровни архитектуры системы</w:t>
      </w:r>
    </w:p>
    <w:tbl>
      <w:tblPr>
        <w:tblStyle w:val="affe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F344DE" w14:paraId="744BBFB7" w14:textId="77777777">
        <w:trPr>
          <w:jc w:val="center"/>
        </w:trPr>
        <w:tc>
          <w:tcPr>
            <w:tcW w:w="2835" w:type="dxa"/>
            <w:vAlign w:val="center"/>
          </w:tcPr>
          <w:p w14:paraId="53C315CF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Уровень</w:t>
            </w:r>
          </w:p>
        </w:tc>
        <w:tc>
          <w:tcPr>
            <w:tcW w:w="6236" w:type="dxa"/>
            <w:vAlign w:val="center"/>
          </w:tcPr>
          <w:p w14:paraId="7E288A3A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Функциональность</w:t>
            </w:r>
          </w:p>
        </w:tc>
      </w:tr>
      <w:tr w:rsidR="00F344DE" w14:paraId="432AFAB3" w14:textId="77777777">
        <w:trPr>
          <w:jc w:val="center"/>
        </w:trPr>
        <w:tc>
          <w:tcPr>
            <w:tcW w:w="2835" w:type="dxa"/>
            <w:vAlign w:val="center"/>
          </w:tcPr>
          <w:p w14:paraId="1906B80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L0 – источники данных</w:t>
            </w:r>
          </w:p>
        </w:tc>
        <w:tc>
          <w:tcPr>
            <w:tcW w:w="6236" w:type="dxa"/>
            <w:vAlign w:val="center"/>
          </w:tcPr>
          <w:p w14:paraId="31CDE73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Excel-файлы пользователя (загрузка через интерфейс или рабочая папка)</w:t>
            </w:r>
          </w:p>
        </w:tc>
      </w:tr>
      <w:tr w:rsidR="00F344DE" w14:paraId="4986FEF3" w14:textId="77777777">
        <w:trPr>
          <w:jc w:val="center"/>
        </w:trPr>
        <w:tc>
          <w:tcPr>
            <w:tcW w:w="2835" w:type="dxa"/>
            <w:vAlign w:val="center"/>
          </w:tcPr>
          <w:p w14:paraId="62E06BD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L1 – разбор и предобработка</w:t>
            </w:r>
          </w:p>
        </w:tc>
        <w:tc>
          <w:tcPr>
            <w:tcW w:w="6236" w:type="dxa"/>
            <w:vAlign w:val="center"/>
          </w:tcPr>
          <w:p w14:paraId="5695BD2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Разбор Excel, определение шапок и объединённых ячеек, нормализация в табличное представление, пригодное для SQL</w:t>
            </w:r>
          </w:p>
        </w:tc>
      </w:tr>
      <w:tr w:rsidR="00F344DE" w14:paraId="07CA0E4C" w14:textId="77777777">
        <w:trPr>
          <w:jc w:val="center"/>
        </w:trPr>
        <w:tc>
          <w:tcPr>
            <w:tcW w:w="2835" w:type="dxa"/>
            <w:vAlign w:val="center"/>
          </w:tcPr>
          <w:p w14:paraId="5AEF926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L2 – агентный слой</w:t>
            </w:r>
          </w:p>
        </w:tc>
        <w:tc>
          <w:tcPr>
            <w:tcW w:w="6236" w:type="dxa"/>
            <w:vAlign w:val="center"/>
          </w:tcPr>
          <w:p w14:paraId="33D1843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Агент на основе LLM: разбор вопроса, выбор данных, сопоставление названий из вопроса с данными, генерация и проверка SQL, формирование ответа; инструменты подключаются через MCP или как шаги (узлы) агентного графа</w:t>
            </w:r>
          </w:p>
        </w:tc>
      </w:tr>
      <w:tr w:rsidR="00F344DE" w14:paraId="5947DD8B" w14:textId="77777777">
        <w:trPr>
          <w:jc w:val="center"/>
        </w:trPr>
        <w:tc>
          <w:tcPr>
            <w:tcW w:w="2835" w:type="dxa"/>
            <w:vAlign w:val="center"/>
          </w:tcPr>
          <w:p w14:paraId="6D9324B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L3 – backend/API</w:t>
            </w:r>
          </w:p>
        </w:tc>
        <w:tc>
          <w:tcPr>
            <w:tcW w:w="6236" w:type="dxa"/>
            <w:vAlign w:val="center"/>
          </w:tcPr>
          <w:p w14:paraId="40F3852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FastAPI: файлы, запуск агента, история, трассы, настройки</w:t>
            </w:r>
          </w:p>
        </w:tc>
      </w:tr>
      <w:tr w:rsidR="00F344DE" w14:paraId="78883541" w14:textId="77777777">
        <w:trPr>
          <w:jc w:val="center"/>
        </w:trPr>
        <w:tc>
          <w:tcPr>
            <w:tcW w:w="2835" w:type="dxa"/>
            <w:vAlign w:val="center"/>
          </w:tcPr>
          <w:p w14:paraId="350AF61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L4 – пользовательский интерфейс</w:t>
            </w:r>
          </w:p>
        </w:tc>
        <w:tc>
          <w:tcPr>
            <w:tcW w:w="6236" w:type="dxa"/>
            <w:vAlign w:val="center"/>
          </w:tcPr>
          <w:p w14:paraId="008E921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Веб-интерфейс (React) и/или интерфейс командной строки: файлы, чат, таблицы и построение графиков результата, SQL и источники, история и трассы</w:t>
            </w:r>
          </w:p>
        </w:tc>
      </w:tr>
      <w:tr w:rsidR="00F344DE" w14:paraId="2B8D322B" w14:textId="77777777">
        <w:trPr>
          <w:jc w:val="center"/>
        </w:trPr>
        <w:tc>
          <w:tcPr>
            <w:tcW w:w="2835" w:type="dxa"/>
            <w:vAlign w:val="center"/>
          </w:tcPr>
          <w:p w14:paraId="1C6FECD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L5 – настройка и журналирование</w:t>
            </w:r>
          </w:p>
        </w:tc>
        <w:tc>
          <w:tcPr>
            <w:tcW w:w="6236" w:type="dxa"/>
            <w:vAlign w:val="center"/>
          </w:tcPr>
          <w:p w14:paraId="0CDD944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Журнал запросов и трасс, проверка состояния сервисов, настройки модели и лимитов</w:t>
            </w:r>
          </w:p>
        </w:tc>
      </w:tr>
    </w:tbl>
    <w:p w14:paraId="62CA6A12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0A541533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Состав подсистем приведён в таблице 5.</w:t>
      </w:r>
    </w:p>
    <w:p w14:paraId="56BE0524" w14:textId="77777777" w:rsidR="00F344DE" w:rsidRDefault="00A72981">
      <w:pPr>
        <w:keepNext/>
        <w:spacing w:before="120" w:after="0" w:line="360" w:lineRule="auto"/>
      </w:pPr>
      <w:r>
        <w:t>Таблица 5 – Состав подсистем</w:t>
      </w:r>
    </w:p>
    <w:tbl>
      <w:tblPr>
        <w:tblStyle w:val="affb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F344DE" w14:paraId="4B04494B" w14:textId="77777777">
        <w:trPr>
          <w:jc w:val="center"/>
        </w:trPr>
        <w:tc>
          <w:tcPr>
            <w:tcW w:w="2551" w:type="dxa"/>
            <w:vAlign w:val="center"/>
          </w:tcPr>
          <w:p w14:paraId="4720CDF2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Подсистема</w:t>
            </w:r>
          </w:p>
        </w:tc>
        <w:tc>
          <w:tcPr>
            <w:tcW w:w="6520" w:type="dxa"/>
            <w:vAlign w:val="center"/>
          </w:tcPr>
          <w:p w14:paraId="5089A178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Описание</w:t>
            </w:r>
          </w:p>
        </w:tc>
      </w:tr>
      <w:tr w:rsidR="00F344DE" w14:paraId="40C8571B" w14:textId="77777777">
        <w:trPr>
          <w:jc w:val="center"/>
        </w:trPr>
        <w:tc>
          <w:tcPr>
            <w:tcW w:w="2551" w:type="dxa"/>
            <w:vAlign w:val="center"/>
          </w:tcPr>
          <w:p w14:paraId="7E7C8DC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Модуль загрузки и регистрации файлов</w:t>
            </w:r>
          </w:p>
        </w:tc>
        <w:tc>
          <w:tcPr>
            <w:tcW w:w="6520" w:type="dxa"/>
            <w:vAlign w:val="center"/>
          </w:tcPr>
          <w:p w14:paraId="0B57C25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Приём Excel-файлов, расчёт хэша, реестр файлов и листов, статусы обработки.</w:t>
            </w:r>
          </w:p>
        </w:tc>
      </w:tr>
      <w:tr w:rsidR="00F344DE" w14:paraId="254D0272" w14:textId="77777777">
        <w:trPr>
          <w:jc w:val="center"/>
        </w:trPr>
        <w:tc>
          <w:tcPr>
            <w:tcW w:w="2551" w:type="dxa"/>
            <w:vAlign w:val="center"/>
          </w:tcPr>
          <w:p w14:paraId="60C2812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Модуль разбора и предобработки</w:t>
            </w:r>
          </w:p>
        </w:tc>
        <w:tc>
          <w:tcPr>
            <w:tcW w:w="6520" w:type="dxa"/>
            <w:vAlign w:val="center"/>
          </w:tcPr>
          <w:p w14:paraId="20E2511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Определение листов, многострочных шапок, объединённых ячеек, типов данных и приведение к нормализованному табличному представлению.</w:t>
            </w:r>
          </w:p>
        </w:tc>
      </w:tr>
      <w:tr w:rsidR="00F344DE" w14:paraId="5986CB07" w14:textId="77777777">
        <w:trPr>
          <w:jc w:val="center"/>
        </w:trPr>
        <w:tc>
          <w:tcPr>
            <w:tcW w:w="2551" w:type="dxa"/>
            <w:vAlign w:val="center"/>
          </w:tcPr>
          <w:p w14:paraId="1663A04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Агентный модуль</w:t>
            </w:r>
          </w:p>
        </w:tc>
        <w:tc>
          <w:tcPr>
            <w:tcW w:w="6520" w:type="dxa"/>
            <w:vAlign w:val="center"/>
          </w:tcPr>
          <w:p w14:paraId="070803C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Оркестрация работы LLM: разбор вопроса, выбор данных, генерация SQL, проверка результата, формирование ответа.</w:t>
            </w:r>
          </w:p>
        </w:tc>
      </w:tr>
      <w:tr w:rsidR="00F344DE" w14:paraId="632A0568" w14:textId="77777777">
        <w:trPr>
          <w:jc w:val="center"/>
        </w:trPr>
        <w:tc>
          <w:tcPr>
            <w:tcW w:w="2551" w:type="dxa"/>
            <w:vAlign w:val="center"/>
          </w:tcPr>
          <w:p w14:paraId="2327B98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Вычислительный модуль</w:t>
            </w:r>
          </w:p>
        </w:tc>
        <w:tc>
          <w:tcPr>
            <w:tcW w:w="6520" w:type="dxa"/>
            <w:vAlign w:val="center"/>
          </w:tcPr>
          <w:p w14:paraId="4605AF7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Выполнение read-only SQL-запросов к нормализованным данным с проверкой запроса и ограничением объёма результата.</w:t>
            </w:r>
          </w:p>
        </w:tc>
      </w:tr>
      <w:tr w:rsidR="00F344DE" w14:paraId="64945690" w14:textId="77777777">
        <w:trPr>
          <w:jc w:val="center"/>
        </w:trPr>
        <w:tc>
          <w:tcPr>
            <w:tcW w:w="2551" w:type="dxa"/>
            <w:vAlign w:val="center"/>
          </w:tcPr>
          <w:p w14:paraId="5E1E4D0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Модуль сопоставления сущностей</w:t>
            </w:r>
          </w:p>
        </w:tc>
        <w:tc>
          <w:tcPr>
            <w:tcW w:w="6520" w:type="dxa"/>
            <w:vAlign w:val="center"/>
          </w:tcPr>
          <w:p w14:paraId="4B7F0FF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Сопоставление названий из вопроса с реальными значениями в данных.</w:t>
            </w:r>
          </w:p>
        </w:tc>
      </w:tr>
      <w:tr w:rsidR="00F344DE" w14:paraId="7433EEAC" w14:textId="77777777">
        <w:trPr>
          <w:jc w:val="center"/>
        </w:trPr>
        <w:tc>
          <w:tcPr>
            <w:tcW w:w="2551" w:type="dxa"/>
            <w:vAlign w:val="center"/>
          </w:tcPr>
          <w:p w14:paraId="29C9B85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Модуль графиков</w:t>
            </w:r>
          </w:p>
        </w:tc>
        <w:tc>
          <w:tcPr>
            <w:tcW w:w="6520" w:type="dxa"/>
            <w:vAlign w:val="center"/>
          </w:tcPr>
          <w:p w14:paraId="3AB2B0C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Построение графиков по результату расчёта.</w:t>
            </w:r>
          </w:p>
        </w:tc>
      </w:tr>
      <w:tr w:rsidR="00F344DE" w14:paraId="2A1E72BB" w14:textId="77777777">
        <w:trPr>
          <w:jc w:val="center"/>
        </w:trPr>
        <w:tc>
          <w:tcPr>
            <w:tcW w:w="2551" w:type="dxa"/>
            <w:vAlign w:val="center"/>
          </w:tcPr>
          <w:p w14:paraId="0758216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Backend/API</w:t>
            </w:r>
          </w:p>
        </w:tc>
        <w:tc>
          <w:tcPr>
            <w:tcW w:w="6520" w:type="dxa"/>
            <w:vAlign w:val="center"/>
          </w:tcPr>
          <w:p w14:paraId="5B06ACC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REST API (FastAPI): загрузка и реестр файлов, запуск агента, история и трасса, настройки, проверка состояния.</w:t>
            </w:r>
          </w:p>
        </w:tc>
      </w:tr>
      <w:tr w:rsidR="00F344DE" w14:paraId="7B77195D" w14:textId="77777777">
        <w:trPr>
          <w:jc w:val="center"/>
        </w:trPr>
        <w:tc>
          <w:tcPr>
            <w:tcW w:w="2551" w:type="dxa"/>
            <w:vAlign w:val="center"/>
          </w:tcPr>
          <w:p w14:paraId="6D244B1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Пользовательский интерфейс</w:t>
            </w:r>
          </w:p>
        </w:tc>
        <w:tc>
          <w:tcPr>
            <w:tcW w:w="6520" w:type="dxa"/>
            <w:vAlign w:val="center"/>
          </w:tcPr>
          <w:p w14:paraId="2462C04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Веб-интерфейс (React) и/или интерфейс командной строки (CLI): файлы, чат (вопрос – ответ), таблицы и графики результата, SQL и источники, история и трассы.</w:t>
            </w:r>
          </w:p>
        </w:tc>
      </w:tr>
      <w:tr w:rsidR="00F344DE" w14:paraId="0FEC1D5F" w14:textId="77777777">
        <w:trPr>
          <w:jc w:val="center"/>
        </w:trPr>
        <w:tc>
          <w:tcPr>
            <w:tcW w:w="2551" w:type="dxa"/>
            <w:vAlign w:val="center"/>
          </w:tcPr>
          <w:p w14:paraId="2315001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Хранилище и журналирование</w:t>
            </w:r>
          </w:p>
        </w:tc>
        <w:tc>
          <w:tcPr>
            <w:tcW w:w="6520" w:type="dxa"/>
            <w:vAlign w:val="center"/>
          </w:tcPr>
          <w:p w14:paraId="77B2582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Метаданные файлов, журнал запросов и трасс.</w:t>
            </w:r>
          </w:p>
        </w:tc>
      </w:tr>
    </w:tbl>
    <w:p w14:paraId="702F734A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6766DD69" w14:textId="77777777" w:rsidR="00F344DE" w:rsidRDefault="00A72981">
      <w:pPr>
        <w:pStyle w:val="20"/>
        <w:spacing w:line="360" w:lineRule="auto"/>
        <w:ind w:firstLine="709"/>
      </w:pPr>
      <w:bookmarkStart w:id="30" w:name="_Toc242362947"/>
      <w:r>
        <w:t>4.2 Требования к надёжности</w:t>
      </w:r>
      <w:bookmarkEnd w:id="30"/>
    </w:p>
    <w:p w14:paraId="7048E4FA" w14:textId="77777777" w:rsidR="00F344DE" w:rsidRPr="00466F36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4.2.1 Система должна корректно обрабатывать неподдерживаемые и повреждённые файлы, ошибки SQL и сбои модели без аварийного завершения, возвращая пользователю понятное сообщение.</w:t>
      </w:r>
    </w:p>
    <w:p w14:paraId="378530E0" w14:textId="77777777" w:rsidR="00F344DE" w:rsidRPr="00466F36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4.2.2 Система должна выполнять обработку файлов и долгие запросы без блокировки интерфейса, сохранять статус и ошибки на всех этапах, повторять запросы к модели при таймаутах, ограничении частоты и пустых ответах.</w:t>
      </w:r>
    </w:p>
    <w:p w14:paraId="0BB0C424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4.2.3 Система должна предотвращать изменение данных при выполнении запросов (read-only SQL, таймаут выполнения SQL).</w:t>
      </w:r>
    </w:p>
    <w:p w14:paraId="1761467D" w14:textId="77777777" w:rsidR="00F344DE" w:rsidRDefault="00A72981">
      <w:pPr>
        <w:pStyle w:val="20"/>
        <w:spacing w:line="360" w:lineRule="auto"/>
        <w:ind w:firstLine="709"/>
      </w:pPr>
      <w:bookmarkStart w:id="31" w:name="_Toc242362948"/>
      <w:r>
        <w:t>4.3 Условия эксплуатации</w:t>
      </w:r>
      <w:bookmarkEnd w:id="31"/>
    </w:p>
    <w:p w14:paraId="24FF85B5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Специальные требования к климатическим условиям эксплуатации (температура, влажность и т. п.) не предъявляются: Система эксплуатируется на серверном оборудовании или персональных компьютерах в стандартных условиях.</w:t>
      </w:r>
    </w:p>
    <w:p w14:paraId="09D9DFBD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32" w:name="_Toc242362949"/>
      <w:r>
        <w:rPr>
          <w:szCs w:val="24"/>
        </w:rPr>
        <w:t>4.3.1 Требования к численности и квалификации персонала</w:t>
      </w:r>
      <w:bookmarkEnd w:id="32"/>
    </w:p>
    <w:p w14:paraId="0668FD3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Специальная численность персонала не устанавливается. Пользователь работает с Системой без специальной подготовки после ознакомления с руководством пользователя и самостоятельно выполняет подключение и настройку модели, параметров и лимитов. Для сопровождения требуются: LLM-инженер (промпты, логика агента), DevOps-инженер </w:t>
      </w:r>
      <w:r>
        <w:rPr>
          <w:szCs w:val="24"/>
        </w:rPr>
        <w:lastRenderedPageBreak/>
        <w:t>(развёртывание через Docker Compose, резервное копирование); допускается совмещение ролей.</w:t>
      </w:r>
    </w:p>
    <w:p w14:paraId="04C749F4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33" w:name="_Toc242362950"/>
      <w:r>
        <w:rPr>
          <w:szCs w:val="24"/>
        </w:rPr>
        <w:t>4.3.2 Требования к видам обслуживания</w:t>
      </w:r>
      <w:bookmarkEnd w:id="33"/>
    </w:p>
    <w:p w14:paraId="6C6CCBBD" w14:textId="77777777" w:rsidR="00F344DE" w:rsidRPr="00466F36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4.3.2.1 Система должна работать на Linux и Windows (через Docker Desktop) с доступом через современный браузер.</w:t>
      </w:r>
    </w:p>
    <w:p w14:paraId="24D0F10C" w14:textId="77777777" w:rsidR="00F344DE" w:rsidRPr="00466F36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4.3.2.2 Система должна поддерживать развёртывание через Docker Compose.</w:t>
      </w:r>
    </w:p>
    <w:p w14:paraId="7EBC15AC" w14:textId="77777777" w:rsidR="00F344DE" w:rsidRPr="00466F36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4.3.2.3 Система должна использовать открытые библиотеки, REST API с OpenAPI-схемой, реляционную СУБД или встроенный SQL-движок и OpenAI-совместимый API для подключения LLM.</w:t>
      </w:r>
    </w:p>
    <w:p w14:paraId="10987028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>4.3.2.4 Система должна сопровождаться инструкциями по развёртыванию, настройке модели и запуску тестов.</w:t>
      </w:r>
    </w:p>
    <w:p w14:paraId="43136DFF" w14:textId="77777777" w:rsidR="00F344DE" w:rsidRDefault="00A72981">
      <w:pPr>
        <w:pStyle w:val="20"/>
        <w:spacing w:line="360" w:lineRule="auto"/>
        <w:ind w:firstLine="709"/>
      </w:pPr>
      <w:bookmarkStart w:id="34" w:name="_Toc242362951"/>
      <w:r>
        <w:t>4.4 Требования к составу и параметрам технических средств</w:t>
      </w:r>
      <w:bookmarkEnd w:id="34"/>
    </w:p>
    <w:p w14:paraId="5B6FA3B4" w14:textId="538B8CC0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 w:rsidRPr="00466F36">
        <w:rPr>
          <w:szCs w:val="24"/>
        </w:rPr>
        <w:t xml:space="preserve">4.4.1 Для разработки и испытаний: сервер или ПК x86-64 под управлением Linux или Windows (Docker Desktop), </w:t>
      </w:r>
      <w:r w:rsidR="00173347">
        <w:rPr>
          <w:szCs w:val="24"/>
          <w:lang w:val="ru-RU"/>
        </w:rPr>
        <w:t xml:space="preserve">1 </w:t>
      </w:r>
      <w:r w:rsidR="00173347">
        <w:rPr>
          <w:szCs w:val="24"/>
          <w:lang w:val="en-US"/>
        </w:rPr>
        <w:t>CPU</w:t>
      </w:r>
      <w:r w:rsidR="00173347">
        <w:rPr>
          <w:szCs w:val="24"/>
          <w:lang w:val="ru-RU"/>
        </w:rPr>
        <w:t xml:space="preserve">, 8 Гб ОЗУ, 100 Гб </w:t>
      </w:r>
      <w:r w:rsidR="00173347">
        <w:rPr>
          <w:szCs w:val="24"/>
          <w:lang w:val="en-US"/>
        </w:rPr>
        <w:t>HDD</w:t>
      </w:r>
      <w:r w:rsidRPr="00466F36">
        <w:rPr>
          <w:szCs w:val="24"/>
        </w:rPr>
        <w:t>, доступ к LLM с OpenAI-совместимым API.</w:t>
      </w:r>
    </w:p>
    <w:p w14:paraId="64E828F3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4.4.2 Вычислительные ресурсы для работы собственной LLM в контуре Заказчика обеспечивает Заказчик.</w:t>
      </w:r>
    </w:p>
    <w:p w14:paraId="3977D615" w14:textId="77777777" w:rsidR="00F344DE" w:rsidRDefault="00A72981">
      <w:pPr>
        <w:pStyle w:val="20"/>
        <w:spacing w:line="360" w:lineRule="auto"/>
        <w:ind w:firstLine="709"/>
      </w:pPr>
      <w:bookmarkStart w:id="35" w:name="_Toc242362952"/>
      <w:r>
        <w:t>4.5 Требования к информационной и программной совместимости</w:t>
      </w:r>
      <w:bookmarkEnd w:id="35"/>
    </w:p>
    <w:p w14:paraId="455CBB5F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36" w:name="_Toc242362953"/>
      <w:r>
        <w:rPr>
          <w:szCs w:val="24"/>
        </w:rPr>
        <w:t>4.5.1 Требования к языкам программирования и программным средствам</w:t>
      </w:r>
      <w:bookmarkEnd w:id="36"/>
    </w:p>
    <w:p w14:paraId="118CF9E4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Язык вопросов пользователя, ответов и интерфейса – русский. Язык запросов к данным – SQL. Языки программирования – Python, TypeScript.</w:t>
      </w:r>
    </w:p>
    <w:p w14:paraId="685B5327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Рекомендуемый технологический стек приведён в таблице 6; замена компонентов допускается по согласованию с Заказчиком.</w:t>
      </w:r>
    </w:p>
    <w:p w14:paraId="1291E945" w14:textId="77777777" w:rsidR="00F344DE" w:rsidRDefault="00A72981">
      <w:pPr>
        <w:keepNext/>
        <w:spacing w:before="120" w:after="0" w:line="360" w:lineRule="auto"/>
      </w:pPr>
      <w:r>
        <w:t>Таблица 6 – Рекомендуемый технологический стек</w:t>
      </w:r>
    </w:p>
    <w:tbl>
      <w:tblPr>
        <w:tblStyle w:val="afff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F344DE" w14:paraId="674CED65" w14:textId="77777777">
        <w:trPr>
          <w:jc w:val="center"/>
        </w:trPr>
        <w:tc>
          <w:tcPr>
            <w:tcW w:w="2835" w:type="dxa"/>
            <w:vAlign w:val="center"/>
          </w:tcPr>
          <w:p w14:paraId="03BC2BB9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Компонент</w:t>
            </w:r>
          </w:p>
        </w:tc>
        <w:tc>
          <w:tcPr>
            <w:tcW w:w="6236" w:type="dxa"/>
            <w:vAlign w:val="center"/>
          </w:tcPr>
          <w:p w14:paraId="64E604A4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Рекомендуемые технологии</w:t>
            </w:r>
          </w:p>
        </w:tc>
      </w:tr>
      <w:tr w:rsidR="00F344DE" w14:paraId="4FE86966" w14:textId="77777777">
        <w:trPr>
          <w:jc w:val="center"/>
        </w:trPr>
        <w:tc>
          <w:tcPr>
            <w:tcW w:w="2835" w:type="dxa"/>
            <w:vAlign w:val="center"/>
          </w:tcPr>
          <w:p w14:paraId="0D3C26D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Язык программирования</w:t>
            </w:r>
          </w:p>
        </w:tc>
        <w:tc>
          <w:tcPr>
            <w:tcW w:w="6236" w:type="dxa"/>
            <w:vAlign w:val="center"/>
          </w:tcPr>
          <w:p w14:paraId="57AAD63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Python 3.12; TypeScript</w:t>
            </w:r>
          </w:p>
        </w:tc>
      </w:tr>
      <w:tr w:rsidR="00F344DE" w14:paraId="3C82234D" w14:textId="77777777">
        <w:trPr>
          <w:jc w:val="center"/>
        </w:trPr>
        <w:tc>
          <w:tcPr>
            <w:tcW w:w="2835" w:type="dxa"/>
            <w:vAlign w:val="center"/>
          </w:tcPr>
          <w:p w14:paraId="2220461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Анализ данных</w:t>
            </w:r>
          </w:p>
        </w:tc>
        <w:tc>
          <w:tcPr>
            <w:tcW w:w="6236" w:type="dxa"/>
            <w:vAlign w:val="center"/>
          </w:tcPr>
          <w:p w14:paraId="4B2DF0F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openpyxl, pandas; DuckDB; rapidfuzz (сопоставление сущностей)</w:t>
            </w:r>
          </w:p>
        </w:tc>
      </w:tr>
      <w:tr w:rsidR="00F344DE" w14:paraId="631A6A41" w14:textId="77777777">
        <w:trPr>
          <w:jc w:val="center"/>
        </w:trPr>
        <w:tc>
          <w:tcPr>
            <w:tcW w:w="2835" w:type="dxa"/>
            <w:vAlign w:val="center"/>
          </w:tcPr>
          <w:p w14:paraId="6791063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LLM и агентный фреймворк</w:t>
            </w:r>
          </w:p>
        </w:tc>
        <w:tc>
          <w:tcPr>
            <w:tcW w:w="6236" w:type="dxa"/>
            <w:vAlign w:val="center"/>
          </w:tcPr>
          <w:p w14:paraId="41A7F2C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LangGraph / LangChain или Langflow; MCP для подключения инструментов; клиент OpenAI-</w:t>
            </w:r>
            <w:r>
              <w:rPr>
                <w:szCs w:val="24"/>
              </w:rPr>
              <w:lastRenderedPageBreak/>
              <w:t>совместимого API (openai, LiteLLM). Модель – любая с OpenAI-совместимым API</w:t>
            </w:r>
          </w:p>
        </w:tc>
      </w:tr>
      <w:tr w:rsidR="00F344DE" w14:paraId="11E8A84D" w14:textId="77777777">
        <w:trPr>
          <w:jc w:val="center"/>
        </w:trPr>
        <w:tc>
          <w:tcPr>
            <w:tcW w:w="2835" w:type="dxa"/>
            <w:vAlign w:val="center"/>
          </w:tcPr>
          <w:p w14:paraId="076B19E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Трассировка</w:t>
            </w:r>
          </w:p>
        </w:tc>
        <w:tc>
          <w:tcPr>
            <w:tcW w:w="6236" w:type="dxa"/>
            <w:vAlign w:val="center"/>
          </w:tcPr>
          <w:p w14:paraId="32CD880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Журнал шагов агента и выполненных SQL-запросов в БД приложения</w:t>
            </w:r>
          </w:p>
        </w:tc>
      </w:tr>
      <w:tr w:rsidR="00F344DE" w:rsidRPr="001826E9" w14:paraId="557146D5" w14:textId="77777777">
        <w:trPr>
          <w:jc w:val="center"/>
        </w:trPr>
        <w:tc>
          <w:tcPr>
            <w:tcW w:w="2835" w:type="dxa"/>
            <w:vAlign w:val="center"/>
          </w:tcPr>
          <w:p w14:paraId="258D3C1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6236" w:type="dxa"/>
            <w:vAlign w:val="center"/>
          </w:tcPr>
          <w:p w14:paraId="3646CE9E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>FastAPI, SQLAlchemy 2.0, pydantic-settings, Uvicorn</w:t>
            </w:r>
          </w:p>
        </w:tc>
      </w:tr>
      <w:tr w:rsidR="00F344DE" w:rsidRPr="001826E9" w14:paraId="6D610950" w14:textId="77777777">
        <w:trPr>
          <w:jc w:val="center"/>
        </w:trPr>
        <w:tc>
          <w:tcPr>
            <w:tcW w:w="2835" w:type="dxa"/>
            <w:vAlign w:val="center"/>
          </w:tcPr>
          <w:p w14:paraId="75B7457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6236" w:type="dxa"/>
            <w:vAlign w:val="center"/>
          </w:tcPr>
          <w:p w14:paraId="12F21D77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>React, TypeScript, Vite (</w:t>
            </w:r>
            <w:r>
              <w:rPr>
                <w:szCs w:val="24"/>
              </w:rPr>
              <w:t>веб</w:t>
            </w:r>
            <w:r w:rsidRPr="000030C1">
              <w:rPr>
                <w:szCs w:val="24"/>
                <w:lang w:val="en-US"/>
              </w:rPr>
              <w:t>-</w:t>
            </w:r>
            <w:r>
              <w:rPr>
                <w:szCs w:val="24"/>
              </w:rPr>
              <w:t>интерфейс</w:t>
            </w:r>
            <w:r w:rsidRPr="000030C1">
              <w:rPr>
                <w:szCs w:val="24"/>
                <w:lang w:val="en-US"/>
              </w:rPr>
              <w:t xml:space="preserve">); Typer </w:t>
            </w:r>
            <w:r>
              <w:rPr>
                <w:szCs w:val="24"/>
              </w:rPr>
              <w:t>или</w:t>
            </w:r>
            <w:r w:rsidRPr="000030C1">
              <w:rPr>
                <w:szCs w:val="24"/>
                <w:lang w:val="en-US"/>
              </w:rPr>
              <w:t xml:space="preserve"> argparse (CLI)</w:t>
            </w:r>
          </w:p>
        </w:tc>
      </w:tr>
      <w:tr w:rsidR="00F344DE" w14:paraId="71B9A52A" w14:textId="77777777">
        <w:trPr>
          <w:jc w:val="center"/>
        </w:trPr>
        <w:tc>
          <w:tcPr>
            <w:tcW w:w="2835" w:type="dxa"/>
            <w:vAlign w:val="center"/>
          </w:tcPr>
          <w:p w14:paraId="3EAF2CE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База данных</w:t>
            </w:r>
          </w:p>
        </w:tc>
        <w:tc>
          <w:tcPr>
            <w:tcW w:w="6236" w:type="dxa"/>
            <w:vAlign w:val="center"/>
          </w:tcPr>
          <w:p w14:paraId="615AC16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PostgreSQL или SQLite; для расчётов – DuckDB или PostgreSQL</w:t>
            </w:r>
          </w:p>
        </w:tc>
      </w:tr>
      <w:tr w:rsidR="00F344DE" w14:paraId="5BEA504E" w14:textId="77777777">
        <w:trPr>
          <w:jc w:val="center"/>
        </w:trPr>
        <w:tc>
          <w:tcPr>
            <w:tcW w:w="2835" w:type="dxa"/>
            <w:vAlign w:val="center"/>
          </w:tcPr>
          <w:p w14:paraId="7A0230E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Визуализация</w:t>
            </w:r>
          </w:p>
        </w:tc>
        <w:tc>
          <w:tcPr>
            <w:tcW w:w="6236" w:type="dxa"/>
            <w:vAlign w:val="center"/>
          </w:tcPr>
          <w:p w14:paraId="411BA08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Recharts или Chart.js</w:t>
            </w:r>
          </w:p>
        </w:tc>
      </w:tr>
      <w:tr w:rsidR="00F344DE" w14:paraId="00717E3B" w14:textId="77777777">
        <w:trPr>
          <w:jc w:val="center"/>
        </w:trPr>
        <w:tc>
          <w:tcPr>
            <w:tcW w:w="2835" w:type="dxa"/>
            <w:vAlign w:val="center"/>
          </w:tcPr>
          <w:p w14:paraId="4717A47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Контейнеризация</w:t>
            </w:r>
          </w:p>
        </w:tc>
        <w:tc>
          <w:tcPr>
            <w:tcW w:w="6236" w:type="dxa"/>
            <w:vAlign w:val="center"/>
          </w:tcPr>
          <w:p w14:paraId="710C504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Docker, Docker Compose</w:t>
            </w:r>
          </w:p>
        </w:tc>
      </w:tr>
      <w:tr w:rsidR="00F344DE" w:rsidRPr="001826E9" w14:paraId="564B6A21" w14:textId="77777777">
        <w:trPr>
          <w:jc w:val="center"/>
        </w:trPr>
        <w:tc>
          <w:tcPr>
            <w:tcW w:w="2835" w:type="dxa"/>
            <w:vAlign w:val="center"/>
          </w:tcPr>
          <w:p w14:paraId="1D04526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Версионирование кода</w:t>
            </w:r>
          </w:p>
        </w:tc>
        <w:tc>
          <w:tcPr>
            <w:tcW w:w="6236" w:type="dxa"/>
            <w:vAlign w:val="center"/>
          </w:tcPr>
          <w:p w14:paraId="49DA49BB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>Git, GitHub, GitHub Actions CI</w:t>
            </w:r>
          </w:p>
        </w:tc>
      </w:tr>
      <w:tr w:rsidR="00F344DE" w14:paraId="26867EEA" w14:textId="77777777">
        <w:trPr>
          <w:jc w:val="center"/>
        </w:trPr>
        <w:tc>
          <w:tcPr>
            <w:tcW w:w="2835" w:type="dxa"/>
            <w:vAlign w:val="center"/>
          </w:tcPr>
          <w:p w14:paraId="2633586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Документация API</w:t>
            </w:r>
          </w:p>
        </w:tc>
        <w:tc>
          <w:tcPr>
            <w:tcW w:w="6236" w:type="dxa"/>
            <w:vAlign w:val="center"/>
          </w:tcPr>
          <w:p w14:paraId="1AD2DD7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OpenAPI/Swagger (FastAPI)</w:t>
            </w:r>
          </w:p>
        </w:tc>
      </w:tr>
      <w:tr w:rsidR="00F344DE" w14:paraId="026D8C15" w14:textId="77777777">
        <w:trPr>
          <w:jc w:val="center"/>
        </w:trPr>
        <w:tc>
          <w:tcPr>
            <w:tcW w:w="2835" w:type="dxa"/>
            <w:vAlign w:val="center"/>
          </w:tcPr>
          <w:p w14:paraId="10BF8D5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Тестирование</w:t>
            </w:r>
          </w:p>
        </w:tc>
        <w:tc>
          <w:tcPr>
            <w:tcW w:w="6236" w:type="dxa"/>
            <w:vAlign w:val="center"/>
          </w:tcPr>
          <w:p w14:paraId="1F9DC3C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pytest, Vitest; прогон бенчмарка Заказчика в CI</w:t>
            </w:r>
          </w:p>
        </w:tc>
      </w:tr>
    </w:tbl>
    <w:p w14:paraId="3FA3B7BA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06CC39F6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Ключевые принципы проектирования:</w:t>
      </w:r>
    </w:p>
    <w:p w14:paraId="63D83F3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инструментальная точность – все вычисления выполняются SQL-движком, а не моделью в тексте ответа;</w:t>
      </w:r>
    </w:p>
    <w:p w14:paraId="79FF4C85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нормализация перед ответом – модель получает структуру данных и ограниченные результаты, а не книгу целиком;</w:t>
      </w:r>
    </w:p>
    <w:p w14:paraId="52277517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детерминизм там, где возможно – проверка и правка SQL, сопоставление сущностей, разбор структуры выполняются кодом;</w:t>
      </w:r>
    </w:p>
    <w:p w14:paraId="4EC3C70D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модульность – разбор данных, агент, вычисления, API и интерфейс разделены и тестируются отдельно;</w:t>
      </w:r>
    </w:p>
    <w:p w14:paraId="47B81371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минимальные привилегии и безопасность данных – read-only SQL, whitelist данных, секреты вне репозитория;</w:t>
      </w:r>
    </w:p>
    <w:p w14:paraId="7BCEA81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проверяемость – SQL, источники и трасса шагов агента доступны пользователю;</w:t>
      </w:r>
    </w:p>
    <w:p w14:paraId="42139CF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воспроизводимость и конфигурируемость – хэши файлов, журнал запросов; модель и лимиты меняются без изменения кода.</w:t>
      </w:r>
    </w:p>
    <w:p w14:paraId="0578F66A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37" w:name="_Toc242362954"/>
      <w:r>
        <w:rPr>
          <w:szCs w:val="24"/>
        </w:rPr>
        <w:t>4.5.2 Требования к безопасности и защите данных</w:t>
      </w:r>
      <w:bookmarkEnd w:id="37"/>
    </w:p>
    <w:p w14:paraId="0C91F5B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4.5.2.1 Система должна работать с синтетическими данными и файлами, переданными Заказчиком для испытаний; работа с продуктивными данными выполняется Заказчиком после подключения собственной модели в его контуре, передача данных ЕВРАЗ внешней модели в рамках проекта не требуется.</w:t>
      </w:r>
    </w:p>
    <w:p w14:paraId="568BF93E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4.5.2.2 Система не должна хранить API-ключи и пароли в репозитории, коде и браузере; секреты задаются через .env или защищённое хранилище.</w:t>
      </w:r>
    </w:p>
    <w:p w14:paraId="52E5AD38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lastRenderedPageBreak/>
        <w:t>4.5.2.3 Система должна выполнять только проверенные read-only SQL-запросы (запрет DDL/DML, whitelist таблиц или зарегистрированных областей, запрет чтения внешних файлов). Сетевой доступ к сервисам должен быть ограничен.</w:t>
      </w:r>
    </w:p>
    <w:p w14:paraId="5033142F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4.5.2.4 Система должна позволять удалить загруженные данные (файлы и производные от них записи).</w:t>
      </w:r>
    </w:p>
    <w:p w14:paraId="529A3CEB" w14:textId="77777777" w:rsidR="00F344DE" w:rsidRDefault="00A72981">
      <w:pPr>
        <w:pStyle w:val="20"/>
        <w:spacing w:line="360" w:lineRule="auto"/>
        <w:ind w:firstLine="709"/>
      </w:pPr>
      <w:bookmarkStart w:id="38" w:name="_Toc242362955"/>
      <w:r>
        <w:t>4.6 Требования к маркировке и упаковке</w:t>
      </w:r>
      <w:bookmarkEnd w:id="38"/>
    </w:p>
    <w:p w14:paraId="021FE827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передаётся в виде репозитория исходного кода с файлами сборки Docker-образов и конфигурацией Docker Compose. Каждая передаваемая версия маркируется номером версии и соответствующим тегом в репозитории. Специальные требования к упаковке не предъявляются.</w:t>
      </w:r>
    </w:p>
    <w:p w14:paraId="1D19DF69" w14:textId="77777777" w:rsidR="00F344DE" w:rsidRDefault="00A72981">
      <w:pPr>
        <w:pStyle w:val="20"/>
        <w:spacing w:line="360" w:lineRule="auto"/>
        <w:ind w:firstLine="709"/>
      </w:pPr>
      <w:bookmarkStart w:id="39" w:name="_Toc242362956"/>
      <w:r>
        <w:t>4.7 Требования к транспортированию и хранению</w:t>
      </w:r>
      <w:bookmarkEnd w:id="39"/>
    </w:p>
    <w:p w14:paraId="049C7E51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Система и документация передаются Заказчику через репозиторий, согласованный с Заказчиком (п. 5.2), и хранятся в нём. Специальные требования к транспортированию и хранению не предъявляются.</w:t>
      </w:r>
    </w:p>
    <w:p w14:paraId="02A69244" w14:textId="77777777" w:rsidR="00F344DE" w:rsidRDefault="00A72981">
      <w:pPr>
        <w:pStyle w:val="20"/>
        <w:spacing w:line="360" w:lineRule="auto"/>
        <w:ind w:firstLine="709"/>
      </w:pPr>
      <w:bookmarkStart w:id="40" w:name="_Toc242362957"/>
      <w:r>
        <w:t>4.8 Специальные требования</w:t>
      </w:r>
      <w:bookmarkEnd w:id="40"/>
    </w:p>
    <w:p w14:paraId="4B45EDF4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41" w:name="_Toc242362958"/>
      <w:r>
        <w:rPr>
          <w:szCs w:val="24"/>
        </w:rPr>
        <w:t>4.8.1 Пользовательский интерфейс</w:t>
      </w:r>
      <w:bookmarkEnd w:id="41"/>
    </w:p>
    <w:p w14:paraId="54C68CC6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4.8.1.1 Система должна предоставлять пользовательский интерфейс в одном или обоих вариантах: веб-интерфейс с разделами файлы (загрузка/выбор, просмотр листов), чат с агентом (ответ, таблица, график, SQL, источники), история и трасса запусков; интерфейс командной строки (CLI) с командами загрузки/выбора файлов, задания вопроса и просмотра истории, выводом ответа, таблицы, SQL и трассы в терминал и сохранением графиков в файл изображения.</w:t>
      </w:r>
    </w:p>
    <w:p w14:paraId="60135E52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4.8.1.2 Интерфейс должен показывать ход выполнения долгого запроса и не требовать повторной отправки вопроса.</w:t>
      </w:r>
    </w:p>
    <w:p w14:paraId="76C61D60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42" w:name="_Toc242362959"/>
      <w:r>
        <w:rPr>
          <w:szCs w:val="24"/>
        </w:rPr>
        <w:lastRenderedPageBreak/>
        <w:t>4.8.2 Требования к расширяемости</w:t>
      </w:r>
      <w:bookmarkEnd w:id="42"/>
    </w:p>
    <w:p w14:paraId="2961EB1B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4.8.2.1 Архитектура должна предусматривать подключение другой модели без изменения кода, добавление новых инструментов или узлов агента, новых форматов листов и типов вопросов.</w:t>
      </w:r>
    </w:p>
    <w:p w14:paraId="2C853A29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4.8.2.2 Архитектура должна поддерживать перспективные расширения: OCR для извлечения структуры, новые форматы листов.</w:t>
      </w:r>
    </w:p>
    <w:p w14:paraId="0E14F816" w14:textId="77777777" w:rsidR="00F344DE" w:rsidRDefault="00A72981">
      <w:pPr>
        <w:pStyle w:val="3"/>
        <w:spacing w:line="360" w:lineRule="auto"/>
        <w:ind w:firstLine="709"/>
        <w:rPr>
          <w:szCs w:val="24"/>
        </w:rPr>
      </w:pPr>
      <w:bookmarkStart w:id="43" w:name="_Toc242362960"/>
      <w:r>
        <w:rPr>
          <w:szCs w:val="24"/>
        </w:rPr>
        <w:t>4.8.3 Требования к качеству кода</w:t>
      </w:r>
      <w:bookmarkEnd w:id="43"/>
    </w:p>
    <w:p w14:paraId="3C343343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 программному коду предъявляются следующие требования:</w:t>
      </w:r>
    </w:p>
    <w:p w14:paraId="557E1884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код должен иметь модульную структуру (разбор данных, агент, вычисления, API, интерфейс) и единый стиль оформления;</w:t>
      </w:r>
    </w:p>
    <w:p w14:paraId="617F6674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код должен сопровождаться автоматическими тестами и обработкой ошибок без раскрытия внутренних трассировок пользователю;</w:t>
      </w:r>
    </w:p>
    <w:p w14:paraId="6F8A5C8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код не должен содержать паролей, API-ключей и токенов в открытом виде;</w:t>
      </w:r>
    </w:p>
    <w:p w14:paraId="2A0DD3C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код должен запускаться воспроизводимо по инструкции (Docker Compose) с зафиксированными версиями зависимостей.</w:t>
      </w:r>
    </w:p>
    <w:p w14:paraId="6F8286FB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7D813787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44" w:name="_Toc242362961"/>
      <w:r>
        <w:rPr>
          <w:szCs w:val="24"/>
        </w:rPr>
        <w:lastRenderedPageBreak/>
        <w:t>5 Требования к программной документации</w:t>
      </w:r>
      <w:bookmarkEnd w:id="44"/>
    </w:p>
    <w:p w14:paraId="613C290E" w14:textId="77777777" w:rsidR="00F344DE" w:rsidRDefault="00A72981">
      <w:pPr>
        <w:pStyle w:val="20"/>
        <w:spacing w:line="360" w:lineRule="auto"/>
        <w:ind w:firstLine="709"/>
      </w:pPr>
      <w:bookmarkStart w:id="45" w:name="_Toc242362962"/>
      <w:r>
        <w:t>5.1 Состав документации</w:t>
      </w:r>
      <w:bookmarkEnd w:id="45"/>
    </w:p>
    <w:p w14:paraId="399F6F3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Состав документации приведён в таблице 7.</w:t>
      </w:r>
    </w:p>
    <w:p w14:paraId="5BFFF765" w14:textId="77777777" w:rsidR="00F344DE" w:rsidRDefault="00A72981">
      <w:pPr>
        <w:keepNext/>
        <w:spacing w:before="120" w:after="0" w:line="360" w:lineRule="auto"/>
      </w:pPr>
      <w:r>
        <w:t>Таблица 7 – Состав документации</w:t>
      </w:r>
    </w:p>
    <w:tbl>
      <w:tblPr>
        <w:tblStyle w:val="afff1"/>
        <w:tblW w:w="90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F344DE" w14:paraId="3815492A" w14:textId="77777777">
        <w:trPr>
          <w:jc w:val="center"/>
        </w:trPr>
        <w:tc>
          <w:tcPr>
            <w:tcW w:w="4535" w:type="dxa"/>
            <w:vAlign w:val="center"/>
          </w:tcPr>
          <w:p w14:paraId="1A77C909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Документ</w:t>
            </w:r>
          </w:p>
        </w:tc>
        <w:tc>
          <w:tcPr>
            <w:tcW w:w="4535" w:type="dxa"/>
            <w:vAlign w:val="center"/>
          </w:tcPr>
          <w:p w14:paraId="00683065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Формат</w:t>
            </w:r>
          </w:p>
        </w:tc>
      </w:tr>
      <w:tr w:rsidR="00F344DE" w14:paraId="6CEEA1B8" w14:textId="77777777">
        <w:trPr>
          <w:jc w:val="center"/>
        </w:trPr>
        <w:tc>
          <w:tcPr>
            <w:tcW w:w="4535" w:type="dxa"/>
            <w:vAlign w:val="center"/>
          </w:tcPr>
          <w:p w14:paraId="23A4AC2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Техническое задание</w:t>
            </w:r>
          </w:p>
        </w:tc>
        <w:tc>
          <w:tcPr>
            <w:tcW w:w="4535" w:type="dxa"/>
            <w:vAlign w:val="center"/>
          </w:tcPr>
          <w:p w14:paraId="7F6BFDA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DOCX / PDF</w:t>
            </w:r>
          </w:p>
        </w:tc>
      </w:tr>
      <w:tr w:rsidR="00F344DE" w14:paraId="5B233F57" w14:textId="77777777">
        <w:trPr>
          <w:jc w:val="center"/>
        </w:trPr>
        <w:tc>
          <w:tcPr>
            <w:tcW w:w="4535" w:type="dxa"/>
            <w:vAlign w:val="center"/>
          </w:tcPr>
          <w:p w14:paraId="19BEF69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Отчёт о выполненных работах (архитектура решения, методика предобработки Excel-файлов, результаты тестирования)</w:t>
            </w:r>
          </w:p>
        </w:tc>
        <w:tc>
          <w:tcPr>
            <w:tcW w:w="4535" w:type="dxa"/>
            <w:vAlign w:val="center"/>
          </w:tcPr>
          <w:p w14:paraId="4E061A1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DOCX / PDF</w:t>
            </w:r>
          </w:p>
        </w:tc>
      </w:tr>
      <w:tr w:rsidR="00F344DE" w14:paraId="55FE9B4B" w14:textId="77777777">
        <w:trPr>
          <w:jc w:val="center"/>
        </w:trPr>
        <w:tc>
          <w:tcPr>
            <w:tcW w:w="4535" w:type="dxa"/>
            <w:vAlign w:val="center"/>
          </w:tcPr>
          <w:p w14:paraId="7241D0C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Отчёт по тестам (перечень вопросов, эталонные и фактические ответы, расход токенов)</w:t>
            </w:r>
          </w:p>
        </w:tc>
        <w:tc>
          <w:tcPr>
            <w:tcW w:w="4535" w:type="dxa"/>
            <w:vAlign w:val="center"/>
          </w:tcPr>
          <w:p w14:paraId="61F3833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XLSX / PDF</w:t>
            </w:r>
          </w:p>
        </w:tc>
      </w:tr>
      <w:tr w:rsidR="00F344DE" w14:paraId="4C9875A2" w14:textId="77777777">
        <w:trPr>
          <w:jc w:val="center"/>
        </w:trPr>
        <w:tc>
          <w:tcPr>
            <w:tcW w:w="4535" w:type="dxa"/>
            <w:vAlign w:val="center"/>
          </w:tcPr>
          <w:p w14:paraId="239867C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Презентация о выполненных работах</w:t>
            </w:r>
          </w:p>
        </w:tc>
        <w:tc>
          <w:tcPr>
            <w:tcW w:w="4535" w:type="dxa"/>
            <w:vAlign w:val="center"/>
          </w:tcPr>
          <w:p w14:paraId="28D348B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PPTX</w:t>
            </w:r>
          </w:p>
        </w:tc>
      </w:tr>
      <w:tr w:rsidR="00F344DE" w14:paraId="368EA239" w14:textId="77777777">
        <w:trPr>
          <w:jc w:val="center"/>
        </w:trPr>
        <w:tc>
          <w:tcPr>
            <w:tcW w:w="4535" w:type="dxa"/>
            <w:vAlign w:val="center"/>
          </w:tcPr>
          <w:p w14:paraId="0FE59EB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Документация по развёртыванию, настройке и использованию (README, инструкции)</w:t>
            </w:r>
          </w:p>
        </w:tc>
        <w:tc>
          <w:tcPr>
            <w:tcW w:w="4535" w:type="dxa"/>
            <w:vAlign w:val="center"/>
          </w:tcPr>
          <w:p w14:paraId="7705DA2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MD / HTML</w:t>
            </w:r>
          </w:p>
        </w:tc>
      </w:tr>
    </w:tbl>
    <w:p w14:paraId="1F0E3B2D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0000F056" w14:textId="77777777" w:rsidR="00F344DE" w:rsidRDefault="00A72981">
      <w:pPr>
        <w:pStyle w:val="20"/>
        <w:spacing w:line="360" w:lineRule="auto"/>
        <w:ind w:firstLine="709"/>
      </w:pPr>
      <w:bookmarkStart w:id="46" w:name="_Toc242362963"/>
      <w:r>
        <w:t>5.2 Требования к репозиторию</w:t>
      </w:r>
      <w:bookmarkEnd w:id="46"/>
    </w:p>
    <w:p w14:paraId="347ACE66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Репозиторий должен содержать:</w:t>
      </w:r>
    </w:p>
    <w:p w14:paraId="3F10D58E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исходный код всех компонентов (backend, frontend, агент, модули разбора и вычислений), миграции БД при наличии;</w:t>
      </w:r>
    </w:p>
    <w:p w14:paraId="03DD78EA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конфигурационные файлы (.env.example без секретов, docker-compose, Dockerfile), промпты агента;</w:t>
      </w:r>
    </w:p>
    <w:p w14:paraId="62745F7B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тесты, бенчмарк Заказчика, CI-конфигурация, README и инструкции по запуску;</w:t>
      </w:r>
    </w:p>
    <w:p w14:paraId="257FCD8C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тестовые файлы без конфиденциальных данных или инструкция по их получению.</w:t>
      </w:r>
    </w:p>
    <w:p w14:paraId="664D0016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Пользовательские таблицы, .env и базы данных в репозиторий не включаются. Репозиторий для передачи результатов (Сфера.Код, GitHub или иной) согласовывается с Заказчиком.</w:t>
      </w:r>
    </w:p>
    <w:p w14:paraId="32FD41D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38D47222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47" w:name="_Toc242362964"/>
      <w:r>
        <w:rPr>
          <w:szCs w:val="24"/>
        </w:rPr>
        <w:lastRenderedPageBreak/>
        <w:t>6 Технико-экономические показатели</w:t>
      </w:r>
      <w:bookmarkEnd w:id="47"/>
    </w:p>
    <w:p w14:paraId="1361D92A" w14:textId="77777777" w:rsidR="00466F36" w:rsidRDefault="00466F36" w:rsidP="00466F36">
      <w:pPr>
        <w:pStyle w:val="20"/>
        <w:spacing w:line="360" w:lineRule="auto"/>
        <w:ind w:firstLine="709"/>
      </w:pPr>
      <w:bookmarkStart w:id="48" w:name="_Toc242254235"/>
      <w:r>
        <w:t>6.1. Ориентировочная экономическая эффективность</w:t>
      </w:r>
      <w:bookmarkEnd w:id="48"/>
    </w:p>
    <w:p w14:paraId="2BD4E7F7" w14:textId="77777777" w:rsidR="00466F36" w:rsidRDefault="00466F36" w:rsidP="00466F3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Ожидаемый эффект: сокращение времени подготовки ответов на аналитические запросы руководства ДЭФ за счёт отказа от ручной агрегации данных из Excel-файлов. </w:t>
      </w:r>
      <w:r>
        <w:rPr>
          <w:szCs w:val="24"/>
          <w:highlight w:val="yellow"/>
        </w:rPr>
        <w:t>[ЗАПОЛНИТЬ: трудозатраты на ручную обработку одного запроса и число запросов в месяц]</w:t>
      </w:r>
      <w:r>
        <w:rPr>
          <w:szCs w:val="24"/>
        </w:rPr>
        <w:t>.</w:t>
      </w:r>
    </w:p>
    <w:p w14:paraId="21D3C20E" w14:textId="77777777" w:rsidR="00466F36" w:rsidRDefault="00466F36" w:rsidP="00466F36">
      <w:pPr>
        <w:pStyle w:val="20"/>
        <w:spacing w:line="360" w:lineRule="auto"/>
        <w:ind w:firstLine="709"/>
      </w:pPr>
      <w:bookmarkStart w:id="49" w:name="_Toc242254236"/>
      <w:r>
        <w:t>6.2. Предполагаемая потребность</w:t>
      </w:r>
      <w:bookmarkEnd w:id="49"/>
    </w:p>
    <w:p w14:paraId="53C845F6" w14:textId="77777777" w:rsidR="00466F36" w:rsidRDefault="00466F36" w:rsidP="00466F3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  <w:highlight w:val="yellow"/>
        </w:rPr>
        <w:t>[ЗАПОЛНИТЬ: число пользователей ДЭФ и ожидаемое число запросов в месяц]</w:t>
      </w:r>
      <w:r>
        <w:rPr>
          <w:szCs w:val="24"/>
        </w:rPr>
        <w:t>.</w:t>
      </w:r>
    </w:p>
    <w:p w14:paraId="4530D505" w14:textId="77777777" w:rsidR="00466F36" w:rsidRDefault="00466F36" w:rsidP="00466F36">
      <w:pPr>
        <w:pStyle w:val="20"/>
        <w:spacing w:line="360" w:lineRule="auto"/>
        <w:ind w:firstLine="709"/>
      </w:pPr>
      <w:bookmarkStart w:id="50" w:name="_Toc242254237"/>
      <w:r>
        <w:t>6.3. Преимущества по сравнению с аналогами</w:t>
      </w:r>
      <w:bookmarkEnd w:id="50"/>
    </w:p>
    <w:p w14:paraId="7D68F4CF" w14:textId="77777777" w:rsidR="00466F36" w:rsidRDefault="00466F36" w:rsidP="00466F3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В отличие от опробованных Заказчиком связок (PandasAI и OpenChatBI с корпоративной LLM, PandasAI + GPT-5.2, GPT-5.2 без агента) Программа выполняет точные вычисления SQL-запросами, а не в тексте модели, показывает пользователю выполненный запрос и источники данных и включает детерминированную предобработку сложных макетов таблиц. Программа построена на открытых компонентах без лицензионных платежей, модель подключается Заказчиком в его контуре.</w:t>
      </w:r>
    </w:p>
    <w:p w14:paraId="5FCCD5F1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5038656D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51" w:name="_Toc242362968"/>
      <w:r>
        <w:rPr>
          <w:szCs w:val="24"/>
        </w:rPr>
        <w:lastRenderedPageBreak/>
        <w:t>7 Стадии и этапы разработки</w:t>
      </w:r>
      <w:bookmarkEnd w:id="51"/>
    </w:p>
    <w:p w14:paraId="1E97EF80" w14:textId="77777777" w:rsidR="00F344DE" w:rsidRDefault="00A72981">
      <w:pPr>
        <w:pStyle w:val="20"/>
        <w:spacing w:line="360" w:lineRule="auto"/>
        <w:ind w:firstLine="709"/>
      </w:pPr>
      <w:bookmarkStart w:id="52" w:name="_Toc242362969"/>
      <w:r>
        <w:t>7.1 Плановые сроки выполнения работ</w:t>
      </w:r>
      <w:bookmarkEnd w:id="52"/>
    </w:p>
    <w:p w14:paraId="45CBC05D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Общая длительность работ – 5 месяцев (01.06.2026 - 18.11.2026). Плановые сроки этапов приведены в таблице 8.</w:t>
      </w:r>
    </w:p>
    <w:p w14:paraId="349F98D6" w14:textId="77777777" w:rsidR="00F344DE" w:rsidRDefault="00A72981">
      <w:pPr>
        <w:keepNext/>
        <w:spacing w:before="120" w:after="0" w:line="360" w:lineRule="auto"/>
      </w:pPr>
      <w:r>
        <w:t>Таблица 8 – Плановые сроки выполнения работ</w:t>
      </w:r>
    </w:p>
    <w:tbl>
      <w:tblPr>
        <w:tblStyle w:val="affa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5953"/>
        <w:gridCol w:w="1701"/>
      </w:tblGrid>
      <w:tr w:rsidR="00F344DE" w14:paraId="51F6EC23" w14:textId="77777777">
        <w:trPr>
          <w:jc w:val="center"/>
        </w:trPr>
        <w:tc>
          <w:tcPr>
            <w:tcW w:w="1417" w:type="dxa"/>
            <w:vAlign w:val="center"/>
          </w:tcPr>
          <w:p w14:paraId="2FE8B34E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Этап</w:t>
            </w:r>
          </w:p>
        </w:tc>
        <w:tc>
          <w:tcPr>
            <w:tcW w:w="5953" w:type="dxa"/>
            <w:vAlign w:val="center"/>
          </w:tcPr>
          <w:p w14:paraId="0D3384E4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Содержание</w:t>
            </w:r>
          </w:p>
        </w:tc>
        <w:tc>
          <w:tcPr>
            <w:tcW w:w="1701" w:type="dxa"/>
            <w:vAlign w:val="center"/>
          </w:tcPr>
          <w:p w14:paraId="0C7DD23B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Срок</w:t>
            </w:r>
          </w:p>
        </w:tc>
      </w:tr>
      <w:tr w:rsidR="00F344DE" w14:paraId="4AE6AC4F" w14:textId="77777777">
        <w:trPr>
          <w:jc w:val="center"/>
        </w:trPr>
        <w:tc>
          <w:tcPr>
            <w:tcW w:w="1417" w:type="dxa"/>
            <w:vAlign w:val="center"/>
          </w:tcPr>
          <w:p w14:paraId="08CDD83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1</w:t>
            </w:r>
          </w:p>
        </w:tc>
        <w:tc>
          <w:tcPr>
            <w:tcW w:w="5953" w:type="dxa"/>
            <w:vAlign w:val="center"/>
          </w:tcPr>
          <w:p w14:paraId="5BECF6E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Анализ материалов Заказчика, постановка задачи, выбор архитектуры</w:t>
            </w:r>
          </w:p>
        </w:tc>
        <w:tc>
          <w:tcPr>
            <w:tcW w:w="1701" w:type="dxa"/>
            <w:vAlign w:val="center"/>
          </w:tcPr>
          <w:p w14:paraId="2CC98B0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01.06.2026 - 15.06.2026</w:t>
            </w:r>
          </w:p>
        </w:tc>
      </w:tr>
      <w:tr w:rsidR="00F344DE" w14:paraId="7A6A8848" w14:textId="77777777">
        <w:trPr>
          <w:jc w:val="center"/>
        </w:trPr>
        <w:tc>
          <w:tcPr>
            <w:tcW w:w="1417" w:type="dxa"/>
            <w:vAlign w:val="center"/>
          </w:tcPr>
          <w:p w14:paraId="0E6D31B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2</w:t>
            </w:r>
          </w:p>
        </w:tc>
        <w:tc>
          <w:tcPr>
            <w:tcW w:w="5953" w:type="dxa"/>
            <w:vAlign w:val="center"/>
          </w:tcPr>
          <w:p w14:paraId="0E18D2E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Подготовка тестовых Excel-файлов и бенчмарка Заказчика к прогону</w:t>
            </w:r>
          </w:p>
        </w:tc>
        <w:tc>
          <w:tcPr>
            <w:tcW w:w="1701" w:type="dxa"/>
            <w:vAlign w:val="center"/>
          </w:tcPr>
          <w:p w14:paraId="695EF1A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15.06.2026 - 29.06.2026</w:t>
            </w:r>
          </w:p>
        </w:tc>
      </w:tr>
      <w:tr w:rsidR="00F344DE" w14:paraId="53DD066B" w14:textId="77777777">
        <w:trPr>
          <w:jc w:val="center"/>
        </w:trPr>
        <w:tc>
          <w:tcPr>
            <w:tcW w:w="1417" w:type="dxa"/>
            <w:vAlign w:val="center"/>
          </w:tcPr>
          <w:p w14:paraId="63FB3DD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3</w:t>
            </w:r>
          </w:p>
        </w:tc>
        <w:tc>
          <w:tcPr>
            <w:tcW w:w="5953" w:type="dxa"/>
            <w:vAlign w:val="center"/>
          </w:tcPr>
          <w:p w14:paraId="387F914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Разработка модулей разбора и предобработки Excel, вычислительного модуля (SQL) и построения графиков</w:t>
            </w:r>
          </w:p>
        </w:tc>
        <w:tc>
          <w:tcPr>
            <w:tcW w:w="1701" w:type="dxa"/>
            <w:vAlign w:val="center"/>
          </w:tcPr>
          <w:p w14:paraId="10F64C6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29.06.2026 - 03.08.2026</w:t>
            </w:r>
          </w:p>
        </w:tc>
      </w:tr>
      <w:tr w:rsidR="00F344DE" w14:paraId="58740C30" w14:textId="77777777">
        <w:trPr>
          <w:jc w:val="center"/>
        </w:trPr>
        <w:tc>
          <w:tcPr>
            <w:tcW w:w="1417" w:type="dxa"/>
            <w:vAlign w:val="center"/>
          </w:tcPr>
          <w:p w14:paraId="614C274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4</w:t>
            </w:r>
          </w:p>
        </w:tc>
        <w:tc>
          <w:tcPr>
            <w:tcW w:w="5953" w:type="dxa"/>
            <w:vAlign w:val="center"/>
          </w:tcPr>
          <w:p w14:paraId="418B20D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Разработка агента (логика, промпты), backend/API и пользовательского интерфейса</w:t>
            </w:r>
          </w:p>
        </w:tc>
        <w:tc>
          <w:tcPr>
            <w:tcW w:w="1701" w:type="dxa"/>
            <w:vAlign w:val="center"/>
          </w:tcPr>
          <w:p w14:paraId="11788AD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03.08.2026 - 14.09.2026</w:t>
            </w:r>
          </w:p>
        </w:tc>
      </w:tr>
      <w:tr w:rsidR="00F344DE" w14:paraId="10C6E823" w14:textId="77777777">
        <w:trPr>
          <w:jc w:val="center"/>
        </w:trPr>
        <w:tc>
          <w:tcPr>
            <w:tcW w:w="1417" w:type="dxa"/>
            <w:vAlign w:val="center"/>
          </w:tcPr>
          <w:p w14:paraId="7704675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5</w:t>
            </w:r>
          </w:p>
        </w:tc>
        <w:tc>
          <w:tcPr>
            <w:tcW w:w="5953" w:type="dxa"/>
            <w:vAlign w:val="center"/>
          </w:tcPr>
          <w:p w14:paraId="7EFDC05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Интеграция, тестирование на бенчмарке Заказчика, исправление ошибок, развёртывание</w:t>
            </w:r>
          </w:p>
        </w:tc>
        <w:tc>
          <w:tcPr>
            <w:tcW w:w="1701" w:type="dxa"/>
            <w:vAlign w:val="center"/>
          </w:tcPr>
          <w:p w14:paraId="67C8789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14.09.2026 - 02.11.2026</w:t>
            </w:r>
          </w:p>
        </w:tc>
      </w:tr>
      <w:tr w:rsidR="00F344DE" w14:paraId="15C2566E" w14:textId="77777777">
        <w:trPr>
          <w:jc w:val="center"/>
        </w:trPr>
        <w:tc>
          <w:tcPr>
            <w:tcW w:w="1417" w:type="dxa"/>
            <w:vAlign w:val="center"/>
          </w:tcPr>
          <w:p w14:paraId="39C451C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Этап 6</w:t>
            </w:r>
          </w:p>
        </w:tc>
        <w:tc>
          <w:tcPr>
            <w:tcW w:w="5953" w:type="dxa"/>
            <w:vAlign w:val="center"/>
          </w:tcPr>
          <w:p w14:paraId="3B82B2B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Подготовка отчёта, документации и презентации, передача результатов Заказчику, защита</w:t>
            </w:r>
          </w:p>
        </w:tc>
        <w:tc>
          <w:tcPr>
            <w:tcW w:w="1701" w:type="dxa"/>
            <w:vAlign w:val="center"/>
          </w:tcPr>
          <w:p w14:paraId="200FB5E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02.11.2026 - 18.11.2026</w:t>
            </w:r>
          </w:p>
        </w:tc>
      </w:tr>
    </w:tbl>
    <w:p w14:paraId="5B7A88EF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Ограничения, допущения и ключевые риски разработки приведены в приложении А.</w:t>
      </w:r>
    </w:p>
    <w:p w14:paraId="06E423E7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7941F7AE" w14:textId="77777777" w:rsidR="00F344DE" w:rsidRDefault="00A72981">
      <w:pPr>
        <w:pStyle w:val="20"/>
        <w:spacing w:line="360" w:lineRule="auto"/>
        <w:ind w:firstLine="709"/>
      </w:pPr>
      <w:bookmarkStart w:id="53" w:name="_Toc242362970"/>
      <w:r>
        <w:t>7.2 Этап 1. Анализ материалов Заказчика и постановка задачи</w:t>
      </w:r>
      <w:bookmarkEnd w:id="53"/>
    </w:p>
    <w:p w14:paraId="33092E73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72C7D93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анализ материалов демо Заказчика, описания инициативы и ответов на вопросы, типизация запросов;</w:t>
      </w:r>
    </w:p>
    <w:p w14:paraId="77E477A1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выбор метрики приёмки (точный числовой ответ), архитектурного подхода (LLM + обвязка: предобработка, SQL, проверка результата), стека и архитектурной схемы.</w:t>
      </w:r>
    </w:p>
    <w:p w14:paraId="12CE504E" w14:textId="77777777" w:rsidR="00F344DE" w:rsidRDefault="00A72981">
      <w:pPr>
        <w:pStyle w:val="20"/>
        <w:spacing w:line="360" w:lineRule="auto"/>
        <w:ind w:firstLine="709"/>
      </w:pPr>
      <w:bookmarkStart w:id="54" w:name="_Toc242362971"/>
      <w:r>
        <w:t>7.3 Этап 2. Подготовка тестового корпуса Excel-файлов и бенчмарка</w:t>
      </w:r>
      <w:bookmarkEnd w:id="54"/>
    </w:p>
    <w:p w14:paraId="0247BF2F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0FEB7AB5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подготовка тестовых книг, моделирующих сложные макеты (многострочные шапки, объединённые ячейки, несколько листов);</w:t>
      </w:r>
    </w:p>
    <w:p w14:paraId="57CF3856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подготовка бенчмарка Заказчика (вопросы с эталонными ответами) к автоматическому прогону.</w:t>
      </w:r>
    </w:p>
    <w:p w14:paraId="43B11921" w14:textId="77777777" w:rsidR="00F344DE" w:rsidRDefault="00A72981">
      <w:pPr>
        <w:pStyle w:val="20"/>
        <w:spacing w:line="360" w:lineRule="auto"/>
        <w:ind w:firstLine="709"/>
      </w:pPr>
      <w:bookmarkStart w:id="55" w:name="_Toc242362972"/>
      <w:r>
        <w:lastRenderedPageBreak/>
        <w:t>7.4 Этап 3. Разработка модулей предобработки и вычислений</w:t>
      </w:r>
      <w:bookmarkEnd w:id="55"/>
    </w:p>
    <w:p w14:paraId="157E138B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7C1DD150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разработка разбора Excel: листы, шапки, объединённые ячейки, типы данных, нормализация;</w:t>
      </w:r>
    </w:p>
    <w:p w14:paraId="1EF3F176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разработка вычислительного модуля (генерация, проверка и выполнение SQL), сопоставления сущностей и графиков; модульные тесты.</w:t>
      </w:r>
    </w:p>
    <w:p w14:paraId="0F82F80A" w14:textId="77777777" w:rsidR="00F344DE" w:rsidRDefault="00A72981">
      <w:pPr>
        <w:pStyle w:val="20"/>
        <w:spacing w:line="360" w:lineRule="auto"/>
        <w:ind w:firstLine="709"/>
      </w:pPr>
      <w:bookmarkStart w:id="56" w:name="_Toc242362973"/>
      <w:r>
        <w:t>7.5 Этап 4. Разработка агента, backend/API и пользовательского интерфейса</w:t>
      </w:r>
      <w:bookmarkEnd w:id="56"/>
    </w:p>
    <w:p w14:paraId="20C06815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2E7245A4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разработка агента (логика шагов, промпты, повторы), backend-сервиса и API;</w:t>
      </w:r>
    </w:p>
    <w:p w14:paraId="70E66C4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разработка пользовательского интерфейса (веб и/или CLI): файлы, чат, таблицы, графики, история и трассы.</w:t>
      </w:r>
    </w:p>
    <w:p w14:paraId="52D4FFD7" w14:textId="77777777" w:rsidR="00F344DE" w:rsidRDefault="00A72981">
      <w:pPr>
        <w:pStyle w:val="20"/>
        <w:spacing w:line="360" w:lineRule="auto"/>
        <w:ind w:firstLine="709"/>
      </w:pPr>
      <w:bookmarkStart w:id="57" w:name="_Toc242362974"/>
      <w:r>
        <w:t>7.6 Этап 5. Интеграция, тестирование и развёртывание</w:t>
      </w:r>
      <w:bookmarkEnd w:id="57"/>
    </w:p>
    <w:p w14:paraId="1065BB08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5067B45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интеграция модулей, прогон бенчмарка Заказчика, анализ ошибок по трассам и доработка;</w:t>
      </w:r>
    </w:p>
    <w:p w14:paraId="357E7A9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настройка CI, развёртывание через Docker Compose.</w:t>
      </w:r>
    </w:p>
    <w:p w14:paraId="5032F9C1" w14:textId="77777777" w:rsidR="00F344DE" w:rsidRDefault="00A72981">
      <w:pPr>
        <w:pStyle w:val="20"/>
        <w:spacing w:line="360" w:lineRule="auto"/>
        <w:ind w:firstLine="709"/>
      </w:pPr>
      <w:bookmarkStart w:id="58" w:name="_Toc242362975"/>
      <w:r>
        <w:t>7.7 Этап 6. Документирование, передача и защита результатов</w:t>
      </w:r>
      <w:bookmarkEnd w:id="58"/>
    </w:p>
    <w:p w14:paraId="29C4EDB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Содержание работ:</w:t>
      </w:r>
    </w:p>
    <w:p w14:paraId="4EA452B4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подготовка документации (пользовательской, для разработчика, по развёртыванию и безопасности), отчёта о выполненных работах и отчёта по тестам;</w:t>
      </w:r>
    </w:p>
    <w:p w14:paraId="1105AB52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подготовка презентации и демонстрационного сценария, передача результатов Заказчику и защита.</w:t>
      </w:r>
    </w:p>
    <w:p w14:paraId="218A19CB" w14:textId="77777777" w:rsidR="00F344DE" w:rsidRDefault="00A72981">
      <w:pPr>
        <w:pStyle w:val="20"/>
        <w:spacing w:line="360" w:lineRule="auto"/>
        <w:ind w:firstLine="709"/>
      </w:pPr>
      <w:bookmarkStart w:id="59" w:name="_Toc242362976"/>
      <w:r>
        <w:t>7.8 Командная структура</w:t>
      </w:r>
      <w:bookmarkEnd w:id="59"/>
    </w:p>
    <w:p w14:paraId="4A0C52A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Работы выполняются студентами НГУ, направление подготовки 09.03.03 «Прикладная информатика», образовательная программа «Прикладной искусственный интеллект». Допускается совмещение ролей. Роли и зоны ответственности приведены в таблице 9.</w:t>
      </w:r>
    </w:p>
    <w:p w14:paraId="55CB4BDF" w14:textId="77777777" w:rsidR="00F344DE" w:rsidRDefault="00A72981">
      <w:pPr>
        <w:keepNext/>
        <w:spacing w:before="120" w:after="0" w:line="360" w:lineRule="auto"/>
      </w:pPr>
      <w:r>
        <w:lastRenderedPageBreak/>
        <w:t>Таблица 9 – Роли и зоны ответственности</w:t>
      </w:r>
    </w:p>
    <w:tbl>
      <w:tblPr>
        <w:tblStyle w:val="afff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F344DE" w14:paraId="2AF40588" w14:textId="77777777">
        <w:trPr>
          <w:jc w:val="center"/>
        </w:trPr>
        <w:tc>
          <w:tcPr>
            <w:tcW w:w="2835" w:type="dxa"/>
            <w:vAlign w:val="center"/>
          </w:tcPr>
          <w:p w14:paraId="4338FB09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Роль</w:t>
            </w:r>
          </w:p>
        </w:tc>
        <w:tc>
          <w:tcPr>
            <w:tcW w:w="6236" w:type="dxa"/>
            <w:vAlign w:val="center"/>
          </w:tcPr>
          <w:p w14:paraId="7C037031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Зоны ответственности</w:t>
            </w:r>
          </w:p>
        </w:tc>
      </w:tr>
      <w:tr w:rsidR="00F344DE" w14:paraId="67BBA8DC" w14:textId="77777777">
        <w:trPr>
          <w:jc w:val="center"/>
        </w:trPr>
        <w:tc>
          <w:tcPr>
            <w:tcW w:w="2835" w:type="dxa"/>
            <w:vAlign w:val="center"/>
          </w:tcPr>
          <w:p w14:paraId="6E85047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Системный аналитик / тимлид</w:t>
            </w:r>
          </w:p>
        </w:tc>
        <w:tc>
          <w:tcPr>
            <w:tcW w:w="6236" w:type="dxa"/>
            <w:vAlign w:val="center"/>
          </w:tcPr>
          <w:p w14:paraId="0008AC0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Требования, взаимодействие с Заказчиком, ТЗ, планирование, приёмка (Баландин К. Н.)</w:t>
            </w:r>
          </w:p>
        </w:tc>
      </w:tr>
      <w:tr w:rsidR="00F344DE" w14:paraId="547129ED" w14:textId="77777777">
        <w:trPr>
          <w:jc w:val="center"/>
        </w:trPr>
        <w:tc>
          <w:tcPr>
            <w:tcW w:w="2835" w:type="dxa"/>
            <w:vAlign w:val="center"/>
          </w:tcPr>
          <w:p w14:paraId="2549DB7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LLM-инженер</w:t>
            </w:r>
          </w:p>
        </w:tc>
        <w:tc>
          <w:tcPr>
            <w:tcW w:w="6236" w:type="dxa"/>
            <w:vAlign w:val="center"/>
          </w:tcPr>
          <w:p w14:paraId="1D760A2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Логика агента, промпты, подключение модели, анализ ошибок по трассам (Баландин Я. Н., Шабардин И. Е.)</w:t>
            </w:r>
          </w:p>
        </w:tc>
      </w:tr>
      <w:tr w:rsidR="00F344DE" w14:paraId="5BB8E289" w14:textId="77777777">
        <w:trPr>
          <w:jc w:val="center"/>
        </w:trPr>
        <w:tc>
          <w:tcPr>
            <w:tcW w:w="2835" w:type="dxa"/>
            <w:vAlign w:val="center"/>
          </w:tcPr>
          <w:p w14:paraId="1462512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Data engineer</w:t>
            </w:r>
          </w:p>
        </w:tc>
        <w:tc>
          <w:tcPr>
            <w:tcW w:w="6236" w:type="dxa"/>
            <w:vAlign w:val="center"/>
          </w:tcPr>
          <w:p w14:paraId="1AD0EA4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Разбор и нормализация Excel, определение шапок и структуры листов (Куликов Н. Е.)</w:t>
            </w:r>
          </w:p>
        </w:tc>
      </w:tr>
      <w:tr w:rsidR="00F344DE" w14:paraId="1081D56B" w14:textId="77777777">
        <w:trPr>
          <w:jc w:val="center"/>
        </w:trPr>
        <w:tc>
          <w:tcPr>
            <w:tcW w:w="2835" w:type="dxa"/>
            <w:vAlign w:val="center"/>
          </w:tcPr>
          <w:p w14:paraId="5ED790D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Backend-разработчик</w:t>
            </w:r>
          </w:p>
        </w:tc>
        <w:tc>
          <w:tcPr>
            <w:tcW w:w="6236" w:type="dxa"/>
            <w:vAlign w:val="center"/>
          </w:tcPr>
          <w:p w14:paraId="0EDB5CB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Backend/API, генерация и проверка SQL, сопоставление сущностей, хранилище, безопасность (Малюгин Ю. И.)</w:t>
            </w:r>
          </w:p>
        </w:tc>
      </w:tr>
      <w:tr w:rsidR="00F344DE" w14:paraId="12B3EAF4" w14:textId="77777777">
        <w:trPr>
          <w:jc w:val="center"/>
        </w:trPr>
        <w:tc>
          <w:tcPr>
            <w:tcW w:w="2835" w:type="dxa"/>
            <w:vAlign w:val="center"/>
          </w:tcPr>
          <w:p w14:paraId="5FE52F0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DevOps-инженер</w:t>
            </w:r>
          </w:p>
        </w:tc>
        <w:tc>
          <w:tcPr>
            <w:tcW w:w="6236" w:type="dxa"/>
            <w:vAlign w:val="center"/>
          </w:tcPr>
          <w:p w14:paraId="764A127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Настройка CI, развёртывание через Docker Compose, конфигурация окружения (Малюгин Ю. И.)</w:t>
            </w:r>
          </w:p>
        </w:tc>
      </w:tr>
      <w:tr w:rsidR="00F344DE" w14:paraId="1E0F9436" w14:textId="77777777">
        <w:trPr>
          <w:jc w:val="center"/>
        </w:trPr>
        <w:tc>
          <w:tcPr>
            <w:tcW w:w="2835" w:type="dxa"/>
            <w:vAlign w:val="center"/>
          </w:tcPr>
          <w:p w14:paraId="1B49464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Frontend-разработчик</w:t>
            </w:r>
          </w:p>
        </w:tc>
        <w:tc>
          <w:tcPr>
            <w:tcW w:w="6236" w:type="dxa"/>
            <w:vAlign w:val="center"/>
          </w:tcPr>
          <w:p w14:paraId="65197E4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Пользовательский интерфейс (веб и/или CLI): чат, файлы, графики, трассы (Луханин Д. Р., Каурова Д. Е.)</w:t>
            </w:r>
          </w:p>
        </w:tc>
      </w:tr>
      <w:tr w:rsidR="00F344DE" w14:paraId="46E06C97" w14:textId="77777777">
        <w:trPr>
          <w:jc w:val="center"/>
        </w:trPr>
        <w:tc>
          <w:tcPr>
            <w:tcW w:w="2835" w:type="dxa"/>
            <w:vAlign w:val="center"/>
          </w:tcPr>
          <w:p w14:paraId="56B5AA9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QA-инженер / технический писатель</w:t>
            </w:r>
          </w:p>
        </w:tc>
        <w:tc>
          <w:tcPr>
            <w:tcW w:w="6236" w:type="dxa"/>
            <w:vAlign w:val="center"/>
          </w:tcPr>
          <w:p w14:paraId="125E4DE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Тестовые файлы и прогон бенчмарка Заказчика, отчёт по тестам, документация, презентация (Васева А. В., Кравченко К. О.)</w:t>
            </w:r>
          </w:p>
        </w:tc>
      </w:tr>
    </w:tbl>
    <w:p w14:paraId="2AB2C17C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26B589B7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Состав команды приведён в таблице 10.</w:t>
      </w:r>
    </w:p>
    <w:p w14:paraId="1D70F8E4" w14:textId="77777777" w:rsidR="00F344DE" w:rsidRDefault="00A72981">
      <w:pPr>
        <w:keepNext/>
        <w:spacing w:before="120" w:after="0" w:line="360" w:lineRule="auto"/>
      </w:pPr>
      <w:r>
        <w:t>Таблица 10 – Состав команды</w:t>
      </w:r>
    </w:p>
    <w:tbl>
      <w:tblPr>
        <w:tblStyle w:val="afff3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171"/>
      </w:tblGrid>
      <w:tr w:rsidR="00F344DE" w14:paraId="09DD9606" w14:textId="77777777">
        <w:trPr>
          <w:jc w:val="center"/>
        </w:trPr>
        <w:tc>
          <w:tcPr>
            <w:tcW w:w="900" w:type="dxa"/>
            <w:vAlign w:val="center"/>
          </w:tcPr>
          <w:p w14:paraId="7D763926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8171" w:type="dxa"/>
            <w:vAlign w:val="center"/>
          </w:tcPr>
          <w:p w14:paraId="3B7B7252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ФИО</w:t>
            </w:r>
          </w:p>
        </w:tc>
      </w:tr>
      <w:tr w:rsidR="00F344DE" w14:paraId="573CDE74" w14:textId="77777777">
        <w:trPr>
          <w:jc w:val="center"/>
        </w:trPr>
        <w:tc>
          <w:tcPr>
            <w:tcW w:w="900" w:type="dxa"/>
            <w:vAlign w:val="center"/>
          </w:tcPr>
          <w:p w14:paraId="14D11CA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171" w:type="dxa"/>
            <w:vAlign w:val="center"/>
          </w:tcPr>
          <w:p w14:paraId="3545F10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Баландин Константин Николаевич</w:t>
            </w:r>
          </w:p>
        </w:tc>
      </w:tr>
      <w:tr w:rsidR="00F344DE" w14:paraId="5F41BE44" w14:textId="77777777">
        <w:trPr>
          <w:jc w:val="center"/>
        </w:trPr>
        <w:tc>
          <w:tcPr>
            <w:tcW w:w="900" w:type="dxa"/>
            <w:vAlign w:val="center"/>
          </w:tcPr>
          <w:p w14:paraId="552EEF7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171" w:type="dxa"/>
            <w:vAlign w:val="center"/>
          </w:tcPr>
          <w:p w14:paraId="04A5949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Баландин Ярослав Николаевич</w:t>
            </w:r>
          </w:p>
        </w:tc>
      </w:tr>
      <w:tr w:rsidR="00F344DE" w14:paraId="6338899C" w14:textId="77777777">
        <w:trPr>
          <w:jc w:val="center"/>
        </w:trPr>
        <w:tc>
          <w:tcPr>
            <w:tcW w:w="900" w:type="dxa"/>
            <w:vAlign w:val="center"/>
          </w:tcPr>
          <w:p w14:paraId="782D21F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171" w:type="dxa"/>
            <w:vAlign w:val="center"/>
          </w:tcPr>
          <w:p w14:paraId="767E380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Васева Анастасия Викторовна</w:t>
            </w:r>
          </w:p>
        </w:tc>
      </w:tr>
      <w:tr w:rsidR="00F344DE" w14:paraId="1759F8FC" w14:textId="77777777">
        <w:trPr>
          <w:jc w:val="center"/>
        </w:trPr>
        <w:tc>
          <w:tcPr>
            <w:tcW w:w="900" w:type="dxa"/>
            <w:vAlign w:val="center"/>
          </w:tcPr>
          <w:p w14:paraId="0B04058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171" w:type="dxa"/>
            <w:vAlign w:val="center"/>
          </w:tcPr>
          <w:p w14:paraId="34540BE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Каурова Дарья Евгеньевна</w:t>
            </w:r>
          </w:p>
        </w:tc>
      </w:tr>
      <w:tr w:rsidR="00F344DE" w14:paraId="0DB29DE0" w14:textId="77777777">
        <w:trPr>
          <w:jc w:val="center"/>
        </w:trPr>
        <w:tc>
          <w:tcPr>
            <w:tcW w:w="900" w:type="dxa"/>
            <w:vAlign w:val="center"/>
          </w:tcPr>
          <w:p w14:paraId="71B1A16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171" w:type="dxa"/>
            <w:vAlign w:val="center"/>
          </w:tcPr>
          <w:p w14:paraId="4688EB2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Кравченко Ксения Олеговна</w:t>
            </w:r>
          </w:p>
        </w:tc>
      </w:tr>
      <w:tr w:rsidR="00F344DE" w14:paraId="0D041DD8" w14:textId="77777777">
        <w:trPr>
          <w:jc w:val="center"/>
        </w:trPr>
        <w:tc>
          <w:tcPr>
            <w:tcW w:w="900" w:type="dxa"/>
            <w:vAlign w:val="center"/>
          </w:tcPr>
          <w:p w14:paraId="185F584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171" w:type="dxa"/>
            <w:vAlign w:val="center"/>
          </w:tcPr>
          <w:p w14:paraId="1CCA03E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Куликов Никита Евгеньевич</w:t>
            </w:r>
          </w:p>
        </w:tc>
      </w:tr>
      <w:tr w:rsidR="00F344DE" w14:paraId="7E7573F7" w14:textId="77777777">
        <w:trPr>
          <w:jc w:val="center"/>
        </w:trPr>
        <w:tc>
          <w:tcPr>
            <w:tcW w:w="900" w:type="dxa"/>
            <w:vAlign w:val="center"/>
          </w:tcPr>
          <w:p w14:paraId="71F99D0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171" w:type="dxa"/>
            <w:vAlign w:val="center"/>
          </w:tcPr>
          <w:p w14:paraId="100A83F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Луханин Данил Романович</w:t>
            </w:r>
          </w:p>
        </w:tc>
      </w:tr>
      <w:tr w:rsidR="00F344DE" w14:paraId="6383D0A5" w14:textId="77777777">
        <w:trPr>
          <w:jc w:val="center"/>
        </w:trPr>
        <w:tc>
          <w:tcPr>
            <w:tcW w:w="900" w:type="dxa"/>
            <w:vAlign w:val="center"/>
          </w:tcPr>
          <w:p w14:paraId="7AEED7B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171" w:type="dxa"/>
            <w:vAlign w:val="center"/>
          </w:tcPr>
          <w:p w14:paraId="37D78E8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Малюгин Юрий Иванович</w:t>
            </w:r>
          </w:p>
        </w:tc>
      </w:tr>
      <w:tr w:rsidR="00F344DE" w14:paraId="13C40836" w14:textId="77777777">
        <w:trPr>
          <w:jc w:val="center"/>
        </w:trPr>
        <w:tc>
          <w:tcPr>
            <w:tcW w:w="900" w:type="dxa"/>
            <w:vAlign w:val="center"/>
          </w:tcPr>
          <w:p w14:paraId="52E8309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171" w:type="dxa"/>
            <w:vAlign w:val="center"/>
          </w:tcPr>
          <w:p w14:paraId="309D0B3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Шабардин Илья Евгеньевич</w:t>
            </w:r>
          </w:p>
        </w:tc>
      </w:tr>
    </w:tbl>
    <w:p w14:paraId="627BC12D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40AED914" w14:textId="77777777" w:rsidR="00F344DE" w:rsidRDefault="00A72981">
      <w:pPr>
        <w:pStyle w:val="20"/>
        <w:spacing w:line="360" w:lineRule="auto"/>
        <w:ind w:firstLine="709"/>
      </w:pPr>
      <w:bookmarkStart w:id="60" w:name="_Toc242362977"/>
      <w:r>
        <w:t>7.9 Процесс разработки</w:t>
      </w:r>
      <w:bookmarkEnd w:id="60"/>
    </w:p>
    <w:p w14:paraId="0ECAA62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Процесс разработки должен быть итерационным. Рекомендуется использовать:</w:t>
      </w:r>
    </w:p>
    <w:p w14:paraId="0F556131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итерации длительностью 2 недели;</w:t>
      </w:r>
    </w:p>
    <w:p w14:paraId="597E56A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регулярные встречи команды и демонстрации промежуточных результатов Заказчику;</w:t>
      </w:r>
    </w:p>
    <w:p w14:paraId="5ECF84A2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GitHub (задачи, pull request и code review), CI, фиксацию результатов прогонов бенчмарка Заказчика, ведение документации в репозитории.</w:t>
      </w:r>
    </w:p>
    <w:p w14:paraId="5A2022A0" w14:textId="77777777" w:rsidR="00F344DE" w:rsidRDefault="00A72981">
      <w:pPr>
        <w:pStyle w:val="20"/>
        <w:spacing w:line="360" w:lineRule="auto"/>
        <w:ind w:firstLine="709"/>
      </w:pPr>
      <w:bookmarkStart w:id="61" w:name="_Toc242362978"/>
      <w:r>
        <w:t>7.10 Минимально жизнеспособный продукт</w:t>
      </w:r>
      <w:bookmarkEnd w:id="61"/>
    </w:p>
    <w:p w14:paraId="1DDD43EC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Результатом MVP Заказчиком определён прототип. MVP должен включать:</w:t>
      </w:r>
    </w:p>
    <w:p w14:paraId="4C836882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lastRenderedPageBreak/>
        <w:t>загрузку (выбор) Excel-файлов, автоматический разбор и предобработку сложных макетов;</w:t>
      </w:r>
    </w:p>
    <w:p w14:paraId="684D30C5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агента, отвечающего на вопросы с расчётами через проверенный read-only SQL, ответ в чате;</w:t>
      </w:r>
    </w:p>
    <w:p w14:paraId="7454E4D5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построение графиков по найденным данным (в веб-интерфейсе или с сохранением в файл в CLI), отображение SQL, историю и трассу запросов;</w:t>
      </w:r>
    </w:p>
    <w:p w14:paraId="77DBB576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прогон бенчмарка Заказчика с долей правильных ответов не менее 80 %, README и инструкцию по запуску.</w:t>
      </w:r>
    </w:p>
    <w:p w14:paraId="317115B9" w14:textId="77777777" w:rsidR="00F344DE" w:rsidRDefault="00A72981">
      <w:pPr>
        <w:pStyle w:val="20"/>
        <w:spacing w:line="360" w:lineRule="auto"/>
        <w:ind w:firstLine="709"/>
      </w:pPr>
      <w:bookmarkStart w:id="63" w:name="_Toc242362980"/>
      <w:r>
        <w:t>7.11 Требуемые компетенции команды</w:t>
      </w:r>
      <w:bookmarkEnd w:id="63"/>
    </w:p>
    <w:p w14:paraId="02E1183F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Команда должна обладать компетенциями в следующих областях:</w:t>
      </w:r>
    </w:p>
    <w:p w14:paraId="5A5B32B2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большие языковые модели и LLM-агенты (tool calling, агентные графы, промпт-инжиниринг, структурированный вывод);</w:t>
      </w:r>
    </w:p>
    <w:p w14:paraId="77B4C45B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Tabular QA и Text-to-SQL по полуструктурированным таблицам;</w:t>
      </w:r>
    </w:p>
    <w:p w14:paraId="6CDDD44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обработка и нормализация Excel-файлов со сложными макетами;</w:t>
      </w:r>
    </w:p>
    <w:p w14:paraId="1524FC4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аналитика данных и визуализация;</w:t>
      </w:r>
    </w:p>
    <w:p w14:paraId="46EE5BCC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веб-разработка и API (React, FastAPI);</w:t>
      </w:r>
    </w:p>
    <w:p w14:paraId="4144898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тестирование и бенчмаркинг LLM-систем;</w:t>
      </w:r>
    </w:p>
    <w:p w14:paraId="7D5E14BA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контейнеризация и развёртывание (Docker Compose);</w:t>
      </w:r>
    </w:p>
    <w:p w14:paraId="1D4E255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lastRenderedPageBreak/>
        <w:t>информационная безопасность при работе с корпоративными данными и внешними LLM.</w:t>
      </w:r>
    </w:p>
    <w:p w14:paraId="7475D818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67EFF858" w14:textId="77777777" w:rsidR="00F344DE" w:rsidRDefault="00A72981">
      <w:pPr>
        <w:pStyle w:val="1"/>
        <w:spacing w:line="360" w:lineRule="auto"/>
        <w:jc w:val="center"/>
        <w:rPr>
          <w:szCs w:val="24"/>
        </w:rPr>
      </w:pPr>
      <w:bookmarkStart w:id="64" w:name="_Toc242362981"/>
      <w:r>
        <w:rPr>
          <w:szCs w:val="24"/>
        </w:rPr>
        <w:lastRenderedPageBreak/>
        <w:t>8 Порядок контроля и приёмки</w:t>
      </w:r>
      <w:bookmarkEnd w:id="64"/>
    </w:p>
    <w:p w14:paraId="1FAF45E8" w14:textId="77777777" w:rsidR="00F344DE" w:rsidRDefault="00A72981">
      <w:pPr>
        <w:pStyle w:val="20"/>
        <w:spacing w:line="360" w:lineRule="auto"/>
        <w:ind w:firstLine="709"/>
      </w:pPr>
      <w:bookmarkStart w:id="65" w:name="_Toc242362982"/>
      <w:r>
        <w:t>8.1 Виды контроля</w:t>
      </w:r>
      <w:bookmarkEnd w:id="65"/>
    </w:p>
    <w:p w14:paraId="106BDF4A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Предусматриваются следующие виды контроля:</w:t>
      </w:r>
    </w:p>
    <w:p w14:paraId="221997B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предварительный контроль требований и согласование ТЗ с Заказчиком;</w:t>
      </w:r>
    </w:p>
    <w:p w14:paraId="4ADF324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контроль тестового корпуса и бенчмарка (эталонные ответы подтверждены экспертом Заказчика);</w:t>
      </w:r>
    </w:p>
    <w:p w14:paraId="6F98E153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модульное тестирование разбора Excel, генерации и проверки SQL, backend и frontend, автоматические проверки CI;</w:t>
      </w:r>
    </w:p>
    <w:p w14:paraId="57091FF1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бенчмарк-тестирование точности ответов на бенчмарке Заказчика;</w:t>
      </w:r>
    </w:p>
    <w:p w14:paraId="141B44E2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демонстрационные испытания на файлах Заказчика и сценариях демо;</w:t>
      </w:r>
    </w:p>
    <w:p w14:paraId="752E4DE4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приёмочный запуск по инструкции и итоговая приёмка.</w:t>
      </w:r>
    </w:p>
    <w:p w14:paraId="0C6F2216" w14:textId="77777777" w:rsidR="00F344DE" w:rsidRDefault="00A72981">
      <w:pPr>
        <w:pStyle w:val="20"/>
        <w:spacing w:line="360" w:lineRule="auto"/>
        <w:ind w:firstLine="709"/>
      </w:pPr>
      <w:bookmarkStart w:id="66" w:name="_Toc242362983"/>
      <w:r>
        <w:t>8.2 Критерии приёмки</w:t>
      </w:r>
      <w:bookmarkEnd w:id="66"/>
    </w:p>
    <w:p w14:paraId="1561C86B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Критерии приёмки приведены в таблице 11.</w:t>
      </w:r>
    </w:p>
    <w:p w14:paraId="1E7B5C05" w14:textId="77777777" w:rsidR="00F344DE" w:rsidRDefault="00A72981">
      <w:pPr>
        <w:keepNext/>
        <w:spacing w:before="120" w:after="0" w:line="360" w:lineRule="auto"/>
      </w:pPr>
      <w:r>
        <w:lastRenderedPageBreak/>
        <w:t>Таблица 11 – Критерии приёмки</w:t>
      </w:r>
    </w:p>
    <w:tbl>
      <w:tblPr>
        <w:tblStyle w:val="afff0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3118"/>
        <w:gridCol w:w="3969"/>
      </w:tblGrid>
      <w:tr w:rsidR="00F344DE" w14:paraId="7EAD35CE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139D7461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Категория</w:t>
            </w:r>
          </w:p>
        </w:tc>
        <w:tc>
          <w:tcPr>
            <w:tcW w:w="3118" w:type="dxa"/>
            <w:vAlign w:val="center"/>
          </w:tcPr>
          <w:p w14:paraId="1A8661EA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Тест-кейс</w:t>
            </w:r>
          </w:p>
        </w:tc>
        <w:tc>
          <w:tcPr>
            <w:tcW w:w="3969" w:type="dxa"/>
            <w:vAlign w:val="center"/>
          </w:tcPr>
          <w:p w14:paraId="30671C16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Критерий приёмки</w:t>
            </w:r>
          </w:p>
        </w:tc>
      </w:tr>
      <w:tr w:rsidR="00F344DE" w14:paraId="35E62C97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55F61A6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Загрузка данных</w:t>
            </w:r>
          </w:p>
        </w:tc>
        <w:tc>
          <w:tcPr>
            <w:tcW w:w="3118" w:type="dxa"/>
            <w:vAlign w:val="center"/>
          </w:tcPr>
          <w:p w14:paraId="5D605B0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Загрузка (выбор) эталонного файла Заказчика</w:t>
            </w:r>
          </w:p>
        </w:tc>
        <w:tc>
          <w:tcPr>
            <w:tcW w:w="3969" w:type="dxa"/>
            <w:vAlign w:val="center"/>
          </w:tcPr>
          <w:p w14:paraId="549010E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Файл зарегистрирован, отображаются листы; статус обработки успешный</w:t>
            </w:r>
          </w:p>
        </w:tc>
      </w:tr>
      <w:tr w:rsidR="00F344DE" w14:paraId="7C6C3AFD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5A49643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Предобработка</w:t>
            </w:r>
          </w:p>
        </w:tc>
        <w:tc>
          <w:tcPr>
            <w:tcW w:w="3118" w:type="dxa"/>
            <w:vAlign w:val="center"/>
          </w:tcPr>
          <w:p w14:paraId="4C955C4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Разбор книги с многострочными шапками и объединёнными ячейками</w:t>
            </w:r>
          </w:p>
        </w:tc>
        <w:tc>
          <w:tcPr>
            <w:tcW w:w="3969" w:type="dxa"/>
            <w:vAlign w:val="center"/>
          </w:tcPr>
          <w:p w14:paraId="1901FDA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Шапки и колонки определены корректно, данные доступны для SQL; исходный файл не изменён</w:t>
            </w:r>
          </w:p>
        </w:tc>
      </w:tr>
      <w:tr w:rsidR="00F344DE" w14:paraId="5C780026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5F2007E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Точность ответов</w:t>
            </w:r>
          </w:p>
        </w:tc>
        <w:tc>
          <w:tcPr>
            <w:tcW w:w="3118" w:type="dxa"/>
            <w:vAlign w:val="center"/>
          </w:tcPr>
          <w:p w14:paraId="6ADB01E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Прогон бенчмарка Заказчика</w:t>
            </w:r>
          </w:p>
        </w:tc>
        <w:tc>
          <w:tcPr>
            <w:tcW w:w="3969" w:type="dxa"/>
            <w:vAlign w:val="center"/>
          </w:tcPr>
          <w:p w14:paraId="6EE4D97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Доля правильных ответов не менее 80 % (п. 4.1.11)</w:t>
            </w:r>
          </w:p>
        </w:tc>
      </w:tr>
      <w:tr w:rsidR="00F344DE" w14:paraId="5307F1A8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02AAA22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Типы запросов</w:t>
            </w:r>
          </w:p>
        </w:tc>
        <w:tc>
          <w:tcPr>
            <w:tcW w:w="3118" w:type="dxa"/>
            <w:vAlign w:val="center"/>
          </w:tcPr>
          <w:p w14:paraId="671A63D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Пять задач демо Заказчика (lookup, multi-sheet max, агрегат по группе, дельта, min по листам)</w:t>
            </w:r>
          </w:p>
        </w:tc>
        <w:tc>
          <w:tcPr>
            <w:tcW w:w="3969" w:type="dxa"/>
            <w:vAlign w:val="center"/>
          </w:tcPr>
          <w:p w14:paraId="7A74199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Получены эталонные значения для каждой задачи</w:t>
            </w:r>
          </w:p>
        </w:tc>
      </w:tr>
      <w:tr w:rsidR="00F344DE" w14:paraId="5F18882C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72CE8E7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Проверяемость</w:t>
            </w:r>
          </w:p>
        </w:tc>
        <w:tc>
          <w:tcPr>
            <w:tcW w:w="3118" w:type="dxa"/>
            <w:vAlign w:val="center"/>
          </w:tcPr>
          <w:p w14:paraId="793CACF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Просмотр ответа и трассы</w:t>
            </w:r>
          </w:p>
        </w:tc>
        <w:tc>
          <w:tcPr>
            <w:tcW w:w="3969" w:type="dxa"/>
            <w:vAlign w:val="center"/>
          </w:tcPr>
          <w:p w14:paraId="27C581F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Показаны выполненный SQL, источники и шаги агента</w:t>
            </w:r>
          </w:p>
        </w:tc>
      </w:tr>
      <w:tr w:rsidR="00F344DE" w14:paraId="2608DA6B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4B2CE1D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Графики</w:t>
            </w:r>
          </w:p>
        </w:tc>
        <w:tc>
          <w:tcPr>
            <w:tcW w:w="3118" w:type="dxa"/>
            <w:vAlign w:val="center"/>
          </w:tcPr>
          <w:p w14:paraId="13E0D77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Запрос на построение графика динамики показателя</w:t>
            </w:r>
          </w:p>
        </w:tc>
        <w:tc>
          <w:tcPr>
            <w:tcW w:w="3969" w:type="dxa"/>
            <w:vAlign w:val="center"/>
          </w:tcPr>
          <w:p w14:paraId="33B79CD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График построен (в веб-интерфейсе – отображён, в CLI – сохранён в файл) по данным расчёта, значения совпадают с таблицей</w:t>
            </w:r>
          </w:p>
        </w:tc>
      </w:tr>
      <w:tr w:rsidR="00F344DE" w14:paraId="6FE36F7C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3CB00D7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Безопасность</w:t>
            </w:r>
          </w:p>
        </w:tc>
        <w:tc>
          <w:tcPr>
            <w:tcW w:w="3118" w:type="dxa"/>
            <w:vAlign w:val="center"/>
          </w:tcPr>
          <w:p w14:paraId="4900885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Попытка выполнить DML/DDL через вопрос или API; проверка хранения ключа модели</w:t>
            </w:r>
          </w:p>
        </w:tc>
        <w:tc>
          <w:tcPr>
            <w:tcW w:w="3969" w:type="dxa"/>
            <w:vAlign w:val="center"/>
          </w:tcPr>
          <w:p w14:paraId="347B0E6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Операции отклонены; ключ отсутствует в репозитории и интерфейсе</w:t>
            </w:r>
          </w:p>
        </w:tc>
      </w:tr>
      <w:tr w:rsidR="00F344DE" w14:paraId="17626F95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0338D67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Автотесты</w:t>
            </w:r>
          </w:p>
        </w:tc>
        <w:tc>
          <w:tcPr>
            <w:tcW w:w="3118" w:type="dxa"/>
            <w:vAlign w:val="center"/>
          </w:tcPr>
          <w:p w14:paraId="36896FB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Запуск модульных тестов и сборки</w:t>
            </w:r>
          </w:p>
        </w:tc>
        <w:tc>
          <w:tcPr>
            <w:tcW w:w="3969" w:type="dxa"/>
            <w:vAlign w:val="center"/>
          </w:tcPr>
          <w:p w14:paraId="518FDEC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Все проверки завершаются успешно</w:t>
            </w:r>
          </w:p>
        </w:tc>
      </w:tr>
      <w:tr w:rsidR="00F344DE" w14:paraId="78CFAA78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365F613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Документация</w:t>
            </w:r>
          </w:p>
        </w:tc>
        <w:tc>
          <w:tcPr>
            <w:tcW w:w="3118" w:type="dxa"/>
            <w:vAlign w:val="center"/>
          </w:tcPr>
          <w:p w14:paraId="0420B29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Проверка комплекта документов</w:t>
            </w:r>
          </w:p>
        </w:tc>
        <w:tc>
          <w:tcPr>
            <w:tcW w:w="3969" w:type="dxa"/>
            <w:vAlign w:val="center"/>
          </w:tcPr>
          <w:p w14:paraId="757085F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Подготовлены документы из п. 5.1</w:t>
            </w:r>
          </w:p>
        </w:tc>
      </w:tr>
    </w:tbl>
    <w:p w14:paraId="51CBACB6" w14:textId="77777777" w:rsidR="00F344DE" w:rsidRDefault="00F344DE">
      <w:pPr>
        <w:spacing w:after="0" w:line="360" w:lineRule="auto"/>
        <w:ind w:firstLine="709"/>
        <w:jc w:val="both"/>
        <w:rPr>
          <w:szCs w:val="24"/>
        </w:rPr>
      </w:pPr>
    </w:p>
    <w:p w14:paraId="0DADAA59" w14:textId="77777777" w:rsidR="00F344DE" w:rsidRDefault="00A72981">
      <w:pPr>
        <w:pStyle w:val="20"/>
        <w:spacing w:line="360" w:lineRule="auto"/>
        <w:ind w:firstLine="709"/>
      </w:pPr>
      <w:bookmarkStart w:id="67" w:name="_Toc242362984"/>
      <w:r>
        <w:t>8.3 Состав приёмочной комиссии</w:t>
      </w:r>
      <w:bookmarkEnd w:id="67"/>
    </w:p>
    <w:p w14:paraId="635273A1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В состав приёмочной комиссии входят:</w:t>
      </w:r>
    </w:p>
    <w:p w14:paraId="5A6CBED8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представитель Заказчика ЕВРАЗ – </w:t>
      </w:r>
      <w:r>
        <w:rPr>
          <w:szCs w:val="24"/>
          <w:highlight w:val="red"/>
        </w:rPr>
        <w:t>ФИО и должность</w:t>
      </w:r>
      <w:r>
        <w:rPr>
          <w:szCs w:val="24"/>
        </w:rPr>
        <w:t>;</w:t>
      </w:r>
    </w:p>
    <w:p w14:paraId="18E24C3F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кураторы проекта от НГУ – Филиппов Михаил Витальевич (старший преподаватель), Некрасова Анна Артемовна (ассистент), Беспалов Сергей Вячеславович (ассистент), Козулин Игорь Анатольевич (доцент), Яковлев Дмитрий Александрович (преподаватель), Былков Вадим Сергеевич (ассистент);</w:t>
      </w:r>
    </w:p>
    <w:p w14:paraId="3C93D651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представители команды разработчиков (без права решающего голоса).</w:t>
      </w:r>
    </w:p>
    <w:p w14:paraId="0E91BB91" w14:textId="77777777" w:rsidR="00F344DE" w:rsidRDefault="00A72981">
      <w:pPr>
        <w:pStyle w:val="20"/>
        <w:spacing w:line="360" w:lineRule="auto"/>
        <w:ind w:firstLine="709"/>
      </w:pPr>
      <w:bookmarkStart w:id="68" w:name="_Toc242362985"/>
      <w:r>
        <w:t>8.4 Общие требования к приёмке работ</w:t>
      </w:r>
      <w:bookmarkEnd w:id="68"/>
    </w:p>
    <w:p w14:paraId="225770D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По результатам испытаний оформляется протокол испытаний. При положительных результатах оформляется акт выполненных работ, подписываемый представителями </w:t>
      </w:r>
      <w:r>
        <w:rPr>
          <w:szCs w:val="24"/>
        </w:rPr>
        <w:lastRenderedPageBreak/>
        <w:t>Заказчика и НГУ. Если целевые значения п. 4.1.11 не достигнуты, к протоколу прилагается анализ ошибок с классификацией причин и предложениями по доработке.</w:t>
      </w:r>
    </w:p>
    <w:p w14:paraId="04D256C9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br w:type="page"/>
      </w:r>
    </w:p>
    <w:p w14:paraId="145809C1" w14:textId="77777777" w:rsidR="00F344DE" w:rsidRDefault="00A72981">
      <w:pPr>
        <w:pStyle w:val="1"/>
        <w:pageBreakBefore/>
        <w:spacing w:after="0" w:line="360" w:lineRule="auto"/>
        <w:jc w:val="center"/>
        <w:rPr>
          <w:szCs w:val="24"/>
        </w:rPr>
      </w:pPr>
      <w:bookmarkStart w:id="69" w:name="_Toc242362986"/>
      <w:r>
        <w:rPr>
          <w:szCs w:val="24"/>
        </w:rPr>
        <w:lastRenderedPageBreak/>
        <w:t>Приложение А</w:t>
      </w:r>
      <w:bookmarkEnd w:id="69"/>
    </w:p>
    <w:p w14:paraId="6D2AE19E" w14:textId="77777777" w:rsidR="00F344DE" w:rsidRDefault="00A72981">
      <w:pPr>
        <w:spacing w:after="0" w:line="360" w:lineRule="auto"/>
        <w:jc w:val="center"/>
        <w:rPr>
          <w:szCs w:val="24"/>
        </w:rPr>
      </w:pPr>
      <w:r>
        <w:rPr>
          <w:szCs w:val="24"/>
        </w:rPr>
        <w:t>(справочное)</w:t>
      </w:r>
    </w:p>
    <w:p w14:paraId="107AF573" w14:textId="77777777" w:rsidR="00F344DE" w:rsidRDefault="00A72981">
      <w:pPr>
        <w:pStyle w:val="afff8"/>
        <w:spacing w:after="0" w:line="360" w:lineRule="auto"/>
      </w:pPr>
      <w:bookmarkStart w:id="70" w:name="_Toc242362987"/>
      <w:r>
        <w:t>Ограничения, допущения и риски</w:t>
      </w:r>
      <w:bookmarkEnd w:id="70"/>
    </w:p>
    <w:p w14:paraId="5827096E" w14:textId="77777777" w:rsidR="00F344DE" w:rsidRDefault="00A72981">
      <w:pPr>
        <w:pStyle w:val="20"/>
        <w:spacing w:line="360" w:lineRule="auto"/>
        <w:ind w:firstLine="709"/>
      </w:pPr>
      <w:bookmarkStart w:id="71" w:name="_Toc242362988"/>
      <w:r>
        <w:t>А.1 Ограничения</w:t>
      </w:r>
      <w:bookmarkEnd w:id="71"/>
    </w:p>
    <w:p w14:paraId="6CA193D4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А.1.1 Система является прототипом и не предназначена для промышленной эксплуатации без доработки хранения секретов и развёртывания.</w:t>
      </w:r>
    </w:p>
    <w:p w14:paraId="0DB1282D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А.1.2 Используются синтетические данные и файлы, переданные Заказчиком; работа с реальными производственными данными – по согласованию с Заказчиком.</w:t>
      </w:r>
    </w:p>
    <w:p w14:paraId="605EF913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А.1.3 Ответы Системы носят справочный характер; решения на их основе принимает пользователь; исходные файлы не изменяются.</w:t>
      </w:r>
    </w:p>
    <w:p w14:paraId="3686269E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А.1.4 Качество ответов зависит от используемой LLM (подключает Заказчик) и от структуры файлов.</w:t>
      </w:r>
    </w:p>
    <w:p w14:paraId="538457A2" w14:textId="77777777" w:rsidR="00F344DE" w:rsidRDefault="00A72981">
      <w:pPr>
        <w:pStyle w:val="20"/>
        <w:spacing w:line="360" w:lineRule="auto"/>
        <w:ind w:firstLine="709"/>
      </w:pPr>
      <w:bookmarkStart w:id="72" w:name="_Toc242362989"/>
      <w:r>
        <w:t>А.2 Допущения</w:t>
      </w:r>
      <w:bookmarkEnd w:id="72"/>
    </w:p>
    <w:p w14:paraId="1722D2B2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А.2.1 Эталонные файлы и бенчмарк Заказчика репрезентативны для продуктивных запросов ДЭФ; в продуктивном контуре пользователь сам загружает все файлы, необходимые для ответа.</w:t>
      </w:r>
    </w:p>
    <w:p w14:paraId="2DF9BF45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А.2.2 Пользователи формулируют конкретные вопросы с указанием объекта, периода, показателя и операции.</w:t>
      </w:r>
    </w:p>
    <w:p w14:paraId="612B9447" w14:textId="77777777" w:rsidR="00F344DE" w:rsidRDefault="00A729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А.2.3 Заказчик самостоятельно подключает к обвязке собственную модель с OpenAI-совместимым API и tool calling; оценка качества выполняется по точному совпадению числового ответа с эталоном; ограничение расхода токенов на запрос не устанавливается.</w:t>
      </w:r>
    </w:p>
    <w:p w14:paraId="5FE45C4E" w14:textId="77777777" w:rsidR="00F344DE" w:rsidRDefault="00A72981">
      <w:pPr>
        <w:pStyle w:val="20"/>
        <w:spacing w:line="360" w:lineRule="auto"/>
        <w:ind w:firstLine="709"/>
      </w:pPr>
      <w:bookmarkStart w:id="73" w:name="_Toc242362990"/>
      <w:r>
        <w:t>А.3 Ключевые риски</w:t>
      </w:r>
      <w:bookmarkEnd w:id="73"/>
    </w:p>
    <w:p w14:paraId="211E6D73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Ключевые риски и меры по их снижению приведены в таблице А.1.</w:t>
      </w:r>
    </w:p>
    <w:p w14:paraId="56B6077B" w14:textId="77777777" w:rsidR="00F344DE" w:rsidRDefault="00A72981">
      <w:pPr>
        <w:keepNext/>
        <w:spacing w:before="120" w:after="0" w:line="360" w:lineRule="auto"/>
      </w:pPr>
      <w:r>
        <w:t>Таблица А.1 – Ключевые риски</w:t>
      </w:r>
    </w:p>
    <w:tbl>
      <w:tblPr>
        <w:tblStyle w:val="afff4"/>
        <w:tblW w:w="92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1594"/>
        <w:gridCol w:w="1417"/>
        <w:gridCol w:w="3685"/>
      </w:tblGrid>
      <w:tr w:rsidR="00F344DE" w14:paraId="4CB70652" w14:textId="77777777">
        <w:trPr>
          <w:jc w:val="center"/>
        </w:trPr>
        <w:tc>
          <w:tcPr>
            <w:tcW w:w="2551" w:type="dxa"/>
            <w:vAlign w:val="center"/>
          </w:tcPr>
          <w:p w14:paraId="4F8E9BF3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Риск</w:t>
            </w:r>
          </w:p>
        </w:tc>
        <w:tc>
          <w:tcPr>
            <w:tcW w:w="1594" w:type="dxa"/>
            <w:vAlign w:val="center"/>
          </w:tcPr>
          <w:p w14:paraId="2D019152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Вероятность</w:t>
            </w:r>
          </w:p>
        </w:tc>
        <w:tc>
          <w:tcPr>
            <w:tcW w:w="1417" w:type="dxa"/>
            <w:vAlign w:val="center"/>
          </w:tcPr>
          <w:p w14:paraId="3030BAAD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Влияние</w:t>
            </w:r>
          </w:p>
        </w:tc>
        <w:tc>
          <w:tcPr>
            <w:tcW w:w="3685" w:type="dxa"/>
            <w:vAlign w:val="center"/>
          </w:tcPr>
          <w:p w14:paraId="5876480D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Стратегия митигации</w:t>
            </w:r>
          </w:p>
        </w:tc>
      </w:tr>
      <w:tr w:rsidR="00F344DE" w14:paraId="0EE22626" w14:textId="77777777">
        <w:trPr>
          <w:jc w:val="center"/>
        </w:trPr>
        <w:tc>
          <w:tcPr>
            <w:tcW w:w="2551" w:type="dxa"/>
            <w:vAlign w:val="center"/>
          </w:tcPr>
          <w:p w14:paraId="247A4B5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Несовместимость API модели Заказчика с интерфейсом обвязки (нет OpenAI-</w:t>
            </w:r>
            <w:r>
              <w:rPr>
                <w:szCs w:val="24"/>
              </w:rPr>
              <w:lastRenderedPageBreak/>
              <w:t>совместимого API или tool calling)</w:t>
            </w:r>
          </w:p>
        </w:tc>
        <w:tc>
          <w:tcPr>
            <w:tcW w:w="1594" w:type="dxa"/>
            <w:vAlign w:val="center"/>
          </w:tcPr>
          <w:p w14:paraId="02A8EA0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Средняя</w:t>
            </w:r>
          </w:p>
        </w:tc>
        <w:tc>
          <w:tcPr>
            <w:tcW w:w="1417" w:type="dxa"/>
            <w:vAlign w:val="center"/>
          </w:tcPr>
          <w:p w14:paraId="2526C27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Высокое</w:t>
            </w:r>
          </w:p>
        </w:tc>
        <w:tc>
          <w:tcPr>
            <w:tcW w:w="3685" w:type="dxa"/>
            <w:vAlign w:val="center"/>
          </w:tcPr>
          <w:p w14:paraId="5AFF4AB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Подключение через LiteLLM, настройка адреса и модели без изменения кода, инструкция по подключению модели</w:t>
            </w:r>
          </w:p>
        </w:tc>
      </w:tr>
      <w:tr w:rsidR="00F344DE" w14:paraId="407DECA2" w14:textId="77777777">
        <w:trPr>
          <w:jc w:val="center"/>
        </w:trPr>
        <w:tc>
          <w:tcPr>
            <w:tcW w:w="2551" w:type="dxa"/>
            <w:vAlign w:val="center"/>
          </w:tcPr>
          <w:p w14:paraId="14DE473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Продуктивные файлы сложнее эталонных</w:t>
            </w:r>
          </w:p>
        </w:tc>
        <w:tc>
          <w:tcPr>
            <w:tcW w:w="1594" w:type="dxa"/>
            <w:vAlign w:val="center"/>
          </w:tcPr>
          <w:p w14:paraId="2E5EC06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Низкая</w:t>
            </w:r>
          </w:p>
        </w:tc>
        <w:tc>
          <w:tcPr>
            <w:tcW w:w="1417" w:type="dxa"/>
            <w:vAlign w:val="center"/>
          </w:tcPr>
          <w:p w14:paraId="0408FF5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Высокое</w:t>
            </w:r>
          </w:p>
        </w:tc>
        <w:tc>
          <w:tcPr>
            <w:tcW w:w="3685" w:type="dxa"/>
            <w:vAlign w:val="center"/>
          </w:tcPr>
          <w:p w14:paraId="6837D1F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Расширение синтетического корпуса, настраиваемые правила определения шапок и табличных областей</w:t>
            </w:r>
          </w:p>
        </w:tc>
      </w:tr>
      <w:tr w:rsidR="00F344DE" w14:paraId="418A954B" w14:textId="77777777">
        <w:trPr>
          <w:jc w:val="center"/>
        </w:trPr>
        <w:tc>
          <w:tcPr>
            <w:tcW w:w="2551" w:type="dxa"/>
            <w:vAlign w:val="center"/>
          </w:tcPr>
          <w:p w14:paraId="39EBD3C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Ошибки интерпретации запроса моделью</w:t>
            </w:r>
          </w:p>
        </w:tc>
        <w:tc>
          <w:tcPr>
            <w:tcW w:w="1594" w:type="dxa"/>
            <w:vAlign w:val="center"/>
          </w:tcPr>
          <w:p w14:paraId="2728335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417" w:type="dxa"/>
            <w:vAlign w:val="center"/>
          </w:tcPr>
          <w:p w14:paraId="4C4747D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Высокое</w:t>
            </w:r>
          </w:p>
        </w:tc>
        <w:tc>
          <w:tcPr>
            <w:tcW w:w="3685" w:type="dxa"/>
            <w:vAlign w:val="center"/>
          </w:tcPr>
          <w:p w14:paraId="659C8AE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Правила системного промпта, уточняющие вопросы, анализ трасс</w:t>
            </w:r>
          </w:p>
        </w:tc>
      </w:tr>
      <w:tr w:rsidR="00F344DE" w14:paraId="1C10D62F" w14:textId="77777777">
        <w:trPr>
          <w:jc w:val="center"/>
        </w:trPr>
        <w:tc>
          <w:tcPr>
            <w:tcW w:w="2551" w:type="dxa"/>
            <w:vAlign w:val="center"/>
          </w:tcPr>
          <w:p w14:paraId="7C8E270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Высокий расход токенов на запрос</w:t>
            </w:r>
          </w:p>
        </w:tc>
        <w:tc>
          <w:tcPr>
            <w:tcW w:w="1594" w:type="dxa"/>
            <w:vAlign w:val="center"/>
          </w:tcPr>
          <w:p w14:paraId="747B132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417" w:type="dxa"/>
            <w:vAlign w:val="center"/>
          </w:tcPr>
          <w:p w14:paraId="309A853A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Среднее</w:t>
            </w:r>
          </w:p>
        </w:tc>
        <w:tc>
          <w:tcPr>
            <w:tcW w:w="3685" w:type="dxa"/>
            <w:vAlign w:val="center"/>
          </w:tcPr>
          <w:p w14:paraId="32F5D59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Ограничение объёма результатов, правила остановки, кэширование результатов разбора</w:t>
            </w:r>
          </w:p>
        </w:tc>
      </w:tr>
      <w:tr w:rsidR="00F344DE" w14:paraId="71C0D07D" w14:textId="77777777">
        <w:trPr>
          <w:jc w:val="center"/>
        </w:trPr>
        <w:tc>
          <w:tcPr>
            <w:tcW w:w="2551" w:type="dxa"/>
            <w:vAlign w:val="center"/>
          </w:tcPr>
          <w:p w14:paraId="4CF57D0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Ориентация нормализации на известные форматы листов</w:t>
            </w:r>
          </w:p>
        </w:tc>
        <w:tc>
          <w:tcPr>
            <w:tcW w:w="1594" w:type="dxa"/>
            <w:vAlign w:val="center"/>
          </w:tcPr>
          <w:p w14:paraId="00C93E1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417" w:type="dxa"/>
            <w:vAlign w:val="center"/>
          </w:tcPr>
          <w:p w14:paraId="4360EBE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Высокое</w:t>
            </w:r>
          </w:p>
        </w:tc>
        <w:tc>
          <w:tcPr>
            <w:tcW w:w="3685" w:type="dxa"/>
            <w:vAlign w:val="center"/>
          </w:tcPr>
          <w:p w14:paraId="7847B39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Отпечатки шаблонов листов, расширение тестовых файлов</w:t>
            </w:r>
          </w:p>
        </w:tc>
      </w:tr>
      <w:tr w:rsidR="00F344DE" w14:paraId="5991AF77" w14:textId="77777777">
        <w:trPr>
          <w:jc w:val="center"/>
        </w:trPr>
        <w:tc>
          <w:tcPr>
            <w:tcW w:w="2551" w:type="dxa"/>
            <w:vAlign w:val="center"/>
          </w:tcPr>
          <w:p w14:paraId="0D0B2D5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Проблемы интеграции компонентов (агентный фреймворк, инструменты, БД)</w:t>
            </w:r>
          </w:p>
        </w:tc>
        <w:tc>
          <w:tcPr>
            <w:tcW w:w="1594" w:type="dxa"/>
            <w:vAlign w:val="center"/>
          </w:tcPr>
          <w:p w14:paraId="00D74C0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417" w:type="dxa"/>
            <w:vAlign w:val="center"/>
          </w:tcPr>
          <w:p w14:paraId="5E8C982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Среднее</w:t>
            </w:r>
          </w:p>
        </w:tc>
        <w:tc>
          <w:tcPr>
            <w:tcW w:w="3685" w:type="dxa"/>
            <w:vAlign w:val="center"/>
          </w:tcPr>
          <w:p w14:paraId="52B735A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Автотесты, фиксация версий зависимостей, CI</w:t>
            </w:r>
          </w:p>
        </w:tc>
      </w:tr>
    </w:tbl>
    <w:p w14:paraId="45054EBB" w14:textId="77777777" w:rsidR="00F344DE" w:rsidRDefault="00A72981">
      <w:pPr>
        <w:pStyle w:val="1"/>
        <w:pageBreakBefore/>
        <w:spacing w:line="360" w:lineRule="auto"/>
        <w:jc w:val="center"/>
        <w:rPr>
          <w:szCs w:val="24"/>
        </w:rPr>
      </w:pPr>
      <w:bookmarkStart w:id="74" w:name="_Toc242362991"/>
      <w:r>
        <w:rPr>
          <w:szCs w:val="24"/>
        </w:rPr>
        <w:lastRenderedPageBreak/>
        <w:t>Перечень терминов</w:t>
      </w:r>
      <w:bookmarkEnd w:id="74"/>
    </w:p>
    <w:p w14:paraId="2759A2C8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Термины, используемые в документе, приведены в таблице 12.</w:t>
      </w:r>
    </w:p>
    <w:p w14:paraId="77AA485A" w14:textId="77777777" w:rsidR="00F344DE" w:rsidRDefault="00A72981">
      <w:pPr>
        <w:keepNext/>
        <w:spacing w:before="120" w:after="0" w:line="360" w:lineRule="auto"/>
      </w:pPr>
      <w:r>
        <w:t>Таблица 12 – Глоссарий ключевых терминов</w:t>
      </w:r>
    </w:p>
    <w:tbl>
      <w:tblPr>
        <w:tblStyle w:val="afff7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F344DE" w14:paraId="420A56A4" w14:textId="77777777">
        <w:trPr>
          <w:jc w:val="center"/>
        </w:trPr>
        <w:tc>
          <w:tcPr>
            <w:tcW w:w="2835" w:type="dxa"/>
            <w:vAlign w:val="center"/>
          </w:tcPr>
          <w:p w14:paraId="451C885E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Термин</w:t>
            </w:r>
          </w:p>
        </w:tc>
        <w:tc>
          <w:tcPr>
            <w:tcW w:w="6236" w:type="dxa"/>
            <w:vAlign w:val="center"/>
          </w:tcPr>
          <w:p w14:paraId="72A86A7E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Определение</w:t>
            </w:r>
          </w:p>
        </w:tc>
      </w:tr>
      <w:tr w:rsidR="00F344DE" w14:paraId="00C12549" w14:textId="77777777">
        <w:trPr>
          <w:jc w:val="center"/>
        </w:trPr>
        <w:tc>
          <w:tcPr>
            <w:tcW w:w="2835" w:type="dxa"/>
            <w:vAlign w:val="center"/>
          </w:tcPr>
          <w:p w14:paraId="21AA969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Бенчмарк</w:t>
            </w:r>
          </w:p>
        </w:tc>
        <w:tc>
          <w:tcPr>
            <w:tcW w:w="6236" w:type="dxa"/>
            <w:vAlign w:val="center"/>
          </w:tcPr>
          <w:p w14:paraId="285FDD7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Набор вопросов к тестовым файлам с эталонными ответами для измерения доли правильных ответов</w:t>
            </w:r>
          </w:p>
        </w:tc>
      </w:tr>
      <w:tr w:rsidR="00F344DE" w14:paraId="6CEC9E92" w14:textId="77777777">
        <w:trPr>
          <w:jc w:val="center"/>
        </w:trPr>
        <w:tc>
          <w:tcPr>
            <w:tcW w:w="2835" w:type="dxa"/>
            <w:vAlign w:val="center"/>
          </w:tcPr>
          <w:p w14:paraId="0CC0145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Инструмент агента</w:t>
            </w:r>
          </w:p>
        </w:tc>
        <w:tc>
          <w:tcPr>
            <w:tcW w:w="6236" w:type="dxa"/>
            <w:vAlign w:val="center"/>
          </w:tcPr>
          <w:p w14:paraId="3FD86D7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Операция (разбор, поиск, SQL, график), вызываемая агентом или выполняемая узлом графа</w:t>
            </w:r>
          </w:p>
        </w:tc>
      </w:tr>
      <w:tr w:rsidR="00F344DE" w14:paraId="3678F0D8" w14:textId="77777777">
        <w:trPr>
          <w:jc w:val="center"/>
        </w:trPr>
        <w:tc>
          <w:tcPr>
            <w:tcW w:w="2835" w:type="dxa"/>
            <w:vAlign w:val="center"/>
          </w:tcPr>
          <w:p w14:paraId="4C8C46D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Многоуровневая шапка</w:t>
            </w:r>
          </w:p>
        </w:tc>
        <w:tc>
          <w:tcPr>
            <w:tcW w:w="6236" w:type="dxa"/>
            <w:vAlign w:val="center"/>
          </w:tcPr>
          <w:p w14:paraId="3C8787F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Заголовок таблицы, занимающий несколько строк, часто с объединёнными ячейками</w:t>
            </w:r>
          </w:p>
        </w:tc>
      </w:tr>
      <w:tr w:rsidR="00F344DE" w14:paraId="0CF1D19D" w14:textId="77777777">
        <w:trPr>
          <w:jc w:val="center"/>
        </w:trPr>
        <w:tc>
          <w:tcPr>
            <w:tcW w:w="2835" w:type="dxa"/>
            <w:vAlign w:val="center"/>
          </w:tcPr>
          <w:p w14:paraId="58BC529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Нормализованное представление</w:t>
            </w:r>
          </w:p>
        </w:tc>
        <w:tc>
          <w:tcPr>
            <w:tcW w:w="6236" w:type="dxa"/>
            <w:vAlign w:val="center"/>
          </w:tcPr>
          <w:p w14:paraId="4BB8D5E0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Данные листа, приведённые к плоской таблице с однозначными колонками, пригодной для выполнения SQL-запросов</w:t>
            </w:r>
          </w:p>
        </w:tc>
      </w:tr>
      <w:tr w:rsidR="00F344DE" w14:paraId="513CBF46" w14:textId="77777777">
        <w:trPr>
          <w:jc w:val="center"/>
        </w:trPr>
        <w:tc>
          <w:tcPr>
            <w:tcW w:w="2835" w:type="dxa"/>
            <w:vAlign w:val="center"/>
          </w:tcPr>
          <w:p w14:paraId="34032258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Обвязка (harness)</w:t>
            </w:r>
          </w:p>
        </w:tc>
        <w:tc>
          <w:tcPr>
            <w:tcW w:w="6236" w:type="dxa"/>
            <w:vAlign w:val="center"/>
          </w:tcPr>
          <w:p w14:paraId="7749472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Набор инструментов, промптов и оркестрации вокруг LLM, обеспечивающий работу модели с таблицами</w:t>
            </w:r>
          </w:p>
        </w:tc>
      </w:tr>
      <w:tr w:rsidR="00F344DE" w14:paraId="6FC5B4BC" w14:textId="77777777">
        <w:trPr>
          <w:jc w:val="center"/>
        </w:trPr>
        <w:tc>
          <w:tcPr>
            <w:tcW w:w="2835" w:type="dxa"/>
            <w:vAlign w:val="center"/>
          </w:tcPr>
          <w:p w14:paraId="2282BB2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Сопоставление сущностей</w:t>
            </w:r>
          </w:p>
        </w:tc>
        <w:tc>
          <w:tcPr>
            <w:tcW w:w="6236" w:type="dxa"/>
            <w:vAlign w:val="center"/>
          </w:tcPr>
          <w:p w14:paraId="0C53393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Приведение названий из вопроса (позиции, поставщики, периоды) к значениям, реально присутствующим в данных</w:t>
            </w:r>
          </w:p>
        </w:tc>
      </w:tr>
      <w:tr w:rsidR="00F344DE" w14:paraId="55DE35C3" w14:textId="77777777">
        <w:trPr>
          <w:jc w:val="center"/>
        </w:trPr>
        <w:tc>
          <w:tcPr>
            <w:tcW w:w="2835" w:type="dxa"/>
            <w:vAlign w:val="center"/>
          </w:tcPr>
          <w:p w14:paraId="0EB3896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Трасса</w:t>
            </w:r>
          </w:p>
        </w:tc>
        <w:tc>
          <w:tcPr>
            <w:tcW w:w="6236" w:type="dxa"/>
            <w:vAlign w:val="center"/>
          </w:tcPr>
          <w:p w14:paraId="18AA3C7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Последовательность вызовов инструментов агентом с аргументами и результатами</w:t>
            </w:r>
          </w:p>
        </w:tc>
      </w:tr>
      <w:tr w:rsidR="00F344DE" w14:paraId="30C3E765" w14:textId="77777777">
        <w:trPr>
          <w:jc w:val="center"/>
        </w:trPr>
        <w:tc>
          <w:tcPr>
            <w:tcW w:w="2835" w:type="dxa"/>
            <w:vAlign w:val="center"/>
          </w:tcPr>
          <w:p w14:paraId="48C14AD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Эталонный ответ</w:t>
            </w:r>
          </w:p>
        </w:tc>
        <w:tc>
          <w:tcPr>
            <w:tcW w:w="6236" w:type="dxa"/>
            <w:vAlign w:val="center"/>
          </w:tcPr>
          <w:p w14:paraId="3A60DB2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Ответ на вопрос бенчмарка, подготовленный вручную и подтверждённый экспертом Заказчика</w:t>
            </w:r>
          </w:p>
        </w:tc>
      </w:tr>
      <w:tr w:rsidR="00F344DE" w14:paraId="60EB5E21" w14:textId="77777777">
        <w:trPr>
          <w:jc w:val="center"/>
        </w:trPr>
        <w:tc>
          <w:tcPr>
            <w:tcW w:w="2835" w:type="dxa"/>
            <w:vAlign w:val="center"/>
          </w:tcPr>
          <w:p w14:paraId="6690D61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6236" w:type="dxa"/>
            <w:vAlign w:val="center"/>
          </w:tcPr>
          <w:p w14:paraId="5D715C3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Текущие связки Заказчика (PandasAI, OpenChatBI, GPT-5.2 без агента), используемые для сравнения</w:t>
            </w:r>
          </w:p>
        </w:tc>
      </w:tr>
      <w:tr w:rsidR="00F344DE" w14:paraId="3CE748B6" w14:textId="77777777">
        <w:trPr>
          <w:jc w:val="center"/>
        </w:trPr>
        <w:tc>
          <w:tcPr>
            <w:tcW w:w="2835" w:type="dxa"/>
            <w:vAlign w:val="center"/>
          </w:tcPr>
          <w:p w14:paraId="4087020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Tabular QA</w:t>
            </w:r>
          </w:p>
        </w:tc>
        <w:tc>
          <w:tcPr>
            <w:tcW w:w="6236" w:type="dxa"/>
            <w:vAlign w:val="center"/>
          </w:tcPr>
          <w:p w14:paraId="166507C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Задача получения ответа на вопрос на естественном языке по данным таблиц</w:t>
            </w:r>
          </w:p>
        </w:tc>
      </w:tr>
    </w:tbl>
    <w:p w14:paraId="0FDD408B" w14:textId="77777777" w:rsidR="00F344DE" w:rsidRDefault="00A72981">
      <w:pPr>
        <w:pStyle w:val="1"/>
        <w:pageBreakBefore/>
        <w:spacing w:line="360" w:lineRule="auto"/>
        <w:jc w:val="center"/>
        <w:rPr>
          <w:szCs w:val="24"/>
        </w:rPr>
      </w:pPr>
      <w:bookmarkStart w:id="75" w:name="_Toc242362992"/>
      <w:r>
        <w:rPr>
          <w:szCs w:val="24"/>
        </w:rPr>
        <w:lastRenderedPageBreak/>
        <w:t>Перечень сокращений</w:t>
      </w:r>
      <w:bookmarkEnd w:id="75"/>
    </w:p>
    <w:p w14:paraId="34C68981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Сокращения, используемые в документе, приведены в таблице 13.</w:t>
      </w:r>
    </w:p>
    <w:p w14:paraId="3601C07B" w14:textId="77777777" w:rsidR="00F344DE" w:rsidRDefault="00A72981">
      <w:pPr>
        <w:keepNext/>
        <w:spacing w:before="120" w:after="0" w:line="360" w:lineRule="auto"/>
      </w:pPr>
      <w:r>
        <w:t>Таблица 13 – Принятые сокращения</w:t>
      </w:r>
    </w:p>
    <w:tbl>
      <w:tblPr>
        <w:tblStyle w:val="afff6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F344DE" w14:paraId="2C0C7EF5" w14:textId="77777777">
        <w:trPr>
          <w:jc w:val="center"/>
        </w:trPr>
        <w:tc>
          <w:tcPr>
            <w:tcW w:w="2268" w:type="dxa"/>
            <w:vAlign w:val="center"/>
          </w:tcPr>
          <w:p w14:paraId="0A230751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Сокращение</w:t>
            </w:r>
          </w:p>
        </w:tc>
        <w:tc>
          <w:tcPr>
            <w:tcW w:w="6803" w:type="dxa"/>
            <w:vAlign w:val="center"/>
          </w:tcPr>
          <w:p w14:paraId="7CDC5742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Расшифровка</w:t>
            </w:r>
          </w:p>
        </w:tc>
      </w:tr>
      <w:tr w:rsidR="00F344DE" w14:paraId="70A133AD" w14:textId="77777777">
        <w:trPr>
          <w:jc w:val="center"/>
        </w:trPr>
        <w:tc>
          <w:tcPr>
            <w:tcW w:w="2268" w:type="dxa"/>
            <w:vAlign w:val="center"/>
          </w:tcPr>
          <w:p w14:paraId="5696DEE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ДЭФ</w:t>
            </w:r>
          </w:p>
        </w:tc>
        <w:tc>
          <w:tcPr>
            <w:tcW w:w="6803" w:type="dxa"/>
            <w:vAlign w:val="center"/>
          </w:tcPr>
          <w:p w14:paraId="74F185A6" w14:textId="77777777" w:rsidR="00F344DE" w:rsidRDefault="00A72981">
            <w:pPr>
              <w:rPr>
                <w:szCs w:val="24"/>
              </w:rPr>
            </w:pPr>
            <w:r w:rsidRPr="00241AC4">
              <w:rPr>
                <w:szCs w:val="24"/>
                <w:highlight w:val="yellow"/>
              </w:rPr>
              <w:t>Подразделение ЕВРАЗ – расшифровка в материалах не приведена</w:t>
            </w:r>
          </w:p>
        </w:tc>
      </w:tr>
      <w:tr w:rsidR="00F344DE" w14:paraId="3DCEB8F7" w14:textId="77777777">
        <w:trPr>
          <w:jc w:val="center"/>
        </w:trPr>
        <w:tc>
          <w:tcPr>
            <w:tcW w:w="2268" w:type="dxa"/>
            <w:vAlign w:val="center"/>
          </w:tcPr>
          <w:p w14:paraId="7348762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ИИ</w:t>
            </w:r>
          </w:p>
        </w:tc>
        <w:tc>
          <w:tcPr>
            <w:tcW w:w="6803" w:type="dxa"/>
            <w:vAlign w:val="center"/>
          </w:tcPr>
          <w:p w14:paraId="3DE964D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Искусственный интеллект</w:t>
            </w:r>
          </w:p>
        </w:tc>
      </w:tr>
      <w:tr w:rsidR="00F344DE" w14:paraId="6F9B69FD" w14:textId="77777777">
        <w:trPr>
          <w:jc w:val="center"/>
        </w:trPr>
        <w:tc>
          <w:tcPr>
            <w:tcW w:w="2268" w:type="dxa"/>
            <w:vAlign w:val="center"/>
          </w:tcPr>
          <w:p w14:paraId="3E9AB74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ИС</w:t>
            </w:r>
          </w:p>
        </w:tc>
        <w:tc>
          <w:tcPr>
            <w:tcW w:w="6803" w:type="dxa"/>
            <w:vAlign w:val="center"/>
          </w:tcPr>
          <w:p w14:paraId="507690B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Информационная система</w:t>
            </w:r>
          </w:p>
        </w:tc>
      </w:tr>
      <w:tr w:rsidR="00F344DE" w14:paraId="6C5C27E3" w14:textId="77777777">
        <w:trPr>
          <w:jc w:val="center"/>
        </w:trPr>
        <w:tc>
          <w:tcPr>
            <w:tcW w:w="2268" w:type="dxa"/>
            <w:vAlign w:val="center"/>
          </w:tcPr>
          <w:p w14:paraId="383E0C1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НГУ</w:t>
            </w:r>
          </w:p>
        </w:tc>
        <w:tc>
          <w:tcPr>
            <w:tcW w:w="6803" w:type="dxa"/>
            <w:vAlign w:val="center"/>
          </w:tcPr>
          <w:p w14:paraId="3F63A27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Новосибирский государственный университет</w:t>
            </w:r>
          </w:p>
        </w:tc>
      </w:tr>
      <w:tr w:rsidR="00F344DE" w14:paraId="71145A0A" w14:textId="77777777">
        <w:trPr>
          <w:jc w:val="center"/>
        </w:trPr>
        <w:tc>
          <w:tcPr>
            <w:tcW w:w="2268" w:type="dxa"/>
            <w:vAlign w:val="center"/>
          </w:tcPr>
          <w:p w14:paraId="07A9B8B3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ТЗ</w:t>
            </w:r>
          </w:p>
        </w:tc>
        <w:tc>
          <w:tcPr>
            <w:tcW w:w="6803" w:type="dxa"/>
            <w:vAlign w:val="center"/>
          </w:tcPr>
          <w:p w14:paraId="151F6939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Техническое задание</w:t>
            </w:r>
          </w:p>
        </w:tc>
      </w:tr>
      <w:tr w:rsidR="00F344DE" w14:paraId="5A6EAAC8" w14:textId="77777777">
        <w:trPr>
          <w:jc w:val="center"/>
        </w:trPr>
        <w:tc>
          <w:tcPr>
            <w:tcW w:w="2268" w:type="dxa"/>
            <w:vAlign w:val="center"/>
          </w:tcPr>
          <w:p w14:paraId="34CF238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API</w:t>
            </w:r>
          </w:p>
        </w:tc>
        <w:tc>
          <w:tcPr>
            <w:tcW w:w="6803" w:type="dxa"/>
            <w:vAlign w:val="center"/>
          </w:tcPr>
          <w:p w14:paraId="0992A91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Application Programming Interface</w:t>
            </w:r>
          </w:p>
        </w:tc>
      </w:tr>
      <w:tr w:rsidR="00F344DE" w14:paraId="1AEE54FF" w14:textId="77777777">
        <w:trPr>
          <w:jc w:val="center"/>
        </w:trPr>
        <w:tc>
          <w:tcPr>
            <w:tcW w:w="2268" w:type="dxa"/>
            <w:vAlign w:val="center"/>
          </w:tcPr>
          <w:p w14:paraId="629A8E0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CI</w:t>
            </w:r>
          </w:p>
        </w:tc>
        <w:tc>
          <w:tcPr>
            <w:tcW w:w="6803" w:type="dxa"/>
            <w:vAlign w:val="center"/>
          </w:tcPr>
          <w:p w14:paraId="5E4868E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Continuous Integration – непрерывная интеграция</w:t>
            </w:r>
          </w:p>
        </w:tc>
      </w:tr>
      <w:tr w:rsidR="00F344DE" w14:paraId="067C38A1" w14:textId="77777777">
        <w:trPr>
          <w:jc w:val="center"/>
        </w:trPr>
        <w:tc>
          <w:tcPr>
            <w:tcW w:w="2268" w:type="dxa"/>
            <w:vAlign w:val="center"/>
          </w:tcPr>
          <w:p w14:paraId="443F68A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CLI</w:t>
            </w:r>
          </w:p>
        </w:tc>
        <w:tc>
          <w:tcPr>
            <w:tcW w:w="6803" w:type="dxa"/>
            <w:vAlign w:val="center"/>
          </w:tcPr>
          <w:p w14:paraId="4F9E49A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Command Line Interface – интерфейс командной строки</w:t>
            </w:r>
          </w:p>
        </w:tc>
      </w:tr>
      <w:tr w:rsidR="00F344DE" w14:paraId="307F1DAF" w14:textId="77777777">
        <w:trPr>
          <w:jc w:val="center"/>
        </w:trPr>
        <w:tc>
          <w:tcPr>
            <w:tcW w:w="2268" w:type="dxa"/>
            <w:vAlign w:val="center"/>
          </w:tcPr>
          <w:p w14:paraId="66952B5D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DDL</w:t>
            </w:r>
          </w:p>
        </w:tc>
        <w:tc>
          <w:tcPr>
            <w:tcW w:w="6803" w:type="dxa"/>
            <w:vAlign w:val="center"/>
          </w:tcPr>
          <w:p w14:paraId="03AD7571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Data Definition Language – операторы определения структуры данных SQL</w:t>
            </w:r>
          </w:p>
        </w:tc>
      </w:tr>
      <w:tr w:rsidR="00F344DE" w14:paraId="376EF56C" w14:textId="77777777">
        <w:trPr>
          <w:jc w:val="center"/>
        </w:trPr>
        <w:tc>
          <w:tcPr>
            <w:tcW w:w="2268" w:type="dxa"/>
            <w:vAlign w:val="center"/>
          </w:tcPr>
          <w:p w14:paraId="17A28DC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DML</w:t>
            </w:r>
          </w:p>
        </w:tc>
        <w:tc>
          <w:tcPr>
            <w:tcW w:w="6803" w:type="dxa"/>
            <w:vAlign w:val="center"/>
          </w:tcPr>
          <w:p w14:paraId="5226D96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Data Manipulation Language – операторы изменения данных SQL</w:t>
            </w:r>
          </w:p>
        </w:tc>
      </w:tr>
      <w:tr w:rsidR="00F344DE" w14:paraId="3DEBA462" w14:textId="77777777">
        <w:trPr>
          <w:jc w:val="center"/>
        </w:trPr>
        <w:tc>
          <w:tcPr>
            <w:tcW w:w="2268" w:type="dxa"/>
            <w:vAlign w:val="center"/>
          </w:tcPr>
          <w:p w14:paraId="36CA022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JSON</w:t>
            </w:r>
          </w:p>
        </w:tc>
        <w:tc>
          <w:tcPr>
            <w:tcW w:w="6803" w:type="dxa"/>
            <w:vAlign w:val="center"/>
          </w:tcPr>
          <w:p w14:paraId="7EC09A4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JavaScript Object Notation – текстовый формат обмена данными</w:t>
            </w:r>
          </w:p>
        </w:tc>
      </w:tr>
      <w:tr w:rsidR="00F344DE" w14:paraId="15A5F268" w14:textId="77777777">
        <w:trPr>
          <w:jc w:val="center"/>
        </w:trPr>
        <w:tc>
          <w:tcPr>
            <w:tcW w:w="2268" w:type="dxa"/>
            <w:vAlign w:val="center"/>
          </w:tcPr>
          <w:p w14:paraId="140E108E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LLM</w:t>
            </w:r>
          </w:p>
        </w:tc>
        <w:tc>
          <w:tcPr>
            <w:tcW w:w="6803" w:type="dxa"/>
            <w:vAlign w:val="center"/>
          </w:tcPr>
          <w:p w14:paraId="7A9DDFF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Large Language Model – большая языковая модель</w:t>
            </w:r>
          </w:p>
        </w:tc>
      </w:tr>
      <w:tr w:rsidR="00F344DE" w14:paraId="496BA89A" w14:textId="77777777">
        <w:trPr>
          <w:jc w:val="center"/>
        </w:trPr>
        <w:tc>
          <w:tcPr>
            <w:tcW w:w="2268" w:type="dxa"/>
            <w:vAlign w:val="center"/>
          </w:tcPr>
          <w:p w14:paraId="1A51340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MCP</w:t>
            </w:r>
          </w:p>
        </w:tc>
        <w:tc>
          <w:tcPr>
            <w:tcW w:w="6803" w:type="dxa"/>
            <w:vAlign w:val="center"/>
          </w:tcPr>
          <w:p w14:paraId="3844FB5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Model Context Protocol – протокол вызова инструментов агентом</w:t>
            </w:r>
          </w:p>
        </w:tc>
      </w:tr>
      <w:tr w:rsidR="00F344DE" w14:paraId="49077E2C" w14:textId="77777777">
        <w:trPr>
          <w:jc w:val="center"/>
        </w:trPr>
        <w:tc>
          <w:tcPr>
            <w:tcW w:w="2268" w:type="dxa"/>
            <w:vAlign w:val="center"/>
          </w:tcPr>
          <w:p w14:paraId="422FEDEB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MVP</w:t>
            </w:r>
          </w:p>
        </w:tc>
        <w:tc>
          <w:tcPr>
            <w:tcW w:w="6803" w:type="dxa"/>
            <w:vAlign w:val="center"/>
          </w:tcPr>
          <w:p w14:paraId="43C71F4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Minimum Viable Product</w:t>
            </w:r>
          </w:p>
        </w:tc>
      </w:tr>
      <w:tr w:rsidR="00F344DE" w:rsidRPr="001826E9" w14:paraId="41EEAAE9" w14:textId="77777777">
        <w:trPr>
          <w:jc w:val="center"/>
        </w:trPr>
        <w:tc>
          <w:tcPr>
            <w:tcW w:w="2268" w:type="dxa"/>
            <w:vAlign w:val="center"/>
          </w:tcPr>
          <w:p w14:paraId="3F802B3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OCR</w:t>
            </w:r>
          </w:p>
        </w:tc>
        <w:tc>
          <w:tcPr>
            <w:tcW w:w="6803" w:type="dxa"/>
            <w:vAlign w:val="center"/>
          </w:tcPr>
          <w:p w14:paraId="3307810D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 xml:space="preserve">Optical Character Recognition – </w:t>
            </w:r>
            <w:r>
              <w:rPr>
                <w:szCs w:val="24"/>
              </w:rPr>
              <w:t>оптическое</w:t>
            </w:r>
            <w:r w:rsidRPr="000030C1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распознавание</w:t>
            </w:r>
          </w:p>
        </w:tc>
      </w:tr>
      <w:tr w:rsidR="00F344DE" w:rsidRPr="001826E9" w14:paraId="515CAF23" w14:textId="77777777">
        <w:trPr>
          <w:jc w:val="center"/>
        </w:trPr>
        <w:tc>
          <w:tcPr>
            <w:tcW w:w="2268" w:type="dxa"/>
            <w:vAlign w:val="center"/>
          </w:tcPr>
          <w:p w14:paraId="7C1F88A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REST</w:t>
            </w:r>
          </w:p>
        </w:tc>
        <w:tc>
          <w:tcPr>
            <w:tcW w:w="6803" w:type="dxa"/>
            <w:vAlign w:val="center"/>
          </w:tcPr>
          <w:p w14:paraId="60CA70F7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 xml:space="preserve">Representational State Transfer – </w:t>
            </w:r>
            <w:r>
              <w:rPr>
                <w:szCs w:val="24"/>
              </w:rPr>
              <w:t>архитектурный</w:t>
            </w:r>
            <w:r w:rsidRPr="000030C1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стиль</w:t>
            </w:r>
            <w:r w:rsidRPr="000030C1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веб</w:t>
            </w:r>
            <w:r w:rsidRPr="000030C1">
              <w:rPr>
                <w:szCs w:val="24"/>
                <w:lang w:val="en-US"/>
              </w:rPr>
              <w:t>-API</w:t>
            </w:r>
          </w:p>
        </w:tc>
      </w:tr>
      <w:tr w:rsidR="00F344DE" w14:paraId="08786A5F" w14:textId="77777777">
        <w:trPr>
          <w:jc w:val="center"/>
        </w:trPr>
        <w:tc>
          <w:tcPr>
            <w:tcW w:w="2268" w:type="dxa"/>
            <w:vAlign w:val="center"/>
          </w:tcPr>
          <w:p w14:paraId="6BB7B1C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SQL</w:t>
            </w:r>
          </w:p>
        </w:tc>
        <w:tc>
          <w:tcPr>
            <w:tcW w:w="6803" w:type="dxa"/>
            <w:vAlign w:val="center"/>
          </w:tcPr>
          <w:p w14:paraId="012BCD87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Structured Query Language</w:t>
            </w:r>
          </w:p>
        </w:tc>
      </w:tr>
      <w:tr w:rsidR="00F344DE" w14:paraId="1F134D0E" w14:textId="77777777">
        <w:trPr>
          <w:jc w:val="center"/>
        </w:trPr>
        <w:tc>
          <w:tcPr>
            <w:tcW w:w="2268" w:type="dxa"/>
            <w:vAlign w:val="center"/>
          </w:tcPr>
          <w:p w14:paraId="0E956614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Tabular QA</w:t>
            </w:r>
          </w:p>
        </w:tc>
        <w:tc>
          <w:tcPr>
            <w:tcW w:w="6803" w:type="dxa"/>
            <w:vAlign w:val="center"/>
          </w:tcPr>
          <w:p w14:paraId="1479C8A6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Question Answering over Tables – ответы на вопросы по табличным данным</w:t>
            </w:r>
          </w:p>
        </w:tc>
      </w:tr>
    </w:tbl>
    <w:p w14:paraId="50E60F99" w14:textId="77777777" w:rsidR="00F344DE" w:rsidRDefault="00A72981">
      <w:pPr>
        <w:pStyle w:val="1"/>
        <w:pageBreakBefore/>
        <w:spacing w:line="360" w:lineRule="auto"/>
        <w:jc w:val="center"/>
        <w:rPr>
          <w:szCs w:val="24"/>
        </w:rPr>
      </w:pPr>
      <w:bookmarkStart w:id="76" w:name="_Toc242362993"/>
      <w:r>
        <w:rPr>
          <w:szCs w:val="24"/>
        </w:rPr>
        <w:lastRenderedPageBreak/>
        <w:t>Перечень ссылочных документов</w:t>
      </w:r>
      <w:bookmarkEnd w:id="76"/>
    </w:p>
    <w:p w14:paraId="24F13627" w14:textId="77777777" w:rsidR="00F344DE" w:rsidRDefault="00A72981">
      <w:pPr>
        <w:pStyle w:val="20"/>
        <w:spacing w:line="360" w:lineRule="auto"/>
        <w:ind w:firstLine="709"/>
      </w:pPr>
      <w:bookmarkStart w:id="77" w:name="_Toc242362994"/>
      <w:r>
        <w:t>Нормативные и методические источники</w:t>
      </w:r>
      <w:bookmarkEnd w:id="77"/>
    </w:p>
    <w:p w14:paraId="3F95F23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При разработке технического задания использованы следующие стандарты:</w:t>
      </w:r>
    </w:p>
    <w:p w14:paraId="54B73A47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ГОСТ 19.104-78 «Единая система программной документации. Основные надписи»;</w:t>
      </w:r>
    </w:p>
    <w:p w14:paraId="7F8DE426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ГОСТ 19.105-78 «Единая система программной документации. Общие требования к программным документам»;</w:t>
      </w:r>
    </w:p>
    <w:p w14:paraId="017680D7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ГОСТ 19.106-78 «Единая система программной документации. Требования к программным документам, выполненным печатным способом»;</w:t>
      </w:r>
    </w:p>
    <w:p w14:paraId="3A397579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ГОСТ 19.201-78 «Единая система программной документации. Техническое задание. Требования к содержанию и оформлению»;</w:t>
      </w:r>
    </w:p>
    <w:p w14:paraId="495C73BB" w14:textId="77777777" w:rsidR="00F344DE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</w:rPr>
      </w:pPr>
      <w:r>
        <w:rPr>
          <w:szCs w:val="24"/>
        </w:rPr>
        <w:t>ГОСТ Р 2.105-2019 «Единая система конструкторской документации. Общие требования к текстовым документам».</w:t>
      </w:r>
    </w:p>
    <w:p w14:paraId="3238E47D" w14:textId="77777777" w:rsidR="00F344DE" w:rsidRDefault="00A72981">
      <w:pPr>
        <w:pStyle w:val="20"/>
        <w:spacing w:line="360" w:lineRule="auto"/>
        <w:ind w:firstLine="709"/>
      </w:pPr>
      <w:bookmarkStart w:id="78" w:name="_Toc242362995"/>
      <w:r>
        <w:t>Технические источники</w:t>
      </w:r>
      <w:bookmarkEnd w:id="78"/>
    </w:p>
    <w:p w14:paraId="767994A5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Использованы следующие технические источники:</w:t>
      </w:r>
    </w:p>
    <w:p w14:paraId="4BA26C65" w14:textId="77777777" w:rsidR="00F344DE" w:rsidRPr="000030C1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  <w:lang w:val="en-US"/>
        </w:rPr>
      </w:pPr>
      <w:r>
        <w:rPr>
          <w:szCs w:val="24"/>
        </w:rPr>
        <w:t>документация</w:t>
      </w:r>
      <w:r w:rsidRPr="000030C1">
        <w:rPr>
          <w:szCs w:val="24"/>
          <w:lang w:val="en-US"/>
        </w:rPr>
        <w:t xml:space="preserve"> Python, pandas, openpyxl, DuckDB, PostgreSQL, LangGraph, LangChain, Langflow, LiteLLM, Model Context Protocol, FastAPI, SQLAlchemy, React, Vite, Recharts, Chart.js;</w:t>
      </w:r>
    </w:p>
    <w:p w14:paraId="3125487E" w14:textId="77777777" w:rsidR="00F344DE" w:rsidRPr="000030C1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  <w:lang w:val="en-US"/>
        </w:rPr>
      </w:pPr>
      <w:r>
        <w:rPr>
          <w:szCs w:val="24"/>
        </w:rPr>
        <w:t>документация</w:t>
      </w:r>
      <w:r w:rsidRPr="000030C1">
        <w:rPr>
          <w:szCs w:val="24"/>
          <w:lang w:val="en-US"/>
        </w:rPr>
        <w:t xml:space="preserve"> Docker/Docker Compose, SQLite, GitHub Actions;</w:t>
      </w:r>
    </w:p>
    <w:p w14:paraId="7E5ACF87" w14:textId="77777777" w:rsidR="00F344DE" w:rsidRPr="000030C1" w:rsidRDefault="00A72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Cs w:val="24"/>
          <w:lang w:val="en-US"/>
        </w:rPr>
      </w:pPr>
      <w:r>
        <w:rPr>
          <w:szCs w:val="24"/>
        </w:rPr>
        <w:t xml:space="preserve">публикации по Tabular QA: Herzig J. et al. </w:t>
      </w:r>
      <w:r w:rsidRPr="000030C1">
        <w:rPr>
          <w:szCs w:val="24"/>
          <w:lang w:val="en-US"/>
        </w:rPr>
        <w:t>«TaPas: Weakly Supervised Table Parsing via Pre-training» (ACL, 2020); Cheng Z. et al. «HiTab: A Hierarchical Table Dataset for Question Answering and Natural Language Generation» (ACL, 2022); Cheng Z. et al. «Binding Language Models in Symbolic Languages» (ICLR, 2023); Wang Z. et al. «Chain-of-Table: Evolving Tables in the Reasoning Chain for Table Understanding» (ICLR, 2024).</w:t>
      </w:r>
    </w:p>
    <w:p w14:paraId="7CD8725D" w14:textId="77777777" w:rsidR="00F344DE" w:rsidRDefault="00A72981">
      <w:pPr>
        <w:pStyle w:val="20"/>
        <w:spacing w:line="360" w:lineRule="auto"/>
        <w:ind w:firstLine="709"/>
      </w:pPr>
      <w:bookmarkStart w:id="79" w:name="_Toc242362996"/>
      <w:r>
        <w:t>Использованные открытые источники</w:t>
      </w:r>
      <w:bookmarkEnd w:id="79"/>
    </w:p>
    <w:p w14:paraId="31488364" w14:textId="77777777" w:rsidR="00F344DE" w:rsidRDefault="00A7298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Открытые источники, использованные при разработке, приведены в таблице 14.</w:t>
      </w:r>
    </w:p>
    <w:p w14:paraId="16A85199" w14:textId="77777777" w:rsidR="00F344DE" w:rsidRDefault="00A72981">
      <w:pPr>
        <w:keepNext/>
        <w:spacing w:before="120" w:after="0" w:line="360" w:lineRule="auto"/>
      </w:pPr>
      <w:r>
        <w:t>Таблица 14 – Использованные открытые источники</w:t>
      </w:r>
    </w:p>
    <w:tbl>
      <w:tblPr>
        <w:tblStyle w:val="afff5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4819"/>
        <w:gridCol w:w="3402"/>
      </w:tblGrid>
      <w:tr w:rsidR="00F344DE" w14:paraId="3A26A213" w14:textId="77777777">
        <w:trPr>
          <w:jc w:val="center"/>
        </w:trPr>
        <w:tc>
          <w:tcPr>
            <w:tcW w:w="850" w:type="dxa"/>
            <w:vAlign w:val="center"/>
          </w:tcPr>
          <w:p w14:paraId="406A89A3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4819" w:type="dxa"/>
            <w:vAlign w:val="center"/>
          </w:tcPr>
          <w:p w14:paraId="522EF8B9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Источник</w:t>
            </w:r>
          </w:p>
        </w:tc>
        <w:tc>
          <w:tcPr>
            <w:tcW w:w="3402" w:type="dxa"/>
            <w:vAlign w:val="center"/>
          </w:tcPr>
          <w:p w14:paraId="6F08A81F" w14:textId="77777777" w:rsidR="00F344DE" w:rsidRDefault="00A72981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Назначение</w:t>
            </w:r>
          </w:p>
        </w:tc>
      </w:tr>
      <w:tr w:rsidR="00F344DE" w14:paraId="4FE4FDB5" w14:textId="77777777">
        <w:trPr>
          <w:jc w:val="center"/>
        </w:trPr>
        <w:tc>
          <w:tcPr>
            <w:tcW w:w="850" w:type="dxa"/>
            <w:vAlign w:val="center"/>
          </w:tcPr>
          <w:p w14:paraId="772493A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819" w:type="dxa"/>
            <w:vAlign w:val="center"/>
          </w:tcPr>
          <w:p w14:paraId="51409AC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Материалы ЕВРАЗ «Демо работы AI-агента с Excel-файлами»</w:t>
            </w:r>
          </w:p>
        </w:tc>
        <w:tc>
          <w:tcPr>
            <w:tcW w:w="3402" w:type="dxa"/>
            <w:vAlign w:val="center"/>
          </w:tcPr>
          <w:p w14:paraId="367F6225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Постановка, типы запросов, baseline текущих связок</w:t>
            </w:r>
          </w:p>
        </w:tc>
      </w:tr>
      <w:tr w:rsidR="00F344DE" w14:paraId="3ECD05CE" w14:textId="77777777">
        <w:trPr>
          <w:jc w:val="center"/>
        </w:trPr>
        <w:tc>
          <w:tcPr>
            <w:tcW w:w="850" w:type="dxa"/>
            <w:vAlign w:val="center"/>
          </w:tcPr>
          <w:p w14:paraId="1EE5E18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4819" w:type="dxa"/>
            <w:vAlign w:val="center"/>
          </w:tcPr>
          <w:p w14:paraId="740A74B3" w14:textId="77777777" w:rsidR="00F344DE" w:rsidRPr="000030C1" w:rsidRDefault="00A72981">
            <w:pPr>
              <w:rPr>
                <w:szCs w:val="24"/>
                <w:lang w:val="en-US"/>
              </w:rPr>
            </w:pPr>
            <w:r w:rsidRPr="000030C1">
              <w:rPr>
                <w:szCs w:val="24"/>
                <w:lang w:val="en-US"/>
              </w:rPr>
              <w:t>Langflow, langflow.org; LangGraph, langchain-ai.github.io/langgraph; Model Context Protocol, modelcontextprotocol.io</w:t>
            </w:r>
          </w:p>
        </w:tc>
        <w:tc>
          <w:tcPr>
            <w:tcW w:w="3402" w:type="dxa"/>
            <w:vAlign w:val="center"/>
          </w:tcPr>
          <w:p w14:paraId="502BE3B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Агентные фреймворки и протокол инструментов</w:t>
            </w:r>
          </w:p>
        </w:tc>
      </w:tr>
      <w:tr w:rsidR="00F344DE" w14:paraId="637E0E51" w14:textId="77777777">
        <w:trPr>
          <w:jc w:val="center"/>
        </w:trPr>
        <w:tc>
          <w:tcPr>
            <w:tcW w:w="850" w:type="dxa"/>
            <w:vAlign w:val="center"/>
          </w:tcPr>
          <w:p w14:paraId="5A648D7F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4819" w:type="dxa"/>
            <w:vAlign w:val="center"/>
          </w:tcPr>
          <w:p w14:paraId="5E951CEC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PandasAI, github.com/sinaptik-ai/pandas-ai; DuckDB, duckdb.org; PostgreSQL, postgresql.org</w:t>
            </w:r>
          </w:p>
        </w:tc>
        <w:tc>
          <w:tcPr>
            <w:tcW w:w="3402" w:type="dxa"/>
            <w:vAlign w:val="center"/>
          </w:tcPr>
          <w:p w14:paraId="19837722" w14:textId="77777777" w:rsidR="00F344DE" w:rsidRDefault="00A72981">
            <w:pPr>
              <w:rPr>
                <w:szCs w:val="24"/>
              </w:rPr>
            </w:pPr>
            <w:r>
              <w:rPr>
                <w:szCs w:val="24"/>
              </w:rPr>
              <w:t>Альтернативный подход; SQL-движки</w:t>
            </w:r>
          </w:p>
        </w:tc>
      </w:tr>
    </w:tbl>
    <w:p w14:paraId="76F0AAFC" w14:textId="77777777" w:rsidR="000A5D20" w:rsidRDefault="000A5D20"/>
    <w:sectPr w:rsidR="000A5D20" w:rsidSect="00D82D5B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BEAD7" w14:textId="77777777" w:rsidR="00EA3C12" w:rsidRDefault="00EA3C12">
      <w:pPr>
        <w:spacing w:after="0" w:line="240" w:lineRule="auto"/>
      </w:pPr>
      <w:r>
        <w:separator/>
      </w:r>
    </w:p>
  </w:endnote>
  <w:endnote w:type="continuationSeparator" w:id="0">
    <w:p w14:paraId="26D7B92B" w14:textId="77777777" w:rsidR="00EA3C12" w:rsidRDefault="00EA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F2CE8" w14:textId="77777777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60B2F" w14:textId="77777777" w:rsidR="00EA3C12" w:rsidRDefault="00EA3C12">
      <w:pPr>
        <w:spacing w:after="0" w:line="240" w:lineRule="auto"/>
      </w:pPr>
      <w:r>
        <w:separator/>
      </w:r>
    </w:p>
  </w:footnote>
  <w:footnote w:type="continuationSeparator" w:id="0">
    <w:p w14:paraId="0A56A544" w14:textId="77777777" w:rsidR="00EA3C12" w:rsidRDefault="00EA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1216810"/>
      <w:docPartObj>
        <w:docPartGallery w:val="Page Numbers (Top of Page)"/>
        <w:docPartUnique/>
      </w:docPartObj>
    </w:sdtPr>
    <w:sdtEndPr/>
    <w:sdtContent>
      <w:p w14:paraId="133F383D" w14:textId="412FEF6E" w:rsidR="00C0766B" w:rsidRDefault="00C0766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08B1B6C" w14:textId="4E6EFF26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5BD9"/>
    <w:multiLevelType w:val="multilevel"/>
    <w:tmpl w:val="C8806D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A8023E"/>
    <w:multiLevelType w:val="multilevel"/>
    <w:tmpl w:val="480EBEAE"/>
    <w:lvl w:ilvl="0">
      <w:start w:val="1"/>
      <w:numFmt w:val="bullet"/>
      <w:pStyle w:val="a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4DE"/>
    <w:rsid w:val="000030C1"/>
    <w:rsid w:val="00070CA5"/>
    <w:rsid w:val="000730FC"/>
    <w:rsid w:val="000A5D20"/>
    <w:rsid w:val="000C710D"/>
    <w:rsid w:val="000E5E99"/>
    <w:rsid w:val="0011655C"/>
    <w:rsid w:val="00130B57"/>
    <w:rsid w:val="00130F1B"/>
    <w:rsid w:val="00132D47"/>
    <w:rsid w:val="00173347"/>
    <w:rsid w:val="001826E9"/>
    <w:rsid w:val="001A3F66"/>
    <w:rsid w:val="001E0A4B"/>
    <w:rsid w:val="002115D1"/>
    <w:rsid w:val="00241AC4"/>
    <w:rsid w:val="002E39AA"/>
    <w:rsid w:val="002F4420"/>
    <w:rsid w:val="00300C3A"/>
    <w:rsid w:val="00373DD8"/>
    <w:rsid w:val="004207AF"/>
    <w:rsid w:val="00466F36"/>
    <w:rsid w:val="00540D68"/>
    <w:rsid w:val="0055049B"/>
    <w:rsid w:val="00555972"/>
    <w:rsid w:val="00570003"/>
    <w:rsid w:val="00593816"/>
    <w:rsid w:val="005C422E"/>
    <w:rsid w:val="005E4910"/>
    <w:rsid w:val="006214B3"/>
    <w:rsid w:val="0064492E"/>
    <w:rsid w:val="006735AE"/>
    <w:rsid w:val="006B17F6"/>
    <w:rsid w:val="006F44D3"/>
    <w:rsid w:val="007B3598"/>
    <w:rsid w:val="007B7F8F"/>
    <w:rsid w:val="00880485"/>
    <w:rsid w:val="00882775"/>
    <w:rsid w:val="008A39FE"/>
    <w:rsid w:val="008B1F33"/>
    <w:rsid w:val="009E3CCF"/>
    <w:rsid w:val="00A13B0A"/>
    <w:rsid w:val="00A72981"/>
    <w:rsid w:val="00AA337B"/>
    <w:rsid w:val="00AB5E12"/>
    <w:rsid w:val="00AC7108"/>
    <w:rsid w:val="00AD412F"/>
    <w:rsid w:val="00B40C46"/>
    <w:rsid w:val="00B503E5"/>
    <w:rsid w:val="00B5675F"/>
    <w:rsid w:val="00B80BF0"/>
    <w:rsid w:val="00BB4823"/>
    <w:rsid w:val="00C0766B"/>
    <w:rsid w:val="00C1419F"/>
    <w:rsid w:val="00C160D9"/>
    <w:rsid w:val="00C443C6"/>
    <w:rsid w:val="00CA3891"/>
    <w:rsid w:val="00CD726A"/>
    <w:rsid w:val="00CE7165"/>
    <w:rsid w:val="00D20E27"/>
    <w:rsid w:val="00D82D5B"/>
    <w:rsid w:val="00D911EB"/>
    <w:rsid w:val="00D92BD1"/>
    <w:rsid w:val="00DB6CD1"/>
    <w:rsid w:val="00DC74C5"/>
    <w:rsid w:val="00DF56BB"/>
    <w:rsid w:val="00E178CB"/>
    <w:rsid w:val="00E31918"/>
    <w:rsid w:val="00EA1D19"/>
    <w:rsid w:val="00EA3C12"/>
    <w:rsid w:val="00F01306"/>
    <w:rsid w:val="00F12599"/>
    <w:rsid w:val="00F3421A"/>
    <w:rsid w:val="00F344DE"/>
    <w:rsid w:val="00F42C57"/>
    <w:rsid w:val="00FE3BD7"/>
    <w:rsid w:val="00FF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A5BECF"/>
  <w15:docId w15:val="{7C72D1CF-C1B7-481D-AA7F-69D5A538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color w:val="000000"/>
      <w:sz w:val="24"/>
    </w:rPr>
  </w:style>
  <w:style w:type="paragraph" w:styleId="1">
    <w:name w:val="heading 1"/>
    <w:basedOn w:val="a0"/>
    <w:next w:val="a0"/>
    <w:uiPriority w:val="9"/>
    <w:qFormat/>
    <w:pPr>
      <w:keepNext/>
      <w:keepLines/>
      <w:spacing w:after="360"/>
      <w:outlineLvl w:val="0"/>
    </w:pPr>
    <w:rPr>
      <w:b/>
      <w:bCs/>
      <w:caps/>
      <w:szCs w:val="28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480" w:after="240"/>
      <w:outlineLvl w:val="1"/>
    </w:pPr>
    <w:rPr>
      <w:b/>
      <w:bCs/>
      <w:szCs w:val="24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480" w:after="240"/>
      <w:outlineLvl w:val="2"/>
    </w:pPr>
    <w:rPr>
      <w:b/>
      <w:bCs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2">
    <w:name w:val="Body Text 2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sz w:val="18"/>
    </w:rPr>
  </w:style>
  <w:style w:type="paragraph" w:styleId="14">
    <w:name w:val="toc 1"/>
    <w:autoRedefine/>
    <w:uiPriority w:val="39"/>
    <w:unhideWhenUsed/>
    <w:rsid w:val="00E179A2"/>
    <w:pPr>
      <w:spacing w:after="100"/>
    </w:pPr>
  </w:style>
  <w:style w:type="paragraph" w:styleId="2c">
    <w:name w:val="toc 2"/>
    <w:autoRedefine/>
    <w:uiPriority w:val="39"/>
    <w:unhideWhenUsed/>
    <w:rsid w:val="00E179A2"/>
    <w:pPr>
      <w:spacing w:after="100"/>
      <w:ind w:left="220"/>
    </w:pPr>
  </w:style>
  <w:style w:type="paragraph" w:styleId="38">
    <w:name w:val="toc 3"/>
    <w:autoRedefine/>
    <w:uiPriority w:val="39"/>
    <w:unhideWhenUsed/>
    <w:rsid w:val="00E179A2"/>
    <w:pPr>
      <w:spacing w:after="100"/>
      <w:ind w:left="440"/>
    </w:pPr>
  </w:style>
  <w:style w:type="character" w:styleId="aff7">
    <w:name w:val="Hyperlink"/>
    <w:basedOn w:val="a1"/>
    <w:uiPriority w:val="99"/>
    <w:unhideWhenUsed/>
    <w:rsid w:val="00E179A2"/>
    <w:rPr>
      <w:color w:val="0000FF" w:themeColor="hyperlink"/>
      <w:u w:val="single"/>
    </w:rPr>
  </w:style>
  <w:style w:type="paragraph" w:styleId="aff8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Cs w:val="24"/>
    </w:r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8">
    <w:name w:val="Заголовок приложения"/>
    <w:basedOn w:val="20"/>
    <w:pPr>
      <w:jc w:val="center"/>
    </w:pPr>
    <w:rPr>
      <w:caps/>
    </w:rPr>
  </w:style>
  <w:style w:type="paragraph" w:customStyle="1" w:styleId="normal1">
    <w:name w:val="normal1"/>
    <w:qFormat/>
    <w:rsid w:val="00C0766B"/>
    <w:pPr>
      <w:suppressAutoHyphens/>
      <w:spacing w:after="0" w:line="276" w:lineRule="auto"/>
    </w:pPr>
    <w:rPr>
      <w:rFonts w:ascii="Arial" w:eastAsia="Arial" w:hAnsi="Arial" w:cs="Arial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y5ysE4LgVHcA2vjZ8XpVkKpPg==">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35</Pages>
  <Words>7674</Words>
  <Characters>43746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Anzhela Akopyan</dc:creator>
  <cp:lastModifiedBy>nekra</cp:lastModifiedBy>
  <cp:revision>13</cp:revision>
  <cp:lastPrinted>2026-10-06T13:35:00Z</cp:lastPrinted>
  <dcterms:created xsi:type="dcterms:W3CDTF">2026-10-08T06:06:00Z</dcterms:created>
  <dcterms:modified xsi:type="dcterms:W3CDTF">2026-10-12T02:38:00Z</dcterms:modified>
</cp:coreProperties>
</file>