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АВТОБИОГРАФИЯ</w:t>
      </w:r>
    </w:p>
    <w:p>
      <w:pPr>
        <w:pStyle w:val="Author"/>
      </w:pPr>
      <w:r>
        <w:t xml:space="preserve">Костадин</w:t>
      </w:r>
      <w:r>
        <w:t xml:space="preserve"> </w:t>
      </w:r>
      <w:r>
        <w:t xml:space="preserve">Рангелов</w:t>
      </w:r>
      <w:r>
        <w:t xml:space="preserve"> </w:t>
      </w:r>
      <w:r>
        <w:t xml:space="preserve">Костадинов</w:t>
      </w:r>
    </w:p>
    <w:p>
      <w:pPr>
        <w:pStyle w:val="FirstParagraph"/>
      </w:pPr>
      <w:hyperlink r:id="rId20">
        <w:r>
          <w:rPr>
            <w:rStyle w:val="Hyperlink"/>
          </w:rPr>
          <w:t xml:space="preserve">drkostadinkostadinov@gmail</w:t>
        </w:r>
      </w:hyperlink>
      <w:r>
        <w:t xml:space="preserve"> </w:t>
      </w:r>
      <w:r>
        <w:t xml:space="preserve">|</w:t>
      </w:r>
      <w:r>
        <w:t xml:space="preserve"> </w:t>
      </w:r>
      <w:hyperlink r:id="rId21">
        <w:r>
          <w:rPr>
            <w:rStyle w:val="Hyperlink"/>
          </w:rPr>
          <w:t xml:space="preserve">GitHub</w:t>
        </w:r>
      </w:hyperlink>
      <w:r>
        <w:t xml:space="preserve"> </w:t>
      </w:r>
      <w:r>
        <w:t xml:space="preserve">|</w:t>
      </w:r>
      <w:r>
        <w:t xml:space="preserve"> </w:t>
      </w:r>
      <w:hyperlink r:id="rId22">
        <w:r>
          <w:rPr>
            <w:rStyle w:val="Hyperlink"/>
          </w:rPr>
          <w:t xml:space="preserve">Twitter</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p>
    <w:bookmarkStart w:id="25" w:name="лични-данни"/>
    <w:p>
      <w:pPr>
        <w:pStyle w:val="Heading1"/>
      </w:pPr>
      <w:r>
        <w:t xml:space="preserve">Лични данни</w:t>
      </w:r>
    </w:p>
    <w:p>
      <w:pPr>
        <w:pStyle w:val="FirstParagraph"/>
      </w:pPr>
      <w:r>
        <w:rPr>
          <w:rStyle w:val="VerbatimChar"/>
        </w:rPr>
        <w:t xml:space="preserve">Дата на раждане</w:t>
      </w:r>
    </w:p>
    <w:p>
      <w:pPr>
        <w:numPr>
          <w:ilvl w:val="0"/>
          <w:numId w:val="1001"/>
        </w:numPr>
        <w:pStyle w:val="Compact"/>
      </w:pPr>
      <w:r>
        <w:t xml:space="preserve">1992-04-01</w:t>
      </w:r>
    </w:p>
    <w:p>
      <w:pPr>
        <w:numPr>
          <w:ilvl w:val="0"/>
          <w:numId w:val="1001"/>
        </w:numPr>
        <w:pStyle w:val="Compact"/>
      </w:pPr>
      <w:r>
        <w:t xml:space="preserve">гр. Пловдив, България</w:t>
      </w:r>
    </w:p>
    <w:p>
      <w:r>
        <w:pict>
          <v:rect style="width:0;height:1.5pt" o:hralign="center" o:hrstd="t" o:hr="t"/>
        </w:pict>
      </w:r>
    </w:p>
    <w:bookmarkEnd w:id="25"/>
    <w:bookmarkStart w:id="26" w:name="образование"/>
    <w:p>
      <w:pPr>
        <w:pStyle w:val="Heading1"/>
      </w:pPr>
      <w:r>
        <w:t xml:space="preserve">Образование</w:t>
      </w:r>
    </w:p>
    <w:p>
      <w:pPr>
        <w:pStyle w:val="FirstParagraph"/>
      </w:pPr>
      <w:r>
        <w:rPr>
          <w:rStyle w:val="VerbatimChar"/>
        </w:rPr>
        <w:t xml:space="preserve">октомври 2021-септември 2022 г.</w:t>
      </w:r>
    </w:p>
    <w:p>
      <w:pPr>
        <w:numPr>
          <w:ilvl w:val="0"/>
          <w:numId w:val="1002"/>
        </w:numPr>
        <w:pStyle w:val="Compact"/>
      </w:pPr>
      <w:r>
        <w:t xml:space="preserve">Магистър „Икономика и финанси”, Стопански факултет, Софийски университет</w:t>
      </w:r>
      <w:r>
        <w:t xml:space="preserve"> </w:t>
      </w:r>
      <w:r>
        <w:t xml:space="preserve">“</w:t>
      </w:r>
      <w:r>
        <w:t xml:space="preserve">Климент Охридски</w:t>
      </w:r>
      <w:r>
        <w:t xml:space="preserve">”</w:t>
      </w:r>
    </w:p>
    <w:p>
      <w:pPr>
        <w:pStyle w:val="FirstParagraph"/>
      </w:pPr>
      <w:r>
        <w:rPr>
          <w:rStyle w:val="VerbatimChar"/>
        </w:rPr>
        <w:t xml:space="preserve">октомври 2017-септември 2019 г.</w:t>
      </w:r>
    </w:p>
    <w:p>
      <w:pPr>
        <w:numPr>
          <w:ilvl w:val="0"/>
          <w:numId w:val="1003"/>
        </w:numPr>
        <w:pStyle w:val="Compact"/>
      </w:pPr>
      <w:r>
        <w:t xml:space="preserve">Магистър „Обществено здраве и здравен мениджмънт”, Факултет по обществено здраве, МУ-Пловдив</w:t>
      </w:r>
    </w:p>
    <w:p>
      <w:pPr>
        <w:pStyle w:val="FirstParagraph"/>
      </w:pPr>
      <w:r>
        <w:rPr>
          <w:rStyle w:val="VerbatimChar"/>
        </w:rPr>
        <w:t xml:space="preserve">септември 2012-декември 2017 г.</w:t>
      </w:r>
    </w:p>
    <w:p>
      <w:pPr>
        <w:numPr>
          <w:ilvl w:val="0"/>
          <w:numId w:val="1004"/>
        </w:numPr>
        <w:pStyle w:val="Compact"/>
      </w:pPr>
      <w:r>
        <w:t xml:space="preserve">Магистър</w:t>
      </w:r>
      <w:r>
        <w:t xml:space="preserve"> </w:t>
      </w:r>
      <w:r>
        <w:t xml:space="preserve">“</w:t>
      </w:r>
      <w:r>
        <w:t xml:space="preserve">Медицина</w:t>
      </w:r>
      <w:r>
        <w:t xml:space="preserve">”</w:t>
      </w:r>
      <w:r>
        <w:t xml:space="preserve">, Медицински факултет; МУ-Пловдив</w:t>
      </w:r>
    </w:p>
    <w:p>
      <w:r>
        <w:pict>
          <v:rect style="width:0;height:1.5pt" o:hralign="center" o:hrstd="t" o:hr="t"/>
        </w:pict>
      </w:r>
    </w:p>
    <w:bookmarkEnd w:id="26"/>
    <w:bookmarkStart w:id="28" w:name="трудов-стаж"/>
    <w:p>
      <w:pPr>
        <w:pStyle w:val="Heading1"/>
      </w:pPr>
      <w:r>
        <w:t xml:space="preserve">Трудов стаж</w:t>
      </w:r>
    </w:p>
    <w:p>
      <w:pPr>
        <w:pStyle w:val="FirstParagraph"/>
      </w:pPr>
      <w:r>
        <w:rPr>
          <w:rStyle w:val="VerbatimChar"/>
        </w:rPr>
        <w:t xml:space="preserve">септември 2021-до момента</w:t>
      </w:r>
    </w:p>
    <w:p>
      <w:pPr>
        <w:numPr>
          <w:ilvl w:val="0"/>
          <w:numId w:val="1005"/>
        </w:numPr>
        <w:pStyle w:val="Compact"/>
      </w:pPr>
      <w:r>
        <w:t xml:space="preserve">МУ-Пловдив</w:t>
      </w:r>
    </w:p>
    <w:p>
      <w:pPr>
        <w:numPr>
          <w:ilvl w:val="1"/>
          <w:numId w:val="1006"/>
        </w:numPr>
        <w:pStyle w:val="Compact"/>
      </w:pPr>
      <w:r>
        <w:t xml:space="preserve">Асистент</w:t>
      </w:r>
    </w:p>
    <w:p>
      <w:pPr>
        <w:numPr>
          <w:ilvl w:val="1"/>
          <w:numId w:val="1006"/>
        </w:numPr>
        <w:pStyle w:val="Compact"/>
      </w:pPr>
      <w:r>
        <w:t xml:space="preserve">Учебно-практически занятия по дисциплините медицинска етика; биостатистика; социална медицина и обществено дентално здраве.</w:t>
      </w:r>
    </w:p>
    <w:p>
      <w:pPr>
        <w:pStyle w:val="FirstParagraph"/>
      </w:pPr>
      <w:r>
        <w:rPr>
          <w:rStyle w:val="VerbatimChar"/>
        </w:rPr>
        <w:t xml:space="preserve">декември 2020-до момента</w:t>
      </w:r>
    </w:p>
    <w:p>
      <w:pPr>
        <w:numPr>
          <w:ilvl w:val="0"/>
          <w:numId w:val="1007"/>
        </w:numPr>
        <w:pStyle w:val="Compact"/>
      </w:pPr>
      <w:r>
        <w:t xml:space="preserve">СБАЛХБ „Медикус Алфа” ЕООД</w:t>
      </w:r>
    </w:p>
    <w:p>
      <w:pPr>
        <w:numPr>
          <w:ilvl w:val="1"/>
          <w:numId w:val="1008"/>
        </w:numPr>
        <w:pStyle w:val="Compact"/>
      </w:pPr>
      <w:r>
        <w:t xml:space="preserve">Здравеопазване. Болнична и извънболнична помощ</w:t>
      </w:r>
    </w:p>
    <w:p>
      <w:pPr>
        <w:numPr>
          <w:ilvl w:val="1"/>
          <w:numId w:val="1008"/>
        </w:numPr>
        <w:pStyle w:val="Compact"/>
      </w:pPr>
      <w:r>
        <w:t xml:space="preserve">Лекар-ординатор</w:t>
      </w:r>
    </w:p>
    <w:p>
      <w:pPr>
        <w:numPr>
          <w:ilvl w:val="1"/>
          <w:numId w:val="1008"/>
        </w:numPr>
        <w:pStyle w:val="Compact"/>
      </w:pPr>
      <w:r>
        <w:t xml:space="preserve">Диагностично-лечебна дейност в областта на вътрешните болести и кардиологията.</w:t>
      </w:r>
    </w:p>
    <w:p>
      <w:pPr>
        <w:pStyle w:val="FirstParagraph"/>
      </w:pPr>
      <w:r>
        <w:rPr>
          <w:rStyle w:val="VerbatimChar"/>
        </w:rPr>
        <w:t xml:space="preserve">декември 2017-март 2020 г.</w:t>
      </w:r>
    </w:p>
    <w:p>
      <w:pPr>
        <w:numPr>
          <w:ilvl w:val="0"/>
          <w:numId w:val="1009"/>
        </w:numPr>
        <w:pStyle w:val="Compact"/>
      </w:pPr>
      <w:r>
        <w:t xml:space="preserve">УМБАЛ “Пловдив„ АД</w:t>
      </w:r>
    </w:p>
    <w:p>
      <w:pPr>
        <w:numPr>
          <w:ilvl w:val="1"/>
          <w:numId w:val="1010"/>
        </w:numPr>
        <w:pStyle w:val="Compact"/>
      </w:pPr>
      <w:r>
        <w:t xml:space="preserve">Здравеопазване. Болнична помощ</w:t>
      </w:r>
    </w:p>
    <w:p>
      <w:pPr>
        <w:numPr>
          <w:ilvl w:val="1"/>
          <w:numId w:val="1010"/>
        </w:numPr>
        <w:pStyle w:val="Compact"/>
      </w:pPr>
      <w:r>
        <w:t xml:space="preserve">Лекар специализант</w:t>
      </w:r>
    </w:p>
    <w:p>
      <w:pPr>
        <w:numPr>
          <w:ilvl w:val="1"/>
          <w:numId w:val="1010"/>
        </w:numPr>
        <w:pStyle w:val="Compact"/>
      </w:pPr>
      <w:r>
        <w:t xml:space="preserve">Диагностично-лечебна дейност в областта на вътрешните болести и кардиологията.</w:t>
      </w:r>
    </w:p>
    <w:p>
      <w:r>
        <w:pict>
          <v:rect style="width:0;height:1.5pt" o:hralign="center" o:hrstd="t" o:hr="t"/>
        </w:pict>
      </w:r>
    </w:p>
    <w:bookmarkStart w:id="27" w:name="участие-в-неправителствени-организации"/>
    <w:p>
      <w:pPr>
        <w:pStyle w:val="Heading2"/>
      </w:pPr>
      <w:r>
        <w:t xml:space="preserve">Участие в неправителствени организации</w:t>
      </w:r>
    </w:p>
    <w:p>
      <w:pPr>
        <w:pStyle w:val="FirstParagraph"/>
      </w:pPr>
      <w:r>
        <w:rPr>
          <w:rStyle w:val="VerbatimChar"/>
        </w:rPr>
        <w:t xml:space="preserve">2021 - до момента</w:t>
      </w:r>
    </w:p>
    <w:p>
      <w:pPr>
        <w:numPr>
          <w:ilvl w:val="0"/>
          <w:numId w:val="1011"/>
        </w:numPr>
        <w:pStyle w:val="Compact"/>
      </w:pPr>
      <w:r>
        <w:t xml:space="preserve">Лекарска мрежа</w:t>
      </w:r>
      <w:r>
        <w:t xml:space="preserve"> </w:t>
      </w:r>
      <w:r>
        <w:t xml:space="preserve">“</w:t>
      </w:r>
      <w:r>
        <w:t xml:space="preserve">Въздух за здраве</w:t>
      </w:r>
      <w:r>
        <w:t xml:space="preserve">”</w:t>
      </w:r>
    </w:p>
    <w:p>
      <w:pPr>
        <w:pStyle w:val="FirstParagraph"/>
      </w:pPr>
      <w:r>
        <w:rPr>
          <w:rStyle w:val="VerbatimChar"/>
        </w:rPr>
        <w:t xml:space="preserve">2013 - до момента</w:t>
      </w:r>
    </w:p>
    <w:p>
      <w:pPr>
        <w:numPr>
          <w:ilvl w:val="0"/>
          <w:numId w:val="1012"/>
        </w:numPr>
        <w:pStyle w:val="Compact"/>
      </w:pPr>
      <w:r>
        <w:t xml:space="preserve">Европейска мрежа за креативност и иновации</w:t>
      </w:r>
    </w:p>
    <w:p>
      <w:pPr>
        <w:pStyle w:val="FirstParagraph"/>
      </w:pPr>
      <w:r>
        <w:rPr>
          <w:rStyle w:val="VerbatimChar"/>
        </w:rPr>
        <w:t xml:space="preserve">2011-2017 г.</w:t>
      </w:r>
    </w:p>
    <w:p>
      <w:pPr>
        <w:numPr>
          <w:ilvl w:val="0"/>
          <w:numId w:val="1013"/>
        </w:numPr>
        <w:pStyle w:val="Compact"/>
      </w:pPr>
      <w:r>
        <w:t xml:space="preserve">Студентски съвет Председател, Председател на ОС</w:t>
      </w:r>
    </w:p>
    <w:p>
      <w:pPr>
        <w:pStyle w:val="FirstParagraph"/>
      </w:pPr>
      <w:r>
        <w:rPr>
          <w:rStyle w:val="VerbatimChar"/>
        </w:rPr>
        <w:t xml:space="preserve">2012-2017 г.</w:t>
      </w:r>
    </w:p>
    <w:p>
      <w:pPr>
        <w:numPr>
          <w:ilvl w:val="0"/>
          <w:numId w:val="1014"/>
        </w:numPr>
        <w:pStyle w:val="Compact"/>
      </w:pPr>
      <w:r>
        <w:t xml:space="preserve">Асоциация на студентите по медицина в България Председател на контролен съвет. Секретар</w:t>
      </w:r>
    </w:p>
    <w:p>
      <w:r>
        <w:pict>
          <v:rect style="width:0;height:1.5pt" o:hralign="center" o:hrstd="t" o:hr="t"/>
        </w:pict>
      </w:r>
    </w:p>
    <w:bookmarkEnd w:id="27"/>
    <w:bookmarkEnd w:id="28"/>
    <w:bookmarkStart w:id="34" w:name="лични-умения-и-компетентности"/>
    <w:p>
      <w:pPr>
        <w:pStyle w:val="Heading1"/>
      </w:pPr>
      <w:r>
        <w:t xml:space="preserve">Лични умения и компетентности</w:t>
      </w:r>
    </w:p>
    <w:bookmarkStart w:id="29" w:name="преподавателска-дейност"/>
    <w:p>
      <w:pPr>
        <w:pStyle w:val="Heading2"/>
      </w:pPr>
      <w:r>
        <w:t xml:space="preserve">Преподавателска дейност</w:t>
      </w:r>
    </w:p>
    <w:p>
      <w:pPr>
        <w:pStyle w:val="FirstParagraph"/>
      </w:pPr>
      <w:r>
        <w:t xml:space="preserve">Учебно-практически занятия по дисциплините: медицинска етика; епидемиология и биостатистика; социална медицина, обществено дентално здраве, неинтервенционални епидемиологични проучвания.</w:t>
      </w:r>
    </w:p>
    <w:bookmarkEnd w:id="29"/>
    <w:bookmarkStart w:id="30" w:name="езикови"/>
    <w:p>
      <w:pPr>
        <w:pStyle w:val="Heading2"/>
      </w:pPr>
      <w:r>
        <w:t xml:space="preserve">Езикови</w:t>
      </w:r>
    </w:p>
    <w:p>
      <w:pPr>
        <w:pStyle w:val="FirstParagraph"/>
      </w:pPr>
      <w:r>
        <w:rPr>
          <w:rStyle w:val="VerbatimChar"/>
        </w:rPr>
        <w:t xml:space="preserve">Български език</w:t>
      </w:r>
    </w:p>
    <w:p>
      <w:pPr>
        <w:numPr>
          <w:ilvl w:val="0"/>
          <w:numId w:val="1015"/>
        </w:numPr>
        <w:pStyle w:val="Compact"/>
      </w:pPr>
      <w:r>
        <w:t xml:space="preserve">Майчин</w:t>
      </w:r>
    </w:p>
    <w:p>
      <w:pPr>
        <w:pStyle w:val="FirstParagraph"/>
      </w:pPr>
      <w:r>
        <w:rPr>
          <w:rStyle w:val="VerbatimChar"/>
        </w:rPr>
        <w:t xml:space="preserve">Английски език</w:t>
      </w:r>
    </w:p>
    <w:p>
      <w:pPr>
        <w:numPr>
          <w:ilvl w:val="0"/>
          <w:numId w:val="1016"/>
        </w:numPr>
        <w:pStyle w:val="Compact"/>
      </w:pPr>
      <w:r>
        <w:t xml:space="preserve">First Certificate in English (FCE) - Cambridge English Language Assessment</w:t>
      </w:r>
    </w:p>
    <w:p>
      <w:pPr>
        <w:numPr>
          <w:ilvl w:val="1"/>
          <w:numId w:val="1017"/>
        </w:numPr>
        <w:pStyle w:val="Compact"/>
      </w:pPr>
      <w:r>
        <w:t xml:space="preserve">Reading C1</w:t>
      </w:r>
    </w:p>
    <w:p>
      <w:pPr>
        <w:numPr>
          <w:ilvl w:val="1"/>
          <w:numId w:val="1017"/>
        </w:numPr>
        <w:pStyle w:val="Compact"/>
      </w:pPr>
      <w:r>
        <w:t xml:space="preserve">Writing B2</w:t>
      </w:r>
    </w:p>
    <w:p>
      <w:pPr>
        <w:numPr>
          <w:ilvl w:val="1"/>
          <w:numId w:val="1017"/>
        </w:numPr>
        <w:pStyle w:val="Compact"/>
      </w:pPr>
      <w:r>
        <w:t xml:space="preserve">Use of English C1</w:t>
      </w:r>
    </w:p>
    <w:p>
      <w:pPr>
        <w:numPr>
          <w:ilvl w:val="1"/>
          <w:numId w:val="1017"/>
        </w:numPr>
        <w:pStyle w:val="Compact"/>
      </w:pPr>
      <w:r>
        <w:t xml:space="preserve">Listening B2</w:t>
      </w:r>
    </w:p>
    <w:p>
      <w:pPr>
        <w:numPr>
          <w:ilvl w:val="1"/>
          <w:numId w:val="1017"/>
        </w:numPr>
        <w:pStyle w:val="Compact"/>
      </w:pPr>
      <w:r>
        <w:t xml:space="preserve">Speaking C1</w:t>
      </w:r>
    </w:p>
    <w:bookmarkEnd w:id="30"/>
    <w:bookmarkStart w:id="31" w:name="социални"/>
    <w:p>
      <w:pPr>
        <w:pStyle w:val="Heading2"/>
      </w:pPr>
      <w:r>
        <w:t xml:space="preserve">Социални</w:t>
      </w:r>
    </w:p>
    <w:p>
      <w:pPr>
        <w:pStyle w:val="FirstParagraph"/>
      </w:pPr>
      <w:r>
        <w:t xml:space="preserve">Академична и преподавателска дейност в мултикултурна среда със студенти по медицина и дентална медицина. Курсове за следдипломно обучение с участници от всички континенти. Активно участие в социални и благотворителни проекти на неправителствени организации. Допълнителна професионална квалификация в Ирландия, Гърция, Австрия, Финландия.</w:t>
      </w:r>
    </w:p>
    <w:bookmarkEnd w:id="31"/>
    <w:bookmarkStart w:id="32" w:name="компютърни-умения"/>
    <w:p>
      <w:pPr>
        <w:pStyle w:val="Heading2"/>
      </w:pPr>
      <w:r>
        <w:t xml:space="preserve">Компютърни умения</w:t>
      </w:r>
    </w:p>
    <w:p>
      <w:pPr>
        <w:pStyle w:val="FirstParagraph"/>
      </w:pPr>
      <w:r>
        <w:rPr>
          <w:rStyle w:val="VerbatimChar"/>
        </w:rPr>
        <w:t xml:space="preserve">Програмни езици и инструменти</w:t>
      </w:r>
    </w:p>
    <w:p>
      <w:pPr>
        <w:numPr>
          <w:ilvl w:val="0"/>
          <w:numId w:val="1018"/>
        </w:numPr>
      </w:pPr>
      <w:r>
        <w:rPr>
          <w:iCs/>
          <w:i/>
        </w:rPr>
        <w:t xml:space="preserve">Data analysis</w:t>
      </w:r>
      <w:r>
        <w:t xml:space="preserve"> </w:t>
      </w:r>
      <w:r>
        <w:rPr>
          <w:bCs/>
          <w:b/>
        </w:rPr>
        <w:t xml:space="preserve">R</w:t>
      </w:r>
      <w:r>
        <w:t xml:space="preserve">; Python; SPSS; SAS; STATA</w:t>
      </w:r>
    </w:p>
    <w:p>
      <w:pPr>
        <w:numPr>
          <w:ilvl w:val="0"/>
          <w:numId w:val="1018"/>
        </w:numPr>
      </w:pPr>
      <w:r>
        <w:rPr>
          <w:iCs/>
          <w:i/>
        </w:rPr>
        <w:t xml:space="preserve">Data mining</w:t>
      </w:r>
      <w:r>
        <w:t xml:space="preserve"> </w:t>
      </w:r>
      <w:r>
        <w:rPr>
          <w:bCs/>
          <w:b/>
        </w:rPr>
        <w:t xml:space="preserve">Orange</w:t>
      </w:r>
      <w:r>
        <w:t xml:space="preserve">; SPSS Modeler</w:t>
      </w:r>
    </w:p>
    <w:p>
      <w:pPr>
        <w:numPr>
          <w:ilvl w:val="0"/>
          <w:numId w:val="1018"/>
        </w:numPr>
      </w:pPr>
      <w:r>
        <w:rPr>
          <w:iCs/>
          <w:i/>
        </w:rPr>
        <w:t xml:space="preserve">Data presentation</w:t>
      </w:r>
      <w:r>
        <w:t xml:space="preserve"> </w:t>
      </w:r>
      <w:r>
        <w:rPr>
          <w:bCs/>
          <w:b/>
        </w:rPr>
        <w:t xml:space="preserve">R</w:t>
      </w:r>
      <w:r>
        <w:t xml:space="preserve">; Tableau; RAW; PowerBI</w:t>
      </w:r>
    </w:p>
    <w:p>
      <w:pPr>
        <w:numPr>
          <w:ilvl w:val="0"/>
          <w:numId w:val="1018"/>
        </w:numPr>
      </w:pPr>
      <w:r>
        <w:rPr>
          <w:iCs/>
          <w:i/>
        </w:rPr>
        <w:t xml:space="preserve">Други</w:t>
      </w:r>
      <w:r>
        <w:t xml:space="preserve"> </w:t>
      </w:r>
      <w:r>
        <w:t xml:space="preserve">Linux; R studio; MySQL; Latex; VS code; html; CSS; Quarto; Pandoc; Microsoft 365; Google Workspace</w:t>
      </w:r>
    </w:p>
    <w:bookmarkEnd w:id="32"/>
    <w:bookmarkStart w:id="33" w:name="други"/>
    <w:p>
      <w:pPr>
        <w:pStyle w:val="Heading2"/>
      </w:pPr>
      <w:r>
        <w:t xml:space="preserve">Други</w:t>
      </w:r>
    </w:p>
    <w:p>
      <w:pPr>
        <w:numPr>
          <w:ilvl w:val="0"/>
          <w:numId w:val="1019"/>
        </w:numPr>
        <w:pStyle w:val="Compact"/>
      </w:pPr>
      <w:r>
        <w:t xml:space="preserve">Свидетелство за управление на МПС, кат. В</w:t>
      </w:r>
    </w:p>
    <w:p>
      <w:r>
        <w:pict>
          <v:rect style="width:0;height:1.5pt" o:hralign="center" o:hrstd="t" o:hr="t"/>
        </w:pict>
      </w:r>
    </w:p>
    <w:bookmarkEnd w:id="33"/>
    <w:bookmarkEnd w:id="34"/>
    <w:bookmarkStart w:id="37" w:name="членство-в-професионални-организации"/>
    <w:p>
      <w:pPr>
        <w:pStyle w:val="Heading1"/>
      </w:pPr>
      <w:r>
        <w:t xml:space="preserve">Членство в професионални организации</w:t>
      </w:r>
    </w:p>
    <w:bookmarkStart w:id="35" w:name="национални"/>
    <w:p>
      <w:pPr>
        <w:pStyle w:val="Heading2"/>
      </w:pPr>
      <w:r>
        <w:t xml:space="preserve">Национални</w:t>
      </w:r>
    </w:p>
    <w:p>
      <w:pPr>
        <w:pStyle w:val="FirstParagraph"/>
      </w:pPr>
      <w:r>
        <w:rPr>
          <w:rStyle w:val="VerbatimChar"/>
        </w:rPr>
        <w:t xml:space="preserve">от 2016 г.</w:t>
      </w:r>
      <w:r>
        <w:t xml:space="preserve"> </w:t>
      </w:r>
      <w:r>
        <w:t xml:space="preserve">Младежко научно дружество „Асклепий”</w:t>
      </w:r>
    </w:p>
    <w:p>
      <w:pPr>
        <w:pStyle w:val="BodyText"/>
      </w:pPr>
      <w:r>
        <w:rPr>
          <w:rStyle w:val="VerbatimChar"/>
        </w:rPr>
        <w:t xml:space="preserve">от 2017 г.</w:t>
      </w:r>
      <w:r>
        <w:t xml:space="preserve"> </w:t>
      </w:r>
      <w:r>
        <w:t xml:space="preserve">Български лекарски съюз</w:t>
      </w:r>
    </w:p>
    <w:p>
      <w:pPr>
        <w:pStyle w:val="BodyText"/>
      </w:pPr>
      <w:r>
        <w:rPr>
          <w:rStyle w:val="VerbatimChar"/>
        </w:rPr>
        <w:t xml:space="preserve">от 2017 г.</w:t>
      </w:r>
      <w:r>
        <w:t xml:space="preserve"> </w:t>
      </w:r>
      <w:r>
        <w:t xml:space="preserve">Дружество на кардиолозите в България</w:t>
      </w:r>
    </w:p>
    <w:p>
      <w:pPr>
        <w:pStyle w:val="BodyText"/>
      </w:pPr>
      <w:r>
        <w:rPr>
          <w:rStyle w:val="VerbatimChar"/>
        </w:rPr>
        <w:t xml:space="preserve">от 2020 г.</w:t>
      </w:r>
      <w:r>
        <w:t xml:space="preserve"> </w:t>
      </w:r>
      <w:r>
        <w:t xml:space="preserve">Българско научно дружество по обществено здраве</w:t>
      </w:r>
    </w:p>
    <w:p>
      <w:pPr>
        <w:pStyle w:val="BodyText"/>
      </w:pPr>
      <w:r>
        <w:rPr>
          <w:rStyle w:val="VerbatimChar"/>
        </w:rPr>
        <w:t xml:space="preserve">от 2020 г.</w:t>
      </w:r>
      <w:r>
        <w:t xml:space="preserve"> </w:t>
      </w:r>
      <w:r>
        <w:t xml:space="preserve">Българската асоциация по обществено здраве</w:t>
      </w:r>
    </w:p>
    <w:p>
      <w:pPr>
        <w:pStyle w:val="BodyText"/>
      </w:pPr>
      <w:r>
        <w:rPr>
          <w:rStyle w:val="VerbatimChar"/>
        </w:rPr>
        <w:t xml:space="preserve">от 2016 г.</w:t>
      </w:r>
      <w:r>
        <w:t xml:space="preserve"> </w:t>
      </w:r>
      <w:r>
        <w:t xml:space="preserve">Сдружение на обучители и изследователи в България по обща медицина</w:t>
      </w:r>
    </w:p>
    <w:p>
      <w:pPr>
        <w:pStyle w:val="BodyText"/>
      </w:pPr>
      <w:r>
        <w:rPr>
          <w:rStyle w:val="VerbatimChar"/>
        </w:rPr>
        <w:t xml:space="preserve">от 2020 г.</w:t>
      </w:r>
      <w:r>
        <w:t xml:space="preserve"> </w:t>
      </w:r>
      <w:r>
        <w:t xml:space="preserve">Асоциация за социални изследвания и приложни изследователски практики</w:t>
      </w:r>
    </w:p>
    <w:bookmarkEnd w:id="35"/>
    <w:bookmarkStart w:id="36" w:name="международни"/>
    <w:p>
      <w:pPr>
        <w:pStyle w:val="Heading2"/>
      </w:pPr>
      <w:r>
        <w:t xml:space="preserve">Международни</w:t>
      </w:r>
    </w:p>
    <w:p>
      <w:pPr>
        <w:pStyle w:val="FirstParagraph"/>
      </w:pPr>
      <w:r>
        <w:rPr>
          <w:rStyle w:val="VerbatimChar"/>
        </w:rPr>
        <w:t xml:space="preserve">от 2020 г.</w:t>
      </w:r>
      <w:r>
        <w:t xml:space="preserve"> </w:t>
      </w:r>
      <w:r>
        <w:t xml:space="preserve">Европейска асоциация по обществено здраве</w:t>
      </w:r>
    </w:p>
    <w:p>
      <w:pPr>
        <w:pStyle w:val="BodyText"/>
      </w:pPr>
      <w:r>
        <w:rPr>
          <w:rStyle w:val="VerbatimChar"/>
        </w:rPr>
        <w:t xml:space="preserve">от 2022 г.</w:t>
      </w:r>
      <w:r>
        <w:t xml:space="preserve"> </w:t>
      </w:r>
      <w:r>
        <w:t xml:space="preserve">Световна федерация на асоциациите по обществено здраве (WFPHA)</w:t>
      </w:r>
    </w:p>
    <w:p>
      <w:r>
        <w:pict>
          <v:rect style="width:0;height:1.5pt" o:hralign="center" o:hrstd="t" o:hr="t"/>
        </w:pict>
      </w:r>
    </w:p>
    <w:bookmarkEnd w:id="36"/>
    <w:bookmarkEnd w:id="37"/>
    <w:bookmarkStart w:id="62" w:name="публикации"/>
    <w:p>
      <w:pPr>
        <w:pStyle w:val="Heading1"/>
      </w:pPr>
      <w:r>
        <w:t xml:space="preserve">Публикации</w:t>
      </w:r>
    </w:p>
    <w:bookmarkStart w:id="38" w:name="монографии"/>
    <w:p>
      <w:pPr>
        <w:pStyle w:val="Heading2"/>
      </w:pPr>
      <w:r>
        <w:t xml:space="preserve">Монографии</w:t>
      </w:r>
    </w:p>
    <w:p>
      <w:pPr>
        <w:numPr>
          <w:ilvl w:val="0"/>
          <w:numId w:val="1020"/>
        </w:numPr>
        <w:pStyle w:val="Compact"/>
      </w:pPr>
      <w:r>
        <w:t xml:space="preserve">Ани Кеворкян,</w:t>
      </w:r>
      <w:r>
        <w:t xml:space="preserve"> </w:t>
      </w:r>
      <w:r>
        <w:rPr>
          <w:bCs/>
          <w:b/>
        </w:rPr>
        <w:t xml:space="preserve">Костадин Костадинов</w:t>
      </w:r>
      <w:r>
        <w:t xml:space="preserve">, Ваня Рангелова, Ралица Райчева.</w:t>
      </w:r>
      <w:r>
        <w:t xml:space="preserve"> </w:t>
      </w:r>
      <w:r>
        <w:rPr>
          <w:iCs/>
          <w:i/>
          <w:bCs/>
          <w:b/>
        </w:rPr>
        <w:t xml:space="preserve">COVID-19 в България. Епидемиологичен анализ</w:t>
      </w:r>
      <w:r>
        <w:t xml:space="preserve">, Университетско издателство „Паисий Хилендарски“, 2023; ISBN 978-619-202-922-7; Рецензенти: проф. д-р Й. Стоилова, дм; проф. д-р Олиана Бойкинова, дм</w:t>
      </w:r>
    </w:p>
    <w:bookmarkEnd w:id="38"/>
    <w:bookmarkStart w:id="48" w:name="пълнотекстови-статии-на-английски-език"/>
    <w:p>
      <w:pPr>
        <w:pStyle w:val="Heading2"/>
      </w:pPr>
      <w:r>
        <w:t xml:space="preserve">Пълнотекстови статии на английски език</w:t>
      </w:r>
    </w:p>
    <w:p>
      <w:pPr>
        <w:numPr>
          <w:ilvl w:val="0"/>
          <w:numId w:val="1021"/>
        </w:numPr>
      </w:pPr>
      <w:r>
        <w:t xml:space="preserve">Raycheva, R.,</w:t>
      </w:r>
      <w:r>
        <w:t xml:space="preserve"> </w:t>
      </w:r>
      <w:r>
        <w:rPr>
          <w:bCs/>
          <w:b/>
        </w:rPr>
        <w:t xml:space="preserve">Kostadinov</w:t>
      </w:r>
      <w:r>
        <w:t xml:space="preserve">, K., Mitova, E., Iskrov, G., Stefanov, G., Vakevainen, M., Elomaa, K., Man, Y.-S., Gross, E., Zschüntzsch, J., Röttger, R., &amp; Stefanov, R. (2024).</w:t>
      </w:r>
      <w:r>
        <w:t xml:space="preserve"> </w:t>
      </w:r>
      <w:r>
        <w:rPr>
          <w:iCs/>
          <w:i/>
          <w:bCs/>
          <w:b/>
        </w:rPr>
        <w:t xml:space="preserve">Landscape analysis of available European data sources amenable for machine learning and recommendations on usability for rare diseases screening</w:t>
      </w:r>
      <w:r>
        <w:t xml:space="preserve">. Orphanet Journal of Rare Diseases, 19(1), 147.</w:t>
      </w:r>
      <w:r>
        <w:t xml:space="preserve"> </w:t>
      </w:r>
      <w:hyperlink r:id="rId39">
        <w:r>
          <w:rPr>
            <w:rStyle w:val="Hyperlink"/>
          </w:rPr>
          <w:t xml:space="preserve">https://doi.org/10.1186/s13023-024-03162-5</w:t>
        </w:r>
      </w:hyperlink>
    </w:p>
    <w:p>
      <w:pPr>
        <w:numPr>
          <w:ilvl w:val="0"/>
          <w:numId w:val="1021"/>
        </w:numPr>
      </w:pPr>
      <w:r>
        <w:rPr>
          <w:bCs/>
          <w:b/>
        </w:rPr>
        <w:t xml:space="preserve">Kostadinov, K.</w:t>
      </w:r>
      <w:r>
        <w:t xml:space="preserve">, Yuliyana M., Dimitrov K., Hristova-Atanasova E., Iskrov, E., Stefanov R.</w:t>
      </w:r>
      <w:r>
        <w:t xml:space="preserve"> </w:t>
      </w:r>
      <w:r>
        <w:rPr>
          <w:iCs/>
          <w:i/>
          <w:bCs/>
          <w:b/>
        </w:rPr>
        <w:t xml:space="preserve">“</w:t>
      </w:r>
      <w:r>
        <w:rPr>
          <w:iCs/>
          <w:i/>
          <w:bCs/>
          <w:b/>
        </w:rPr>
        <w:t xml:space="preserve">Navigating Gene Therapy Access: The Case of Bulgaria in the Context of the EU Regulatory Landscape.</w:t>
      </w:r>
      <w:r>
        <w:rPr>
          <w:iCs/>
          <w:i/>
          <w:bCs/>
          <w:b/>
        </w:rPr>
        <w:t xml:space="preserve">”</w:t>
      </w:r>
      <w:r>
        <w:t xml:space="preserve"> </w:t>
      </w:r>
      <w:r>
        <w:t xml:space="preserve">Healthcare 12, no. 4 (January 2024): 458.</w:t>
      </w:r>
      <w:r>
        <w:t xml:space="preserve"> </w:t>
      </w:r>
      <w:hyperlink r:id="rId40">
        <w:r>
          <w:rPr>
            <w:rStyle w:val="Hyperlink"/>
          </w:rPr>
          <w:t xml:space="preserve">https://doi.org/10.3390/healthcare12040458</w:t>
        </w:r>
      </w:hyperlink>
    </w:p>
    <w:p>
      <w:pPr>
        <w:numPr>
          <w:ilvl w:val="0"/>
          <w:numId w:val="1021"/>
        </w:numPr>
      </w:pPr>
      <w:r>
        <w:t xml:space="preserve">Iskrov, G., Raycheva, R.,</w:t>
      </w:r>
      <w:r>
        <w:t xml:space="preserve"> </w:t>
      </w:r>
      <w:r>
        <w:rPr>
          <w:bCs/>
          <w:b/>
        </w:rPr>
        <w:t xml:space="preserve">Kostadinov, K.</w:t>
      </w:r>
      <w:r>
        <w:t xml:space="preserve">, Gillner, S., Blankart, C. R., Gross, E. S., Gumus, G., Mitova, E., Stefanov, S., Stefanov, G., &amp; Stefanov, R. (2024).</w:t>
      </w:r>
      <w:r>
        <w:t xml:space="preserve"> </w:t>
      </w:r>
      <w:r>
        <w:rPr>
          <w:iCs/>
          <w:i/>
          <w:bCs/>
          <w:b/>
        </w:rPr>
        <w:t xml:space="preserve">Are the European reference networks for rare diseases ready to embrace machine learning? A mixed-methods study.</w:t>
      </w:r>
      <w:r>
        <w:t xml:space="preserve"> </w:t>
      </w:r>
      <w:r>
        <w:t xml:space="preserve">Orphanet Journal of Rare Diseases, 19(1), 25.</w:t>
      </w:r>
      <w:r>
        <w:t xml:space="preserve"> </w:t>
      </w:r>
      <w:hyperlink r:id="rId41">
        <w:r>
          <w:rPr>
            <w:rStyle w:val="Hyperlink"/>
          </w:rPr>
          <w:t xml:space="preserve">https://doi.org/10.1186/s13023-024-03047-7</w:t>
        </w:r>
      </w:hyperlink>
    </w:p>
    <w:p>
      <w:pPr>
        <w:numPr>
          <w:ilvl w:val="0"/>
          <w:numId w:val="1021"/>
        </w:numPr>
      </w:pPr>
      <w:r>
        <w:t xml:space="preserve">Nicolas Garnier, Joanne Berghout, Aldona Zygmunt, Deependra Singh, Kui A Huang, Waltraud Kantz, Carl Rudolf Blankart, Sandra Gillner, Jiawei Zhao, Richard Roettger, Christina Saier, Jan Kirschner, Joern Schenk, Leon Atkins, Nuala Ryan, Kaja Zarakowska, Jana Zschüntzsch, Michela Zuccolo, Matthias Müllenborn, Yuen-Sum Man, Liz Goodman, Marie Trad, Anne Sophie Chalandon, Stefaan Sansen, Maria Martinez-Fresno, Shirlene Badger, Rudolf Walther van Olden, Robert Rothmann, Patrick Lehner, Christof Tschohl, Ludovic Baillon, Gulcin Gumus, Edith Gross, Rumen Stefanov, Georgi Iskrov, Ralitsa Raycheva,</w:t>
      </w:r>
      <w:r>
        <w:t xml:space="preserve"> </w:t>
      </w:r>
      <w:r>
        <w:rPr>
          <w:bCs/>
          <w:b/>
        </w:rPr>
        <w:t xml:space="preserve">Kostadin Kostadinov</w:t>
      </w:r>
      <w:r>
        <w:t xml:space="preserve">, Elena Mitova, Moshe Einhorn, Yaron Einhorn, Josef Schepers, Miriam Hübner, Frauke Alves, Rowan Iskandar, Rudolf Mayer, Alessandra Renieri, Aneta Piperkova, Ivo Gut, Sergi Beltran, Mads Emil Matthiesen, Marion Poetz, Mats Hansson, Regina Trollmann, Emanuele Agolini, Silvia Ottombrino, Antonio Novelli, Enrico Bertini, Rita Selvatici, Marianna Farnè, Fernanda Fortunato, Alessandra Ferlini,</w:t>
      </w:r>
      <w:r>
        <w:t xml:space="preserve"> </w:t>
      </w:r>
      <w:r>
        <w:rPr>
          <w:iCs/>
          <w:i/>
          <w:bCs/>
          <w:b/>
        </w:rPr>
        <w:t xml:space="preserve">“</w:t>
      </w:r>
      <w:r>
        <w:rPr>
          <w:iCs/>
          <w:i/>
          <w:bCs/>
          <w:b/>
        </w:rPr>
        <w:t xml:space="preserve">Genetic newborn screening and digital technologies: A project protocol based on a dual approach to shorten the rare diseases diagnostic path in Europe</w:t>
      </w:r>
      <w:r>
        <w:rPr>
          <w:iCs/>
          <w:i/>
          <w:bCs/>
          <w:b/>
        </w:rPr>
        <w:t xml:space="preserve">”</w:t>
      </w:r>
      <w:r>
        <w:t xml:space="preserve"> </w:t>
      </w:r>
      <w:r>
        <w:t xml:space="preserve">PLOS ONE, 18(11), e0293503.</w:t>
      </w:r>
      <w:r>
        <w:t xml:space="preserve"> </w:t>
      </w:r>
      <w:hyperlink r:id="rId42">
        <w:r>
          <w:rPr>
            <w:rStyle w:val="Hyperlink"/>
          </w:rPr>
          <w:t xml:space="preserve">https://doi.org/10.1371/journal.pone.0293503</w:t>
        </w:r>
      </w:hyperlink>
    </w:p>
    <w:p>
      <w:pPr>
        <w:numPr>
          <w:ilvl w:val="0"/>
          <w:numId w:val="1021"/>
        </w:numPr>
      </w:pPr>
      <w:r>
        <w:t xml:space="preserve">K. Guevara and</w:t>
      </w:r>
      <w:r>
        <w:t xml:space="preserve"> </w:t>
      </w:r>
      <w:r>
        <w:rPr>
          <w:bCs/>
          <w:b/>
        </w:rPr>
        <w:t xml:space="preserve">K. Kostadinov</w:t>
      </w:r>
      <w:r>
        <w:t xml:space="preserve">,</w:t>
      </w:r>
      <w:r>
        <w:t xml:space="preserve"> </w:t>
      </w:r>
      <w:r>
        <w:rPr>
          <w:iCs/>
          <w:i/>
          <w:bCs/>
          <w:b/>
        </w:rPr>
        <w:t xml:space="preserve">“</w:t>
      </w:r>
      <w:r>
        <w:rPr>
          <w:iCs/>
          <w:i/>
          <w:bCs/>
          <w:b/>
        </w:rPr>
        <w:t xml:space="preserve">Neurological Soft Signs and Social Cognition in Patients with Schizophrenia: the Missing Link</w:t>
      </w:r>
      <w:r>
        <w:rPr>
          <w:iCs/>
          <w:i/>
          <w:bCs/>
          <w:b/>
        </w:rPr>
        <w:t xml:space="preserve">”</w:t>
      </w:r>
      <w:r>
        <w:t xml:space="preserve">, C. R. Acad. Bulg. Sci. , vol. 76, no. 9, pp. 1440–1448, Oct. 2023.</w:t>
      </w:r>
      <w:r>
        <w:t xml:space="preserve"> </w:t>
      </w:r>
      <w:hyperlink r:id="rId43">
        <w:r>
          <w:rPr>
            <w:rStyle w:val="Hyperlink"/>
          </w:rPr>
          <w:t xml:space="preserve">https://doi.org/10.7546/CRABS.2023.09.15</w:t>
        </w:r>
      </w:hyperlink>
    </w:p>
    <w:p>
      <w:pPr>
        <w:numPr>
          <w:ilvl w:val="0"/>
          <w:numId w:val="1021"/>
        </w:numPr>
      </w:pPr>
      <w:r>
        <w:t xml:space="preserve">Raycheva, R.,</w:t>
      </w:r>
      <w:r>
        <w:t xml:space="preserve"> </w:t>
      </w:r>
      <w:r>
        <w:rPr>
          <w:bCs/>
          <w:b/>
        </w:rPr>
        <w:t xml:space="preserve">Kostadinov, K.</w:t>
      </w:r>
      <w:r>
        <w:t xml:space="preserve">, Mitova, E., Bogoeva, N., Iskrov, G., Stefanov, G., &amp; Stefanov, R. (2023).</w:t>
      </w:r>
      <w:r>
        <w:t xml:space="preserve"> </w:t>
      </w:r>
      <w:r>
        <w:rPr>
          <w:iCs/>
          <w:i/>
          <w:bCs/>
          <w:b/>
        </w:rPr>
        <w:t xml:space="preserve">Challenges in mapping European rare disease databases, relevant for ML-based screening technologies in terms of organizational, FAIR and legal principles: Scoping review.</w:t>
      </w:r>
      <w:r>
        <w:t xml:space="preserve"> </w:t>
      </w:r>
      <w:r>
        <w:t xml:space="preserve">Frontiers in Public Health, 11.</w:t>
      </w:r>
      <w:r>
        <w:t xml:space="preserve"> </w:t>
      </w:r>
      <w:hyperlink r:id="rId44">
        <w:r>
          <w:rPr>
            <w:rStyle w:val="Hyperlink"/>
          </w:rPr>
          <w:t xml:space="preserve">https://www.frontiersin.org/articles/10.3389/fpubh.2023.1214766</w:t>
        </w:r>
      </w:hyperlink>
    </w:p>
    <w:p>
      <w:pPr>
        <w:numPr>
          <w:ilvl w:val="0"/>
          <w:numId w:val="1021"/>
        </w:numPr>
      </w:pPr>
      <w:r>
        <w:t xml:space="preserve">Peter Kelly, Mohamad M. Saab, Emma J. Hurley, Sinéad Heffernan, John Goodwin, Zamzaliza A. Mulud, Maria O Malley, James O Mahony, Margaret Curtin, Gunter Groen, Svetla Ivanova, Astrid Jörns-Presentati, Joonas Korhonen,</w:t>
      </w:r>
      <w:r>
        <w:t xml:space="preserve"> </w:t>
      </w:r>
      <w:r>
        <w:rPr>
          <w:bCs/>
          <w:b/>
        </w:rPr>
        <w:t xml:space="preserve">Kostadin Kostadinov</w:t>
      </w:r>
      <w:r>
        <w:t xml:space="preserve">, Mari Lahti, Valentina Lalova, Gergana Petrova &amp; Aine O Donovan.</w:t>
      </w:r>
      <w:r>
        <w:t xml:space="preserve"> </w:t>
      </w:r>
      <w:r>
        <w:rPr>
          <w:iCs/>
          <w:i/>
          <w:bCs/>
          <w:b/>
        </w:rPr>
        <w:t xml:space="preserve">“</w:t>
      </w:r>
      <w:r>
        <w:rPr>
          <w:iCs/>
          <w:i/>
          <w:bCs/>
          <w:b/>
        </w:rPr>
        <w:t xml:space="preserve">Trauma Informed Interventions to Reduce Seclusion, Restraint and Restrictive Practices Amongst Staff Caring for Children and Adolescents with Challening Behaviours: A Systematic Review.</w:t>
      </w:r>
      <w:r>
        <w:rPr>
          <w:iCs/>
          <w:i/>
          <w:bCs/>
          <w:b/>
        </w:rPr>
        <w:t xml:space="preserve">”</w:t>
      </w:r>
      <w:r>
        <w:t xml:space="preserve"> </w:t>
      </w:r>
      <w:r>
        <w:t xml:space="preserve">Journ. Child Adol. Trauma (2023)“.</w:t>
      </w:r>
      <w:r>
        <w:t xml:space="preserve"> </w:t>
      </w:r>
      <w:hyperlink r:id="rId45">
        <w:r>
          <w:rPr>
            <w:rStyle w:val="Hyperlink"/>
          </w:rPr>
          <w:t xml:space="preserve">https://doi.org/10.1007/s40653-023-00524-2</w:t>
        </w:r>
      </w:hyperlink>
    </w:p>
    <w:p>
      <w:pPr>
        <w:numPr>
          <w:ilvl w:val="0"/>
          <w:numId w:val="1021"/>
        </w:numPr>
      </w:pPr>
      <w:r>
        <w:t xml:space="preserve">Ignatova, Valentina,</w:t>
      </w:r>
      <w:r>
        <w:t xml:space="preserve"> </w:t>
      </w:r>
      <w:r>
        <w:rPr>
          <w:bCs/>
          <w:b/>
        </w:rPr>
        <w:t xml:space="preserve">Kostadin Kostadinov</w:t>
      </w:r>
      <w:r>
        <w:t xml:space="preserve">, Evguenia Vassileva, Naira Muradyan, Georgi Stefanov, Georgi Iskrov, и Rumen Stefanov.</w:t>
      </w:r>
      <w:r>
        <w:t xml:space="preserve"> </w:t>
      </w:r>
      <w:r>
        <w:rPr>
          <w:iCs/>
          <w:i/>
          <w:bCs/>
          <w:b/>
        </w:rPr>
        <w:t xml:space="preserve">“</w:t>
      </w:r>
      <w:r>
        <w:rPr>
          <w:iCs/>
          <w:i/>
          <w:bCs/>
          <w:b/>
        </w:rPr>
        <w:t xml:space="preserve">Socio-Economic Burden of Myasthenia Gravis: A Cost-of-Illness Study in Bulgaria</w:t>
      </w:r>
      <w:r>
        <w:rPr>
          <w:iCs/>
          <w:i/>
          <w:bCs/>
          <w:b/>
        </w:rPr>
        <w:t xml:space="preserve">”</w:t>
      </w:r>
      <w:r>
        <w:t xml:space="preserve">. Frontiers in Public Health</w:t>
      </w:r>
      <w:r>
        <w:t xml:space="preserve"> </w:t>
      </w:r>
      <w:hyperlink r:id="rId46">
        <w:r>
          <w:rPr>
            <w:rStyle w:val="Hyperlink"/>
          </w:rPr>
          <w:t xml:space="preserve">https://doi.org/10.3389/fpubh.2022.822909</w:t>
        </w:r>
      </w:hyperlink>
    </w:p>
    <w:p>
      <w:pPr>
        <w:numPr>
          <w:ilvl w:val="0"/>
          <w:numId w:val="1021"/>
        </w:numPr>
      </w:pPr>
      <w:r>
        <w:t xml:space="preserve">F. Kiani,</w:t>
      </w:r>
      <w:r>
        <w:t xml:space="preserve"> </w:t>
      </w:r>
      <w:r>
        <w:rPr>
          <w:bCs/>
          <w:b/>
        </w:rPr>
        <w:t xml:space="preserve">K. Kostadinov</w:t>
      </w:r>
      <w:r>
        <w:t xml:space="preserve">, R. . Stefanov, and V. Mandova,</w:t>
      </w:r>
      <w:r>
        <w:t xml:space="preserve"> </w:t>
      </w:r>
      <w:r>
        <w:rPr>
          <w:iCs/>
          <w:i/>
          <w:bCs/>
          <w:b/>
        </w:rPr>
        <w:t xml:space="preserve">“</w:t>
      </w:r>
      <w:r>
        <w:rPr>
          <w:iCs/>
          <w:i/>
          <w:bCs/>
          <w:b/>
        </w:rPr>
        <w:t xml:space="preserve">Dentophobia-latent Component Factor Analysis of Dental Concerns Assessment Scale</w:t>
      </w:r>
      <w:r>
        <w:rPr>
          <w:iCs/>
          <w:i/>
          <w:bCs/>
          <w:b/>
        </w:rPr>
        <w:t xml:space="preserve">”</w:t>
      </w:r>
      <w:r>
        <w:t xml:space="preserve">, Open Access Maced J Med Sci, vol. 11, no. E, pp. 53–58, Jan. 2023.</w:t>
      </w:r>
      <w:r>
        <w:t xml:space="preserve"> </w:t>
      </w:r>
      <w:hyperlink r:id="rId47">
        <w:r>
          <w:rPr>
            <w:rStyle w:val="Hyperlink"/>
          </w:rPr>
          <w:t xml:space="preserve">https://doi.org/10.3889/oamjms.2023.9749</w:t>
        </w:r>
      </w:hyperlink>
      <w:r>
        <w:t xml:space="preserve">, eISSN: 1857-9655</w:t>
      </w:r>
    </w:p>
    <w:bookmarkEnd w:id="48"/>
    <w:bookmarkStart w:id="52" w:name="пълнотекстови-статии-на-български-език"/>
    <w:p>
      <w:pPr>
        <w:pStyle w:val="Heading2"/>
      </w:pPr>
      <w:r>
        <w:t xml:space="preserve">Пълнотекстови статии на български език</w:t>
      </w:r>
    </w:p>
    <w:p>
      <w:pPr>
        <w:numPr>
          <w:ilvl w:val="0"/>
          <w:numId w:val="1022"/>
        </w:numPr>
      </w:pPr>
      <w:r>
        <w:t xml:space="preserve">Хубенова, М,</w:t>
      </w:r>
      <w:r>
        <w:t xml:space="preserve"> </w:t>
      </w:r>
      <w:r>
        <w:rPr>
          <w:bCs/>
          <w:b/>
        </w:rPr>
        <w:t xml:space="preserve">Костадинов К</w:t>
      </w:r>
      <w:r>
        <w:t xml:space="preserve">.,</w:t>
      </w:r>
      <w:r>
        <w:t xml:space="preserve"> </w:t>
      </w:r>
      <w:r>
        <w:rPr>
          <w:iCs/>
          <w:i/>
          <w:bCs/>
          <w:b/>
        </w:rPr>
        <w:t xml:space="preserve">“</w:t>
      </w:r>
      <w:hyperlink r:id="rId49">
        <w:r>
          <w:rPr>
            <w:rStyle w:val="Hyperlink"/>
            <w:iCs/>
            <w:i/>
            <w:bCs/>
            <w:b/>
          </w:rPr>
          <w:t xml:space="preserve">Промяна в хранителните навици по време на противоепидемичните мерки по повод COVID-19”</w:t>
        </w:r>
      </w:hyperlink>
      <w:r>
        <w:t xml:space="preserve">. сп.</w:t>
      </w:r>
      <w:r>
        <w:t xml:space="preserve"> </w:t>
      </w:r>
      <w:r>
        <w:t xml:space="preserve">“</w:t>
      </w:r>
      <w:r>
        <w:t xml:space="preserve">Обща медицина</w:t>
      </w:r>
      <w:r>
        <w:t xml:space="preserve">”</w:t>
      </w:r>
      <w:r>
        <w:t xml:space="preserve"> </w:t>
      </w:r>
      <w:r>
        <w:t xml:space="preserve">бр. 24, 2020г; 23–29.</w:t>
      </w:r>
    </w:p>
    <w:p>
      <w:pPr>
        <w:numPr>
          <w:ilvl w:val="0"/>
          <w:numId w:val="1022"/>
        </w:numPr>
      </w:pPr>
      <w:r>
        <w:rPr>
          <w:bCs/>
          <w:b/>
        </w:rPr>
        <w:t xml:space="preserve">Костадинов, К.</w:t>
      </w:r>
      <w:r>
        <w:t xml:space="preserve">, &amp; Мусурлиева, Н. (2023).</w:t>
      </w:r>
      <w:r>
        <w:t xml:space="preserve"> </w:t>
      </w:r>
      <w:r>
        <w:rPr>
          <w:iCs/>
          <w:i/>
          <w:bCs/>
          <w:b/>
        </w:rPr>
        <w:t xml:space="preserve">“</w:t>
      </w:r>
      <w:r>
        <w:rPr>
          <w:iCs/>
          <w:i/>
          <w:bCs/>
          <w:b/>
        </w:rPr>
        <w:t xml:space="preserve">Исторически преглед на дефиницията за редки тумори в контекста на здравните политики.</w:t>
      </w:r>
      <w:r>
        <w:rPr>
          <w:iCs/>
          <w:i/>
          <w:bCs/>
          <w:b/>
        </w:rPr>
        <w:t xml:space="preserve">”</w:t>
      </w:r>
      <w:r>
        <w:t xml:space="preserve"> </w:t>
      </w:r>
      <w:r>
        <w:t xml:space="preserve">Редки болести и лекарства сираци, 14(2), 6-12.</w:t>
      </w:r>
      <w:r>
        <w:t xml:space="preserve"> </w:t>
      </w:r>
      <w:hyperlink r:id="rId50">
        <w:r>
          <w:rPr>
            <w:rStyle w:val="Hyperlink"/>
          </w:rPr>
          <w:t xml:space="preserve">https://doi.org/10.36865/2023.v14i2.182</w:t>
        </w:r>
      </w:hyperlink>
    </w:p>
    <w:p>
      <w:pPr>
        <w:numPr>
          <w:ilvl w:val="0"/>
          <w:numId w:val="1022"/>
        </w:numPr>
      </w:pPr>
      <w:r>
        <w:rPr>
          <w:bCs/>
          <w:b/>
        </w:rPr>
        <w:t xml:space="preserve">Костадинов, К.</w:t>
      </w:r>
      <w:r>
        <w:t xml:space="preserve">, Стефанов, Г., Искров, Г. &amp; Стефанов, Р.</w:t>
      </w:r>
      <w:r>
        <w:t xml:space="preserve"> </w:t>
      </w:r>
      <w:r>
        <w:rPr>
          <w:iCs/>
          <w:i/>
          <w:bCs/>
          <w:b/>
        </w:rPr>
        <w:t xml:space="preserve">“</w:t>
      </w:r>
      <w:r>
        <w:rPr>
          <w:iCs/>
          <w:i/>
          <w:bCs/>
          <w:b/>
        </w:rPr>
        <w:t xml:space="preserve">Епидемиология на придобитата тромботична тромбоцитопенична пурпура.</w:t>
      </w:r>
      <w:r>
        <w:rPr>
          <w:iCs/>
          <w:i/>
          <w:bCs/>
          <w:b/>
        </w:rPr>
        <w:t xml:space="preserve">”</w:t>
      </w:r>
      <w:r>
        <w:t xml:space="preserve"> </w:t>
      </w:r>
      <w:r>
        <w:t xml:space="preserve">Редки болести и лекарства сираци 11, 36-44 (2020). Редки болести и лекарства сираци, Vol. 11, no. 3, Oct. 2020, pp. 36-44,</w:t>
      </w:r>
      <w:r>
        <w:t xml:space="preserve"> </w:t>
      </w:r>
      <w:hyperlink r:id="rId51">
        <w:r>
          <w:rPr>
            <w:rStyle w:val="Hyperlink"/>
          </w:rPr>
          <w:t xml:space="preserve">https://doi.org/10.36865/2020.v11i3.122</w:t>
        </w:r>
      </w:hyperlink>
    </w:p>
    <w:p>
      <w:pPr>
        <w:numPr>
          <w:ilvl w:val="0"/>
          <w:numId w:val="1022"/>
        </w:numPr>
      </w:pPr>
      <w:r>
        <w:rPr>
          <w:bCs/>
          <w:b/>
        </w:rPr>
        <w:t xml:space="preserve">Костадинов К</w:t>
      </w:r>
      <w:r>
        <w:t xml:space="preserve">, Мусурлиева Н.</w:t>
      </w:r>
      <w:r>
        <w:t xml:space="preserve"> </w:t>
      </w:r>
      <w:r>
        <w:rPr>
          <w:iCs/>
          <w:i/>
          <w:bCs/>
          <w:b/>
        </w:rPr>
        <w:t xml:space="preserve">“</w:t>
      </w:r>
      <w:r>
        <w:rPr>
          <w:iCs/>
          <w:i/>
          <w:bCs/>
          <w:b/>
        </w:rPr>
        <w:t xml:space="preserve">Редките тумори в контекста на асистираната репродукция.</w:t>
      </w:r>
      <w:r>
        <w:rPr>
          <w:iCs/>
          <w:i/>
          <w:bCs/>
          <w:b/>
        </w:rPr>
        <w:t xml:space="preserve">”</w:t>
      </w:r>
      <w:r>
        <w:t xml:space="preserve"> </w:t>
      </w:r>
      <w:r>
        <w:t xml:space="preserve">Списание Медицинско право и здравеопазване бр. 4/2023; 6–12, ISBN 2748-7070-4-2023</w:t>
      </w:r>
    </w:p>
    <w:bookmarkEnd w:id="52"/>
    <w:bookmarkStart w:id="55" w:name="резюмета-на-английски-език"/>
    <w:p>
      <w:pPr>
        <w:pStyle w:val="Heading2"/>
      </w:pPr>
      <w:r>
        <w:t xml:space="preserve">Резюмета на английски език</w:t>
      </w:r>
    </w:p>
    <w:p>
      <w:pPr>
        <w:numPr>
          <w:ilvl w:val="0"/>
          <w:numId w:val="1023"/>
        </w:numPr>
      </w:pPr>
      <w:r>
        <w:t xml:space="preserve">Raycheva, R., and</w:t>
      </w:r>
      <w:r>
        <w:t xml:space="preserve"> </w:t>
      </w:r>
      <w:r>
        <w:rPr>
          <w:bCs/>
          <w:b/>
        </w:rPr>
        <w:t xml:space="preserve">K. Kostadinov</w:t>
      </w:r>
      <w:r>
        <w:t xml:space="preserve">.</w:t>
      </w:r>
      <w:r>
        <w:t xml:space="preserve"> </w:t>
      </w:r>
      <w:r>
        <w:rPr>
          <w:iCs/>
          <w:i/>
          <w:bCs/>
          <w:b/>
        </w:rPr>
        <w:t xml:space="preserve">“</w:t>
      </w:r>
      <w:r>
        <w:rPr>
          <w:iCs/>
          <w:i/>
          <w:bCs/>
          <w:b/>
        </w:rPr>
        <w:t xml:space="preserve">HTA69 Delay of Innovative Oncology Treatments - Case From Bulgaria.</w:t>
      </w:r>
      <w:r>
        <w:rPr>
          <w:iCs/>
          <w:i/>
          <w:bCs/>
          <w:b/>
        </w:rPr>
        <w:t xml:space="preserve">”</w:t>
      </w:r>
      <w:r>
        <w:t xml:space="preserve"> </w:t>
      </w:r>
      <w:r>
        <w:t xml:space="preserve">Value in Health, vol. 25, no. 12, Supplement, Dec. 2022, pp. S309–10. ScienceDirect,</w:t>
      </w:r>
      <w:r>
        <w:t xml:space="preserve"> </w:t>
      </w:r>
      <w:hyperlink r:id="rId53">
        <w:r>
          <w:rPr>
            <w:rStyle w:val="Hyperlink"/>
          </w:rPr>
          <w:t xml:space="preserve">https://doi.org/10.1016/j.jval.2022.09.1529</w:t>
        </w:r>
      </w:hyperlink>
    </w:p>
    <w:p>
      <w:pPr>
        <w:numPr>
          <w:ilvl w:val="0"/>
          <w:numId w:val="1023"/>
        </w:numPr>
      </w:pPr>
      <w:r>
        <w:t xml:space="preserve">Raycheva, R., and</w:t>
      </w:r>
      <w:r>
        <w:t xml:space="preserve"> </w:t>
      </w:r>
      <w:r>
        <w:rPr>
          <w:bCs/>
          <w:b/>
        </w:rPr>
        <w:t xml:space="preserve">K. Kostadinov</w:t>
      </w:r>
      <w:r>
        <w:t xml:space="preserve">.</w:t>
      </w:r>
      <w:r>
        <w:t xml:space="preserve"> </w:t>
      </w:r>
      <w:r>
        <w:rPr>
          <w:iCs/>
          <w:i/>
          <w:bCs/>
          <w:b/>
        </w:rPr>
        <w:t xml:space="preserve">“HTA7 Тhe price of innovation – oncology treatments expenditures: Case from Bulgaria.</w:t>
      </w:r>
      <w:r>
        <w:t xml:space="preserve">“ Value in Health, vol. 26, no. 6, Supplement, Jun. 2023, pp. S260–10. ScienceDirect,</w:t>
      </w:r>
      <w:hyperlink r:id="rId54">
        <w:r>
          <w:rPr>
            <w:rStyle w:val="Hyperlink"/>
          </w:rPr>
          <w:t xml:space="preserve">https://doi.org/10.1016/j.jval.2023.03.1436</w:t>
        </w:r>
      </w:hyperlink>
    </w:p>
    <w:bookmarkEnd w:id="55"/>
    <w:bookmarkStart w:id="61" w:name="статии-в-научни-сборници"/>
    <w:p>
      <w:pPr>
        <w:pStyle w:val="Heading2"/>
      </w:pPr>
      <w:r>
        <w:t xml:space="preserve">Статии в научни сборници</w:t>
      </w:r>
    </w:p>
    <w:p>
      <w:pPr>
        <w:numPr>
          <w:ilvl w:val="0"/>
          <w:numId w:val="1024"/>
        </w:numPr>
      </w:pPr>
      <w:r>
        <w:t xml:space="preserve">Ivan Atanasov, Venelina Dudulova, Gina Stoykova, Gergana Lengerova,</w:t>
      </w:r>
      <w:r>
        <w:t xml:space="preserve"> </w:t>
      </w:r>
      <w:r>
        <w:rPr>
          <w:bCs/>
          <w:b/>
        </w:rPr>
        <w:t xml:space="preserve">Kostadin Kostadinov</w:t>
      </w:r>
      <w:r>
        <w:t xml:space="preserve">, Eleonora Hristova, Georgi Iskrov, Rumen Stefanov</w:t>
      </w:r>
      <w:r>
        <w:t xml:space="preserve"> </w:t>
      </w:r>
      <w:r>
        <w:rPr>
          <w:iCs/>
          <w:i/>
          <w:bCs/>
          <w:b/>
        </w:rPr>
        <w:t xml:space="preserve">“</w:t>
      </w:r>
      <w:r>
        <w:rPr>
          <w:iCs/>
          <w:i/>
          <w:bCs/>
          <w:b/>
        </w:rPr>
        <w:t xml:space="preserve">Quality of life in South central region of Bulgaria - preliminary results by employment status from an EQ-5D study</w:t>
      </w:r>
      <w:r>
        <w:rPr>
          <w:iCs/>
          <w:i/>
          <w:bCs/>
          <w:b/>
        </w:rPr>
        <w:t xml:space="preserve">”</w:t>
      </w:r>
      <w:r>
        <w:t xml:space="preserve"> </w:t>
      </w:r>
      <w:r>
        <w:t xml:space="preserve">Varna Medical Forum, Black sea Symposium for young scientists in biomedicine 2016 том 5, бр.1.</w:t>
      </w:r>
    </w:p>
    <w:p>
      <w:pPr>
        <w:numPr>
          <w:ilvl w:val="0"/>
          <w:numId w:val="1024"/>
        </w:numPr>
      </w:pPr>
      <w:r>
        <w:rPr>
          <w:bCs/>
          <w:b/>
        </w:rPr>
        <w:t xml:space="preserve">Костадинов К.</w:t>
      </w:r>
      <w:r>
        <w:t xml:space="preserve">, Стефанова М., Делчева Г. Манева, А.</w:t>
      </w:r>
      <w:r>
        <w:t xml:space="preserve"> </w:t>
      </w:r>
      <w:hyperlink r:id="rId56">
        <w:r>
          <w:rPr>
            <w:rStyle w:val="Hyperlink"/>
            <w:iCs/>
            <w:i/>
            <w:bCs/>
            <w:b/>
          </w:rPr>
          <w:t xml:space="preserve">„Молекулни механизми на ендоплазмения стрес”</w:t>
        </w:r>
      </w:hyperlink>
      <w:r>
        <w:t xml:space="preserve"> </w:t>
      </w:r>
      <w:r>
        <w:t xml:space="preserve">Сб.</w:t>
      </w:r>
      <w:r>
        <w:t xml:space="preserve"> </w:t>
      </w:r>
      <w:r>
        <w:t xml:space="preserve">“</w:t>
      </w:r>
      <w:r>
        <w:t xml:space="preserve">Наука и младост</w:t>
      </w:r>
      <w:r>
        <w:t xml:space="preserve">”</w:t>
      </w:r>
      <w:r>
        <w:t xml:space="preserve">, 2013, 327-340, ISSN 1314-9229</w:t>
      </w:r>
    </w:p>
    <w:p>
      <w:pPr>
        <w:numPr>
          <w:ilvl w:val="0"/>
          <w:numId w:val="1024"/>
        </w:numPr>
      </w:pPr>
      <w:r>
        <w:t xml:space="preserve">Е. Цветков,</w:t>
      </w:r>
      <w:r>
        <w:t xml:space="preserve"> </w:t>
      </w:r>
      <w:r>
        <w:rPr>
          <w:bCs/>
          <w:b/>
        </w:rPr>
        <w:t xml:space="preserve">К. Костадинов</w:t>
      </w:r>
      <w:r>
        <w:t xml:space="preserve"> </w:t>
      </w:r>
      <w:hyperlink r:id="rId56">
        <w:r>
          <w:rPr>
            <w:rStyle w:val="Hyperlink"/>
            <w:iCs/>
            <w:i/>
            <w:bCs/>
            <w:b/>
          </w:rPr>
          <w:t xml:space="preserve">“</w:t>
        </w:r>
        <w:r>
          <w:rPr>
            <w:rStyle w:val="Hyperlink"/>
            <w:iCs/>
            <w:i/>
            <w:bCs/>
            <w:b/>
          </w:rPr>
          <w:t xml:space="preserve">Анкетно проучване на сексуалната култура и образование сред учениците в гимназиален етап</w:t>
        </w:r>
        <w:r>
          <w:rPr>
            <w:rStyle w:val="Hyperlink"/>
            <w:iCs/>
            <w:i/>
            <w:bCs/>
            <w:b/>
          </w:rPr>
          <w:t xml:space="preserve">”</w:t>
        </w:r>
      </w:hyperlink>
      <w:r>
        <w:t xml:space="preserve"> </w:t>
      </w:r>
      <w:r>
        <w:t xml:space="preserve">Сб.</w:t>
      </w:r>
      <w:r>
        <w:t xml:space="preserve"> </w:t>
      </w:r>
      <w:r>
        <w:t xml:space="preserve">“</w:t>
      </w:r>
      <w:r>
        <w:t xml:space="preserve">Наука и младост</w:t>
      </w:r>
      <w:r>
        <w:t xml:space="preserve">”</w:t>
      </w:r>
      <w:r>
        <w:t xml:space="preserve">, 2013, ISSN 1314-9229</w:t>
      </w:r>
    </w:p>
    <w:p>
      <w:pPr>
        <w:numPr>
          <w:ilvl w:val="0"/>
          <w:numId w:val="1024"/>
        </w:numPr>
      </w:pPr>
      <w:r>
        <w:t xml:space="preserve">Елизар Цветков,</w:t>
      </w:r>
      <w:r>
        <w:t xml:space="preserve"> </w:t>
      </w:r>
      <w:r>
        <w:rPr>
          <w:bCs/>
          <w:b/>
        </w:rPr>
        <w:t xml:space="preserve">Костадин Костадинов</w:t>
      </w:r>
      <w:r>
        <w:t xml:space="preserve">, Данчо Гурдев</w:t>
      </w:r>
      <w:r>
        <w:t xml:space="preserve"> </w:t>
      </w:r>
      <w:hyperlink r:id="rId57">
        <w:r>
          <w:rPr>
            <w:rStyle w:val="Hyperlink"/>
            <w:iCs/>
            <w:i/>
            <w:bCs/>
            <w:b/>
          </w:rPr>
          <w:t xml:space="preserve">“</w:t>
        </w:r>
        <w:r>
          <w:rPr>
            <w:rStyle w:val="Hyperlink"/>
            <w:iCs/>
            <w:i/>
            <w:bCs/>
            <w:b/>
          </w:rPr>
          <w:t xml:space="preserve">Странични ефекти от лечението на ревматоиден артит с кортизонови препарати</w:t>
        </w:r>
        <w:r>
          <w:rPr>
            <w:rStyle w:val="Hyperlink"/>
            <w:iCs/>
            <w:i/>
            <w:bCs/>
            <w:b/>
          </w:rPr>
          <w:t xml:space="preserve">”</w:t>
        </w:r>
      </w:hyperlink>
      <w:r>
        <w:t xml:space="preserve"> </w:t>
      </w:r>
      <w:r>
        <w:t xml:space="preserve">Сб.</w:t>
      </w:r>
      <w:r>
        <w:t xml:space="preserve"> </w:t>
      </w:r>
      <w:r>
        <w:t xml:space="preserve">“</w:t>
      </w:r>
      <w:r>
        <w:t xml:space="preserve">Наука и младост</w:t>
      </w:r>
      <w:r>
        <w:t xml:space="preserve">”</w:t>
      </w:r>
      <w:r>
        <w:t xml:space="preserve">, 2014, ISSN 1314-9229</w:t>
      </w:r>
    </w:p>
    <w:p>
      <w:pPr>
        <w:numPr>
          <w:ilvl w:val="0"/>
          <w:numId w:val="1024"/>
        </w:numPr>
      </w:pPr>
      <w:r>
        <w:t xml:space="preserve">П. Селимов, Р. Каралилова, И. Яков, М. Генева, А. Баталов, В. Попова ,С. Терзийска, Л. Стоянова, М. Карагьозов, Д. Гурдев, Е. Цветков,</w:t>
      </w:r>
      <w:r>
        <w:t xml:space="preserve"> </w:t>
      </w:r>
      <w:r>
        <w:rPr>
          <w:bCs/>
          <w:b/>
        </w:rPr>
        <w:t xml:space="preserve">К. Костадинов</w:t>
      </w:r>
      <w:r>
        <w:t xml:space="preserve"> </w:t>
      </w:r>
      <w:hyperlink r:id="rId57">
        <w:r>
          <w:rPr>
            <w:rStyle w:val="Hyperlink"/>
            <w:iCs/>
            <w:i/>
            <w:bCs/>
            <w:b/>
          </w:rPr>
          <w:t xml:space="preserve">“Тофи в областта на ръцете и ходилата при хронична подагра - компликация влошаваща качеството на живот при засегнатите пациенти</w:t>
        </w:r>
      </w:hyperlink>
      <w:r>
        <w:t xml:space="preserve"> </w:t>
      </w:r>
      <w:r>
        <w:t xml:space="preserve">Сб.</w:t>
      </w:r>
      <w:r>
        <w:t xml:space="preserve"> </w:t>
      </w:r>
      <w:r>
        <w:t xml:space="preserve">“</w:t>
      </w:r>
      <w:r>
        <w:t xml:space="preserve">Наука и младост</w:t>
      </w:r>
      <w:r>
        <w:t xml:space="preserve">”</w:t>
      </w:r>
      <w:r>
        <w:t xml:space="preserve">, 2014, ISSN 1314-9229</w:t>
      </w:r>
    </w:p>
    <w:p>
      <w:pPr>
        <w:numPr>
          <w:ilvl w:val="0"/>
          <w:numId w:val="1024"/>
        </w:numPr>
      </w:pPr>
      <w:r>
        <w:rPr>
          <w:bCs/>
          <w:b/>
        </w:rPr>
        <w:t xml:space="preserve">Костадин Костадинов</w:t>
      </w:r>
      <w:r>
        <w:t xml:space="preserve"> </w:t>
      </w:r>
      <w:r>
        <w:t xml:space="preserve">, Елизар Цветков, Ники Гурдев</w:t>
      </w:r>
      <w:r>
        <w:t xml:space="preserve"> </w:t>
      </w:r>
      <w:hyperlink r:id="rId57">
        <w:r>
          <w:rPr>
            <w:rStyle w:val="Hyperlink"/>
            <w:iCs/>
            <w:i/>
            <w:bCs/>
            <w:b/>
          </w:rPr>
          <w:t xml:space="preserve">“</w:t>
        </w:r>
        <w:r>
          <w:rPr>
            <w:rStyle w:val="Hyperlink"/>
            <w:iCs/>
            <w:i/>
            <w:bCs/>
            <w:b/>
          </w:rPr>
          <w:t xml:space="preserve">Терапевтични стратегии при лечението на захарен диабет тип II</w:t>
        </w:r>
        <w:r>
          <w:rPr>
            <w:rStyle w:val="Hyperlink"/>
            <w:iCs/>
            <w:i/>
            <w:bCs/>
            <w:b/>
          </w:rPr>
          <w:t xml:space="preserve">”</w:t>
        </w:r>
      </w:hyperlink>
      <w:r>
        <w:t xml:space="preserve"> </w:t>
      </w:r>
      <w:r>
        <w:t xml:space="preserve">Сб.</w:t>
      </w:r>
      <w:r>
        <w:t xml:space="preserve"> </w:t>
      </w:r>
      <w:r>
        <w:t xml:space="preserve">“</w:t>
      </w:r>
      <w:r>
        <w:t xml:space="preserve">Наука и младост</w:t>
      </w:r>
      <w:r>
        <w:t xml:space="preserve">”</w:t>
      </w:r>
      <w:r>
        <w:t xml:space="preserve">, 2014, ISSN 1314-9229</w:t>
      </w:r>
    </w:p>
    <w:p>
      <w:pPr>
        <w:numPr>
          <w:ilvl w:val="0"/>
          <w:numId w:val="1024"/>
        </w:numPr>
      </w:pPr>
      <w:r>
        <w:rPr>
          <w:bCs/>
          <w:b/>
        </w:rPr>
        <w:t xml:space="preserve">Костадинов, К.</w:t>
      </w:r>
      <w:r>
        <w:t xml:space="preserve"> </w:t>
      </w:r>
      <w:r>
        <w:t xml:space="preserve">Цветков, Е. Янков, И.</w:t>
      </w:r>
      <w:r>
        <w:t xml:space="preserve"> </w:t>
      </w:r>
      <w:r>
        <w:rPr>
          <w:iCs/>
          <w:i/>
          <w:bCs/>
          <w:b/>
        </w:rPr>
        <w:t xml:space="preserve">Eosinofic esophagitis - is the incidence of disease really increased in children?</w:t>
      </w:r>
      <w:r>
        <w:t xml:space="preserve"> </w:t>
      </w:r>
      <w:r>
        <w:t xml:space="preserve">Март 2016 2-nd National conference of Young Gastroenterologists, University Hospital</w:t>
      </w:r>
      <w:r>
        <w:t xml:space="preserve"> </w:t>
      </w:r>
      <w:r>
        <w:t xml:space="preserve">“</w:t>
      </w:r>
      <w:r>
        <w:t xml:space="preserve">Tsariza Yoana</w:t>
      </w:r>
      <w:r>
        <w:t xml:space="preserve">”</w:t>
      </w:r>
      <w:r>
        <w:t xml:space="preserve">, Sofia</w:t>
      </w:r>
    </w:p>
    <w:p>
      <w:pPr>
        <w:numPr>
          <w:ilvl w:val="0"/>
          <w:numId w:val="1024"/>
        </w:numPr>
      </w:pPr>
      <w:r>
        <w:t xml:space="preserve">Елеонора Христова,Иван Атанасов, Венелина Дудулова, Гергана Ленгерова,</w:t>
      </w:r>
      <w:r>
        <w:t xml:space="preserve"> </w:t>
      </w:r>
      <w:r>
        <w:rPr>
          <w:bCs/>
          <w:b/>
        </w:rPr>
        <w:t xml:space="preserve">Костадин Костадинов</w:t>
      </w:r>
      <w:r>
        <w:t xml:space="preserve">, Георги Искров , Румен Стефанов</w:t>
      </w:r>
      <w:r>
        <w:t xml:space="preserve"> </w:t>
      </w:r>
      <w:hyperlink r:id="rId58">
        <w:r>
          <w:rPr>
            <w:rStyle w:val="Hyperlink"/>
            <w:iCs/>
            <w:i/>
            <w:bCs/>
            <w:b/>
          </w:rPr>
          <w:t xml:space="preserve">“</w:t>
        </w:r>
        <w:r>
          <w:rPr>
            <w:rStyle w:val="Hyperlink"/>
            <w:iCs/>
            <w:i/>
            <w:bCs/>
            <w:b/>
          </w:rPr>
          <w:t xml:space="preserve">Качество на живот в Югозападен регион – предварителни резултати по пол и възраст от репрезентативно проучване с EQ-5D</w:t>
        </w:r>
        <w:r>
          <w:rPr>
            <w:rStyle w:val="Hyperlink"/>
            <w:iCs/>
            <w:i/>
            <w:bCs/>
            <w:b/>
          </w:rPr>
          <w:t xml:space="preserve">”</w:t>
        </w:r>
      </w:hyperlink>
      <w:r>
        <w:t xml:space="preserve"> </w:t>
      </w:r>
      <w:r>
        <w:t xml:space="preserve">Сб.</w:t>
      </w:r>
      <w:r>
        <w:t xml:space="preserve"> </w:t>
      </w:r>
      <w:r>
        <w:t xml:space="preserve">“</w:t>
      </w:r>
      <w:r>
        <w:t xml:space="preserve">Наука и младост</w:t>
      </w:r>
      <w:r>
        <w:t xml:space="preserve">”</w:t>
      </w:r>
      <w:r>
        <w:t xml:space="preserve">, 2016, ISSN 1314-9229</w:t>
      </w:r>
    </w:p>
    <w:p>
      <w:pPr>
        <w:numPr>
          <w:ilvl w:val="0"/>
          <w:numId w:val="1024"/>
        </w:numPr>
      </w:pPr>
      <w:r>
        <w:rPr>
          <w:bCs/>
          <w:b/>
        </w:rPr>
        <w:t xml:space="preserve">Костадинов, К.</w:t>
      </w:r>
      <w:r>
        <w:t xml:space="preserve"> </w:t>
      </w:r>
      <w:r>
        <w:t xml:space="preserve">Цветков, Е. Янков, И.</w:t>
      </w:r>
      <w:r>
        <w:t xml:space="preserve"> </w:t>
      </w:r>
      <w:r>
        <w:rPr>
          <w:iCs/>
          <w:i/>
          <w:bCs/>
          <w:b/>
        </w:rPr>
        <w:t xml:space="preserve">Чернодорбно заболяване свързано с Муковисцидоза</w:t>
      </w:r>
      <w:r>
        <w:t xml:space="preserve">- РБЛС, Р. (2019). 9-та Национална конференция за редки болести и лекарства сираци - Сборник с презентации и постери. Редки болести и лекарства сираци, 9(2).</w:t>
      </w:r>
      <w:r>
        <w:t xml:space="preserve"> </w:t>
      </w:r>
      <w:hyperlink r:id="rId59">
        <w:r>
          <w:rPr>
            <w:rStyle w:val="Hyperlink"/>
          </w:rPr>
          <w:t xml:space="preserve">https://doi.org/10.36865/2018.v9i2.93</w:t>
        </w:r>
      </w:hyperlink>
    </w:p>
    <w:p>
      <w:pPr>
        <w:numPr>
          <w:ilvl w:val="0"/>
          <w:numId w:val="1024"/>
        </w:numPr>
      </w:pPr>
      <w:r>
        <w:rPr>
          <w:bCs/>
          <w:b/>
        </w:rPr>
        <w:t xml:space="preserve">Костадинов К</w:t>
      </w:r>
      <w:r>
        <w:t xml:space="preserve">, Кехайов Д, Цветков Е, Кондарева Р, Хавальова А, Христова Е.</w:t>
      </w:r>
      <w:r>
        <w:t xml:space="preserve"> </w:t>
      </w:r>
      <w:r>
        <w:rPr>
          <w:iCs/>
          <w:i/>
          <w:bCs/>
          <w:b/>
        </w:rPr>
        <w:t xml:space="preserve">Грануломатоза на вегенер- клинични аспекти, диагностика и патоморфология.</w:t>
      </w:r>
      <w:r>
        <w:t xml:space="preserve"> </w:t>
      </w:r>
      <w:r>
        <w:t xml:space="preserve">РБЛС, Р. (2019). 6-та Национална конференция за редки болести и лекарства сираци - Сборник с резюмета. Редки болести и лекарства сираци, 6(1).</w:t>
      </w:r>
      <w:r>
        <w:t xml:space="preserve"> </w:t>
      </w:r>
      <w:hyperlink r:id="rId60">
        <w:r>
          <w:rPr>
            <w:rStyle w:val="Hyperlink"/>
          </w:rPr>
          <w:t xml:space="preserve">https://doi.org/10.36865/2015.v6i1.92</w:t>
        </w:r>
      </w:hyperlink>
    </w:p>
    <w:p>
      <w:pPr>
        <w:numPr>
          <w:ilvl w:val="0"/>
          <w:numId w:val="1024"/>
        </w:numPr>
      </w:pPr>
      <w:r>
        <w:rPr>
          <w:bCs/>
          <w:b/>
        </w:rPr>
        <w:t xml:space="preserve">Костадинов К</w:t>
      </w:r>
      <w:r>
        <w:t xml:space="preserve">, Кехайов Д, Цветков Е, Кондарева Р, Хавальова А, Христова Е.</w:t>
      </w:r>
      <w:r>
        <w:t xml:space="preserve"> </w:t>
      </w:r>
      <w:r>
        <w:rPr>
          <w:iCs/>
          <w:i/>
          <w:bCs/>
          <w:b/>
        </w:rPr>
        <w:t xml:space="preserve">Екстрапулмонална саркоидоза- клиничен случай на 13-годишно момче.</w:t>
      </w:r>
      <w:r>
        <w:t xml:space="preserve"> </w:t>
      </w:r>
      <w:r>
        <w:t xml:space="preserve">РБЛС, Р. (2019). 6-та Национална конференция за редки болести и лекарства сираци - Сборник с резюмета. Редки болести и лекарства сираци, 6(1).</w:t>
      </w:r>
      <w:r>
        <w:t xml:space="preserve"> </w:t>
      </w:r>
      <w:hyperlink r:id="rId60">
        <w:r>
          <w:rPr>
            <w:rStyle w:val="Hyperlink"/>
          </w:rPr>
          <w:t xml:space="preserve">https://doi.org/10.36865/2015.v6i1.92</w:t>
        </w:r>
      </w:hyperlink>
    </w:p>
    <w:p>
      <w:r>
        <w:pict>
          <v:rect style="width:0;height:1.5pt" o:hralign="center" o:hrstd="t" o:hr="t"/>
        </w:pict>
      </w:r>
    </w:p>
    <w:bookmarkEnd w:id="61"/>
    <w:bookmarkEnd w:id="62"/>
    <w:bookmarkStart w:id="67" w:name="проектна-дейност"/>
    <w:p>
      <w:pPr>
        <w:pStyle w:val="Heading1"/>
      </w:pPr>
      <w:r>
        <w:t xml:space="preserve">Проектна дейност</w:t>
      </w:r>
    </w:p>
    <w:bookmarkStart w:id="63" w:name="университетски-проекти"/>
    <w:p>
      <w:pPr>
        <w:pStyle w:val="Heading2"/>
      </w:pPr>
      <w:r>
        <w:t xml:space="preserve">Университетски проекти</w:t>
      </w:r>
    </w:p>
    <w:p>
      <w:pPr>
        <w:pStyle w:val="FirstParagraph"/>
      </w:pPr>
      <w:r>
        <w:rPr>
          <w:rStyle w:val="VerbatimChar"/>
        </w:rPr>
        <w:t xml:space="preserve">септември 2021 г.</w:t>
      </w:r>
    </w:p>
    <w:p>
      <w:pPr>
        <w:numPr>
          <w:ilvl w:val="0"/>
          <w:numId w:val="1025"/>
        </w:numPr>
        <w:pStyle w:val="Compact"/>
      </w:pPr>
      <w:r>
        <w:t xml:space="preserve">“</w:t>
      </w:r>
      <w:r>
        <w:t xml:space="preserve">Бърза микробиологична диагноза на генитални инфекции при жени и мъже – сравнителен анализ</w:t>
      </w:r>
      <w:r>
        <w:t xml:space="preserve">”</w:t>
      </w:r>
      <w:r>
        <w:t xml:space="preserve"> </w:t>
      </w:r>
      <w:r>
        <w:t xml:space="preserve">№ НО-03/2020 (НО-Р-8445) . Научноизследователски проект, финансиран по Наредба на МОН от 01.01.2017 г. за условията и реда за планиране, разпределение и разходване на средствата, отпускани целево от държавния бюджет за присъщата на висшите училища научна или художествено-творческа дейност.</w:t>
      </w:r>
    </w:p>
    <w:p>
      <w:pPr>
        <w:pStyle w:val="FirstParagraph"/>
      </w:pPr>
      <w:r>
        <w:rPr>
          <w:rStyle w:val="VerbatimChar"/>
        </w:rPr>
        <w:t xml:space="preserve">септември 2022 г.</w:t>
      </w:r>
    </w:p>
    <w:p>
      <w:pPr>
        <w:numPr>
          <w:ilvl w:val="0"/>
          <w:numId w:val="1026"/>
        </w:numPr>
        <w:pStyle w:val="Compact"/>
      </w:pPr>
      <w:r>
        <w:t xml:space="preserve">“</w:t>
      </w:r>
      <w:r>
        <w:t xml:space="preserve">Антимикробна активност на каналопълнежните средства за лечение на ендодонтска инфекция на временни зъби</w:t>
      </w:r>
      <w:r>
        <w:t xml:space="preserve">”</w:t>
      </w:r>
      <w:r>
        <w:t xml:space="preserve"> </w:t>
      </w:r>
      <w:r>
        <w:t xml:space="preserve">Докторантски и постдокторантски проекти ДПДП 04/01.09.2021</w:t>
      </w:r>
    </w:p>
    <w:p>
      <w:pPr>
        <w:pStyle w:val="FirstParagraph"/>
      </w:pPr>
      <w:r>
        <w:rPr>
          <w:rStyle w:val="VerbatimChar"/>
        </w:rPr>
        <w:t xml:space="preserve">септември 2023 г.</w:t>
      </w:r>
    </w:p>
    <w:p>
      <w:pPr>
        <w:numPr>
          <w:ilvl w:val="0"/>
          <w:numId w:val="1027"/>
        </w:numPr>
        <w:pStyle w:val="Compact"/>
      </w:pPr>
      <w:r>
        <w:t xml:space="preserve">“</w:t>
      </w:r>
      <w:r>
        <w:t xml:space="preserve">Проучване на връзката между некултивируемите и трудно култивируеми микроорганизми с фертилната функция на мъже със симтоматични и асимптоматични инфекции на долен урогенитален тракт</w:t>
      </w:r>
      <w:r>
        <w:t xml:space="preserve">”</w:t>
      </w:r>
      <w:r>
        <w:t xml:space="preserve"> </w:t>
      </w:r>
      <w:r>
        <w:t xml:space="preserve">Вътреуниверситетски проект No: НО-17/2023</w:t>
      </w:r>
    </w:p>
    <w:p>
      <w:pPr>
        <w:pStyle w:val="FirstParagraph"/>
      </w:pPr>
      <w:r>
        <w:rPr>
          <w:rStyle w:val="VerbatimChar"/>
        </w:rPr>
        <w:t xml:space="preserve">октомври 2023 г.</w:t>
      </w:r>
    </w:p>
    <w:p>
      <w:pPr>
        <w:numPr>
          <w:ilvl w:val="0"/>
          <w:numId w:val="1028"/>
        </w:numPr>
        <w:pStyle w:val="Compact"/>
      </w:pPr>
      <w:r>
        <w:t xml:space="preserve">“</w:t>
      </w:r>
      <w:r>
        <w:t xml:space="preserve">Сравнително проучване върху съвременни микробиологични методи за бърза етиологична диагностика на уроинфекции</w:t>
      </w:r>
      <w:r>
        <w:t xml:space="preserve">”</w:t>
      </w:r>
      <w:r>
        <w:t xml:space="preserve"> </w:t>
      </w:r>
      <w:r>
        <w:t xml:space="preserve">Докторантски и постдокторантски проекти ДПДП 10/2023</w:t>
      </w:r>
    </w:p>
    <w:bookmarkEnd w:id="63"/>
    <w:bookmarkStart w:id="64" w:name="национални-проекти"/>
    <w:p>
      <w:pPr>
        <w:pStyle w:val="Heading2"/>
      </w:pPr>
      <w:r>
        <w:t xml:space="preserve">Национални проекти</w:t>
      </w:r>
    </w:p>
    <w:p>
      <w:pPr>
        <w:pStyle w:val="FirstParagraph"/>
      </w:pPr>
      <w:r>
        <w:rPr>
          <w:rStyle w:val="VerbatimChar"/>
        </w:rPr>
        <w:t xml:space="preserve">31 октомври 2013 г.</w:t>
      </w:r>
    </w:p>
    <w:p>
      <w:pPr>
        <w:numPr>
          <w:ilvl w:val="0"/>
          <w:numId w:val="1029"/>
        </w:numPr>
        <w:pStyle w:val="Compact"/>
      </w:pPr>
      <w:r>
        <w:t xml:space="preserve">Проект BG05PO001-3.3.07-0002 „Студентски практики”</w:t>
      </w:r>
    </w:p>
    <w:p>
      <w:pPr>
        <w:pStyle w:val="FirstParagraph"/>
      </w:pPr>
      <w:r>
        <w:rPr>
          <w:rStyle w:val="VerbatimChar"/>
        </w:rPr>
        <w:t xml:space="preserve">септември 2015 г.</w:t>
      </w:r>
    </w:p>
    <w:p>
      <w:pPr>
        <w:numPr>
          <w:ilvl w:val="0"/>
          <w:numId w:val="1030"/>
        </w:numPr>
        <w:pStyle w:val="Compact"/>
      </w:pPr>
      <w:r>
        <w:t xml:space="preserve">К-Трио/ договор 633175 „Нощ на учените” 2015г.</w:t>
      </w:r>
    </w:p>
    <w:p>
      <w:pPr>
        <w:pStyle w:val="FirstParagraph"/>
      </w:pPr>
      <w:r>
        <w:rPr>
          <w:rStyle w:val="VerbatimChar"/>
        </w:rPr>
        <w:t xml:space="preserve">aприл 2021 г.</w:t>
      </w:r>
    </w:p>
    <w:p>
      <w:pPr>
        <w:numPr>
          <w:ilvl w:val="0"/>
          <w:numId w:val="1031"/>
        </w:numPr>
        <w:pStyle w:val="Compact"/>
      </w:pPr>
      <w:r>
        <w:t xml:space="preserve">Национална научна програма</w:t>
      </w:r>
      <w:r>
        <w:t xml:space="preserve"> </w:t>
      </w:r>
      <w:r>
        <w:t xml:space="preserve">“</w:t>
      </w:r>
      <w:r>
        <w:t xml:space="preserve">Млади учени и постдокторанти</w:t>
      </w:r>
      <w:r>
        <w:t xml:space="preserve">”</w:t>
      </w:r>
      <w:r>
        <w:t xml:space="preserve"> </w:t>
      </w:r>
      <w:r>
        <w:t xml:space="preserve">Р-322/08.03.2021</w:t>
      </w:r>
    </w:p>
    <w:bookmarkEnd w:id="64"/>
    <w:bookmarkStart w:id="65" w:name="международни-проекти"/>
    <w:p>
      <w:pPr>
        <w:pStyle w:val="Heading2"/>
      </w:pPr>
      <w:r>
        <w:t xml:space="preserve">Международни проекти</w:t>
      </w:r>
    </w:p>
    <w:p>
      <w:pPr>
        <w:pStyle w:val="FirstParagraph"/>
      </w:pPr>
      <w:r>
        <w:rPr>
          <w:rStyle w:val="VerbatimChar"/>
        </w:rPr>
        <w:t xml:space="preserve">3-15 септември 2012 г.</w:t>
      </w:r>
    </w:p>
    <w:p>
      <w:pPr>
        <w:numPr>
          <w:ilvl w:val="0"/>
          <w:numId w:val="1032"/>
        </w:numPr>
        <w:pStyle w:val="Compact"/>
      </w:pPr>
      <w:r>
        <w:t xml:space="preserve">Nuclear Pharmacy Integrated Course for Students in Pharmacy, Medicine, Medical Physics and Nuclear Chemistry (NuPhICos).Logistics assistant Erasmus Intensive Program Project 2012-1-BG-ERA10-07058</w:t>
      </w:r>
    </w:p>
    <w:p>
      <w:pPr>
        <w:pStyle w:val="FirstParagraph"/>
      </w:pPr>
      <w:r>
        <w:rPr>
          <w:rStyle w:val="VerbatimChar"/>
        </w:rPr>
        <w:t xml:space="preserve">28 септември 2012 г.</w:t>
      </w:r>
    </w:p>
    <w:p>
      <w:pPr>
        <w:numPr>
          <w:ilvl w:val="0"/>
          <w:numId w:val="1033"/>
        </w:numPr>
        <w:pStyle w:val="Compact"/>
      </w:pPr>
      <w:r>
        <w:t xml:space="preserve">IN CLOSE- ИНОВАЦИИ „Нови компонисти и възможности за устойчиво развитие” FP7-CSA-2012-316611, FP7-PEOPLE-2012-RESEARCHERS’ NIGHT</w:t>
      </w:r>
    </w:p>
    <w:p>
      <w:pPr>
        <w:pStyle w:val="FirstParagraph"/>
      </w:pPr>
      <w:r>
        <w:rPr>
          <w:rStyle w:val="VerbatimChar"/>
        </w:rPr>
        <w:t xml:space="preserve">1-9 септември 2013 г.</w:t>
      </w:r>
    </w:p>
    <w:p>
      <w:pPr>
        <w:numPr>
          <w:ilvl w:val="0"/>
          <w:numId w:val="1034"/>
        </w:numPr>
        <w:pStyle w:val="Compact"/>
      </w:pPr>
      <w:r>
        <w:t xml:space="preserve">ITC</w:t>
      </w:r>
      <w:r>
        <w:t xml:space="preserve"> </w:t>
      </w:r>
      <w:r>
        <w:t xml:space="preserve">“</w:t>
      </w:r>
      <w:r>
        <w:t xml:space="preserve">ACCESS-INCLUSION-GROUGHT</w:t>
      </w:r>
      <w:r>
        <w:t xml:space="preserve">”</w:t>
      </w:r>
      <w:r>
        <w:t xml:space="preserve"> </w:t>
      </w:r>
      <w:r>
        <w:t xml:space="preserve">Youth in Action, EU, Greece</w:t>
      </w:r>
    </w:p>
    <w:p>
      <w:pPr>
        <w:pStyle w:val="FirstParagraph"/>
      </w:pPr>
      <w:r>
        <w:rPr>
          <w:rStyle w:val="VerbatimChar"/>
        </w:rPr>
        <w:t xml:space="preserve">3-17 ноември 2013 г.</w:t>
      </w:r>
    </w:p>
    <w:p>
      <w:pPr>
        <w:numPr>
          <w:ilvl w:val="0"/>
          <w:numId w:val="1035"/>
        </w:numPr>
        <w:pStyle w:val="Compact"/>
      </w:pPr>
      <w:r>
        <w:t xml:space="preserve">Nuclear Pharmacy Integrated Course for Students in Pharmacy, Medicine, Medical Physics and Nuclear Chemistry (NuPhICos).Active participant. Erasmus Intensive Program Project 2013-1-BG-ERA10-00320</w:t>
      </w:r>
    </w:p>
    <w:p>
      <w:pPr>
        <w:pStyle w:val="FirstParagraph"/>
      </w:pPr>
      <w:r>
        <w:rPr>
          <w:rStyle w:val="VerbatimChar"/>
        </w:rPr>
        <w:t xml:space="preserve">06-08 септември 2014 г.</w:t>
      </w:r>
    </w:p>
    <w:p>
      <w:pPr>
        <w:numPr>
          <w:ilvl w:val="0"/>
          <w:numId w:val="1036"/>
        </w:numPr>
        <w:pStyle w:val="Compact"/>
      </w:pPr>
      <w:r>
        <w:t xml:space="preserve">European Medical Students Congress</w:t>
      </w:r>
      <w:r>
        <w:t xml:space="preserve"> </w:t>
      </w:r>
      <w:r>
        <w:t xml:space="preserve">“</w:t>
      </w:r>
      <w:r>
        <w:t xml:space="preserve">Rare diseases and orphan Drugs</w:t>
      </w:r>
      <w:r>
        <w:t xml:space="preserve">”</w:t>
      </w:r>
      <w:r>
        <w:t xml:space="preserve">, Plovdiv</w:t>
      </w:r>
    </w:p>
    <w:p>
      <w:pPr>
        <w:pStyle w:val="FirstParagraph"/>
      </w:pPr>
      <w:r>
        <w:rPr>
          <w:rStyle w:val="VerbatimChar"/>
        </w:rPr>
        <w:t xml:space="preserve">февруари. 2020 г.</w:t>
      </w:r>
    </w:p>
    <w:p>
      <w:pPr>
        <w:numPr>
          <w:ilvl w:val="0"/>
          <w:numId w:val="1037"/>
        </w:numPr>
        <w:pStyle w:val="Compact"/>
      </w:pPr>
      <w:r>
        <w:t xml:space="preserve">Promoters of advanced oncogenetics open online training and multimedia raise awareness on multidisciplinary assessment of patients and their families at risk of hereditary or familial cancerHOPE How Oncogenetics Predicts &amp; Educates Erasmus+ program.2018-1-RO01-KA202-049189</w:t>
      </w:r>
    </w:p>
    <w:p>
      <w:pPr>
        <w:pStyle w:val="FirstParagraph"/>
      </w:pPr>
      <w:r>
        <w:rPr>
          <w:rStyle w:val="VerbatimChar"/>
        </w:rPr>
        <w:t xml:space="preserve">март-май 2020 г.</w:t>
      </w:r>
    </w:p>
    <w:p>
      <w:pPr>
        <w:numPr>
          <w:ilvl w:val="0"/>
          <w:numId w:val="1038"/>
        </w:numPr>
        <w:pStyle w:val="Compact"/>
      </w:pPr>
      <w:r>
        <w:t xml:space="preserve">„Интердисциплинарност, мултикултурализъм и работа с пациента в нестандартна ситуация в контекста на провеждане на дидактични занимания в областта на медицинските науки и здравните науки в Симулационни медицински центрове” проект № 2019-1-PL01-KA203-065205 по Програма Еразъм. Key Action 2: Cooperation for innovation and the exchange of good practices KA 203: Strategic partnerships for higher education</w:t>
      </w:r>
    </w:p>
    <w:p>
      <w:pPr>
        <w:pStyle w:val="FirstParagraph"/>
      </w:pPr>
      <w:r>
        <w:rPr>
          <w:rStyle w:val="VerbatimChar"/>
        </w:rPr>
        <w:t xml:space="preserve">от септември 2021 г.</w:t>
      </w:r>
    </w:p>
    <w:p>
      <w:pPr>
        <w:numPr>
          <w:ilvl w:val="0"/>
          <w:numId w:val="1039"/>
        </w:numPr>
        <w:pStyle w:val="Compact"/>
      </w:pPr>
      <w:r>
        <w:t xml:space="preserve">Screen4Care - Shortening the path to rare disease diagnosis by using newborn genetic screening and digital technologies- the Innovative Medicines Initiative 2 Joint Undertaking (JU) under grant agreement No 101034427.</w:t>
      </w:r>
    </w:p>
    <w:p>
      <w:pPr>
        <w:pStyle w:val="FirstParagraph"/>
      </w:pPr>
      <w:r>
        <w:rPr>
          <w:rStyle w:val="VerbatimChar"/>
        </w:rPr>
        <w:t xml:space="preserve">от февруари 2022 г.</w:t>
      </w:r>
    </w:p>
    <w:p>
      <w:pPr>
        <w:numPr>
          <w:ilvl w:val="0"/>
          <w:numId w:val="1040"/>
        </w:numPr>
        <w:pStyle w:val="Compact"/>
      </w:pPr>
      <w:r>
        <w:t xml:space="preserve">Caring violent child safely in child psychiatric and residential units under the Erasmus+ Programme, Key Action 2; Agreement number: 2021-1-FI01-KA220-HED-000032106</w:t>
      </w:r>
    </w:p>
    <w:p>
      <w:pPr>
        <w:pStyle w:val="FirstParagraph"/>
      </w:pPr>
      <w:r>
        <w:rPr>
          <w:rStyle w:val="VerbatimChar"/>
        </w:rPr>
        <w:t xml:space="preserve">от април 2023 г.</w:t>
      </w:r>
    </w:p>
    <w:p>
      <w:pPr>
        <w:numPr>
          <w:ilvl w:val="0"/>
          <w:numId w:val="1041"/>
        </w:numPr>
        <w:pStyle w:val="Compact"/>
      </w:pPr>
      <w:r>
        <w:t xml:space="preserve">Developing multi-professional Higher Education for promoting mental health and well-being at schools Project Reference: 2020-1-FI01-KA203-066521</w:t>
      </w:r>
    </w:p>
    <w:bookmarkEnd w:id="65"/>
    <w:bookmarkStart w:id="66" w:name="клинични-изпитвания"/>
    <w:p>
      <w:pPr>
        <w:pStyle w:val="Heading2"/>
      </w:pPr>
      <w:r>
        <w:t xml:space="preserve">Клинични изпитвания</w:t>
      </w:r>
    </w:p>
    <w:p>
      <w:pPr>
        <w:pStyle w:val="FirstParagraph"/>
      </w:pPr>
      <w:r>
        <w:rPr>
          <w:rStyle w:val="VerbatimChar"/>
        </w:rPr>
        <w:t xml:space="preserve">2018-2019 г.</w:t>
      </w:r>
    </w:p>
    <w:p>
      <w:pPr>
        <w:numPr>
          <w:ilvl w:val="0"/>
          <w:numId w:val="1042"/>
        </w:numPr>
        <w:pStyle w:val="Compact"/>
      </w:pPr>
      <w:r>
        <w:t xml:space="preserve">ApoA-I Event reducinG in Ischemic Syndromes II (AEGIS II); Study Coordinator</w:t>
      </w:r>
    </w:p>
    <w:p>
      <w:r>
        <w:pict>
          <v:rect style="width:0;height:1.5pt" o:hralign="center" o:hrstd="t" o:hr="t"/>
        </w:pict>
      </w:r>
    </w:p>
    <w:bookmarkEnd w:id="66"/>
    <w:bookmarkEnd w:id="67"/>
    <w:bookmarkStart w:id="76" w:name="участия-в-конгреси"/>
    <w:p>
      <w:pPr>
        <w:pStyle w:val="Heading1"/>
      </w:pPr>
      <w:r>
        <w:t xml:space="preserve">Участия в конгреси</w:t>
      </w:r>
    </w:p>
    <w:bookmarkStart w:id="73" w:name="национални-1"/>
    <w:p>
      <w:pPr>
        <w:pStyle w:val="Heading2"/>
      </w:pPr>
      <w:r>
        <w:t xml:space="preserve">Национални</w:t>
      </w:r>
    </w:p>
    <w:p>
      <w:pPr>
        <w:pStyle w:val="FirstParagraph"/>
      </w:pPr>
      <w:r>
        <w:rPr>
          <w:rStyle w:val="VerbatimChar"/>
        </w:rPr>
        <w:t xml:space="preserve">27-29 септември 2019 г.</w:t>
      </w:r>
    </w:p>
    <w:p>
      <w:pPr>
        <w:numPr>
          <w:ilvl w:val="0"/>
          <w:numId w:val="1043"/>
        </w:numPr>
        <w:pStyle w:val="Compact"/>
      </w:pPr>
      <w:r>
        <w:t xml:space="preserve">11-та научна среща-обучение на СОИБОМ</w:t>
      </w:r>
      <w:r>
        <w:t xml:space="preserve"> </w:t>
      </w:r>
      <w:r>
        <w:rPr>
          <w:iCs/>
          <w:i/>
          <w:bCs/>
          <w:b/>
        </w:rPr>
        <w:t xml:space="preserve">„Пътят на пациента със сърдечно-съдови заболявания” Орална презентация „Клиничен случай на клапно предсърдно мъждене”</w:t>
      </w:r>
      <w:r>
        <w:t xml:space="preserve"> </w:t>
      </w:r>
      <w:r>
        <w:rPr>
          <w:bCs/>
          <w:b/>
        </w:rPr>
        <w:t xml:space="preserve">К.Костадинов</w:t>
      </w:r>
    </w:p>
    <w:p>
      <w:pPr>
        <w:pStyle w:val="FirstParagraph"/>
      </w:pPr>
      <w:r>
        <w:rPr>
          <w:rStyle w:val="VerbatimChar"/>
        </w:rPr>
        <w:t xml:space="preserve">28 ноември 2020 г.</w:t>
      </w:r>
    </w:p>
    <w:p>
      <w:pPr>
        <w:numPr>
          <w:ilvl w:val="0"/>
          <w:numId w:val="1044"/>
        </w:numPr>
        <w:pStyle w:val="Compact"/>
      </w:pPr>
      <w:r>
        <w:t xml:space="preserve">Виртуален конгресен център „Редки болести и лекарства сираци”</w:t>
      </w:r>
      <w:r>
        <w:t xml:space="preserve"> </w:t>
      </w:r>
      <w:hyperlink r:id="rId68">
        <w:r>
          <w:rPr>
            <w:rStyle w:val="Hyperlink"/>
            <w:iCs/>
            <w:i/>
            <w:bCs/>
            <w:b/>
          </w:rPr>
          <w:t xml:space="preserve">„Придобита тромботична тромбоцитопенична пурпура по пътя на предизвикателствата”</w:t>
        </w:r>
      </w:hyperlink>
      <w:r>
        <w:t xml:space="preserve"> </w:t>
      </w:r>
      <w:r>
        <w:rPr>
          <w:bCs/>
          <w:b/>
        </w:rPr>
        <w:t xml:space="preserve">К.Костадинов</w:t>
      </w:r>
    </w:p>
    <w:p>
      <w:pPr>
        <w:pStyle w:val="FirstParagraph"/>
      </w:pPr>
      <w:r>
        <w:rPr>
          <w:rStyle w:val="VerbatimChar"/>
        </w:rPr>
        <w:t xml:space="preserve">09-11 март 2021 г.</w:t>
      </w:r>
    </w:p>
    <w:p>
      <w:pPr>
        <w:numPr>
          <w:ilvl w:val="0"/>
          <w:numId w:val="1045"/>
        </w:numPr>
        <w:pStyle w:val="Compact"/>
      </w:pPr>
      <w:r>
        <w:t xml:space="preserve">Конференцията Наука и Младост 2021</w:t>
      </w:r>
    </w:p>
    <w:p>
      <w:pPr>
        <w:numPr>
          <w:ilvl w:val="0"/>
          <w:numId w:val="1046"/>
        </w:numPr>
      </w:pPr>
      <w:r>
        <w:t xml:space="preserve">„</w:t>
      </w:r>
      <w:r>
        <w:rPr>
          <w:iCs/>
          <w:i/>
          <w:bCs/>
          <w:b/>
        </w:rPr>
        <w:t xml:space="preserve">Промяна в хранителните навици и поведение по време на противоепидемичните мерки, наложени по повод COVID 19</w:t>
      </w:r>
      <w:r>
        <w:t xml:space="preserve">”. Пленарна лекция. Хубенова М.</w:t>
      </w:r>
      <w:r>
        <w:t xml:space="preserve"> </w:t>
      </w:r>
      <w:r>
        <w:rPr>
          <w:bCs/>
          <w:b/>
        </w:rPr>
        <w:t xml:space="preserve">Костадинов К.</w:t>
      </w:r>
      <w:r>
        <w:t xml:space="preserve"> </w:t>
      </w:r>
      <w:r>
        <w:t xml:space="preserve">Мандова В.</w:t>
      </w:r>
    </w:p>
    <w:p>
      <w:pPr>
        <w:numPr>
          <w:ilvl w:val="0"/>
          <w:numId w:val="1046"/>
        </w:numPr>
      </w:pPr>
      <w:r>
        <w:t xml:space="preserve">„</w:t>
      </w:r>
      <w:r>
        <w:rPr>
          <w:iCs/>
          <w:i/>
          <w:bCs/>
          <w:b/>
        </w:rPr>
        <w:t xml:space="preserve">Промяна в физическата активност в условията на противоепидемични мерки</w:t>
      </w:r>
      <w:r>
        <w:t xml:space="preserve">” Пленарна лекция</w:t>
      </w:r>
      <w:r>
        <w:t xml:space="preserve"> </w:t>
      </w:r>
      <w:r>
        <w:rPr>
          <w:bCs/>
          <w:b/>
        </w:rPr>
        <w:t xml:space="preserve">Костадинов К.</w:t>
      </w:r>
      <w:r>
        <w:t xml:space="preserve"> </w:t>
      </w:r>
      <w:r>
        <w:t xml:space="preserve">Хубенова М. Мандова В.</w:t>
      </w:r>
    </w:p>
    <w:p>
      <w:pPr>
        <w:numPr>
          <w:ilvl w:val="0"/>
          <w:numId w:val="1046"/>
        </w:numPr>
      </w:pPr>
      <w:hyperlink r:id="rId69">
        <w:r>
          <w:rPr>
            <w:rStyle w:val="Hyperlink"/>
            <w:iCs/>
            <w:i/>
            <w:bCs/>
            <w:b/>
          </w:rPr>
          <w:t xml:space="preserve">“</w:t>
        </w:r>
        <w:r>
          <w:rPr>
            <w:rStyle w:val="Hyperlink"/>
            <w:iCs/>
            <w:i/>
            <w:bCs/>
            <w:b/>
          </w:rPr>
          <w:t xml:space="preserve">Oral health self-assessment among haemophilia families</w:t>
        </w:r>
        <w:r>
          <w:rPr>
            <w:rStyle w:val="Hyperlink"/>
            <w:iCs/>
            <w:i/>
            <w:bCs/>
            <w:b/>
          </w:rPr>
          <w:t xml:space="preserve">”</w:t>
        </w:r>
      </w:hyperlink>
      <w:r>
        <w:t xml:space="preserve"> </w:t>
      </w:r>
      <w:r>
        <w:t xml:space="preserve">Victoria Mandova,</w:t>
      </w:r>
      <w:r>
        <w:t xml:space="preserve"> </w:t>
      </w:r>
      <w:r>
        <w:rPr>
          <w:bCs/>
          <w:b/>
        </w:rPr>
        <w:t xml:space="preserve">Kostadin Kostadinov</w:t>
      </w:r>
      <w:r>
        <w:t xml:space="preserve">, Rumen Stefanov</w:t>
      </w:r>
    </w:p>
    <w:p>
      <w:pPr>
        <w:pStyle w:val="FirstParagraph"/>
      </w:pPr>
      <w:r>
        <w:rPr>
          <w:rStyle w:val="VerbatimChar"/>
        </w:rPr>
        <w:t xml:space="preserve">13-14 май 2021 г.</w:t>
      </w:r>
    </w:p>
    <w:p>
      <w:pPr>
        <w:numPr>
          <w:ilvl w:val="0"/>
          <w:numId w:val="1047"/>
        </w:numPr>
        <w:pStyle w:val="Compact"/>
      </w:pPr>
      <w:r>
        <w:t xml:space="preserve">XIV-та национална научно-техническа конференция с чуждестранно участие</w:t>
      </w:r>
      <w:r>
        <w:t xml:space="preserve"> </w:t>
      </w:r>
      <w:r>
        <w:t xml:space="preserve">“</w:t>
      </w:r>
      <w:r>
        <w:t xml:space="preserve">Екология и здраве</w:t>
      </w:r>
      <w:r>
        <w:t xml:space="preserve">”</w:t>
      </w:r>
    </w:p>
    <w:p>
      <w:pPr>
        <w:numPr>
          <w:ilvl w:val="0"/>
          <w:numId w:val="1048"/>
        </w:numPr>
        <w:pStyle w:val="Compact"/>
      </w:pPr>
      <w:hyperlink r:id="rId70">
        <w:r>
          <w:rPr>
            <w:rStyle w:val="Hyperlink"/>
            <w:iCs/>
            <w:i/>
            <w:bCs/>
            <w:b/>
          </w:rPr>
          <w:t xml:space="preserve">“</w:t>
        </w:r>
        <w:r>
          <w:rPr>
            <w:rStyle w:val="Hyperlink"/>
            <w:iCs/>
            <w:i/>
            <w:bCs/>
            <w:b/>
          </w:rPr>
          <w:t xml:space="preserve">Съвременен микробиологичен и молекулно-биологичен скрининг на генитални инфекции при симптоматични небременни жени</w:t>
        </w:r>
        <w:r>
          <w:rPr>
            <w:rStyle w:val="Hyperlink"/>
            <w:iCs/>
            <w:i/>
            <w:bCs/>
            <w:b/>
          </w:rPr>
          <w:t xml:space="preserve">”</w:t>
        </w:r>
      </w:hyperlink>
      <w:r>
        <w:t xml:space="preserve"> </w:t>
      </w:r>
      <w:r>
        <w:t xml:space="preserve">Ели Христозова, Зоя Рачковска, Тихомир Дерменджиев, Мариана Мурджева, Вида Георгиева, Екатерина Учикова,</w:t>
      </w:r>
      <w:r>
        <w:t xml:space="preserve"> </w:t>
      </w:r>
      <w:r>
        <w:rPr>
          <w:bCs/>
          <w:b/>
        </w:rPr>
        <w:t xml:space="preserve">Костадин Костадинов</w:t>
      </w:r>
      <w:r>
        <w:t xml:space="preserve"> </w:t>
      </w:r>
      <w:r>
        <w:t xml:space="preserve">– МУ Пловдив”</w:t>
      </w:r>
    </w:p>
    <w:p>
      <w:pPr>
        <w:pStyle w:val="FirstParagraph"/>
      </w:pPr>
      <w:r>
        <w:rPr>
          <w:rStyle w:val="VerbatimChar"/>
        </w:rPr>
        <w:t xml:space="preserve">14-16 септември 2021 г.</w:t>
      </w:r>
    </w:p>
    <w:p>
      <w:pPr>
        <w:numPr>
          <w:ilvl w:val="0"/>
          <w:numId w:val="1049"/>
        </w:numPr>
        <w:pStyle w:val="Compact"/>
      </w:pPr>
      <w:r>
        <w:t xml:space="preserve">XVIII хационален конгрес по клинична микробиология и инфекции на българската асоциация на микробиолозите</w:t>
      </w:r>
      <w:r>
        <w:t xml:space="preserve"> </w:t>
      </w:r>
      <w:r>
        <w:rPr>
          <w:iCs/>
          <w:i/>
          <w:bCs/>
          <w:b/>
        </w:rPr>
        <w:t xml:space="preserve">“</w:t>
      </w:r>
      <w:r>
        <w:rPr>
          <w:iCs/>
          <w:i/>
          <w:bCs/>
          <w:b/>
        </w:rPr>
        <w:t xml:space="preserve">Бърз молекулно-биологичен скрининг за вагинална кандидоза при симптоматични жени</w:t>
      </w:r>
      <w:r>
        <w:rPr>
          <w:iCs/>
          <w:i/>
          <w:bCs/>
          <w:b/>
        </w:rPr>
        <w:t xml:space="preserve">”</w:t>
      </w:r>
      <w:r>
        <w:t xml:space="preserve"> </w:t>
      </w:r>
      <w:r>
        <w:t xml:space="preserve">Христозова Е., Рачковска , Георгиева В., Дерменджиев Т.,</w:t>
      </w:r>
      <w:r>
        <w:t xml:space="preserve"> </w:t>
      </w:r>
      <w:r>
        <w:rPr>
          <w:bCs/>
          <w:b/>
        </w:rPr>
        <w:t xml:space="preserve">Костадинов К.</w:t>
      </w:r>
      <w:r>
        <w:t xml:space="preserve">, Влахова М., Учикова Е. ,Мурджева М. (постер)</w:t>
      </w:r>
    </w:p>
    <w:p>
      <w:pPr>
        <w:pStyle w:val="FirstParagraph"/>
      </w:pPr>
      <w:r>
        <w:rPr>
          <w:rStyle w:val="VerbatimChar"/>
        </w:rPr>
        <w:t xml:space="preserve">15-16 септември 2022 г.</w:t>
      </w:r>
    </w:p>
    <w:p>
      <w:pPr>
        <w:numPr>
          <w:ilvl w:val="0"/>
          <w:numId w:val="1050"/>
        </w:numPr>
        <w:pStyle w:val="Compact"/>
      </w:pPr>
      <w:r>
        <w:t xml:space="preserve">XX Юбилеен национален конгрес по клинична микробиология и инфекции на българската асоциация на микробиолозите</w:t>
      </w:r>
    </w:p>
    <w:p>
      <w:pPr>
        <w:numPr>
          <w:ilvl w:val="0"/>
          <w:numId w:val="1051"/>
        </w:numPr>
      </w:pPr>
      <w:hyperlink r:id="rId71">
        <w:r>
          <w:rPr>
            <w:rStyle w:val="Hyperlink"/>
            <w:iCs/>
            <w:i/>
            <w:bCs/>
            <w:b/>
          </w:rPr>
          <w:t xml:space="preserve">“</w:t>
        </w:r>
        <w:r>
          <w:rPr>
            <w:rStyle w:val="Hyperlink"/>
            <w:iCs/>
            <w:i/>
            <w:bCs/>
            <w:b/>
          </w:rPr>
          <w:t xml:space="preserve">Проучване уретралния микробиом с androflor screen при мъже с неспециф ична генитална симптоматика в условия на covid-19 пандемия</w:t>
        </w:r>
        <w:r>
          <w:rPr>
            <w:rStyle w:val="Hyperlink"/>
            <w:iCs/>
            <w:i/>
            <w:bCs/>
            <w:b/>
          </w:rPr>
          <w:t xml:space="preserve">”</w:t>
        </w:r>
      </w:hyperlink>
      <w:r>
        <w:t xml:space="preserve"> </w:t>
      </w:r>
      <w:r>
        <w:t xml:space="preserve">E. Христозова, Т. Дерменджиев, З. Рачковска, В. Георгиева,</w:t>
      </w:r>
      <w:r>
        <w:t xml:space="preserve"> </w:t>
      </w:r>
      <w:r>
        <w:rPr>
          <w:bCs/>
          <w:b/>
        </w:rPr>
        <w:t xml:space="preserve">К. Костадинов</w:t>
      </w:r>
      <w:r>
        <w:t xml:space="preserve">, Ц. Павлов, М. Мурджева (вкл. в Сборник с научни трудове)</w:t>
      </w:r>
    </w:p>
    <w:p>
      <w:pPr>
        <w:numPr>
          <w:ilvl w:val="0"/>
          <w:numId w:val="1051"/>
        </w:numPr>
      </w:pPr>
      <w:hyperlink r:id="rId72">
        <w:r>
          <w:rPr>
            <w:rStyle w:val="Hyperlink"/>
            <w:iCs/>
            <w:i/>
            <w:bCs/>
            <w:b/>
          </w:rPr>
          <w:t xml:space="preserve">“</w:t>
        </w:r>
        <w:r>
          <w:rPr>
            <w:rStyle w:val="Hyperlink"/>
            <w:iCs/>
            <w:i/>
            <w:bCs/>
            <w:b/>
          </w:rPr>
          <w:t xml:space="preserve">Omicron – успокоение или предизвикателство?</w:t>
        </w:r>
        <w:r>
          <w:rPr>
            <w:rStyle w:val="Hyperlink"/>
            <w:iCs/>
            <w:i/>
            <w:bCs/>
            <w:b/>
          </w:rPr>
          <w:t xml:space="preserve">”</w:t>
        </w:r>
      </w:hyperlink>
      <w:r>
        <w:t xml:space="preserve"> </w:t>
      </w:r>
      <w:r>
        <w:t xml:space="preserve">М. Атанасова, Н. Корсун, Р. Комитова,</w:t>
      </w:r>
      <w:r>
        <w:t xml:space="preserve"> </w:t>
      </w:r>
      <w:r>
        <w:rPr>
          <w:bCs/>
          <w:b/>
        </w:rPr>
        <w:t xml:space="preserve">К. Костадинов</w:t>
      </w:r>
      <w:r>
        <w:t xml:space="preserve">, И. Алексиев, Р. Райчева, И. Иванов, Л. Гломб, Ц.Петкова, Л. Джоглова (вкл. в Сборник с научни трудове)</w:t>
      </w:r>
    </w:p>
    <w:p>
      <w:pPr>
        <w:pStyle w:val="FirstParagraph"/>
      </w:pPr>
      <w:r>
        <w:rPr>
          <w:rStyle w:val="VerbatimChar"/>
        </w:rPr>
        <w:t xml:space="preserve">30 септември - 01 октомври 2022 г.</w:t>
      </w:r>
    </w:p>
    <w:p>
      <w:pPr>
        <w:numPr>
          <w:ilvl w:val="0"/>
          <w:numId w:val="1052"/>
        </w:numPr>
        <w:pStyle w:val="Compact"/>
      </w:pPr>
      <w:r>
        <w:t xml:space="preserve">Четвърта национална конференция по епидемиология. „Инфекциозните заболявания в България- проблеми и перспективи” тема”</w:t>
      </w:r>
      <w:r>
        <w:t xml:space="preserve"> </w:t>
      </w:r>
      <w:r>
        <w:rPr>
          <w:iCs/>
          <w:i/>
          <w:bCs/>
          <w:b/>
        </w:rPr>
        <w:t xml:space="preserve">“</w:t>
      </w:r>
      <w:r>
        <w:rPr>
          <w:iCs/>
          <w:i/>
          <w:bCs/>
          <w:b/>
        </w:rPr>
        <w:t xml:space="preserve">Ковид-19 в България и влияние на ваксините върху хоспитализацията, смъртността и леталитета</w:t>
      </w:r>
      <w:r>
        <w:rPr>
          <w:iCs/>
          <w:i/>
          <w:bCs/>
          <w:b/>
        </w:rPr>
        <w:t xml:space="preserve">”</w:t>
      </w:r>
      <w:r>
        <w:t xml:space="preserve"> </w:t>
      </w:r>
      <w:r>
        <w:t xml:space="preserve">А. Кеворкян,</w:t>
      </w:r>
      <w:r>
        <w:t xml:space="preserve"> </w:t>
      </w:r>
      <w:r>
        <w:rPr>
          <w:bCs/>
          <w:b/>
        </w:rPr>
        <w:t xml:space="preserve">К. Костадинов</w:t>
      </w:r>
      <w:r>
        <w:t xml:space="preserve">, В. Рангелова, Р. Райчева, А. Кунчев, А. Сербезова</w:t>
      </w:r>
    </w:p>
    <w:p>
      <w:pPr>
        <w:pStyle w:val="FirstParagraph"/>
      </w:pPr>
      <w:r>
        <w:rPr>
          <w:rStyle w:val="VerbatimChar"/>
        </w:rPr>
        <w:t xml:space="preserve">16 декември 2022 г.</w:t>
      </w:r>
    </w:p>
    <w:p>
      <w:pPr>
        <w:numPr>
          <w:ilvl w:val="0"/>
          <w:numId w:val="1053"/>
        </w:numPr>
        <w:pStyle w:val="Compact"/>
      </w:pPr>
      <w:r>
        <w:rPr>
          <w:iCs/>
          <w:i/>
          <w:bCs/>
          <w:b/>
        </w:rPr>
        <w:t xml:space="preserve">“</w:t>
      </w:r>
      <w:r>
        <w:rPr>
          <w:iCs/>
          <w:i/>
          <w:bCs/>
          <w:b/>
        </w:rPr>
        <w:t xml:space="preserve">Ефекти на ДХЕА като стреоиден прекурсор върху имунологичната реактивност при различни професионални групи в дистрес.</w:t>
      </w:r>
      <w:r>
        <w:rPr>
          <w:iCs/>
          <w:i/>
          <w:bCs/>
          <w:b/>
        </w:rPr>
        <w:t xml:space="preserve">”</w:t>
      </w:r>
      <w:r>
        <w:t xml:space="preserve"> </w:t>
      </w:r>
      <w:r>
        <w:t xml:space="preserve">Мария Ивановска, Петя Ангелова Гарджева, Дора Димитрова Терзиева, Нонка Георгиева Матева,</w:t>
      </w:r>
      <w:r>
        <w:t xml:space="preserve"> </w:t>
      </w:r>
      <w:r>
        <w:rPr>
          <w:bCs/>
          <w:b/>
        </w:rPr>
        <w:t xml:space="preserve">Костадин Рангелов Костадинов</w:t>
      </w:r>
      <w:r>
        <w:t xml:space="preserve">, Теодора Миткова Калфова , Мариана Атанасова Мурджева (постер-доклад). Годишна научна конференция по имунология, Българска асоциация по клинична имунология.</w:t>
      </w:r>
    </w:p>
    <w:bookmarkEnd w:id="73"/>
    <w:bookmarkStart w:id="75" w:name="международни-1"/>
    <w:p>
      <w:pPr>
        <w:pStyle w:val="Heading2"/>
      </w:pPr>
      <w:r>
        <w:t xml:space="preserve">Международни</w:t>
      </w:r>
    </w:p>
    <w:p>
      <w:pPr>
        <w:pStyle w:val="FirstParagraph"/>
      </w:pPr>
      <w:r>
        <w:rPr>
          <w:rStyle w:val="VerbatimChar"/>
        </w:rPr>
        <w:t xml:space="preserve">20 - 23 октомври 2022 г.</w:t>
      </w:r>
    </w:p>
    <w:p>
      <w:pPr>
        <w:numPr>
          <w:ilvl w:val="0"/>
          <w:numId w:val="1054"/>
        </w:numPr>
        <w:pStyle w:val="Compact"/>
      </w:pPr>
      <w:r>
        <w:t xml:space="preserve">Joint Forum: 12th South-East European Conference and 32st Annual Assembly of IMAB.</w:t>
      </w:r>
      <w:r>
        <w:t xml:space="preserve"> </w:t>
      </w:r>
      <w:r>
        <w:rPr>
          <w:iCs/>
          <w:i/>
          <w:bCs/>
          <w:b/>
        </w:rPr>
        <w:t xml:space="preserve">“</w:t>
      </w:r>
      <w:r>
        <w:rPr>
          <w:iCs/>
          <w:i/>
          <w:bCs/>
          <w:b/>
        </w:rPr>
        <w:t xml:space="preserve">Antimicrobical activity of root canal filling materials for endodonic treatment in primary dentition</w:t>
      </w:r>
      <w:r>
        <w:rPr>
          <w:iCs/>
          <w:i/>
          <w:bCs/>
          <w:b/>
        </w:rPr>
        <w:t xml:space="preserve">”</w:t>
      </w:r>
      <w:r>
        <w:t xml:space="preserve"> </w:t>
      </w:r>
      <w:r>
        <w:t xml:space="preserve">Maria Shindova, Eli Hristozova, Plamen Katsarov, Michael Onov,</w:t>
      </w:r>
      <w:r>
        <w:t xml:space="preserve"> </w:t>
      </w:r>
      <w:r>
        <w:rPr>
          <w:bCs/>
          <w:b/>
        </w:rPr>
        <w:t xml:space="preserve">Kostadin Kostadinov</w:t>
      </w:r>
      <w:r>
        <w:t xml:space="preserve">, Vasko Toplev, Ani Belcheva</w:t>
      </w:r>
    </w:p>
    <w:p>
      <w:pPr>
        <w:pStyle w:val="FirstParagraph"/>
      </w:pPr>
      <w:r>
        <w:rPr>
          <w:rStyle w:val="VerbatimChar"/>
        </w:rPr>
        <w:t xml:space="preserve">6-9 ноември 2022 г.</w:t>
      </w:r>
    </w:p>
    <w:p>
      <w:pPr>
        <w:numPr>
          <w:ilvl w:val="0"/>
          <w:numId w:val="1055"/>
        </w:numPr>
        <w:pStyle w:val="Compact"/>
      </w:pPr>
      <w:hyperlink r:id="rId74">
        <w:r>
          <w:rPr>
            <w:rStyle w:val="Hyperlink"/>
          </w:rPr>
          <w:t xml:space="preserve">Delay of Innovative Oncology Treatments - Case From Bulgaria</w:t>
        </w:r>
      </w:hyperlink>
      <w:r>
        <w:t xml:space="preserve">, Poster session, Raycheva R,</w:t>
      </w:r>
      <w:r>
        <w:rPr>
          <w:bCs/>
          <w:b/>
        </w:rPr>
        <w:t xml:space="preserve">Kostadinov K</w:t>
      </w:r>
      <w:r>
        <w:t xml:space="preserve">; 2022-11, ISPOR Europe 2022, Vienna, Austria; Value in Health, Volume 25, Issue 12S (December 2022)</w:t>
      </w:r>
    </w:p>
    <w:p>
      <w:pPr>
        <w:pStyle w:val="FirstParagraph"/>
      </w:pPr>
      <w:r>
        <w:rPr>
          <w:rStyle w:val="VerbatimChar"/>
        </w:rPr>
        <w:t xml:space="preserve">15 - 18 април 2023 г.</w:t>
      </w:r>
    </w:p>
    <w:p>
      <w:pPr>
        <w:numPr>
          <w:ilvl w:val="0"/>
          <w:numId w:val="1056"/>
        </w:numPr>
        <w:pStyle w:val="Compact"/>
      </w:pPr>
      <w:r>
        <w:t xml:space="preserve">33-rd European Congress of Clinical Microbiology and Infectious Diseases</w:t>
      </w:r>
      <w:r>
        <w:t xml:space="preserve"> </w:t>
      </w:r>
      <w:r>
        <w:rPr>
          <w:iCs/>
          <w:i/>
          <w:bCs/>
          <w:b/>
        </w:rPr>
        <w:t xml:space="preserve">“</w:t>
      </w:r>
      <w:r>
        <w:rPr>
          <w:iCs/>
          <w:i/>
          <w:bCs/>
          <w:b/>
        </w:rPr>
        <w:t xml:space="preserve">Impact of COVID-19 vaccines – data from Bulgaria</w:t>
      </w:r>
      <w:r>
        <w:rPr>
          <w:iCs/>
          <w:i/>
          <w:bCs/>
          <w:b/>
        </w:rPr>
        <w:t xml:space="preserve">”</w:t>
      </w:r>
      <w:r>
        <w:t xml:space="preserve"> </w:t>
      </w:r>
      <w:r>
        <w:t xml:space="preserve">Ani Kevorkyan,</w:t>
      </w:r>
      <w:r>
        <w:t xml:space="preserve"> </w:t>
      </w:r>
      <w:r>
        <w:rPr>
          <w:bCs/>
          <w:b/>
        </w:rPr>
        <w:t xml:space="preserve">Kostadin Kostadinov</w:t>
      </w:r>
      <w:r>
        <w:t xml:space="preserve">, Vania Rangelova, Ralitsa Raycheva , Angel Kunchev</w:t>
      </w:r>
    </w:p>
    <w:p>
      <w:pPr>
        <w:pStyle w:val="FirstParagraph"/>
      </w:pPr>
      <w:r>
        <w:rPr>
          <w:rStyle w:val="VerbatimChar"/>
        </w:rPr>
        <w:t xml:space="preserve">4-11 март 2023 г.</w:t>
      </w:r>
    </w:p>
    <w:p>
      <w:pPr>
        <w:numPr>
          <w:ilvl w:val="0"/>
          <w:numId w:val="1057"/>
        </w:numPr>
        <w:pStyle w:val="Compact"/>
      </w:pPr>
      <w:r>
        <w:t xml:space="preserve">41th European Winter Conference on brain research (EWCBR);</w:t>
      </w:r>
      <w:r>
        <w:t xml:space="preserve"> </w:t>
      </w:r>
      <w:r>
        <w:rPr>
          <w:iCs/>
          <w:i/>
          <w:bCs/>
          <w:b/>
        </w:rPr>
        <w:t xml:space="preserve">Immunological reactivity under acute and chronic stress. Where are we? Experience in Bulgariа.</w:t>
      </w:r>
      <w:r>
        <w:t xml:space="preserve"> </w:t>
      </w:r>
      <w:r>
        <w:t xml:space="preserve">M. Ivanovska, T. Kalfova, P. Gаrdjeva,</w:t>
      </w:r>
      <w:r>
        <w:t xml:space="preserve"> </w:t>
      </w:r>
      <w:r>
        <w:rPr>
          <w:bCs/>
          <w:b/>
        </w:rPr>
        <w:t xml:space="preserve">K. Kostadinov</w:t>
      </w:r>
      <w:r>
        <w:t xml:space="preserve">, M. Murdjeva</w:t>
      </w:r>
    </w:p>
    <w:p>
      <w:r>
        <w:pict>
          <v:rect style="width:0;height:1.5pt" o:hralign="center" o:hrstd="t" o:hr="t"/>
        </w:pict>
      </w:r>
    </w:p>
    <w:bookmarkEnd w:id="75"/>
    <w:bookmarkEnd w:id="76"/>
    <w:bookmarkStart w:id="80" w:name="обучения-конгреси-и-клалификации"/>
    <w:p>
      <w:pPr>
        <w:pStyle w:val="Heading1"/>
      </w:pPr>
      <w:r>
        <w:t xml:space="preserve">Обучения, Конгреси и Клалификации</w:t>
      </w:r>
    </w:p>
    <w:bookmarkStart w:id="77" w:name="национални-обучения"/>
    <w:p>
      <w:pPr>
        <w:pStyle w:val="Heading2"/>
      </w:pPr>
      <w:r>
        <w:t xml:space="preserve">Национални обучения</w:t>
      </w:r>
    </w:p>
    <w:p>
      <w:pPr>
        <w:pStyle w:val="FirstParagraph"/>
      </w:pPr>
      <w:r>
        <w:rPr>
          <w:rStyle w:val="VerbatimChar"/>
        </w:rPr>
        <w:t xml:space="preserve">24-25 септември 2011 г.</w:t>
      </w:r>
    </w:p>
    <w:p>
      <w:pPr>
        <w:numPr>
          <w:ilvl w:val="0"/>
          <w:numId w:val="1058"/>
        </w:numPr>
        <w:pStyle w:val="Compact"/>
      </w:pPr>
      <w:r>
        <w:t xml:space="preserve">Медицински университет Пловдив „Спешна помощ в медицината” НО-17/2011 гр. Пловдив 22-23. ноември. 2012г. Национална програма за превенция и контрол на ХИВ и сексуално предавани инфекции в Република България 2008-2015г. „Лечение и грижи за хора, живеещи с ХИВ/СПИН и намаляване на стигмата и дискриминацията” гр. Пловдив</w:t>
      </w:r>
    </w:p>
    <w:p>
      <w:pPr>
        <w:pStyle w:val="FirstParagraph"/>
      </w:pPr>
      <w:r>
        <w:rPr>
          <w:rStyle w:val="VerbatimChar"/>
        </w:rPr>
        <w:t xml:space="preserve">16 декември 2012 г.</w:t>
      </w:r>
    </w:p>
    <w:p>
      <w:pPr>
        <w:numPr>
          <w:ilvl w:val="0"/>
          <w:numId w:val="1059"/>
        </w:numPr>
        <w:pStyle w:val="Compact"/>
      </w:pPr>
      <w:r>
        <w:t xml:space="preserve">Токуда болница София „Основни хирургически умения”</w:t>
      </w:r>
    </w:p>
    <w:p>
      <w:pPr>
        <w:pStyle w:val="FirstParagraph"/>
      </w:pPr>
      <w:r>
        <w:rPr>
          <w:rStyle w:val="VerbatimChar"/>
        </w:rPr>
        <w:t xml:space="preserve">20-21 октомври 2014 г.</w:t>
      </w:r>
    </w:p>
    <w:p>
      <w:pPr>
        <w:numPr>
          <w:ilvl w:val="0"/>
          <w:numId w:val="1060"/>
        </w:numPr>
        <w:pStyle w:val="Compact"/>
      </w:pPr>
      <w:r>
        <w:t xml:space="preserve">Програма финансирана от Глобалния фонд за борба срещу СПИН, туберкулоза и малария „Диагностика, грижи и лечение на хора живеещи с ХИВ/СПИН (ХЖХС) за нуждите на ПФГФ” гр. Пловдив</w:t>
      </w:r>
    </w:p>
    <w:p>
      <w:pPr>
        <w:pStyle w:val="FirstParagraph"/>
      </w:pPr>
      <w:r>
        <w:rPr>
          <w:rStyle w:val="VerbatimChar"/>
        </w:rPr>
        <w:t xml:space="preserve">24-28 април 2017 г.</w:t>
      </w:r>
    </w:p>
    <w:p>
      <w:pPr>
        <w:numPr>
          <w:ilvl w:val="0"/>
          <w:numId w:val="1061"/>
        </w:numPr>
        <w:pStyle w:val="Compact"/>
      </w:pPr>
      <w:r>
        <w:t xml:space="preserve">Национален институт по радиобиология и радиационна защита „Медицинско осигуряване при радиационни, ядрени аварии и тероризъм аварийна готовност” гр. София</w:t>
      </w:r>
    </w:p>
    <w:p>
      <w:pPr>
        <w:pStyle w:val="FirstParagraph"/>
      </w:pPr>
      <w:r>
        <w:rPr>
          <w:rStyle w:val="VerbatimChar"/>
        </w:rPr>
        <w:t xml:space="preserve">15-17 юли 2018 г.</w:t>
      </w:r>
    </w:p>
    <w:p>
      <w:pPr>
        <w:numPr>
          <w:ilvl w:val="0"/>
          <w:numId w:val="1062"/>
        </w:numPr>
        <w:pStyle w:val="Compact"/>
      </w:pPr>
      <w:r>
        <w:t xml:space="preserve">Научен симпозиум „Остър коронарен синдром” гр. Пловдив</w:t>
      </w:r>
    </w:p>
    <w:p>
      <w:pPr>
        <w:pStyle w:val="FirstParagraph"/>
      </w:pPr>
      <w:r>
        <w:rPr>
          <w:rStyle w:val="VerbatimChar"/>
        </w:rPr>
        <w:t xml:space="preserve">7-9 ноември 2019 г.</w:t>
      </w:r>
    </w:p>
    <w:p>
      <w:pPr>
        <w:numPr>
          <w:ilvl w:val="0"/>
          <w:numId w:val="1063"/>
        </w:numPr>
        <w:pStyle w:val="Compact"/>
      </w:pPr>
      <w:r>
        <w:t xml:space="preserve">Научен симпозиум „Тахиаритмии и синкоп” 22-23. ноември.2019г. Трето училище по ехокардиография. гр. София „Нови ехографски методи в кардиологията”</w:t>
      </w:r>
    </w:p>
    <w:p>
      <w:pPr>
        <w:pStyle w:val="FirstParagraph"/>
      </w:pPr>
      <w:r>
        <w:rPr>
          <w:rStyle w:val="VerbatimChar"/>
        </w:rPr>
        <w:t xml:space="preserve">1-2 декември 2022 г.</w:t>
      </w:r>
    </w:p>
    <w:p>
      <w:pPr>
        <w:numPr>
          <w:ilvl w:val="0"/>
          <w:numId w:val="1064"/>
        </w:numPr>
        <w:pStyle w:val="Compact"/>
      </w:pPr>
      <w:r>
        <w:t xml:space="preserve">Заключителна конференция по ННП „Електронно здравеопазване в България“</w:t>
      </w:r>
    </w:p>
    <w:bookmarkEnd w:id="77"/>
    <w:bookmarkStart w:id="78" w:name="международни-обучения"/>
    <w:p>
      <w:pPr>
        <w:pStyle w:val="Heading2"/>
      </w:pPr>
      <w:r>
        <w:t xml:space="preserve">Международни обучения</w:t>
      </w:r>
    </w:p>
    <w:p>
      <w:pPr>
        <w:pStyle w:val="FirstParagraph"/>
      </w:pPr>
      <w:r>
        <w:rPr>
          <w:rStyle w:val="VerbatimChar"/>
        </w:rPr>
        <w:t xml:space="preserve">1-2 декември 2017 г.</w:t>
      </w:r>
    </w:p>
    <w:p>
      <w:pPr>
        <w:numPr>
          <w:ilvl w:val="0"/>
          <w:numId w:val="1065"/>
        </w:numPr>
        <w:pStyle w:val="Compact"/>
      </w:pPr>
      <w:r>
        <w:t xml:space="preserve">Critical appraisal course, гр. София CPD</w:t>
      </w:r>
    </w:p>
    <w:p>
      <w:pPr>
        <w:pStyle w:val="FirstParagraph"/>
      </w:pPr>
      <w:r>
        <w:rPr>
          <w:rStyle w:val="VerbatimChar"/>
        </w:rPr>
        <w:t xml:space="preserve">27 март 2021 г.</w:t>
      </w:r>
    </w:p>
    <w:p>
      <w:pPr>
        <w:numPr>
          <w:ilvl w:val="0"/>
          <w:numId w:val="1066"/>
        </w:numPr>
        <w:pStyle w:val="Compact"/>
      </w:pPr>
      <w:r>
        <w:t xml:space="preserve">8th annual symposium</w:t>
      </w:r>
      <w:r>
        <w:t xml:space="preserve"> </w:t>
      </w:r>
      <w:r>
        <w:t xml:space="preserve">“</w:t>
      </w:r>
      <w:r>
        <w:t xml:space="preserve">HTA assessment – strategies for accelerated access</w:t>
      </w:r>
      <w:r>
        <w:t xml:space="preserve">”</w:t>
      </w:r>
      <w:r>
        <w:t xml:space="preserve"> </w:t>
      </w:r>
      <w:r>
        <w:t xml:space="preserve">Institute for Rare Diseases</w:t>
      </w:r>
    </w:p>
    <w:p>
      <w:pPr>
        <w:pStyle w:val="FirstParagraph"/>
      </w:pPr>
      <w:r>
        <w:rPr>
          <w:rStyle w:val="VerbatimChar"/>
        </w:rPr>
        <w:t xml:space="preserve">10-15 октомври 2022 г.</w:t>
      </w:r>
    </w:p>
    <w:p>
      <w:pPr>
        <w:numPr>
          <w:ilvl w:val="0"/>
          <w:numId w:val="1067"/>
        </w:numPr>
        <w:pStyle w:val="Compact"/>
      </w:pPr>
      <w:r>
        <w:t xml:space="preserve">Оpen Medical Institute (OMI) Seminar</w:t>
      </w:r>
      <w:r>
        <w:t xml:space="preserve"> </w:t>
      </w:r>
      <w:r>
        <w:t xml:space="preserve">“</w:t>
      </w:r>
      <w:r>
        <w:t xml:space="preserve">Economic Evaluation in Healthcare</w:t>
      </w:r>
      <w:r>
        <w:t xml:space="preserve">”</w:t>
      </w:r>
      <w:r>
        <w:t xml:space="preserve">; Maastricht University program; Salzburg, Austria</w:t>
      </w:r>
    </w:p>
    <w:p>
      <w:pPr>
        <w:pStyle w:val="FirstParagraph"/>
      </w:pPr>
      <w:r>
        <w:rPr>
          <w:rStyle w:val="VerbatimChar"/>
        </w:rPr>
        <w:t xml:space="preserve">03-09 декември 2023 г.</w:t>
      </w:r>
    </w:p>
    <w:p>
      <w:pPr>
        <w:numPr>
          <w:ilvl w:val="0"/>
          <w:numId w:val="1068"/>
        </w:numPr>
        <w:pStyle w:val="Compact"/>
      </w:pPr>
      <w:r>
        <w:t xml:space="preserve">Оpen Medical Institute (OMI) Seminar</w:t>
      </w:r>
      <w:r>
        <w:t xml:space="preserve"> </w:t>
      </w:r>
      <w:r>
        <w:t xml:space="preserve">“</w:t>
      </w:r>
      <w:r>
        <w:t xml:space="preserve">Public Health Stategy - I</w:t>
      </w:r>
      <w:r>
        <w:t xml:space="preserve">”</w:t>
      </w:r>
      <w:r>
        <w:t xml:space="preserve">; Maastricht University program; Salzburg, Austria, Sertificate of excellent presentation</w:t>
      </w:r>
    </w:p>
    <w:p>
      <w:pPr>
        <w:pStyle w:val="FirstParagraph"/>
      </w:pPr>
      <w:r>
        <w:rPr>
          <w:rStyle w:val="VerbatimChar"/>
        </w:rPr>
        <w:t xml:space="preserve">6-8/02/2024</w:t>
      </w:r>
    </w:p>
    <w:p>
      <w:pPr>
        <w:numPr>
          <w:ilvl w:val="0"/>
          <w:numId w:val="1069"/>
        </w:numPr>
        <w:pStyle w:val="Compact"/>
      </w:pPr>
      <w:r>
        <w:t xml:space="preserve">4th Fair Pricing Forum; World Health Organisation</w:t>
      </w:r>
    </w:p>
    <w:bookmarkEnd w:id="78"/>
    <w:bookmarkStart w:id="79" w:name="клалификации"/>
    <w:p>
      <w:pPr>
        <w:pStyle w:val="Heading2"/>
      </w:pPr>
      <w:r>
        <w:t xml:space="preserve">Клалификации</w:t>
      </w:r>
    </w:p>
    <w:p>
      <w:pPr>
        <w:pStyle w:val="FirstParagraph"/>
      </w:pPr>
      <w:r>
        <w:rPr>
          <w:rStyle w:val="VerbatimChar"/>
        </w:rPr>
        <w:t xml:space="preserve">10 ноември 2017 г.</w:t>
      </w:r>
    </w:p>
    <w:p>
      <w:pPr>
        <w:numPr>
          <w:ilvl w:val="0"/>
          <w:numId w:val="1070"/>
        </w:numPr>
        <w:pStyle w:val="Compact"/>
      </w:pPr>
      <w:r>
        <w:t xml:space="preserve">Национална кардиологична болница „Ехокадиографската оценка на сърдечна функция”</w:t>
      </w:r>
    </w:p>
    <w:p>
      <w:pPr>
        <w:pStyle w:val="FirstParagraph"/>
      </w:pPr>
      <w:r>
        <w:rPr>
          <w:rStyle w:val="VerbatimChar"/>
        </w:rPr>
        <w:t xml:space="preserve">19-20 октомври 2018 г.</w:t>
      </w:r>
    </w:p>
    <w:p>
      <w:pPr>
        <w:numPr>
          <w:ilvl w:val="0"/>
          <w:numId w:val="1071"/>
        </w:numPr>
        <w:pStyle w:val="Compact"/>
      </w:pPr>
      <w:r>
        <w:t xml:space="preserve">Първо училище по ехокардиография. гр. София Въведение в ехокадиографската диагностика</w:t>
      </w:r>
    </w:p>
    <w:p>
      <w:pPr>
        <w:pStyle w:val="FirstParagraph"/>
      </w:pPr>
      <w:r>
        <w:rPr>
          <w:rStyle w:val="VerbatimChar"/>
        </w:rPr>
        <w:t xml:space="preserve">22-23 февруари 2019 г.</w:t>
      </w:r>
    </w:p>
    <w:p>
      <w:pPr>
        <w:numPr>
          <w:ilvl w:val="0"/>
          <w:numId w:val="1072"/>
        </w:numPr>
        <w:pStyle w:val="Compact"/>
      </w:pPr>
      <w:r>
        <w:t xml:space="preserve">Второ училище по ехокардиография гр. София Ехографска оценка на вродени и придобити сърдечносъдови заболявания</w:t>
      </w:r>
    </w:p>
    <w:p>
      <w:pPr>
        <w:pStyle w:val="FirstParagraph"/>
      </w:pPr>
      <w:r>
        <w:rPr>
          <w:rStyle w:val="VerbatimChar"/>
        </w:rPr>
        <w:t xml:space="preserve">22-26 март 2021 г.</w:t>
      </w:r>
    </w:p>
    <w:p>
      <w:pPr>
        <w:numPr>
          <w:ilvl w:val="0"/>
          <w:numId w:val="1073"/>
        </w:numPr>
        <w:pStyle w:val="Compact"/>
      </w:pPr>
      <w:r>
        <w:t xml:space="preserve">Курс</w:t>
      </w:r>
      <w:r>
        <w:t xml:space="preserve"> </w:t>
      </w:r>
      <w:r>
        <w:t xml:space="preserve">“</w:t>
      </w:r>
      <w:r>
        <w:t xml:space="preserve">Биостатистика с IBM SPSS Statistics for Windows, Version 22.0</w:t>
      </w:r>
      <w:r>
        <w:t xml:space="preserve">”</w:t>
      </w:r>
    </w:p>
    <w:p>
      <w:pPr>
        <w:pStyle w:val="FirstParagraph"/>
      </w:pPr>
      <w:r>
        <w:rPr>
          <w:rStyle w:val="VerbatimChar"/>
        </w:rPr>
        <w:t xml:space="preserve">март 2020 г.</w:t>
      </w:r>
    </w:p>
    <w:p>
      <w:pPr>
        <w:numPr>
          <w:ilvl w:val="0"/>
          <w:numId w:val="1074"/>
        </w:numPr>
      </w:pPr>
      <w:r>
        <w:t xml:space="preserve">English for academic purposes, Ирина Митърчева, дф; Департамент по езиково обучение (ДЕСО), МУ-Пловдив</w:t>
      </w:r>
    </w:p>
    <w:p>
      <w:pPr>
        <w:numPr>
          <w:ilvl w:val="0"/>
          <w:numId w:val="1074"/>
        </w:numPr>
      </w:pPr>
      <w:r>
        <w:t xml:space="preserve">Езикови въпроси на научния и медицински текст; Департамент по езиково обучение (ДЕСО), МУ-Пловдив, Доц. Милиева, дф</w:t>
      </w:r>
    </w:p>
    <w:p>
      <w:pPr>
        <w:pStyle w:val="FirstParagraph"/>
      </w:pPr>
      <w:r>
        <w:rPr>
          <w:rStyle w:val="VerbatimChar"/>
        </w:rPr>
        <w:t xml:space="preserve">юни 2021 г.</w:t>
      </w:r>
    </w:p>
    <w:p>
      <w:pPr>
        <w:numPr>
          <w:ilvl w:val="0"/>
          <w:numId w:val="1075"/>
        </w:numPr>
        <w:pStyle w:val="Compact"/>
      </w:pPr>
      <w:r>
        <w:t xml:space="preserve">Интензивн специализиран курс „Академично писане, изработване на кохранови системни ревюта“</w:t>
      </w:r>
      <w:r>
        <w:t xml:space="preserve"> </w:t>
      </w:r>
      <w:r>
        <w:t xml:space="preserve">Договор КП – 06-ДК1/6 от 29.03.2021 г. „COVID-19 HUB – Информация, иновации и имплементация на интегративни научни разработки“, финансиран по конкурс, свързан с пандемията от COVID-19, към Фонд „Научни изследвания“ – МОН.</w:t>
      </w:r>
    </w:p>
    <w:p>
      <w:pPr>
        <w:pStyle w:val="FirstParagraph"/>
      </w:pPr>
      <w:r>
        <w:rPr>
          <w:rStyle w:val="VerbatimChar"/>
        </w:rPr>
        <w:t xml:space="preserve">септември 2021 г.</w:t>
      </w:r>
    </w:p>
    <w:p>
      <w:pPr>
        <w:numPr>
          <w:ilvl w:val="0"/>
          <w:numId w:val="1076"/>
        </w:numPr>
        <w:pStyle w:val="Compact"/>
      </w:pPr>
      <w:r>
        <w:t xml:space="preserve">Курс</w:t>
      </w:r>
      <w:r>
        <w:t xml:space="preserve"> </w:t>
      </w:r>
      <w:r>
        <w:t xml:space="preserve">“</w:t>
      </w:r>
      <w:r>
        <w:t xml:space="preserve">Мащинно самоубочение</w:t>
      </w:r>
      <w:r>
        <w:t xml:space="preserve">”</w:t>
      </w:r>
      <w:r>
        <w:t xml:space="preserve"> </w:t>
      </w:r>
      <w:r>
        <w:t xml:space="preserve">Machine Learning; СофтУни</w:t>
      </w:r>
    </w:p>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9" Target="https://asclepius.bg/cnm/wp-content/uploads/2022/05/Sbornik-Nauka-i-Mladost-2021.pdf" TargetMode="External" /><Relationship Type="http://schemas.openxmlformats.org/officeDocument/2006/relationships/hyperlink" Id="rId58" Target="https://asclepius.bg/cnm/wp-content/uploads/2022/05/Sbornik-nauka-i-mladost-2016.pdf" TargetMode="External" /><Relationship Type="http://schemas.openxmlformats.org/officeDocument/2006/relationships/hyperlink" Id="rId56" Target="https://asclepius.bg/cnm/wp-content/uploads/2022/05/mnd_2013.pdf" TargetMode="External" /><Relationship Type="http://schemas.openxmlformats.org/officeDocument/2006/relationships/hyperlink" Id="rId57" Target="https://asclepius.bg/cnm/wp-content/uploads/2022/05/sbornik-2014.pdf" TargetMode="External" /><Relationship Type="http://schemas.openxmlformats.org/officeDocument/2006/relationships/hyperlink" Id="rId49" Target="https://cml.mu-sofia.bg/CML/assets/files/OM-1-2022-%D0%9A%D0%BE%D1%81%D1%82%D0%B0%D0%B4%D0%B8%D0%BD%20%D0%9A%D0%BE%D1%81%D1%82%D0%B0%D0%B4%D0%B8%D0%BD%D0%BE%D0%B2.pdf" TargetMode="External" /><Relationship Type="http://schemas.openxmlformats.org/officeDocument/2006/relationships/hyperlink" Id="rId45" Target="https://doi.org/10.1007/s40653-023-00524-2" TargetMode="External" /><Relationship Type="http://schemas.openxmlformats.org/officeDocument/2006/relationships/hyperlink" Id="rId53" Target="https://doi.org/10.1016/j.jval.2022.09.1529" TargetMode="External" /><Relationship Type="http://schemas.openxmlformats.org/officeDocument/2006/relationships/hyperlink" Id="rId54" Target="https://doi.org/10.1016/j.jval.2023.03.1436" TargetMode="External" /><Relationship Type="http://schemas.openxmlformats.org/officeDocument/2006/relationships/hyperlink" Id="rId41" Target="https://doi.org/10.1186/s13023-024-03047-7" TargetMode="External" /><Relationship Type="http://schemas.openxmlformats.org/officeDocument/2006/relationships/hyperlink" Id="rId39" Target="https://doi.org/10.1186/s13023-024-03162-5" TargetMode="External" /><Relationship Type="http://schemas.openxmlformats.org/officeDocument/2006/relationships/hyperlink" Id="rId42" Target="https://doi.org/10.1371/journal.pone.0293503" TargetMode="External" /><Relationship Type="http://schemas.openxmlformats.org/officeDocument/2006/relationships/hyperlink" Id="rId46" Target="https://doi.org/10.3389/fpubh.2022.822909" TargetMode="External" /><Relationship Type="http://schemas.openxmlformats.org/officeDocument/2006/relationships/hyperlink" Id="rId40" Target="https://doi.org/10.3390/healthcare12040458" TargetMode="External" /><Relationship Type="http://schemas.openxmlformats.org/officeDocument/2006/relationships/hyperlink" Id="rId60" Target="https://doi.org/10.36865/2015.v6i1.92" TargetMode="External" /><Relationship Type="http://schemas.openxmlformats.org/officeDocument/2006/relationships/hyperlink" Id="rId59" Target="https://doi.org/10.36865/2018.v9i2.93" TargetMode="External" /><Relationship Type="http://schemas.openxmlformats.org/officeDocument/2006/relationships/hyperlink" Id="rId51" Target="https://doi.org/10.36865/2020.v11i3.122" TargetMode="External" /><Relationship Type="http://schemas.openxmlformats.org/officeDocument/2006/relationships/hyperlink" Id="rId50" Target="https://doi.org/10.36865/2023.v14i2.182" TargetMode="External" /><Relationship Type="http://schemas.openxmlformats.org/officeDocument/2006/relationships/hyperlink" Id="rId47" Target="https://doi.org/10.3889/oamjms.2023.9749" TargetMode="External" /><Relationship Type="http://schemas.openxmlformats.org/officeDocument/2006/relationships/hyperlink" Id="rId43" Target="https://doi.org/10.7546/CRABS.2023.09.15" TargetMode="External" /><Relationship Type="http://schemas.openxmlformats.org/officeDocument/2006/relationships/hyperlink" Id="rId20" Target="https://drkostadinkostadinov@gmail.com" TargetMode="External" /><Relationship Type="http://schemas.openxmlformats.org/officeDocument/2006/relationships/hyperlink" Id="rId21" Target="https://github.com/kostadinoff" TargetMode="External" /><Relationship Type="http://schemas.openxmlformats.org/officeDocument/2006/relationships/hyperlink" Id="rId70" Target="https://hst.bg/ECOLOGY%20AND%20HEALTH%202021.pdf" TargetMode="External" /><Relationship Type="http://schemas.openxmlformats.org/officeDocument/2006/relationships/hyperlink" Id="rId23" Target="https://linkedin.com/in/kostadinovmd" TargetMode="External" /><Relationship Type="http://schemas.openxmlformats.org/officeDocument/2006/relationships/hyperlink" Id="rId24" Target="https://orcid.org/0000-0003-1414-8738" TargetMode="External" /><Relationship Type="http://schemas.openxmlformats.org/officeDocument/2006/relationships/hyperlink" Id="rId22" Target="https://twitter.com/kostadinoffMD" TargetMode="External" /><Relationship Type="http://schemas.openxmlformats.org/officeDocument/2006/relationships/hyperlink" Id="rId72" Target="https://www.bam-bg.net/images/documents/2Abstracts.pdf" TargetMode="External" /><Relationship Type="http://schemas.openxmlformats.org/officeDocument/2006/relationships/hyperlink" Id="rId71" Target="https://www.bam-bg.net/images/documents/3Posters.pdf" TargetMode="External" /><Relationship Type="http://schemas.openxmlformats.org/officeDocument/2006/relationships/hyperlink" Id="rId44" Target="https://www.frontiersin.org/articles/10.3389/fpubh.2023.1214766" TargetMode="External" /><Relationship Type="http://schemas.openxmlformats.org/officeDocument/2006/relationships/hyperlink" Id="rId74" Target="https://www.ispor.org/heor-resources/presentations-database/presentation/euro2022-3565/120960" TargetMode="External" /><Relationship Type="http://schemas.openxmlformats.org/officeDocument/2006/relationships/hyperlink" Id="rId68" Target="https://youtu.be/R_UbvDcyTxs" TargetMode="External" /></Relationships>
</file>

<file path=word/_rels/footnotes.xml.rels><?xml version="1.0" encoding="UTF-8"?><Relationships xmlns="http://schemas.openxmlformats.org/package/2006/relationships"><Relationship Type="http://schemas.openxmlformats.org/officeDocument/2006/relationships/hyperlink" Id="rId69" Target="https://asclepius.bg/cnm/wp-content/uploads/2022/05/Sbornik-Nauka-i-Mladost-2021.pdf" TargetMode="External" /><Relationship Type="http://schemas.openxmlformats.org/officeDocument/2006/relationships/hyperlink" Id="rId58" Target="https://asclepius.bg/cnm/wp-content/uploads/2022/05/Sbornik-nauka-i-mladost-2016.pdf" TargetMode="External" /><Relationship Type="http://schemas.openxmlformats.org/officeDocument/2006/relationships/hyperlink" Id="rId56" Target="https://asclepius.bg/cnm/wp-content/uploads/2022/05/mnd_2013.pdf" TargetMode="External" /><Relationship Type="http://schemas.openxmlformats.org/officeDocument/2006/relationships/hyperlink" Id="rId57" Target="https://asclepius.bg/cnm/wp-content/uploads/2022/05/sbornik-2014.pdf" TargetMode="External" /><Relationship Type="http://schemas.openxmlformats.org/officeDocument/2006/relationships/hyperlink" Id="rId49" Target="https://cml.mu-sofia.bg/CML/assets/files/OM-1-2022-%D0%9A%D0%BE%D1%81%D1%82%D0%B0%D0%B4%D0%B8%D0%BD%20%D0%9A%D0%BE%D1%81%D1%82%D0%B0%D0%B4%D0%B8%D0%BD%D0%BE%D0%B2.pdf" TargetMode="External" /><Relationship Type="http://schemas.openxmlformats.org/officeDocument/2006/relationships/hyperlink" Id="rId45" Target="https://doi.org/10.1007/s40653-023-00524-2" TargetMode="External" /><Relationship Type="http://schemas.openxmlformats.org/officeDocument/2006/relationships/hyperlink" Id="rId53" Target="https://doi.org/10.1016/j.jval.2022.09.1529" TargetMode="External" /><Relationship Type="http://schemas.openxmlformats.org/officeDocument/2006/relationships/hyperlink" Id="rId54" Target="https://doi.org/10.1016/j.jval.2023.03.1436" TargetMode="External" /><Relationship Type="http://schemas.openxmlformats.org/officeDocument/2006/relationships/hyperlink" Id="rId41" Target="https://doi.org/10.1186/s13023-024-03047-7" TargetMode="External" /><Relationship Type="http://schemas.openxmlformats.org/officeDocument/2006/relationships/hyperlink" Id="rId39" Target="https://doi.org/10.1186/s13023-024-03162-5" TargetMode="External" /><Relationship Type="http://schemas.openxmlformats.org/officeDocument/2006/relationships/hyperlink" Id="rId42" Target="https://doi.org/10.1371/journal.pone.0293503" TargetMode="External" /><Relationship Type="http://schemas.openxmlformats.org/officeDocument/2006/relationships/hyperlink" Id="rId46" Target="https://doi.org/10.3389/fpubh.2022.822909" TargetMode="External" /><Relationship Type="http://schemas.openxmlformats.org/officeDocument/2006/relationships/hyperlink" Id="rId40" Target="https://doi.org/10.3390/healthcare12040458" TargetMode="External" /><Relationship Type="http://schemas.openxmlformats.org/officeDocument/2006/relationships/hyperlink" Id="rId60" Target="https://doi.org/10.36865/2015.v6i1.92" TargetMode="External" /><Relationship Type="http://schemas.openxmlformats.org/officeDocument/2006/relationships/hyperlink" Id="rId59" Target="https://doi.org/10.36865/2018.v9i2.93" TargetMode="External" /><Relationship Type="http://schemas.openxmlformats.org/officeDocument/2006/relationships/hyperlink" Id="rId51" Target="https://doi.org/10.36865/2020.v11i3.122" TargetMode="External" /><Relationship Type="http://schemas.openxmlformats.org/officeDocument/2006/relationships/hyperlink" Id="rId50" Target="https://doi.org/10.36865/2023.v14i2.182" TargetMode="External" /><Relationship Type="http://schemas.openxmlformats.org/officeDocument/2006/relationships/hyperlink" Id="rId47" Target="https://doi.org/10.3889/oamjms.2023.9749" TargetMode="External" /><Relationship Type="http://schemas.openxmlformats.org/officeDocument/2006/relationships/hyperlink" Id="rId43" Target="https://doi.org/10.7546/CRABS.2023.09.15" TargetMode="External" /><Relationship Type="http://schemas.openxmlformats.org/officeDocument/2006/relationships/hyperlink" Id="rId20" Target="https://drkostadinkostadinov@gmail.com" TargetMode="External" /><Relationship Type="http://schemas.openxmlformats.org/officeDocument/2006/relationships/hyperlink" Id="rId21" Target="https://github.com/kostadinoff" TargetMode="External" /><Relationship Type="http://schemas.openxmlformats.org/officeDocument/2006/relationships/hyperlink" Id="rId70" Target="https://hst.bg/ECOLOGY%20AND%20HEALTH%202021.pdf" TargetMode="External" /><Relationship Type="http://schemas.openxmlformats.org/officeDocument/2006/relationships/hyperlink" Id="rId23" Target="https://linkedin.com/in/kostadinovmd" TargetMode="External" /><Relationship Type="http://schemas.openxmlformats.org/officeDocument/2006/relationships/hyperlink" Id="rId24" Target="https://orcid.org/0000-0003-1414-8738" TargetMode="External" /><Relationship Type="http://schemas.openxmlformats.org/officeDocument/2006/relationships/hyperlink" Id="rId22" Target="https://twitter.com/kostadinoffMD" TargetMode="External" /><Relationship Type="http://schemas.openxmlformats.org/officeDocument/2006/relationships/hyperlink" Id="rId72" Target="https://www.bam-bg.net/images/documents/2Abstracts.pdf" TargetMode="External" /><Relationship Type="http://schemas.openxmlformats.org/officeDocument/2006/relationships/hyperlink" Id="rId71" Target="https://www.bam-bg.net/images/documents/3Posters.pdf" TargetMode="External" /><Relationship Type="http://schemas.openxmlformats.org/officeDocument/2006/relationships/hyperlink" Id="rId44" Target="https://www.frontiersin.org/articles/10.3389/fpubh.2023.1214766" TargetMode="External" /><Relationship Type="http://schemas.openxmlformats.org/officeDocument/2006/relationships/hyperlink" Id="rId74" Target="https://www.ispor.org/heor-resources/presentations-database/presentation/euro2022-3565/120960" TargetMode="External" /><Relationship Type="http://schemas.openxmlformats.org/officeDocument/2006/relationships/hyperlink" Id="rId68" Target="https://youtu.be/R_UbvDcyTx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АВТОБИОГРАФИЯ</dc:title>
  <dc:creator>Костадин Рангелов Костадинов</dc:creator>
  <cp:keywords/>
  <dcterms:created xsi:type="dcterms:W3CDTF">2024-04-06T13:26:13Z</dcterms:created>
  <dcterms:modified xsi:type="dcterms:W3CDTF">2024-04-06T13:26:13Z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