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90DB" w14:textId="77777777" w:rsidR="007C023B" w:rsidRPr="007C023B" w:rsidRDefault="007C023B" w:rsidP="007C023B">
      <w:r w:rsidRPr="007C023B">
        <w:t xml:space="preserve">As of 2026, </w:t>
      </w:r>
      <w:proofErr w:type="gramStart"/>
      <w:r w:rsidRPr="007C023B">
        <w:t>here</w:t>
      </w:r>
      <w:proofErr w:type="gramEnd"/>
      <w:r w:rsidRPr="007C023B">
        <w:t xml:space="preserve"> is a breakdown of the markets you can serve and the current regulatory landscape.</w:t>
      </w:r>
    </w:p>
    <w:p w14:paraId="6CA80C41" w14:textId="77777777" w:rsidR="007C023B" w:rsidRPr="007C023B" w:rsidRDefault="007C023B" w:rsidP="007C023B">
      <w:pPr>
        <w:rPr>
          <w:b/>
          <w:bCs/>
        </w:rPr>
      </w:pPr>
      <w:r w:rsidRPr="007C023B">
        <w:rPr>
          <w:b/>
          <w:bCs/>
        </w:rPr>
        <w:pict w14:anchorId="3333164C">
          <v:rect id="_x0000_i1043" style="width:0;height:1.5pt" o:hralign="center" o:hrstd="t" o:hr="t" fillcolor="#a0a0a0" stroked="f"/>
        </w:pict>
      </w:r>
    </w:p>
    <w:p w14:paraId="05EB0CA2" w14:textId="77777777" w:rsidR="007C023B" w:rsidRPr="007C023B" w:rsidRDefault="007C023B" w:rsidP="007C023B">
      <w:pPr>
        <w:rPr>
          <w:b/>
          <w:bCs/>
        </w:rPr>
      </w:pPr>
      <w:r w:rsidRPr="007C023B">
        <w:rPr>
          <w:b/>
          <w:bCs/>
        </w:rPr>
        <w:t>1. The Core Market: European Union &amp; EEA</w:t>
      </w:r>
      <w:r w:rsidRPr="007C023B">
        <w:rPr>
          <w:b/>
          <w:bCs/>
          <w:vertAlign w:val="superscript"/>
        </w:rPr>
        <w:t>2</w:t>
      </w:r>
    </w:p>
    <w:p w14:paraId="25504F70" w14:textId="77777777" w:rsidR="007C023B" w:rsidRPr="007C023B" w:rsidRDefault="007C023B" w:rsidP="007C023B">
      <w:r w:rsidRPr="007C023B">
        <w:t>The MGA license was originally designed for the EU. While many EU countries now have their own "point of consumption" laws, the MGA license is still used in two ways:</w:t>
      </w:r>
    </w:p>
    <w:p w14:paraId="15043217" w14:textId="77777777" w:rsidR="007C023B" w:rsidRPr="007C023B" w:rsidRDefault="007C023B" w:rsidP="007C023B">
      <w:pPr>
        <w:numPr>
          <w:ilvl w:val="0"/>
          <w:numId w:val="1"/>
        </w:numPr>
      </w:pPr>
      <w:r w:rsidRPr="007C023B">
        <w:rPr>
          <w:b/>
          <w:bCs/>
        </w:rPr>
        <w:t>Non-Regulated EU Markets:</w:t>
      </w:r>
      <w:r w:rsidRPr="007C023B">
        <w:t xml:space="preserve"> In countries without a bespoke local licensing regime, the MGA license allows you to operate under the EU principle of "Freedom to Provide Services."</w:t>
      </w:r>
    </w:p>
    <w:p w14:paraId="5D024AE2" w14:textId="77777777" w:rsidR="007C023B" w:rsidRPr="007C023B" w:rsidRDefault="007C023B" w:rsidP="007C023B">
      <w:pPr>
        <w:numPr>
          <w:ilvl w:val="0"/>
          <w:numId w:val="1"/>
        </w:numPr>
      </w:pPr>
      <w:r w:rsidRPr="007C023B">
        <w:rPr>
          <w:b/>
          <w:bCs/>
        </w:rPr>
        <w:t>The "Bill 55" Shield:</w:t>
      </w:r>
      <w:r w:rsidRPr="007C023B">
        <w:t xml:space="preserve"> A major development in 2025-2026 is Malta’s </w:t>
      </w:r>
      <w:r w:rsidRPr="007C023B">
        <w:rPr>
          <w:b/>
          <w:bCs/>
        </w:rPr>
        <w:t>Bill 55 (Article 56A)</w:t>
      </w:r>
      <w:r w:rsidRPr="007C023B">
        <w:t>.</w:t>
      </w:r>
      <w:r w:rsidRPr="007C023B">
        <w:rPr>
          <w:vertAlign w:val="superscript"/>
        </w:rPr>
        <w:t>3</w:t>
      </w:r>
      <w:r w:rsidRPr="007C023B">
        <w:t xml:space="preserve"> This law protects MGA-licensed operators from foreign legal judgments (specifically from players in countries like Germany or Austria seeking refunds for losses).</w:t>
      </w:r>
      <w:r w:rsidRPr="007C023B">
        <w:rPr>
          <w:vertAlign w:val="superscript"/>
        </w:rPr>
        <w:t>4</w:t>
      </w:r>
      <w:r w:rsidRPr="007C023B">
        <w:t xml:space="preserve"> This makes Malta a "safe harbor" for operators serving the broader EU.</w:t>
      </w:r>
      <w:r w:rsidRPr="007C023B">
        <w:br/>
      </w:r>
      <w:r w:rsidRPr="007C023B">
        <w:br/>
      </w:r>
    </w:p>
    <w:p w14:paraId="3BFFB896" w14:textId="77777777" w:rsidR="007C023B" w:rsidRPr="007C023B" w:rsidRDefault="007C023B" w:rsidP="007C023B">
      <w:pPr>
        <w:rPr>
          <w:b/>
          <w:bCs/>
        </w:rPr>
      </w:pPr>
      <w:r w:rsidRPr="007C023B">
        <w:rPr>
          <w:b/>
          <w:bCs/>
        </w:rPr>
        <w:t>2. Global "Grey" Markets (Unregulated)</w:t>
      </w:r>
    </w:p>
    <w:p w14:paraId="5C592F54" w14:textId="77777777" w:rsidR="007C023B" w:rsidRPr="007C023B" w:rsidRDefault="007C023B" w:rsidP="007C023B">
      <w:r w:rsidRPr="007C023B">
        <w:t>The MGA license is highly effective in markets where online gambling is neither explicitly legal nor illegal (offshore is tolerated).</w:t>
      </w:r>
    </w:p>
    <w:p w14:paraId="64798560" w14:textId="77777777" w:rsidR="007C023B" w:rsidRPr="007C023B" w:rsidRDefault="007C023B" w:rsidP="007C023B">
      <w:pPr>
        <w:numPr>
          <w:ilvl w:val="0"/>
          <w:numId w:val="2"/>
        </w:numPr>
      </w:pPr>
      <w:r w:rsidRPr="007C023B">
        <w:rPr>
          <w:b/>
          <w:bCs/>
        </w:rPr>
        <w:t>Canada (Excluding Ontario):</w:t>
      </w:r>
      <w:r w:rsidRPr="007C023B">
        <w:t xml:space="preserve"> While Ontario requires an AGCO license, provinces like British Columbia, Quebec, and Alberta are frequently served by MGA operators.</w:t>
      </w:r>
    </w:p>
    <w:p w14:paraId="24FEA83E" w14:textId="77777777" w:rsidR="007C023B" w:rsidRPr="007C023B" w:rsidRDefault="007C023B" w:rsidP="007C023B">
      <w:pPr>
        <w:numPr>
          <w:ilvl w:val="0"/>
          <w:numId w:val="2"/>
        </w:numPr>
      </w:pPr>
      <w:r w:rsidRPr="007C023B">
        <w:rPr>
          <w:b/>
          <w:bCs/>
        </w:rPr>
        <w:t>Japan:</w:t>
      </w:r>
      <w:r w:rsidRPr="007C023B">
        <w:t xml:space="preserve"> Despite stricter local rhetoric in 2025, Japan remains a massive grey market for offshore MGA-licensed casinos.</w:t>
      </w:r>
    </w:p>
    <w:p w14:paraId="5889095F" w14:textId="77777777" w:rsidR="007C023B" w:rsidRPr="007C023B" w:rsidRDefault="007C023B" w:rsidP="007C023B">
      <w:pPr>
        <w:numPr>
          <w:ilvl w:val="0"/>
          <w:numId w:val="2"/>
        </w:numPr>
      </w:pPr>
      <w:r w:rsidRPr="007C023B">
        <w:rPr>
          <w:b/>
          <w:bCs/>
        </w:rPr>
        <w:t>India:</w:t>
      </w:r>
      <w:r w:rsidRPr="007C023B">
        <w:t xml:space="preserve"> A complex patchwork where state laws vary. Many MGA operators target India, though high-profile states are beginning to ban the practice.</w:t>
      </w:r>
    </w:p>
    <w:p w14:paraId="1C3959DB" w14:textId="77777777" w:rsidR="007C023B" w:rsidRPr="007C023B" w:rsidRDefault="007C023B" w:rsidP="007C023B">
      <w:pPr>
        <w:numPr>
          <w:ilvl w:val="0"/>
          <w:numId w:val="2"/>
        </w:numPr>
      </w:pPr>
      <w:r w:rsidRPr="007C023B">
        <w:rPr>
          <w:b/>
          <w:bCs/>
        </w:rPr>
        <w:t>New Zealand:</w:t>
      </w:r>
      <w:r w:rsidRPr="007C023B">
        <w:t xml:space="preserve"> Currently allows offshore gambling with an MGA license, though local regulation discussions are ongoing in 2026.</w:t>
      </w:r>
    </w:p>
    <w:p w14:paraId="5F38DFF4" w14:textId="77777777" w:rsidR="007C023B" w:rsidRPr="007C023B" w:rsidRDefault="007C023B" w:rsidP="007C023B">
      <w:pPr>
        <w:rPr>
          <w:b/>
          <w:bCs/>
        </w:rPr>
      </w:pPr>
      <w:r w:rsidRPr="007C023B">
        <w:rPr>
          <w:b/>
          <w:bCs/>
        </w:rPr>
        <w:t>3. Emerging Markets (LATAM &amp; Africa)</w:t>
      </w:r>
    </w:p>
    <w:p w14:paraId="23F472BA" w14:textId="77777777" w:rsidR="007C023B" w:rsidRPr="007C023B" w:rsidRDefault="007C023B" w:rsidP="007C023B">
      <w:r w:rsidRPr="007C023B">
        <w:t>While these regions are rapidly regulating, an MGA license still provides the banking and payment processor trust needed to enter.</w:t>
      </w:r>
    </w:p>
    <w:p w14:paraId="73E2104D" w14:textId="77777777" w:rsidR="007C023B" w:rsidRPr="007C023B" w:rsidRDefault="007C023B" w:rsidP="007C023B">
      <w:pPr>
        <w:numPr>
          <w:ilvl w:val="0"/>
          <w:numId w:val="3"/>
        </w:numPr>
      </w:pPr>
      <w:r w:rsidRPr="007C023B">
        <w:rPr>
          <w:b/>
          <w:bCs/>
        </w:rPr>
        <w:t>Latin America:</w:t>
      </w:r>
      <w:r w:rsidRPr="007C023B">
        <w:t xml:space="preserve"> * </w:t>
      </w:r>
      <w:r w:rsidRPr="007C023B">
        <w:rPr>
          <w:b/>
          <w:bCs/>
        </w:rPr>
        <w:t>Mexico:</w:t>
      </w:r>
      <w:r w:rsidRPr="007C023B">
        <w:t xml:space="preserve"> Accepts international licenses if the operator has a local partner (SEGOB).</w:t>
      </w:r>
    </w:p>
    <w:p w14:paraId="429845CB" w14:textId="77777777" w:rsidR="007C023B" w:rsidRPr="007C023B" w:rsidRDefault="007C023B" w:rsidP="007C023B">
      <w:pPr>
        <w:numPr>
          <w:ilvl w:val="0"/>
          <w:numId w:val="4"/>
        </w:numPr>
      </w:pPr>
      <w:r w:rsidRPr="007C023B">
        <w:rPr>
          <w:b/>
          <w:bCs/>
        </w:rPr>
        <w:t>Chile &amp; Peru:</w:t>
      </w:r>
      <w:r w:rsidRPr="007C023B">
        <w:t xml:space="preserve"> Often served via MGA while local frameworks mature.</w:t>
      </w:r>
    </w:p>
    <w:p w14:paraId="66BA6545" w14:textId="77777777" w:rsidR="007C023B" w:rsidRPr="007C023B" w:rsidRDefault="007C023B" w:rsidP="007C023B">
      <w:pPr>
        <w:numPr>
          <w:ilvl w:val="0"/>
          <w:numId w:val="5"/>
        </w:numPr>
      </w:pPr>
      <w:r w:rsidRPr="007C023B">
        <w:rPr>
          <w:b/>
          <w:bCs/>
        </w:rPr>
        <w:t>Note on Brazil:</w:t>
      </w:r>
      <w:r w:rsidRPr="007C023B">
        <w:t xml:space="preserve"> As of </w:t>
      </w:r>
      <w:r w:rsidRPr="007C023B">
        <w:rPr>
          <w:b/>
          <w:bCs/>
        </w:rPr>
        <w:t>January 1, 2025</w:t>
      </w:r>
      <w:r w:rsidRPr="007C023B">
        <w:t xml:space="preserve">, Brazil is a "Black Market" for MGA-only operators. You </w:t>
      </w:r>
      <w:r w:rsidRPr="007C023B">
        <w:rPr>
          <w:b/>
          <w:bCs/>
        </w:rPr>
        <w:t>must</w:t>
      </w:r>
      <w:r w:rsidRPr="007C023B">
        <w:t xml:space="preserve"> have a local SPA license to operate there now.</w:t>
      </w:r>
    </w:p>
    <w:p w14:paraId="17CBF0D2" w14:textId="77777777" w:rsidR="007C023B" w:rsidRPr="007C023B" w:rsidRDefault="007C023B" w:rsidP="007C023B">
      <w:pPr>
        <w:numPr>
          <w:ilvl w:val="0"/>
          <w:numId w:val="6"/>
        </w:numPr>
      </w:pPr>
      <w:r w:rsidRPr="007C023B">
        <w:rPr>
          <w:b/>
          <w:bCs/>
        </w:rPr>
        <w:t>Africa:</w:t>
      </w:r>
      <w:r w:rsidRPr="007C023B">
        <w:t xml:space="preserve"> * </w:t>
      </w:r>
      <w:r w:rsidRPr="007C023B">
        <w:rPr>
          <w:b/>
          <w:bCs/>
        </w:rPr>
        <w:t>Nigeria &amp; Kenya:</w:t>
      </w:r>
      <w:r w:rsidRPr="007C023B">
        <w:t xml:space="preserve"> While local licenses exist, many international brands use their MGA status to prove "fit and proper" status to local regulators or to serve the market via offshore portals.</w:t>
      </w:r>
    </w:p>
    <w:p w14:paraId="05E25939" w14:textId="77777777" w:rsidR="007C023B" w:rsidRPr="007C023B" w:rsidRDefault="007C023B" w:rsidP="007C023B">
      <w:pPr>
        <w:rPr>
          <w:b/>
          <w:bCs/>
        </w:rPr>
      </w:pPr>
      <w:r w:rsidRPr="007C023B">
        <w:rPr>
          <w:b/>
          <w:bCs/>
        </w:rPr>
        <w:pict w14:anchorId="49EB4125">
          <v:rect id="_x0000_i1044" style="width:0;height:1.5pt" o:hralign="center" o:hrstd="t" o:hr="t" fillcolor="#a0a0a0" stroked="f"/>
        </w:pict>
      </w:r>
    </w:p>
    <w:p w14:paraId="57858445" w14:textId="77777777" w:rsidR="007C023B" w:rsidRPr="007C023B" w:rsidRDefault="007C023B" w:rsidP="007C023B">
      <w:pPr>
        <w:rPr>
          <w:b/>
          <w:bCs/>
        </w:rPr>
      </w:pPr>
      <w:r w:rsidRPr="007C023B">
        <w:rPr>
          <w:b/>
          <w:bCs/>
        </w:rPr>
        <w:t>4. Prohibited "Black" Markets</w:t>
      </w:r>
    </w:p>
    <w:p w14:paraId="38303D7C" w14:textId="77777777" w:rsidR="007C023B" w:rsidRPr="007C023B" w:rsidRDefault="007C023B" w:rsidP="007C023B">
      <w:r w:rsidRPr="007C023B">
        <w:t xml:space="preserve">You </w:t>
      </w:r>
      <w:r w:rsidRPr="007C023B">
        <w:rPr>
          <w:b/>
          <w:bCs/>
        </w:rPr>
        <w:t>cannot</w:t>
      </w:r>
      <w:r w:rsidRPr="007C023B">
        <w:t xml:space="preserve"> use an MGA license to serve these markets. Doing so will result in the immediate revocation of your Malta license:</w:t>
      </w:r>
    </w:p>
    <w:p w14:paraId="2DB37F89" w14:textId="77777777" w:rsidR="007C023B" w:rsidRPr="007C023B" w:rsidRDefault="007C023B" w:rsidP="007C023B">
      <w:pPr>
        <w:numPr>
          <w:ilvl w:val="0"/>
          <w:numId w:val="7"/>
        </w:numPr>
      </w:pPr>
      <w:r w:rsidRPr="007C023B">
        <w:rPr>
          <w:b/>
          <w:bCs/>
        </w:rPr>
        <w:t>United States:</w:t>
      </w:r>
      <w:r w:rsidRPr="007C023B">
        <w:t xml:space="preserve"> Requires state-by-state licensing.</w:t>
      </w:r>
    </w:p>
    <w:p w14:paraId="5A307B2B" w14:textId="77777777" w:rsidR="007C023B" w:rsidRPr="007C023B" w:rsidRDefault="007C023B" w:rsidP="007C023B">
      <w:pPr>
        <w:numPr>
          <w:ilvl w:val="0"/>
          <w:numId w:val="7"/>
        </w:numPr>
      </w:pPr>
      <w:r w:rsidRPr="007C023B">
        <w:rPr>
          <w:b/>
          <w:bCs/>
        </w:rPr>
        <w:t>Australia:</w:t>
      </w:r>
      <w:r w:rsidRPr="007C023B">
        <w:t xml:space="preserve"> Strictly prohibits offshore providers under the Interactive Gambling Act.</w:t>
      </w:r>
    </w:p>
    <w:p w14:paraId="10F1F6A4" w14:textId="77777777" w:rsidR="007C023B" w:rsidRPr="007C023B" w:rsidRDefault="007C023B" w:rsidP="007C023B">
      <w:pPr>
        <w:numPr>
          <w:ilvl w:val="0"/>
          <w:numId w:val="7"/>
        </w:numPr>
      </w:pPr>
      <w:r w:rsidRPr="007C023B">
        <w:rPr>
          <w:b/>
          <w:bCs/>
        </w:rPr>
        <w:t>UK, Sweden, Netherlands, Germany:</w:t>
      </w:r>
      <w:r w:rsidRPr="007C023B">
        <w:t xml:space="preserve"> These are "White Markets" that require a </w:t>
      </w:r>
      <w:r w:rsidRPr="007C023B">
        <w:rPr>
          <w:b/>
          <w:bCs/>
        </w:rPr>
        <w:t>local</w:t>
      </w:r>
      <w:r w:rsidRPr="007C023B">
        <w:t xml:space="preserve"> license. An MGA license is not a substitute but can speed up the "Fit &amp; Proper" checks during the local application.</w:t>
      </w:r>
    </w:p>
    <w:p w14:paraId="2D8FB923" w14:textId="77777777" w:rsidR="007C023B" w:rsidRPr="007C023B" w:rsidRDefault="007C023B" w:rsidP="007C023B">
      <w:pPr>
        <w:numPr>
          <w:ilvl w:val="0"/>
          <w:numId w:val="7"/>
        </w:numPr>
      </w:pPr>
      <w:r w:rsidRPr="007C023B">
        <w:rPr>
          <w:b/>
          <w:bCs/>
        </w:rPr>
        <w:t>FATF Restricted:</w:t>
      </w:r>
      <w:r w:rsidRPr="007C023B">
        <w:t xml:space="preserve"> Any country on the FATF "Blacklist" (e.g., North Korea, Iran) or high-risk "Grey List" (varies quarterly).</w:t>
      </w:r>
    </w:p>
    <w:p w14:paraId="7DBE3918" w14:textId="77777777" w:rsidR="007C023B" w:rsidRPr="007C023B" w:rsidRDefault="007C023B" w:rsidP="007C023B">
      <w:pPr>
        <w:rPr>
          <w:b/>
          <w:bCs/>
        </w:rPr>
      </w:pPr>
      <w:r w:rsidRPr="007C023B">
        <w:rPr>
          <w:b/>
          <w:bCs/>
        </w:rPr>
        <w:pict w14:anchorId="612EF29E">
          <v:rect id="_x0000_i1045" style="width:0;height:1.5pt" o:hralign="center" o:hrstd="t" o:hr="t" fillcolor="#a0a0a0" stroked="f"/>
        </w:pict>
      </w:r>
    </w:p>
    <w:p w14:paraId="05A15591" w14:textId="77777777" w:rsidR="007C023B" w:rsidRPr="007C023B" w:rsidRDefault="007C023B" w:rsidP="007C023B">
      <w:pPr>
        <w:rPr>
          <w:b/>
          <w:bCs/>
        </w:rPr>
      </w:pPr>
      <w:r w:rsidRPr="007C023B">
        <w:rPr>
          <w:b/>
          <w:bCs/>
        </w:rPr>
        <w:t>Summary of License Types</w:t>
      </w:r>
    </w:p>
    <w:p w14:paraId="195C5B4B" w14:textId="77777777" w:rsidR="007C023B" w:rsidRPr="007C023B" w:rsidRDefault="007C023B" w:rsidP="007C023B">
      <w:r w:rsidRPr="007C023B">
        <w:t>Ensure your B2C license covers the specific "Type" of game you intend to offer: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5446"/>
      </w:tblGrid>
      <w:tr w:rsidR="007C023B" w:rsidRPr="007C023B" w14:paraId="1A4100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2707E5" w14:textId="77777777" w:rsidR="007C023B" w:rsidRPr="007C023B" w:rsidRDefault="007C023B" w:rsidP="007C023B">
            <w:r w:rsidRPr="007C023B">
              <w:rPr>
                <w:b/>
                <w:bCs/>
              </w:rPr>
              <w:t>License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667FC7" w14:textId="77777777" w:rsidR="007C023B" w:rsidRPr="007C023B" w:rsidRDefault="007C023B" w:rsidP="007C023B">
            <w:r w:rsidRPr="007C023B">
              <w:rPr>
                <w:b/>
                <w:bCs/>
              </w:rPr>
              <w:t>Games Covered</w:t>
            </w:r>
          </w:p>
        </w:tc>
      </w:tr>
      <w:tr w:rsidR="007C023B" w:rsidRPr="007C023B" w14:paraId="1917DF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B1E877" w14:textId="77777777" w:rsidR="007C023B" w:rsidRPr="007C023B" w:rsidRDefault="007C023B" w:rsidP="007C023B">
            <w:r w:rsidRPr="007C023B">
              <w:rPr>
                <w:b/>
                <w:bCs/>
              </w:rPr>
              <w:t>Type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2FF6B2" w14:textId="77777777" w:rsidR="007C023B" w:rsidRPr="007C023B" w:rsidRDefault="007C023B" w:rsidP="007C023B">
            <w:r w:rsidRPr="007C023B">
              <w:t>Casino (RNG), Slots, Table Games, Virtual Sports.</w:t>
            </w:r>
          </w:p>
        </w:tc>
      </w:tr>
      <w:tr w:rsidR="007C023B" w:rsidRPr="007C023B" w14:paraId="14010D8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F3C28E" w14:textId="77777777" w:rsidR="007C023B" w:rsidRPr="007C023B" w:rsidRDefault="007C023B" w:rsidP="007C023B">
            <w:r w:rsidRPr="007C023B">
              <w:rPr>
                <w:b/>
                <w:bCs/>
              </w:rPr>
              <w:t>Type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7B8DEF" w14:textId="77777777" w:rsidR="007C023B" w:rsidRPr="007C023B" w:rsidRDefault="007C023B" w:rsidP="007C023B">
            <w:r w:rsidRPr="007C023B">
              <w:t>Fixed-odds Betting (Sportsbook).</w:t>
            </w:r>
          </w:p>
        </w:tc>
      </w:tr>
      <w:tr w:rsidR="007C023B" w:rsidRPr="007C023B" w14:paraId="195C730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719A4A" w14:textId="77777777" w:rsidR="007C023B" w:rsidRPr="007C023B" w:rsidRDefault="007C023B" w:rsidP="007C023B">
            <w:r w:rsidRPr="007C023B">
              <w:rPr>
                <w:b/>
                <w:bCs/>
              </w:rPr>
              <w:t>Type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38C7F9" w14:textId="77777777" w:rsidR="007C023B" w:rsidRPr="007C023B" w:rsidRDefault="007C023B" w:rsidP="007C023B">
            <w:r w:rsidRPr="007C023B">
              <w:t>P2P Games (Poker, Bingo, Betting Exchange).</w:t>
            </w:r>
          </w:p>
        </w:tc>
      </w:tr>
      <w:tr w:rsidR="007C023B" w:rsidRPr="007C023B" w14:paraId="6B51800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B67A2A" w14:textId="77777777" w:rsidR="007C023B" w:rsidRPr="007C023B" w:rsidRDefault="007C023B" w:rsidP="007C023B">
            <w:r w:rsidRPr="007C023B">
              <w:rPr>
                <w:b/>
                <w:bCs/>
              </w:rPr>
              <w:t>Type 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7958D4" w14:textId="77777777" w:rsidR="007C023B" w:rsidRPr="007C023B" w:rsidRDefault="007C023B" w:rsidP="007C023B">
            <w:r w:rsidRPr="007C023B">
              <w:t>Controlled Skill Games (Fantasy Sports).</w:t>
            </w:r>
          </w:p>
        </w:tc>
      </w:tr>
    </w:tbl>
    <w:p w14:paraId="30A868AD" w14:textId="77777777" w:rsidR="007C023B" w:rsidRPr="007C023B" w:rsidRDefault="007C023B" w:rsidP="007C023B">
      <w:pPr>
        <w:rPr>
          <w:b/>
          <w:bCs/>
        </w:rPr>
      </w:pPr>
      <w:r w:rsidRPr="007C023B">
        <w:rPr>
          <w:b/>
          <w:bCs/>
        </w:rPr>
        <w:t>Strategic Recommendation for 2026</w:t>
      </w:r>
    </w:p>
    <w:p w14:paraId="47C4853F" w14:textId="77777777" w:rsidR="007C023B" w:rsidRPr="007C023B" w:rsidRDefault="007C023B" w:rsidP="007C023B">
      <w:r w:rsidRPr="007C023B">
        <w:t xml:space="preserve">If you are looking to serve </w:t>
      </w:r>
      <w:r w:rsidRPr="007C023B">
        <w:rPr>
          <w:b/>
          <w:bCs/>
        </w:rPr>
        <w:t>Germany</w:t>
      </w:r>
      <w:r w:rsidRPr="007C023B">
        <w:t xml:space="preserve"> or </w:t>
      </w:r>
      <w:r w:rsidRPr="007C023B">
        <w:rPr>
          <w:b/>
          <w:bCs/>
        </w:rPr>
        <w:t>Austria</w:t>
      </w:r>
      <w:r w:rsidRPr="007C023B">
        <w:t xml:space="preserve"> specifically, the MGA license is currently your best legal defense due to </w:t>
      </w:r>
      <w:r w:rsidRPr="007C023B">
        <w:rPr>
          <w:b/>
          <w:bCs/>
        </w:rPr>
        <w:t>Bill 55</w:t>
      </w:r>
      <w:r w:rsidRPr="007C023B">
        <w:t>.</w:t>
      </w:r>
      <w:r w:rsidRPr="007C023B">
        <w:rPr>
          <w:vertAlign w:val="superscript"/>
        </w:rPr>
        <w:t>5</w:t>
      </w:r>
      <w:r w:rsidRPr="007C023B">
        <w:t xml:space="preserve"> However, if you are targeting </w:t>
      </w:r>
      <w:r w:rsidRPr="007C023B">
        <w:rPr>
          <w:b/>
          <w:bCs/>
        </w:rPr>
        <w:t>Brazil</w:t>
      </w:r>
      <w:r w:rsidRPr="007C023B">
        <w:t xml:space="preserve"> or </w:t>
      </w:r>
      <w:r w:rsidRPr="007C023B">
        <w:rPr>
          <w:b/>
          <w:bCs/>
        </w:rPr>
        <w:t>Ontario</w:t>
      </w:r>
      <w:r w:rsidRPr="007C023B">
        <w:t>, you should treat the MGA license purely as a "</w:t>
      </w:r>
      <w:proofErr w:type="gramStart"/>
      <w:r w:rsidRPr="007C023B">
        <w:t>stepping stone</w:t>
      </w:r>
      <w:proofErr w:type="gramEnd"/>
      <w:r w:rsidRPr="007C023B">
        <w:t>" to prove credibility for your local license application.</w:t>
      </w:r>
    </w:p>
    <w:p w14:paraId="21E38060" w14:textId="77777777" w:rsidR="00B43579" w:rsidRDefault="00B43579"/>
    <w:sectPr w:rsidR="00B43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7FB1"/>
    <w:multiLevelType w:val="multilevel"/>
    <w:tmpl w:val="F5A6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54047"/>
    <w:multiLevelType w:val="multilevel"/>
    <w:tmpl w:val="5858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22907"/>
    <w:multiLevelType w:val="multilevel"/>
    <w:tmpl w:val="3F6A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002BB"/>
    <w:multiLevelType w:val="multilevel"/>
    <w:tmpl w:val="DBE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F77B36"/>
    <w:multiLevelType w:val="multilevel"/>
    <w:tmpl w:val="111A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494871"/>
    <w:multiLevelType w:val="multilevel"/>
    <w:tmpl w:val="B792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938878">
    <w:abstractNumId w:val="2"/>
  </w:num>
  <w:num w:numId="2" w16cid:durableId="1279945674">
    <w:abstractNumId w:val="3"/>
  </w:num>
  <w:num w:numId="3" w16cid:durableId="2058161438">
    <w:abstractNumId w:val="5"/>
  </w:num>
  <w:num w:numId="4" w16cid:durableId="140463940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251741009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576821713">
    <w:abstractNumId w:val="0"/>
  </w:num>
  <w:num w:numId="7" w16cid:durableId="438794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A04"/>
    <w:rsid w:val="002D45EF"/>
    <w:rsid w:val="007C023B"/>
    <w:rsid w:val="008C6732"/>
    <w:rsid w:val="00B43579"/>
    <w:rsid w:val="00C00A04"/>
    <w:rsid w:val="00FC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5B5D8"/>
  <w15:chartTrackingRefBased/>
  <w15:docId w15:val="{526810DD-76C9-47C4-BA4A-E17D562F3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Kostadin Radkov</dc:creator>
  <cp:keywords/>
  <dc:description/>
  <cp:lastModifiedBy>Kostadin Radkov</cp:lastModifiedBy>
  <cp:revision>2</cp:revision>
  <dcterms:created xsi:type="dcterms:W3CDTF">2026-01-12T11:56:00Z</dcterms:created>
  <dcterms:modified xsi:type="dcterms:W3CDTF">2026-01-12T11:56:00Z</dcterms:modified>
</cp:coreProperties>
</file>