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bookmarkStart w:id="0" w:name="_GoBack"/>
      <w:bookmarkEnd w:id="0"/>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790BF4" w:rsidRDefault="00AE3579" w:rsidP="00AE3579">
      <w:pPr>
        <w:pStyle w:val="NoSpacing"/>
        <w:jc w:val="both"/>
        <w:rPr>
          <w:sz w:val="20"/>
        </w:rPr>
      </w:pPr>
      <w:r w:rsidRPr="00790BF4">
        <w:rPr>
          <w:b/>
          <w:sz w:val="20"/>
        </w:rPr>
        <w:t>*</w:t>
      </w:r>
      <w:r w:rsidR="002D2B7E" w:rsidRPr="00790BF4">
        <w:rPr>
          <w:sz w:val="20"/>
        </w:rPr>
        <w:t>Parentheses are useful for determin</w:t>
      </w:r>
      <w:r w:rsidRPr="00790BF4">
        <w:rPr>
          <w:sz w:val="20"/>
        </w:rPr>
        <w:t>ing</w:t>
      </w:r>
      <w:r w:rsidR="002D2B7E" w:rsidRPr="00790BF4">
        <w:rPr>
          <w:sz w:val="20"/>
        </w:rPr>
        <w:t xml:space="preserve"> the </w:t>
      </w:r>
      <w:r w:rsidR="00790BF4">
        <w:rPr>
          <w:sz w:val="20"/>
        </w:rPr>
        <w:t>precedence</w:t>
      </w:r>
      <w:r w:rsidR="002D2B7E" w:rsidRPr="00790BF4">
        <w:rPr>
          <w:sz w:val="20"/>
        </w:rPr>
        <w:t xml:space="preserve"> of operations. Moreover, they are critical for separating arguments in the case of negative numbers. </w:t>
      </w:r>
    </w:p>
    <w:p w14:paraId="4ADA77CB" w14:textId="7D55A768" w:rsidR="00AE3579" w:rsidRPr="00790BF4" w:rsidRDefault="002D2B7E" w:rsidP="00AE3579">
      <w:pPr>
        <w:pStyle w:val="NoSpacing"/>
        <w:jc w:val="both"/>
        <w:rPr>
          <w:sz w:val="20"/>
        </w:rPr>
      </w:pPr>
      <w:r w:rsidRPr="00790BF4">
        <w:rPr>
          <w:sz w:val="20"/>
        </w:rPr>
        <w:t>E.g.:  To set the position of the avatar to x</w:t>
      </w:r>
      <w:proofErr w:type="gramStart"/>
      <w:r w:rsidRPr="00790BF4">
        <w:rPr>
          <w:sz w:val="20"/>
        </w:rPr>
        <w:t>:6</w:t>
      </w:r>
      <w:proofErr w:type="gramEnd"/>
      <w:r w:rsidRPr="00790BF4">
        <w:rPr>
          <w:sz w:val="20"/>
        </w:rPr>
        <w:t>, y:-7, z:8, Writing the below:</w:t>
      </w:r>
    </w:p>
    <w:p w14:paraId="20F3FA6A" w14:textId="3A3284EE" w:rsidR="00AE3579" w:rsidRPr="00790BF4" w:rsidRDefault="002D2B7E" w:rsidP="00AE3579">
      <w:pPr>
        <w:pStyle w:val="NoSpacing"/>
        <w:jc w:val="both"/>
        <w:rPr>
          <w:rFonts w:ascii="Courier New" w:hAnsi="Courier New" w:cs="Courier New"/>
          <w:sz w:val="18"/>
          <w:szCs w:val="20"/>
        </w:rPr>
      </w:pPr>
      <w:proofErr w:type="spellStart"/>
      <w:r w:rsidRPr="00790BF4">
        <w:rPr>
          <w:rFonts w:ascii="Courier New" w:hAnsi="Courier New" w:cs="Courier New"/>
          <w:sz w:val="18"/>
          <w:szCs w:val="20"/>
        </w:rPr>
        <w:t>Setxyz</w:t>
      </w:r>
      <w:proofErr w:type="spellEnd"/>
      <w:r w:rsidRPr="00790BF4">
        <w:rPr>
          <w:rFonts w:ascii="Courier New" w:hAnsi="Courier New" w:cs="Courier New"/>
          <w:sz w:val="18"/>
          <w:szCs w:val="20"/>
        </w:rPr>
        <w:t xml:space="preserve"> 6 -7 8</w:t>
      </w:r>
    </w:p>
    <w:p w14:paraId="077E430A" w14:textId="77777777" w:rsidR="00AE3579" w:rsidRPr="00790BF4" w:rsidRDefault="002D2B7E" w:rsidP="00AE3579">
      <w:pPr>
        <w:pStyle w:val="NoSpacing"/>
        <w:jc w:val="both"/>
        <w:rPr>
          <w:rFonts w:cstheme="minorHAnsi"/>
          <w:sz w:val="20"/>
          <w:szCs w:val="20"/>
        </w:rPr>
      </w:pPr>
      <w:r w:rsidRPr="00790BF4">
        <w:rPr>
          <w:rFonts w:cstheme="minorHAnsi"/>
          <w:sz w:val="20"/>
          <w:szCs w:val="20"/>
        </w:rPr>
        <w:t xml:space="preserve">Will yield an error, as it will consider that the first argument is </w:t>
      </w:r>
      <w:r w:rsidRPr="00790BF4">
        <w:rPr>
          <w:rFonts w:ascii="Courier New" w:hAnsi="Courier New" w:cs="Courier New"/>
          <w:sz w:val="18"/>
          <w:szCs w:val="20"/>
        </w:rPr>
        <w:t>6-7</w:t>
      </w:r>
      <w:r w:rsidRPr="00790BF4">
        <w:rPr>
          <w:rFonts w:cstheme="minorHAnsi"/>
          <w:sz w:val="20"/>
          <w:szCs w:val="20"/>
        </w:rPr>
        <w:t xml:space="preserve"> and the second </w:t>
      </w:r>
      <w:r w:rsidR="00AE3579" w:rsidRPr="00790BF4">
        <w:rPr>
          <w:rFonts w:cstheme="minorHAnsi"/>
          <w:sz w:val="20"/>
          <w:szCs w:val="20"/>
        </w:rPr>
        <w:t xml:space="preserve">argument is </w:t>
      </w:r>
      <w:r w:rsidR="00AE3579" w:rsidRPr="00790BF4">
        <w:rPr>
          <w:rFonts w:ascii="Courier New" w:hAnsi="Courier New" w:cs="Courier New"/>
          <w:sz w:val="18"/>
          <w:szCs w:val="20"/>
        </w:rPr>
        <w:t>8</w:t>
      </w:r>
      <w:r w:rsidR="00AE3579" w:rsidRPr="00790BF4">
        <w:rPr>
          <w:rFonts w:cstheme="minorHAnsi"/>
          <w:sz w:val="20"/>
          <w:szCs w:val="20"/>
        </w:rPr>
        <w:t xml:space="preserve">. The </w:t>
      </w:r>
      <w:r w:rsidRPr="00790BF4">
        <w:rPr>
          <w:rFonts w:cstheme="minorHAnsi"/>
          <w:sz w:val="20"/>
          <w:szCs w:val="20"/>
        </w:rPr>
        <w:t>error will indicate that the command is missing a third argument. The correct way is to write:</w:t>
      </w:r>
      <w:r w:rsidR="00AE3579" w:rsidRPr="00790BF4">
        <w:rPr>
          <w:rFonts w:cstheme="minorHAnsi"/>
          <w:sz w:val="20"/>
          <w:szCs w:val="20"/>
        </w:rPr>
        <w:t xml:space="preserve"> </w:t>
      </w:r>
    </w:p>
    <w:p w14:paraId="201A94B8" w14:textId="77777777" w:rsidR="00AE3579" w:rsidRPr="00790BF4" w:rsidRDefault="002D2B7E" w:rsidP="00AE3579">
      <w:pPr>
        <w:pStyle w:val="NoSpacing"/>
        <w:jc w:val="both"/>
        <w:rPr>
          <w:rFonts w:cstheme="minorHAnsi"/>
          <w:sz w:val="20"/>
          <w:szCs w:val="20"/>
        </w:rPr>
      </w:pPr>
      <w:proofErr w:type="spellStart"/>
      <w:proofErr w:type="gramStart"/>
      <w:r w:rsidRPr="00790BF4">
        <w:rPr>
          <w:rFonts w:ascii="Courier New" w:hAnsi="Courier New" w:cs="Courier New"/>
          <w:sz w:val="18"/>
          <w:szCs w:val="20"/>
        </w:rPr>
        <w:t>setxyz</w:t>
      </w:r>
      <w:proofErr w:type="spellEnd"/>
      <w:proofErr w:type="gramEnd"/>
      <w:r w:rsidRPr="00790BF4">
        <w:rPr>
          <w:rFonts w:ascii="Courier New" w:hAnsi="Courier New" w:cs="Courier New"/>
          <w:sz w:val="18"/>
          <w:szCs w:val="20"/>
        </w:rPr>
        <w:t xml:space="preserve"> 6 (-7) 8</w:t>
      </w:r>
      <w:r w:rsidRPr="00790BF4">
        <w:rPr>
          <w:rFonts w:cstheme="minorHAnsi"/>
          <w:sz w:val="20"/>
          <w:szCs w:val="20"/>
        </w:rPr>
        <w:t xml:space="preserve">. </w:t>
      </w:r>
    </w:p>
    <w:p w14:paraId="057A5085" w14:textId="3299A01C" w:rsidR="002D2B7E" w:rsidRPr="00790BF4" w:rsidRDefault="002D2B7E" w:rsidP="00AE3579">
      <w:pPr>
        <w:pStyle w:val="NoSpacing"/>
        <w:jc w:val="both"/>
        <w:rPr>
          <w:rFonts w:cstheme="minorHAnsi"/>
          <w:sz w:val="20"/>
          <w:szCs w:val="20"/>
        </w:rPr>
      </w:pPr>
      <w:r w:rsidRPr="00790BF4">
        <w:rPr>
          <w:rFonts w:cstheme="minorHAnsi"/>
          <w:sz w:val="20"/>
          <w:szCs w:val="20"/>
        </w:rPr>
        <w:t>Grouping like that leaves no ambiguity for the argum</w:t>
      </w:r>
      <w:r w:rsidR="00AE3579" w:rsidRPr="00790BF4">
        <w:rPr>
          <w:rFonts w:cstheme="minorHAnsi"/>
          <w:sz w:val="20"/>
          <w:szCs w:val="20"/>
        </w:rPr>
        <w:t>ents</w:t>
      </w:r>
      <w:r w:rsidR="00481047" w:rsidRPr="00790BF4">
        <w:rPr>
          <w:rFonts w:cstheme="minorHAnsi"/>
          <w:sz w:val="20"/>
          <w:szCs w:val="20"/>
        </w:rPr>
        <w:t xml:space="preserve"> separation</w:t>
      </w:r>
      <w:r w:rsidR="00AE3579" w:rsidRPr="00790BF4">
        <w:rPr>
          <w:rFonts w:cstheme="minorHAnsi"/>
          <w:sz w:val="20"/>
          <w:szCs w:val="20"/>
        </w:rPr>
        <w:t xml:space="preserve">. Of course parentheses may </w:t>
      </w:r>
      <w:r w:rsidRPr="00790BF4">
        <w:rPr>
          <w:rFonts w:cstheme="minorHAnsi"/>
          <w:sz w:val="20"/>
          <w:szCs w:val="20"/>
        </w:rPr>
        <w:t xml:space="preserve">be optionally used for the other arguments </w:t>
      </w:r>
      <w:r w:rsidR="007202EC" w:rsidRPr="00790BF4">
        <w:rPr>
          <w:rFonts w:cstheme="minorHAnsi"/>
          <w:sz w:val="20"/>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787"/>
        <w:gridCol w:w="1908"/>
        <w:gridCol w:w="1257"/>
        <w:gridCol w:w="3243"/>
        <w:gridCol w:w="2160"/>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D402-8165-4B52-B7B5-A6DB2019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292</cp:revision>
  <cp:lastPrinted>2020-12-19T19:21:00Z</cp:lastPrinted>
  <dcterms:created xsi:type="dcterms:W3CDTF">2020-11-15T14:46:00Z</dcterms:created>
  <dcterms:modified xsi:type="dcterms:W3CDTF">2021-01-11T11:48:00Z</dcterms:modified>
</cp:coreProperties>
</file>