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F48C" w14:textId="1B48ECB4" w:rsidR="009B0C9C" w:rsidRPr="00055083" w:rsidRDefault="009B0C9C" w:rsidP="00777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0" w:name="_Toc232475383"/>
      <w:r w:rsidRPr="0005508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Разработка математической MILP-модели</w:t>
      </w:r>
      <w:bookmarkEnd w:id="0"/>
    </w:p>
    <w:p w14:paraId="608FEE6B" w14:textId="1E2EF324" w:rsidR="00552FAE" w:rsidRDefault="00725BF6" w:rsidP="00457B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25BF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Модель 1 минимизирует время завершения всех операций </w:t>
      </w:r>
      <w:proofErr w:type="spellStart"/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Cmax</w:t>
      </w:r>
      <w:proofErr w:type="spellEnd"/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Модель 2 минимизирует суммарное запаздывание G = </w:t>
      </w:r>
      <w:proofErr w:type="spellStart"/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Σpi</w:t>
      </w:r>
      <w:proofErr w:type="spellEnd"/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Обе модели реализованы в коде в единственном классе </w:t>
      </w:r>
      <w:proofErr w:type="spellStart"/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MILPModel</w:t>
      </w:r>
      <w:proofErr w:type="spellEnd"/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переключением через параметр </w:t>
      </w:r>
      <w:proofErr w:type="spellStart"/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criterion</w:t>
      </w:r>
      <w:proofErr w:type="spellEnd"/>
      <w:r w:rsidR="00552FAE"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что гарантирует их структурную идентичность во всём, кроме целевой функции и завершающих ограничений. </w:t>
      </w:r>
    </w:p>
    <w:p w14:paraId="27FE7F75" w14:textId="2B4A7701" w:rsidR="00305097" w:rsidRPr="00457B97" w:rsidRDefault="00552FAE" w:rsidP="00AF71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лагаемое на оптимальное значение критерия не влияет (в силу малости ε), но устраняет вырожденность: среди всех расписаний с одинаковым значением </w:t>
      </w:r>
      <w:proofErr w:type="spellStart"/>
      <w:r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Cmax</w:t>
      </w:r>
      <w:proofErr w:type="spellEnd"/>
      <w:r w:rsidRPr="00552F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G решатель выбирает то, при котором суммарный сдвиг вправо минимален</w:t>
      </w:r>
      <w:r w:rsidR="009B0C9C" w:rsidRPr="00457B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1F573536" w14:textId="77777777" w:rsidR="00631FE5" w:rsidRDefault="00780579" w:rsidP="00055083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 xml:space="preserve">Для построения моделей используются </w:t>
      </w:r>
      <w:r w:rsidRPr="004752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ru-RU"/>
          <w14:ligatures w14:val="none"/>
        </w:rPr>
        <w:t>следующие индексы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</w:p>
    <w:p w14:paraId="0FA322B5" w14:textId="2042DD0D" w:rsidR="00631FE5" w:rsidRDefault="00631FE5" w:rsidP="00631FE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i, k</m:t>
        </m:r>
      </m:oMath>
      <w:r w:rsidR="00780579"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тип заданий, i, k = 1, …, I; </w:t>
      </w:r>
    </w:p>
    <w:p w14:paraId="76A786C2" w14:textId="77777777" w:rsidR="00631FE5" w:rsidRDefault="00780579" w:rsidP="00631FE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l — номер прибора в конвейере, l = 1, …, L; </w:t>
      </w:r>
    </w:p>
    <w:p w14:paraId="08BCFA12" w14:textId="77777777" w:rsidR="00631FE5" w:rsidRDefault="00780579" w:rsidP="00631FE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j — позиция пакета в последовательности, j = 1, …, J; </w:t>
      </w:r>
    </w:p>
    <w:p w14:paraId="19790321" w14:textId="13E9BB23" w:rsidR="00780579" w:rsidRPr="00631FE5" w:rsidRDefault="00780579" w:rsidP="00631FE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 — номер планового сеанса ТО прибора l, s = 1, …, Sₗ.</w:t>
      </w:r>
    </w:p>
    <w:p w14:paraId="60C6BD65" w14:textId="77777777" w:rsidR="00631FE5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Входные параметры задачи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</w:p>
    <w:p w14:paraId="37D0834A" w14:textId="77777777" w:rsidR="00631FE5" w:rsidRDefault="00780579" w:rsidP="00631FE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I, L, J — количество типов заданий, приборов и позиций; n[i] — количество заданий i-го типа; </w:t>
      </w:r>
    </w:p>
    <w:p w14:paraId="7E1FB5F3" w14:textId="0E31A150" w:rsidR="00631FE5" w:rsidRPr="00631FE5" w:rsidRDefault="004D567D" w:rsidP="00631FE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t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l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</m:oMath>
      <w:r w:rsidR="00780579"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длительность обработки одного задания i-го типа на приборе l; </w:t>
      </w:r>
    </w:p>
    <w:p w14:paraId="4A32B801" w14:textId="3A49885E" w:rsidR="00631FE5" w:rsidRDefault="005A3591" w:rsidP="00631FE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t_init[l][i]</m:t>
        </m:r>
      </m:oMath>
      <w:r w:rsidR="00780579"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длительность первоначальной наладки прибора l перед выполнением первой позиции, если она содержит задания типа i; </w:t>
      </w:r>
    </w:p>
    <w:p w14:paraId="10B00DDA" w14:textId="3B19542F" w:rsidR="00631FE5" w:rsidRDefault="003E440D" w:rsidP="00631FE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t_setup[l][k][i]</m:t>
        </m:r>
      </m:oMath>
      <w:r w:rsidR="00780579"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длительность переналадки прибора l при переходе от типа k к типу i (диагональные элементы равны нулю); </w:t>
      </w:r>
    </w:p>
    <w:p w14:paraId="7C99FC77" w14:textId="77777777" w:rsidR="00631FE5" w:rsidRDefault="00780579" w:rsidP="00631FE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44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TM[l]</w:t>
      </w:r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межремонтный интервал прибора l (максимальное время работы между сеансами ТО); </w:t>
      </w:r>
    </w:p>
    <w:p w14:paraId="0F498370" w14:textId="77777777" w:rsidR="00631FE5" w:rsidRDefault="00780579" w:rsidP="00631FE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E44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tm_maint</w:t>
      </w:r>
      <w:proofErr w:type="spellEnd"/>
      <w:r w:rsidRPr="003E44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[l]</w:t>
      </w:r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длительность одного сеанса ТО прибора l; </w:t>
      </w:r>
    </w:p>
    <w:p w14:paraId="6D3385BA" w14:textId="77777777" w:rsidR="00267801" w:rsidRPr="00267801" w:rsidRDefault="00780579" w:rsidP="00631FE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d[i] — директивный срок выполнения заданий i-го типа (только для Модели 2); </w:t>
      </w:r>
    </w:p>
    <w:p w14:paraId="5279D830" w14:textId="7028EDB1" w:rsidR="00780579" w:rsidRPr="00631FE5" w:rsidRDefault="00780579" w:rsidP="00631FE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678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n_min</w:t>
      </w:r>
      <w:proofErr w:type="spellEnd"/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</w:t>
      </w:r>
      <w:proofErr w:type="spellEnd"/>
      <w:r w:rsidRPr="00631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(n[i]) — минимальное количество заданий среди всех типов, используется как верхняя граница для переменной m[j].</w:t>
      </w:r>
    </w:p>
    <w:p w14:paraId="40A8F7FA" w14:textId="77777777" w:rsidR="00D553C8" w:rsidRDefault="00780579" w:rsidP="00D553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Горизонт планирования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horizon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константа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big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-M вычисляются программно до начала формирования модели: </w:t>
      </w:r>
    </w:p>
    <w:p w14:paraId="707FBF7B" w14:textId="6CEE4C0E" w:rsidR="00D553C8" w:rsidRPr="00D553C8" w:rsidRDefault="00D553C8" w:rsidP="00D553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horizon=max</m:t>
          </m:r>
          <m:d>
            <m:dPr>
              <m:ctrlPr>
                <w:rPr>
                  <w:rFonts w:ascii="Cambria Math" w:eastAsia="Times New Roman" w:hAnsi="Cambria Math" w:cs="Times New Roman"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1,2×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сумм.труд.+переналадки+надбавканаПТО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,50</m:t>
              </m:r>
            </m:e>
          </m:d>
        </m:oMath>
      </m:oMathPara>
    </w:p>
    <w:p w14:paraId="540FE5C4" w14:textId="59356DD3" w:rsidR="00D553C8" w:rsidRDefault="00780579" w:rsidP="00D553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R = 1,5 × 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horizon</w:t>
      </w:r>
      <w:proofErr w:type="spellEnd"/>
    </w:p>
    <w:p w14:paraId="2767830E" w14:textId="4B9AD584" w:rsidR="00780579" w:rsidRPr="00D553C8" w:rsidRDefault="00780579" w:rsidP="00D553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Окна ТО для прибора l вычисляются функцией: первое окно начинается в момент TM[l], последующие — через TM[l] единиц работы после окончания предыдущего сеанса (период = TM[l] + 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tm_maint</w:t>
      </w:r>
      <w:proofErr w:type="spellEnd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[l]). Для каждого прибора формируется список пар (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a_s</w:t>
      </w:r>
      <w:proofErr w:type="spellEnd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a_e</w:t>
      </w:r>
      <w:proofErr w:type="spellEnd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= (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a_s</w:t>
      </w:r>
      <w:proofErr w:type="spellEnd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a_s</w:t>
      </w:r>
      <w:proofErr w:type="spellEnd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tm_maint</w:t>
      </w:r>
      <w:proofErr w:type="spellEnd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[l]) для всех окон с 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a_s</w:t>
      </w:r>
      <w:proofErr w:type="spellEnd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&lt; </w:t>
      </w:r>
      <w:proofErr w:type="spellStart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horizon</w:t>
      </w:r>
      <w:proofErr w:type="spellEnd"/>
      <w:proofErr w:type="gramEnd"/>
      <w:r w:rsidRPr="00D553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D724858" w14:textId="77777777" w:rsidR="00055083" w:rsidRDefault="00055083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01AA35" w14:textId="77777777" w:rsid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Основные переменные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</w:p>
    <w:p w14:paraId="2766649F" w14:textId="77777777" w:rsidR="00631FE5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x[i][j] </w:t>
      </w:r>
      <w:r w:rsidRPr="00780579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{0,1} — тип заданий в позиции j: равна 1, если i-й тип, 0 иначе; </w:t>
      </w:r>
    </w:p>
    <w:p w14:paraId="67384CFB" w14:textId="77777777" w:rsidR="00D553C8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m[j] </w:t>
      </w:r>
      <w:r w:rsidRPr="00780579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ℤ, m[j] </w:t>
      </w:r>
      <w:r w:rsidRPr="00780579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[2,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n_min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 — количество заданий в пакете позиции j;</w:t>
      </w:r>
    </w:p>
    <w:p w14:paraId="3C2BCCF3" w14:textId="66CD2604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q[l][j] ≥ 0 — момент начала обработки пакета позиции j на приборе l.</w:t>
      </w:r>
    </w:p>
    <w:p w14:paraId="4A11B6B4" w14:textId="77777777" w:rsidR="00D553C8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Вспомогательные переменные для линеаризации: </w:t>
      </w:r>
    </w:p>
    <w:p w14:paraId="686CE75C" w14:textId="77777777" w:rsidR="00D553C8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r[j][i] </w:t>
      </w:r>
      <w:r w:rsidRPr="00780579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[0,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n_min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 — линеаризует произведение m[j] × x[i][j], то есть количество заданий i-го типа в пакете позиции j;</w:t>
      </w:r>
    </w:p>
    <w:p w14:paraId="77625360" w14:textId="249AF9C6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y[k][j-1][i][j] </w:t>
      </w:r>
      <w:r w:rsidRPr="00780579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{0,1} — линеаризует произведение x[k][j-1] × x[i][j], равна 1 тогда и только тогда, когда позиция j-1 содержит тип k, а позиция j — тип i (используется для включения времён переналадок в ограничения расписания).</w:t>
      </w:r>
    </w:p>
    <w:p w14:paraId="1225868F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Переменные блока ТО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3E44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delta</w:t>
      </w:r>
      <w:proofErr w:type="spellEnd"/>
      <w:r w:rsidRPr="003E44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[l][j][s]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80579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{0,1} — вводится для каждой тройки (прибор l, позиция j, сеанс ТО s); равна 1, если пакет позиции j завершается до начала s-го окна ТО прибора l; равна 0, если пакет начинается после окончания этого окна.</w:t>
      </w:r>
    </w:p>
    <w:p w14:paraId="44A7D904" w14:textId="77777777" w:rsidR="00780579" w:rsidRDefault="00780579" w:rsidP="00780579">
      <w:pPr>
        <w:pBdr>
          <w:bottom w:val="single" w:sz="12" w:space="1" w:color="auto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lastRenderedPageBreak/>
        <w:t>Переменные критерия G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(только для Модели 2): g[i] ≥ 0 — момент завершения обработки всех заданий i-го типа на последнем приборе L; p[i] ≥ 0 — запаздывание относительно директивного срока d[i]; z[i] </w:t>
      </w:r>
      <w:r w:rsidRPr="00780579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{0,1} — индикатор для линеаризации операции </w:t>
      </w:r>
      <w:proofErr w:type="spellStart"/>
      <w:proofErr w:type="gram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max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0, g[i] − d[i]).</w:t>
      </w:r>
    </w:p>
    <w:p w14:paraId="6843F818" w14:textId="77777777" w:rsidR="00AF7127" w:rsidRPr="00780579" w:rsidRDefault="00AF7127" w:rsidP="00AF71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41D476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7D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Ограничение C1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(единственность типа и распределение заданий): для каждой позиции j сумма по типам x[i][j] = 1; для каждого типа i сумма по позициям r[j][i] = n[i]. Первое условие гарантирует, что каждая позиция занята ровно одним типом; второе — что все задания каждого типа распределены по позициям без остатка.</w:t>
      </w:r>
    </w:p>
    <w:p w14:paraId="00808AC3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7D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Ограничение C2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(чередование типов в соседних позициях): для каждого типа i и каждой пары соседних позиций (j-1, j) — x[i][j-1] + x[i][j] ≤ 1. Это исключает ситуацию, когда два соседних пакета содержат задания одного типа, что сделало бы переналадку между ними нулевой и фактически свело бы два пакета в один.</w:t>
      </w:r>
    </w:p>
    <w:p w14:paraId="5E5810C9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7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Ограничение C3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bookmarkStart w:id="1" w:name="_Hlk232597191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линеаризация r[j][i] = m[j] × x[i][j]</w:t>
      </w:r>
      <w:bookmarkEnd w:id="1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): четыре неравенства обеспечивают эквивалентность вспомогательной переменной произведению целочисленной m[j] на бинарную x[i][j]: </w:t>
      </w:r>
      <w:bookmarkStart w:id="2" w:name="_Hlk232597242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r[j][i] ≥ 0; r[j][i] ≤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n_min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× x[i][j]; r[j][i] ≤ m[j]; r[j][i] ≥ m[j] −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n_min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× (1 − x[i][j])</w:t>
      </w:r>
      <w:bookmarkEnd w:id="2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При x[i][j] = 0 из первого и второго неравенств следует r[j][i] = 0; при x[i][j] = 1 из третьего и четвёртого следует r[j][i] = m[j].</w:t>
      </w:r>
    </w:p>
    <w:p w14:paraId="7388E6D4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7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Ограничение C4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(линеаризация y = x[k][j-1] × x[i][j]): три неравенства: y ≤ x[k][j-1]; y ≤ x[i][j]; y ≥ x[k][j-1] + x[i][j] − 1.</w:t>
      </w:r>
    </w:p>
    <w:p w14:paraId="660C4953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7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Ограничение C5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(расписание на первом приборе, первая позиция): </w:t>
      </w:r>
      <w:proofErr w:type="gram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q[</w:t>
      </w:r>
      <w:proofErr w:type="gram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0][0] ≥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Σ_i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t_init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[0][i] × x[i][0]. Момент начала обработки первого пакета не может быть меньше времени начальной наладки прибора под данный тип.</w:t>
      </w:r>
    </w:p>
    <w:p w14:paraId="0065EE2A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7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Ограничение C6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(порядок обработки на первом приборе, позиции j ≥ 1): q[0][j] ≥ q[0][j-1] +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Σ_i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t[0][i] × r[j-1][i] + Σ_{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k≠i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}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t_setup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[0][k][i] × y[k][j-1][i][j]. Пакет j не может начаться раньше завершения обработки пакета j-1 плюс переналадка.</w:t>
      </w:r>
    </w:p>
    <w:p w14:paraId="616E8225" w14:textId="77777777" w:rsidR="00780579" w:rsidRPr="004D567D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F7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Ограничение C7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(порядок обработки на приборах l ≥ 1): две нижние границы: q[l][j] ≥ q[l][j-1] +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Σ_i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t[l][i] × r[j-1][i] + переналадка (порядок на приборе); q[l][j] ≥ q[l-1][j] +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Σ_i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t[l-1][i] × r[j][i] (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конвейерность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пакет не поступает на прибор l раньше завершения его обработки на приборе l-1). Для</w:t>
      </w:r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первой</w:t>
      </w:r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позиции</w:t>
      </w:r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(j = 0): q[l][0] ≥ 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Σ</w:t>
      </w:r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proofErr w:type="spellStart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t_init</w:t>
      </w:r>
      <w:proofErr w:type="spellEnd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[l][</w:t>
      </w:r>
      <w:proofErr w:type="spellStart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] × x[</w:t>
      </w:r>
      <w:proofErr w:type="spellStart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][0] 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q[l][0] ≥ q[l-1][0] + 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Σ</w:t>
      </w:r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proofErr w:type="spellStart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t[l-1][</w:t>
      </w:r>
      <w:proofErr w:type="spellStart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] × r[0][</w:t>
      </w:r>
      <w:proofErr w:type="spellStart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D567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].</w:t>
      </w:r>
    </w:p>
    <w:p w14:paraId="6783AAD2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7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Ограничение C8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(блок ПТО, дизъюнкция): для каждой тройки (l, j, s):</w:t>
      </w:r>
    </w:p>
    <w:p w14:paraId="413D194C" w14:textId="39C4D8D2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(ТО.1)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q[l][j] + Σ_i t[l][i] × r[j][i] ≤ a_s + R × (1 - delta[l][j][s])</m:t>
        </m:r>
      </m:oMath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при delta = 1 пакет завершается до начала окна;</w:t>
      </w:r>
    </w:p>
    <w:p w14:paraId="60005EBC" w14:textId="48474DB4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(ТО.2)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q[l][j] ≥ a_e - R × delta[l][j][s]</m:t>
        </m:r>
      </m:oMath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при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delta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0 пакет начинается после окончания окна.</w:t>
      </w:r>
    </w:p>
    <w:p w14:paraId="093F423E" w14:textId="7196C8BB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Совместно эти два ограничения гарантируют, что интервал обработки пакета целиком лежит вне каждого окна ТО: либо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delta[l][j][s] = 1</m:t>
        </m:r>
      </m:oMath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пакет завершён до начала сеанса, либо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delta[l][j][s] = 0</m:t>
        </m:r>
      </m:oMath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пакет начат после окончания сеанса. Прерывание пакета исключено по построению.</w:t>
      </w:r>
    </w:p>
    <w:p w14:paraId="5ADD063C" w14:textId="3A328AAE" w:rsid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7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Ограничение C9 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(горизонт планирования): для каждого прибора l и позиции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j - q[l][j] + Σ_i t[l][i] × r[j][i] ≤ horizon</m:t>
        </m:r>
      </m:oMath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Это ограничение запрещает «выталкивание» пакетов за пределы горизонта, на котором построены окна ТО: без него решатель мог бы размещать пакеты произвольно далеко по времени, где окна ТО уже не вычислены.</w:t>
      </w:r>
    </w:p>
    <w:p w14:paraId="798F3744" w14:textId="77777777" w:rsidR="00AF7127" w:rsidRPr="00780579" w:rsidRDefault="00AF7127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451119" w14:textId="4D558DFD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Целевые функции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0ADDC1A" w14:textId="522CB65D" w:rsidR="00780579" w:rsidRPr="00780579" w:rsidRDefault="00780579" w:rsidP="00D553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Модель 1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min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Cmax+ε·Σq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l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j</m:t>
                </m:r>
              </m:e>
            </m:d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,при огр.Cmax≥q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L-1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j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t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L-1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×r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j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для всехj=1,…,J.</m:t>
        </m:r>
      </m:oMath>
    </w:p>
    <w:p w14:paraId="18E19A34" w14:textId="27ACB93B" w:rsid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Модель 2</w:t>
      </w: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Σ_i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p[i] +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ε·Σ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q[l][j]), с дополнительными ограничениями: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g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≥q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L-1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j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t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L-1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×r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j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-R×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 x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i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j</m:t>
                </m:r>
              </m:e>
            </m:d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длявсехj;p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≥g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-d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;p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≥0;а также ограничениями линеаризации z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:g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-d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≤R×z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;g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-d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≥-R×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1-z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i</m:t>
                </m:r>
              </m:e>
            </m:d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;p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≤g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-d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+R×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1-z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i</m:t>
                </m:r>
              </m:e>
            </m:d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;p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≤R×z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.</m:t>
        </m:r>
      </m:oMath>
    </w:p>
    <w:p w14:paraId="175C50F7" w14:textId="77777777" w:rsidR="00AF7127" w:rsidRPr="00780579" w:rsidRDefault="00AF7127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E57EAE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52A9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ru-RU"/>
          <w14:ligatures w14:val="none"/>
        </w:rPr>
        <w:lastRenderedPageBreak/>
        <w:t>Оценка размерности модели</w:t>
      </w:r>
    </w:p>
    <w:p w14:paraId="7C399F1E" w14:textId="77777777" w:rsidR="00780579" w:rsidRPr="00780579" w:rsidRDefault="00780579" w:rsidP="00780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задачи с параметрами I = 3, L = 3, J = 4 (малый пример): число переменных x — 12 бинарных, m — 4 целочисленных, q — 12 непрерывных, r — 12 непрерывных, y — порядка 48 бинарных. При наличии, например, 2 окон ТО для каждого из 3 приборов добавляется 3×4×2 = 24 переменных </w:t>
      </w:r>
      <w:proofErr w:type="spellStart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delta</w:t>
      </w:r>
      <w:proofErr w:type="spellEnd"/>
      <w:r w:rsidRPr="007805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Итого порядка 120 переменных, что существенно ниже ограничения Community-версии CPLEX в 1000 переменных. Для среднего примера (I = 5, L = 5, J = 6) число переменных возрастает примерно до 700–800. Это подтверждает применимость модели к задачам практически значимого масштаба в рамках доступных инструментальных средств.</w:t>
      </w:r>
    </w:p>
    <w:sectPr w:rsidR="00780579" w:rsidRPr="00780579" w:rsidSect="00F13E3E"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5B389" w14:textId="77777777" w:rsidR="009C533E" w:rsidRDefault="009C533E" w:rsidP="00E20AF7">
      <w:pPr>
        <w:spacing w:after="0" w:line="240" w:lineRule="auto"/>
      </w:pPr>
      <w:r>
        <w:separator/>
      </w:r>
    </w:p>
  </w:endnote>
  <w:endnote w:type="continuationSeparator" w:id="0">
    <w:p w14:paraId="6C9AFA57" w14:textId="77777777" w:rsidR="009C533E" w:rsidRDefault="009C533E" w:rsidP="00E20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6932684"/>
      <w:docPartObj>
        <w:docPartGallery w:val="Page Numbers (Bottom of Page)"/>
        <w:docPartUnique/>
      </w:docPartObj>
    </w:sdtPr>
    <w:sdtContent>
      <w:p w14:paraId="5DF4D698" w14:textId="5B4B1A44" w:rsidR="00E20AF7" w:rsidRDefault="00E20AF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5083">
          <w:rPr>
            <w:noProof/>
          </w:rPr>
          <w:t>4</w:t>
        </w:r>
        <w:r>
          <w:fldChar w:fldCharType="end"/>
        </w:r>
      </w:p>
    </w:sdtContent>
  </w:sdt>
  <w:p w14:paraId="51049754" w14:textId="77777777" w:rsidR="00E20AF7" w:rsidRDefault="00E20AF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AB27B" w14:textId="77777777" w:rsidR="009C533E" w:rsidRDefault="009C533E" w:rsidP="00E20AF7">
      <w:pPr>
        <w:spacing w:after="0" w:line="240" w:lineRule="auto"/>
      </w:pPr>
      <w:r>
        <w:separator/>
      </w:r>
    </w:p>
  </w:footnote>
  <w:footnote w:type="continuationSeparator" w:id="0">
    <w:p w14:paraId="4AD89D8B" w14:textId="77777777" w:rsidR="009C533E" w:rsidRDefault="009C533E" w:rsidP="00E20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BF57DA"/>
    <w:multiLevelType w:val="hybridMultilevel"/>
    <w:tmpl w:val="400C8080"/>
    <w:lvl w:ilvl="0" w:tplc="CB4260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770A24"/>
    <w:multiLevelType w:val="multilevel"/>
    <w:tmpl w:val="6FCA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2585A"/>
    <w:multiLevelType w:val="multilevel"/>
    <w:tmpl w:val="77E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07A7D"/>
    <w:multiLevelType w:val="multilevel"/>
    <w:tmpl w:val="D9B6A4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28EB"/>
    <w:multiLevelType w:val="multilevel"/>
    <w:tmpl w:val="E48ED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72727"/>
    <w:multiLevelType w:val="multilevel"/>
    <w:tmpl w:val="84869F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50745"/>
    <w:multiLevelType w:val="multilevel"/>
    <w:tmpl w:val="46C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F5CB7"/>
    <w:multiLevelType w:val="multilevel"/>
    <w:tmpl w:val="6B28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F3A33"/>
    <w:multiLevelType w:val="multilevel"/>
    <w:tmpl w:val="930CC3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D109E"/>
    <w:multiLevelType w:val="multilevel"/>
    <w:tmpl w:val="528E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AD1343"/>
    <w:multiLevelType w:val="hybridMultilevel"/>
    <w:tmpl w:val="6BCA9852"/>
    <w:lvl w:ilvl="0" w:tplc="CB4260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B163D47"/>
    <w:multiLevelType w:val="hybridMultilevel"/>
    <w:tmpl w:val="3E302986"/>
    <w:lvl w:ilvl="0" w:tplc="CB4260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A74ED2"/>
    <w:multiLevelType w:val="multilevel"/>
    <w:tmpl w:val="1A0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93329"/>
    <w:multiLevelType w:val="hybridMultilevel"/>
    <w:tmpl w:val="BEB81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4A2DC2"/>
    <w:multiLevelType w:val="hybridMultilevel"/>
    <w:tmpl w:val="70D063A4"/>
    <w:lvl w:ilvl="0" w:tplc="CB4260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092639"/>
    <w:multiLevelType w:val="multilevel"/>
    <w:tmpl w:val="34948B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D1466"/>
    <w:multiLevelType w:val="multilevel"/>
    <w:tmpl w:val="9ED61A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6C38EE"/>
    <w:multiLevelType w:val="multilevel"/>
    <w:tmpl w:val="6818F6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D1021"/>
    <w:multiLevelType w:val="multilevel"/>
    <w:tmpl w:val="AF1C6F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669303">
    <w:abstractNumId w:val="2"/>
  </w:num>
  <w:num w:numId="2" w16cid:durableId="1911383253">
    <w:abstractNumId w:val="1"/>
  </w:num>
  <w:num w:numId="3" w16cid:durableId="125319766">
    <w:abstractNumId w:val="8"/>
  </w:num>
  <w:num w:numId="4" w16cid:durableId="1579750223">
    <w:abstractNumId w:val="7"/>
  </w:num>
  <w:num w:numId="5" w16cid:durableId="511914465">
    <w:abstractNumId w:val="3"/>
  </w:num>
  <w:num w:numId="6" w16cid:durableId="77288345">
    <w:abstractNumId w:val="13"/>
  </w:num>
  <w:num w:numId="7" w16cid:durableId="602417144">
    <w:abstractNumId w:val="15"/>
  </w:num>
  <w:num w:numId="8" w16cid:durableId="1253733991">
    <w:abstractNumId w:val="14"/>
  </w:num>
  <w:num w:numId="9" w16cid:durableId="1517232410">
    <w:abstractNumId w:val="0"/>
  </w:num>
  <w:num w:numId="10" w16cid:durableId="466551744">
    <w:abstractNumId w:val="10"/>
  </w:num>
  <w:num w:numId="11" w16cid:durableId="1744329711">
    <w:abstractNumId w:val="5"/>
  </w:num>
  <w:num w:numId="12" w16cid:durableId="1035546941">
    <w:abstractNumId w:val="16"/>
  </w:num>
  <w:num w:numId="13" w16cid:durableId="1172915526">
    <w:abstractNumId w:val="6"/>
  </w:num>
  <w:num w:numId="14" w16cid:durableId="1925454941">
    <w:abstractNumId w:val="17"/>
  </w:num>
  <w:num w:numId="15" w16cid:durableId="1622691764">
    <w:abstractNumId w:val="18"/>
  </w:num>
  <w:num w:numId="16" w16cid:durableId="1004548958">
    <w:abstractNumId w:val="4"/>
  </w:num>
  <w:num w:numId="17" w16cid:durableId="1957910746">
    <w:abstractNumId w:val="9"/>
  </w:num>
  <w:num w:numId="18" w16cid:durableId="1660159419">
    <w:abstractNumId w:val="19"/>
  </w:num>
  <w:num w:numId="19" w16cid:durableId="458383301">
    <w:abstractNumId w:val="12"/>
  </w:num>
  <w:num w:numId="20" w16cid:durableId="8981349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897"/>
    <w:rsid w:val="00055083"/>
    <w:rsid w:val="00075A46"/>
    <w:rsid w:val="00184DBC"/>
    <w:rsid w:val="001A6B92"/>
    <w:rsid w:val="00212B16"/>
    <w:rsid w:val="00267801"/>
    <w:rsid w:val="00277573"/>
    <w:rsid w:val="00293990"/>
    <w:rsid w:val="002C70C1"/>
    <w:rsid w:val="00305097"/>
    <w:rsid w:val="003349FF"/>
    <w:rsid w:val="00351556"/>
    <w:rsid w:val="003838C2"/>
    <w:rsid w:val="003C53C8"/>
    <w:rsid w:val="003E440D"/>
    <w:rsid w:val="004310DA"/>
    <w:rsid w:val="004317EE"/>
    <w:rsid w:val="00457B97"/>
    <w:rsid w:val="004752A9"/>
    <w:rsid w:val="00495A33"/>
    <w:rsid w:val="004D0E80"/>
    <w:rsid w:val="004D567D"/>
    <w:rsid w:val="00520B2A"/>
    <w:rsid w:val="0054760A"/>
    <w:rsid w:val="00552FAE"/>
    <w:rsid w:val="00580D1D"/>
    <w:rsid w:val="005A3591"/>
    <w:rsid w:val="005C37EB"/>
    <w:rsid w:val="005E3A80"/>
    <w:rsid w:val="005F3FB0"/>
    <w:rsid w:val="00631FE5"/>
    <w:rsid w:val="00654741"/>
    <w:rsid w:val="0069010C"/>
    <w:rsid w:val="007051E9"/>
    <w:rsid w:val="0070624A"/>
    <w:rsid w:val="00711C3F"/>
    <w:rsid w:val="00725B4E"/>
    <w:rsid w:val="00725BF6"/>
    <w:rsid w:val="0074466D"/>
    <w:rsid w:val="00773C0B"/>
    <w:rsid w:val="007775A2"/>
    <w:rsid w:val="00780579"/>
    <w:rsid w:val="007A025A"/>
    <w:rsid w:val="007B5671"/>
    <w:rsid w:val="007D7D4B"/>
    <w:rsid w:val="00834ED9"/>
    <w:rsid w:val="0084539C"/>
    <w:rsid w:val="00846088"/>
    <w:rsid w:val="008B7A08"/>
    <w:rsid w:val="00907356"/>
    <w:rsid w:val="00923DB5"/>
    <w:rsid w:val="009B0C9C"/>
    <w:rsid w:val="009B2FFE"/>
    <w:rsid w:val="009C533E"/>
    <w:rsid w:val="00AA1972"/>
    <w:rsid w:val="00AD25B8"/>
    <w:rsid w:val="00AD7B72"/>
    <w:rsid w:val="00AF7127"/>
    <w:rsid w:val="00B15C7D"/>
    <w:rsid w:val="00BA7D9E"/>
    <w:rsid w:val="00C86E6F"/>
    <w:rsid w:val="00C95EA8"/>
    <w:rsid w:val="00CD021B"/>
    <w:rsid w:val="00CF3BE7"/>
    <w:rsid w:val="00D26897"/>
    <w:rsid w:val="00D553C8"/>
    <w:rsid w:val="00D70403"/>
    <w:rsid w:val="00DE43EE"/>
    <w:rsid w:val="00DE4CDA"/>
    <w:rsid w:val="00E20AF7"/>
    <w:rsid w:val="00E4324F"/>
    <w:rsid w:val="00E62BCB"/>
    <w:rsid w:val="00E962F3"/>
    <w:rsid w:val="00EB0057"/>
    <w:rsid w:val="00EB1619"/>
    <w:rsid w:val="00F0099A"/>
    <w:rsid w:val="00F13E3E"/>
    <w:rsid w:val="00F60ADC"/>
    <w:rsid w:val="00FA17A1"/>
    <w:rsid w:val="00FA4A74"/>
    <w:rsid w:val="00FC5392"/>
    <w:rsid w:val="00FD2D30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355E"/>
  <w15:docId w15:val="{156048E2-0F46-442F-A7D0-30FC7905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B4E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8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8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B4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8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8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897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897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8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8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8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8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8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8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8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8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897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8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897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D26897"/>
    <w:rPr>
      <w:b/>
      <w:bCs/>
      <w:smallCaps/>
      <w:color w:val="365F91" w:themeColor="accent1" w:themeShade="BF"/>
      <w:spacing w:val="5"/>
    </w:rPr>
  </w:style>
  <w:style w:type="table" w:styleId="ac">
    <w:name w:val="Table Grid"/>
    <w:basedOn w:val="a1"/>
    <w:uiPriority w:val="59"/>
    <w:rsid w:val="00E20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20A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20AF7"/>
  </w:style>
  <w:style w:type="paragraph" w:styleId="af">
    <w:name w:val="footer"/>
    <w:basedOn w:val="a"/>
    <w:link w:val="af0"/>
    <w:uiPriority w:val="99"/>
    <w:unhideWhenUsed/>
    <w:rsid w:val="00E20A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20AF7"/>
  </w:style>
  <w:style w:type="paragraph" w:styleId="af1">
    <w:name w:val="No Spacing"/>
    <w:uiPriority w:val="1"/>
    <w:qFormat/>
    <w:rsid w:val="00725B4E"/>
    <w:pPr>
      <w:spacing w:after="0" w:line="240" w:lineRule="auto"/>
    </w:pPr>
  </w:style>
  <w:style w:type="paragraph" w:customStyle="1" w:styleId="font-claude-response-body">
    <w:name w:val="font-claude-response-body"/>
    <w:basedOn w:val="a"/>
    <w:rsid w:val="00351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2">
    <w:name w:val="Strong"/>
    <w:basedOn w:val="a0"/>
    <w:uiPriority w:val="22"/>
    <w:qFormat/>
    <w:rsid w:val="00351556"/>
    <w:rPr>
      <w:b/>
      <w:bCs/>
    </w:rPr>
  </w:style>
  <w:style w:type="character" w:styleId="af3">
    <w:name w:val="Hyperlink"/>
    <w:basedOn w:val="a0"/>
    <w:uiPriority w:val="99"/>
    <w:unhideWhenUsed/>
    <w:rsid w:val="00305097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0509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05097"/>
    <w:rPr>
      <w:color w:val="800080" w:themeColor="followed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8B7A0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8B7A08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055083"/>
    <w:pPr>
      <w:tabs>
        <w:tab w:val="right" w:leader="dot" w:pos="9345"/>
      </w:tabs>
      <w:spacing w:after="100"/>
      <w:ind w:left="440"/>
    </w:pPr>
    <w:rPr>
      <w:rFonts w:ascii="Times New Roman" w:eastAsia="Times New Roman" w:hAnsi="Times New Roman" w:cs="Times New Roman"/>
      <w:noProof/>
      <w:kern w:val="0"/>
      <w:sz w:val="28"/>
      <w:szCs w:val="28"/>
      <w:lang w:eastAsia="ru-RU"/>
      <w14:ligatures w14:val="none"/>
    </w:rPr>
  </w:style>
  <w:style w:type="character" w:customStyle="1" w:styleId="animating6ta1u10">
    <w:name w:val="_animating_6ta1u_10"/>
    <w:basedOn w:val="a0"/>
    <w:rsid w:val="00552FAE"/>
  </w:style>
  <w:style w:type="paragraph" w:styleId="af6">
    <w:name w:val="Balloon Text"/>
    <w:basedOn w:val="a"/>
    <w:link w:val="af7"/>
    <w:uiPriority w:val="99"/>
    <w:semiHidden/>
    <w:unhideWhenUsed/>
    <w:rsid w:val="00055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550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D9695-F99D-4A10-B938-D5C1A8C1D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Константин Мовенко</cp:lastModifiedBy>
  <cp:revision>7</cp:revision>
  <dcterms:created xsi:type="dcterms:W3CDTF">2026-06-16T10:13:00Z</dcterms:created>
  <dcterms:modified xsi:type="dcterms:W3CDTF">2026-06-17T11:05:00Z</dcterms:modified>
</cp:coreProperties>
</file>