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3392D5F4" w:rsidR="0095313F" w:rsidRPr="008235A8" w:rsidRDefault="0095313F" w:rsidP="0095313F">
      <w:pPr>
        <w:ind w:firstLine="0"/>
        <w:jc w:val="center"/>
      </w:pPr>
      <w:r>
        <w:t>по лабораторной работе №</w:t>
      </w:r>
      <w:r w:rsidR="008235A8" w:rsidRPr="008235A8">
        <w:t>4</w:t>
      </w:r>
    </w:p>
    <w:p w14:paraId="12B1712D" w14:textId="0B568796" w:rsidR="0095313F" w:rsidRPr="00761E7F" w:rsidRDefault="008235A8" w:rsidP="0095313F">
      <w:pPr>
        <w:ind w:firstLine="0"/>
        <w:jc w:val="center"/>
      </w:pPr>
      <w:r w:rsidRPr="008235A8">
        <w:t>ЯЗЫК SQL. ЗАПРОСЫ НА ОСНОВЕ НЕСКОЛЬКИХ ТАБЛИЦ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72CE6D45" w:rsidR="0095313F" w:rsidRDefault="0095313F" w:rsidP="0095313F">
      <w:pPr>
        <w:ind w:firstLine="0"/>
        <w:jc w:val="right"/>
      </w:pPr>
      <w:r>
        <w:t>Проверил</w:t>
      </w:r>
      <w:r w:rsidR="00E00B19">
        <w:t>а</w:t>
      </w:r>
      <w:r>
        <w:t>:</w:t>
      </w:r>
    </w:p>
    <w:p w14:paraId="4234E00E" w14:textId="32A88B8A" w:rsidR="0095313F" w:rsidRPr="009437F7" w:rsidRDefault="00442929" w:rsidP="0095313F">
      <w:pPr>
        <w:ind w:firstLine="0"/>
        <w:jc w:val="right"/>
      </w:pPr>
      <w:r>
        <w:t>Абрамович А. Ю</w:t>
      </w:r>
      <w:r w:rsidR="0095313F"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19447612" w:rsidR="005871D6" w:rsidRDefault="0095313F" w:rsidP="0095313F">
      <w:pPr>
        <w:ind w:firstLine="0"/>
        <w:jc w:val="center"/>
      </w:pPr>
      <w:r w:rsidRPr="0095313F">
        <w:t>20</w:t>
      </w:r>
      <w:r w:rsidR="0080179D">
        <w:t>23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69B287E4" w:rsidR="004A503B" w:rsidRDefault="008235A8" w:rsidP="004A503B">
      <w:r>
        <w:t>И</w:t>
      </w:r>
      <w:r w:rsidRPr="008235A8">
        <w:t>зучить способы получения информации из нескольких таблиц, способы выполнения и принцип действия рекурсивных запросов, научится использовать вложенные подзапросы.</w:t>
      </w:r>
    </w:p>
    <w:p w14:paraId="5442A742" w14:textId="1C176BF7" w:rsidR="00F226BA" w:rsidRDefault="00F226BA" w:rsidP="009B3714">
      <w:pPr>
        <w:ind w:firstLine="0"/>
      </w:pPr>
    </w:p>
    <w:p w14:paraId="35852D05" w14:textId="77777777" w:rsidR="007752E7" w:rsidRDefault="007752E7" w:rsidP="00DD6878"/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40EE26F3" w14:textId="6761ED0F" w:rsidR="001E0ED0" w:rsidRDefault="001E0ED0" w:rsidP="001E0ED0">
      <w:pPr>
        <w:ind w:firstLine="0"/>
      </w:pPr>
    </w:p>
    <w:p w14:paraId="4CFB2714" w14:textId="001F590E" w:rsidR="009D0FA5" w:rsidRDefault="009D0FA5" w:rsidP="00CE18C6">
      <w:r>
        <w:t>В ходе данной лабораторной работе была использована база данных, созданная при выполнении лабораторных работ №1 и №3.</w:t>
      </w:r>
    </w:p>
    <w:p w14:paraId="54533EE6" w14:textId="465B0F1A" w:rsidR="00FE4284" w:rsidRPr="004C05D7" w:rsidRDefault="009D0FA5" w:rsidP="00CE18C6">
      <w:r>
        <w:t xml:space="preserve">Был написан запрос, соединяющий две таблицы с помощью оператора </w:t>
      </w:r>
      <w:r>
        <w:rPr>
          <w:lang w:val="en-US"/>
        </w:rPr>
        <w:t>JOIN</w:t>
      </w:r>
      <w:r w:rsidRPr="009D0FA5">
        <w:t xml:space="preserve">: </w:t>
      </w:r>
      <w:r>
        <w:t xml:space="preserve">для каждого дела (таблица </w:t>
      </w:r>
      <w:r>
        <w:rPr>
          <w:lang w:val="en-US"/>
        </w:rPr>
        <w:t>Cases</w:t>
      </w:r>
      <w:r w:rsidRPr="009D0FA5">
        <w:t xml:space="preserve">) </w:t>
      </w:r>
      <w:r>
        <w:t xml:space="preserve">вывести номера осуждённых по ним лиц и номера уголовных статей из таблицы </w:t>
      </w:r>
      <w:r>
        <w:rPr>
          <w:lang w:val="en-US"/>
        </w:rPr>
        <w:t>Person</w:t>
      </w:r>
      <w:r w:rsidRPr="009D0FA5">
        <w:t>_</w:t>
      </w:r>
      <w:r>
        <w:rPr>
          <w:lang w:val="en-US"/>
        </w:rPr>
        <w:t>Case</w:t>
      </w:r>
      <w:r w:rsidRPr="009D0FA5">
        <w:t xml:space="preserve"> (</w:t>
      </w:r>
      <w:r>
        <w:t>Рисунок 1).</w:t>
      </w:r>
    </w:p>
    <w:p w14:paraId="518C7576" w14:textId="14830CB5" w:rsidR="009D0FA5" w:rsidRDefault="009D0FA5" w:rsidP="00CE18C6"/>
    <w:p w14:paraId="028B3142" w14:textId="008D50E7" w:rsidR="009D0FA5" w:rsidRDefault="009D0FA5" w:rsidP="009D0FA5">
      <w:pPr>
        <w:ind w:firstLine="0"/>
        <w:jc w:val="center"/>
      </w:pPr>
      <w:r>
        <w:rPr>
          <w:noProof/>
        </w:rPr>
        <w:drawing>
          <wp:inline distT="0" distB="0" distL="0" distR="0" wp14:anchorId="70F7C573" wp14:editId="0AFBFACA">
            <wp:extent cx="5549900" cy="1900873"/>
            <wp:effectExtent l="0" t="0" r="0" b="0"/>
            <wp:docPr id="2057860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60022" name="Рисунок 20578600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90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5900" w14:textId="2C6E0F58" w:rsidR="009D0FA5" w:rsidRPr="009D0FA5" w:rsidRDefault="009D0FA5" w:rsidP="009D0FA5">
      <w:pPr>
        <w:ind w:firstLine="0"/>
        <w:jc w:val="center"/>
      </w:pPr>
      <w:r>
        <w:t xml:space="preserve">Рисунок 1 – Запрос на объединение </w:t>
      </w:r>
      <w:r w:rsidR="004C05D7">
        <w:t xml:space="preserve">двух </w:t>
      </w:r>
      <w:r>
        <w:t xml:space="preserve">таблиц с помощью </w:t>
      </w:r>
      <w:r>
        <w:rPr>
          <w:lang w:val="en-US"/>
        </w:rPr>
        <w:t>JOIN</w:t>
      </w:r>
    </w:p>
    <w:p w14:paraId="1C6D5C40" w14:textId="2A78CC3B" w:rsidR="009D0FA5" w:rsidRDefault="009D0FA5" w:rsidP="00CE18C6"/>
    <w:p w14:paraId="773FCA1F" w14:textId="2AF7DF1C" w:rsidR="009D0FA5" w:rsidRPr="009D0FA5" w:rsidRDefault="009D0FA5" w:rsidP="00CE18C6">
      <w:r>
        <w:t xml:space="preserve">Затем тот же самый запрос был написан без оператора </w:t>
      </w:r>
      <w:r>
        <w:rPr>
          <w:lang w:val="en-US"/>
        </w:rPr>
        <w:t>JOIN</w:t>
      </w:r>
      <w:r w:rsidRPr="009D0FA5">
        <w:t xml:space="preserve"> (</w:t>
      </w:r>
      <w:r>
        <w:t>Рисунок 2).</w:t>
      </w:r>
      <w:r w:rsidRPr="009D0FA5">
        <w:t xml:space="preserve"> </w:t>
      </w:r>
      <w:r>
        <w:t>Его выполнение не заняло много времени, поскольку работа осуществлялась с небольшими таблицами.</w:t>
      </w:r>
    </w:p>
    <w:p w14:paraId="150D6CB6" w14:textId="3F1045A1" w:rsidR="009D0FA5" w:rsidRDefault="009D0FA5" w:rsidP="00CE18C6"/>
    <w:p w14:paraId="6E4BFE36" w14:textId="0D7BF841" w:rsidR="009D0FA5" w:rsidRDefault="009D0FA5" w:rsidP="009D0FA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788BFCF" wp14:editId="09D9BDE3">
            <wp:extent cx="5476327" cy="1689100"/>
            <wp:effectExtent l="0" t="0" r="0" b="0"/>
            <wp:docPr id="1400227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2745" name="Рисунок 1400227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327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9F1E" w14:textId="7035C941" w:rsidR="009D0FA5" w:rsidRPr="009D0FA5" w:rsidRDefault="009D0FA5" w:rsidP="009D0FA5">
      <w:pPr>
        <w:ind w:firstLine="0"/>
        <w:jc w:val="center"/>
      </w:pPr>
      <w:r>
        <w:t xml:space="preserve">Рисунок 2 – Запрос на объединение двух таблиц без </w:t>
      </w:r>
      <w:r>
        <w:rPr>
          <w:lang w:val="en-US"/>
        </w:rPr>
        <w:t>JOIN</w:t>
      </w:r>
    </w:p>
    <w:p w14:paraId="49701309" w14:textId="6B9720B3" w:rsidR="009D0FA5" w:rsidRDefault="009D0FA5" w:rsidP="00CE18C6"/>
    <w:p w14:paraId="1FCE6A77" w14:textId="7F8ED0F9" w:rsidR="009D0FA5" w:rsidRPr="004C05D7" w:rsidRDefault="009D0FA5" w:rsidP="00CE18C6">
      <w:r>
        <w:t xml:space="preserve">С помощью оператора </w:t>
      </w:r>
      <w:r>
        <w:rPr>
          <w:lang w:val="en-US"/>
        </w:rPr>
        <w:t>JOIN</w:t>
      </w:r>
      <w:r w:rsidRPr="009D0FA5">
        <w:t xml:space="preserve"> </w:t>
      </w:r>
      <w:r>
        <w:t xml:space="preserve">был написан запрос на </w:t>
      </w:r>
      <w:r w:rsidR="004C05D7">
        <w:t xml:space="preserve">объединение трёх таблиц: связать реальные имена людей (таблица </w:t>
      </w:r>
      <w:r w:rsidR="004C05D7">
        <w:rPr>
          <w:lang w:val="en-US"/>
        </w:rPr>
        <w:t>Person</w:t>
      </w:r>
      <w:r w:rsidR="004C05D7" w:rsidRPr="004C05D7">
        <w:t xml:space="preserve">) </w:t>
      </w:r>
      <w:r w:rsidR="004C05D7">
        <w:t xml:space="preserve">с их псевдонимами (таблица </w:t>
      </w:r>
      <w:r w:rsidR="004C05D7">
        <w:rPr>
          <w:lang w:val="en-US"/>
        </w:rPr>
        <w:t>Alias</w:t>
      </w:r>
      <w:r w:rsidR="004C05D7" w:rsidRPr="004C05D7">
        <w:t xml:space="preserve">) </w:t>
      </w:r>
      <w:r w:rsidR="004C05D7">
        <w:t xml:space="preserve">через таблицу </w:t>
      </w:r>
      <w:r w:rsidR="004C05D7">
        <w:rPr>
          <w:lang w:val="en-US"/>
        </w:rPr>
        <w:t>Person</w:t>
      </w:r>
      <w:r w:rsidR="004C05D7" w:rsidRPr="004C05D7">
        <w:t>_</w:t>
      </w:r>
      <w:r w:rsidR="004C05D7">
        <w:rPr>
          <w:lang w:val="en-US"/>
        </w:rPr>
        <w:t>Alias</w:t>
      </w:r>
      <w:r w:rsidR="004C05D7" w:rsidRPr="004C05D7">
        <w:t xml:space="preserve"> (</w:t>
      </w:r>
      <w:r w:rsidR="004C05D7">
        <w:t xml:space="preserve">Рисунок 3). Тот же запрос был затем написан без </w:t>
      </w:r>
      <w:r w:rsidR="004C05D7">
        <w:rPr>
          <w:lang w:val="en-US"/>
        </w:rPr>
        <w:t>JOIN (</w:t>
      </w:r>
      <w:r w:rsidR="004C05D7">
        <w:t>Рисунок 4).</w:t>
      </w:r>
    </w:p>
    <w:p w14:paraId="18EE0BDE" w14:textId="7F4A0D86" w:rsidR="004C05D7" w:rsidRDefault="004C05D7" w:rsidP="00CE18C6"/>
    <w:p w14:paraId="56F5D1A1" w14:textId="5D13ED44" w:rsidR="004C05D7" w:rsidRDefault="004C05D7" w:rsidP="004C05D7">
      <w:pPr>
        <w:ind w:firstLine="0"/>
        <w:jc w:val="center"/>
      </w:pPr>
      <w:r>
        <w:rPr>
          <w:noProof/>
        </w:rPr>
        <w:drawing>
          <wp:inline distT="0" distB="0" distL="0" distR="0" wp14:anchorId="6E46E50A" wp14:editId="3BC49444">
            <wp:extent cx="4019550" cy="1981826"/>
            <wp:effectExtent l="0" t="0" r="0" b="0"/>
            <wp:docPr id="12791127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12706" name="Рисунок 12791127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095" cy="198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3094" w14:textId="1EF26675" w:rsidR="004C05D7" w:rsidRPr="004C05D7" w:rsidRDefault="004C05D7" w:rsidP="004C05D7">
      <w:pPr>
        <w:ind w:firstLine="0"/>
        <w:jc w:val="center"/>
        <w:rPr>
          <w:lang w:val="en-US"/>
        </w:rPr>
      </w:pPr>
      <w:r>
        <w:t xml:space="preserve">Рисунок 3 – Запрос на объединение трёх таблиц с помощью </w:t>
      </w:r>
      <w:r>
        <w:rPr>
          <w:lang w:val="en-US"/>
        </w:rPr>
        <w:t>JOIN</w:t>
      </w:r>
    </w:p>
    <w:p w14:paraId="1E507854" w14:textId="060C5C49" w:rsidR="00FE4284" w:rsidRDefault="00FE4284" w:rsidP="00FE4284">
      <w:pPr>
        <w:ind w:firstLine="0"/>
        <w:jc w:val="center"/>
      </w:pPr>
    </w:p>
    <w:p w14:paraId="233D1AF0" w14:textId="39799C00" w:rsidR="004C05D7" w:rsidRDefault="004C05D7" w:rsidP="00FE4284">
      <w:pPr>
        <w:ind w:firstLine="0"/>
        <w:jc w:val="center"/>
      </w:pPr>
      <w:r>
        <w:rPr>
          <w:noProof/>
        </w:rPr>
        <w:drawing>
          <wp:inline distT="0" distB="0" distL="0" distR="0" wp14:anchorId="3F908143" wp14:editId="096B52A4">
            <wp:extent cx="3997144" cy="2095442"/>
            <wp:effectExtent l="0" t="0" r="0" b="0"/>
            <wp:docPr id="6508349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34975" name="Рисунок 6508349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642" cy="210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8398" w14:textId="24A59791" w:rsidR="004C05D7" w:rsidRPr="00FE4284" w:rsidRDefault="004C05D7" w:rsidP="00FE4284">
      <w:pPr>
        <w:ind w:firstLine="0"/>
        <w:jc w:val="center"/>
      </w:pPr>
      <w:r>
        <w:t xml:space="preserve">Рисунок 4 – Запрос на объединение трёх таблиц без </w:t>
      </w:r>
      <w:r>
        <w:rPr>
          <w:lang w:val="en-US"/>
        </w:rPr>
        <w:t>JOIN</w:t>
      </w:r>
    </w:p>
    <w:p w14:paraId="3D1AEEDB" w14:textId="20059900" w:rsidR="000374DF" w:rsidRPr="007651CB" w:rsidRDefault="007651CB" w:rsidP="00362130">
      <w:r>
        <w:lastRenderedPageBreak/>
        <w:t xml:space="preserve">Был написан ещё один запрос на объединение таблиц: вывести родственников из таблицы </w:t>
      </w:r>
      <w:r>
        <w:rPr>
          <w:lang w:val="en-US"/>
        </w:rPr>
        <w:t>Relatives</w:t>
      </w:r>
      <w:r w:rsidRPr="007651CB">
        <w:t xml:space="preserve"> </w:t>
      </w:r>
      <w:r>
        <w:t xml:space="preserve">вместе с их именами из таблицы </w:t>
      </w:r>
      <w:r>
        <w:rPr>
          <w:lang w:val="en-US"/>
        </w:rPr>
        <w:t>Person</w:t>
      </w:r>
      <w:r>
        <w:t xml:space="preserve"> (Рисунок 5). Для этого в запросе был использован оператор </w:t>
      </w:r>
      <w:r>
        <w:rPr>
          <w:lang w:val="en-US"/>
        </w:rPr>
        <w:t>JOIN</w:t>
      </w:r>
      <w:r w:rsidRPr="007651CB">
        <w:t xml:space="preserve"> </w:t>
      </w:r>
      <w:r>
        <w:t xml:space="preserve">и псевдонимы для таблицы </w:t>
      </w:r>
      <w:r>
        <w:rPr>
          <w:lang w:val="en-US"/>
        </w:rPr>
        <w:t>Person</w:t>
      </w:r>
      <w:r w:rsidRPr="007651CB">
        <w:t>.</w:t>
      </w:r>
    </w:p>
    <w:p w14:paraId="63050DDE" w14:textId="53F1E5A6" w:rsidR="007651CB" w:rsidRDefault="007651CB" w:rsidP="00362130"/>
    <w:p w14:paraId="0203EFA5" w14:textId="0D910CBE" w:rsidR="007651CB" w:rsidRDefault="007651CB" w:rsidP="007651CB">
      <w:pPr>
        <w:ind w:firstLine="0"/>
        <w:jc w:val="center"/>
      </w:pPr>
      <w:r>
        <w:rPr>
          <w:noProof/>
        </w:rPr>
        <w:drawing>
          <wp:inline distT="0" distB="0" distL="0" distR="0" wp14:anchorId="0A3A7D15" wp14:editId="15BC79A2">
            <wp:extent cx="5594350" cy="1495999"/>
            <wp:effectExtent l="0" t="0" r="0" b="0"/>
            <wp:docPr id="19894365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36556" name="Рисунок 19894365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234" cy="150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8488" w14:textId="69654278" w:rsidR="007651CB" w:rsidRPr="007651CB" w:rsidRDefault="007651CB" w:rsidP="007651CB">
      <w:pPr>
        <w:ind w:firstLine="0"/>
        <w:jc w:val="center"/>
      </w:pPr>
      <w:r>
        <w:t>Рисунок 5 – Запрос на объединение с псевдонимами</w:t>
      </w:r>
    </w:p>
    <w:p w14:paraId="519E4F5E" w14:textId="77777777" w:rsidR="007651CB" w:rsidRPr="007651CB" w:rsidRDefault="007651CB" w:rsidP="00362130"/>
    <w:p w14:paraId="224840C2" w14:textId="35ADA7BF" w:rsidR="007651CB" w:rsidRPr="00CE26AC" w:rsidRDefault="00CE26AC" w:rsidP="00362130">
      <w:r>
        <w:t xml:space="preserve">Также был сделан рекурсивный запрос с псевдонимами для таблицы </w:t>
      </w:r>
      <w:r>
        <w:rPr>
          <w:lang w:val="en-US"/>
        </w:rPr>
        <w:t>Person</w:t>
      </w:r>
      <w:r w:rsidRPr="00CE26AC">
        <w:t>_</w:t>
      </w:r>
      <w:r>
        <w:rPr>
          <w:lang w:val="en-US"/>
        </w:rPr>
        <w:t>Case</w:t>
      </w:r>
      <w:r w:rsidRPr="00CE26AC">
        <w:t xml:space="preserve">: </w:t>
      </w:r>
      <w:r>
        <w:t>вывести все пары лиц, осуждённых по одному делу (Рисунок 6).</w:t>
      </w:r>
    </w:p>
    <w:p w14:paraId="374695E3" w14:textId="62092ABE" w:rsidR="00CE26AC" w:rsidRDefault="00CE26AC" w:rsidP="00362130"/>
    <w:p w14:paraId="14B9AB7E" w14:textId="7EB37880" w:rsidR="00CE26AC" w:rsidRDefault="00CE26AC" w:rsidP="00CE26AC">
      <w:pPr>
        <w:ind w:firstLine="0"/>
        <w:jc w:val="center"/>
      </w:pPr>
      <w:r>
        <w:rPr>
          <w:noProof/>
        </w:rPr>
        <w:drawing>
          <wp:inline distT="0" distB="0" distL="0" distR="0" wp14:anchorId="32179550" wp14:editId="12E13339">
            <wp:extent cx="3333750" cy="910167"/>
            <wp:effectExtent l="0" t="0" r="0" b="0"/>
            <wp:docPr id="47148024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0241" name="Рисунок 4714802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291" cy="91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CC9F" w14:textId="3092C85A" w:rsidR="00CE26AC" w:rsidRDefault="00CE26AC" w:rsidP="00CE26AC">
      <w:pPr>
        <w:ind w:firstLine="0"/>
        <w:jc w:val="center"/>
      </w:pPr>
      <w:r>
        <w:t>Рисунок 6 – Рекурсивный запрос</w:t>
      </w:r>
    </w:p>
    <w:p w14:paraId="55EB2DEE" w14:textId="77777777" w:rsidR="00956E41" w:rsidRDefault="00956E41" w:rsidP="00D35717">
      <w:pPr>
        <w:ind w:firstLine="0"/>
      </w:pPr>
    </w:p>
    <w:p w14:paraId="79AC0593" w14:textId="1CABDB54" w:rsidR="00CE26AC" w:rsidRDefault="00956E41" w:rsidP="00362130">
      <w:r>
        <w:t xml:space="preserve">Был написан запрос с подзапросом, возвращающий множество значений: вывести информацию об уголовных делах (таблица </w:t>
      </w:r>
      <w:r>
        <w:rPr>
          <w:lang w:val="en-US"/>
        </w:rPr>
        <w:t>Person</w:t>
      </w:r>
      <w:r w:rsidRPr="00956E41">
        <w:t>_</w:t>
      </w:r>
      <w:r>
        <w:rPr>
          <w:lang w:val="en-US"/>
        </w:rPr>
        <w:t>Case</w:t>
      </w:r>
      <w:r w:rsidRPr="00956E41">
        <w:t xml:space="preserve">) </w:t>
      </w:r>
      <w:r>
        <w:t xml:space="preserve">всех заключённых, состоящих в браке (Рисунок </w:t>
      </w:r>
      <w:r w:rsidR="00D35717">
        <w:t>7</w:t>
      </w:r>
      <w:r>
        <w:t>).</w:t>
      </w:r>
    </w:p>
    <w:p w14:paraId="56DF53C6" w14:textId="509DC21F" w:rsidR="00956E41" w:rsidRDefault="00956E41" w:rsidP="00362130"/>
    <w:p w14:paraId="4F2D0E61" w14:textId="0F3F4B0F" w:rsidR="00956E41" w:rsidRDefault="00956E41" w:rsidP="00956E41">
      <w:pPr>
        <w:ind w:firstLine="0"/>
        <w:jc w:val="center"/>
      </w:pPr>
      <w:r>
        <w:rPr>
          <w:noProof/>
        </w:rPr>
        <w:drawing>
          <wp:inline distT="0" distB="0" distL="0" distR="0" wp14:anchorId="35E378C7" wp14:editId="04175C5F">
            <wp:extent cx="5924550" cy="1073716"/>
            <wp:effectExtent l="0" t="0" r="0" b="0"/>
            <wp:docPr id="95270514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05146" name="Рисунок 9527051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218" cy="10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27D0" w14:textId="7E65E7F7" w:rsidR="00956E41" w:rsidRDefault="00956E41" w:rsidP="00956E41">
      <w:pPr>
        <w:ind w:firstLine="0"/>
        <w:jc w:val="center"/>
      </w:pPr>
      <w:r>
        <w:t xml:space="preserve">Рисунок </w:t>
      </w:r>
      <w:r w:rsidR="00D35717">
        <w:t>7</w:t>
      </w:r>
      <w:r>
        <w:t xml:space="preserve"> – Подзапрос с множеством значений</w:t>
      </w:r>
    </w:p>
    <w:p w14:paraId="668FCD3C" w14:textId="35C162B2" w:rsidR="00956E41" w:rsidRDefault="00956E41" w:rsidP="00362130"/>
    <w:p w14:paraId="23DC0BAB" w14:textId="2853A931" w:rsidR="00D35717" w:rsidRDefault="00D35717" w:rsidP="00D35717">
      <w:r>
        <w:lastRenderedPageBreak/>
        <w:t>Был сделан запрос с подзапросом, возвращающим единственное значение: вывести всех людей из таблицы Person, число детей у которых превышает среднее число детей по той же таблице (Рисунок 8). В нём была использована агрегатная функция AVG.</w:t>
      </w:r>
    </w:p>
    <w:p w14:paraId="4BB8627B" w14:textId="4C9BCBA6" w:rsidR="00D35717" w:rsidRDefault="00D35717" w:rsidP="00D35717"/>
    <w:p w14:paraId="7BA6EDD5" w14:textId="39BBAF3F" w:rsidR="00D35717" w:rsidRDefault="00D35717" w:rsidP="00D35717">
      <w:pPr>
        <w:ind w:firstLine="0"/>
        <w:jc w:val="center"/>
      </w:pPr>
      <w:r>
        <w:rPr>
          <w:noProof/>
        </w:rPr>
        <w:drawing>
          <wp:inline distT="0" distB="0" distL="0" distR="0" wp14:anchorId="6EA83605" wp14:editId="6232ECD3">
            <wp:extent cx="5549900" cy="986239"/>
            <wp:effectExtent l="0" t="0" r="0" b="0"/>
            <wp:docPr id="20575654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6542" name="Рисунок 2057565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773" cy="99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0FB8" w14:textId="244FE694" w:rsidR="00956E41" w:rsidRPr="00956E41" w:rsidRDefault="00D35717" w:rsidP="00D35717">
      <w:r>
        <w:t>Рисунок 8 – Использование агрегатной функции в подзапросе</w:t>
      </w:r>
    </w:p>
    <w:p w14:paraId="4A99D38F" w14:textId="56B43F21" w:rsidR="00CE26AC" w:rsidRDefault="00CE26AC" w:rsidP="00362130"/>
    <w:p w14:paraId="5BE6C514" w14:textId="6BB0F914" w:rsidR="00D35717" w:rsidRDefault="00D35717" w:rsidP="00362130">
      <w:r>
        <w:t>Данный подзапрос был изменён так, чтобы в нём использовалось вычисление: вывести информацию о всех лицах, у которых число детей превышает умноженное на два среднее (Рисунок 9).</w:t>
      </w:r>
    </w:p>
    <w:p w14:paraId="502C3480" w14:textId="4AE6E333" w:rsidR="00D35717" w:rsidRDefault="00D35717" w:rsidP="00362130"/>
    <w:p w14:paraId="16A6E70F" w14:textId="74D93764" w:rsidR="00D35717" w:rsidRDefault="00D35717" w:rsidP="00D35717">
      <w:pPr>
        <w:ind w:firstLine="0"/>
        <w:jc w:val="center"/>
      </w:pPr>
      <w:r>
        <w:rPr>
          <w:noProof/>
        </w:rPr>
        <w:drawing>
          <wp:inline distT="0" distB="0" distL="0" distR="0" wp14:anchorId="0805DEE8" wp14:editId="1792C696">
            <wp:extent cx="5829300" cy="792634"/>
            <wp:effectExtent l="0" t="0" r="0" b="0"/>
            <wp:docPr id="172979674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96742" name="Рисунок 17297967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269" cy="79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DB6F" w14:textId="1AE10A5F" w:rsidR="00D35717" w:rsidRDefault="00D35717" w:rsidP="00D35717">
      <w:pPr>
        <w:ind w:firstLine="0"/>
        <w:jc w:val="center"/>
      </w:pPr>
      <w:r>
        <w:t>Рисунок 9 – Подзапрос с вычислением</w:t>
      </w:r>
    </w:p>
    <w:p w14:paraId="02AA9891" w14:textId="7F505572" w:rsidR="00D35717" w:rsidRDefault="00D35717" w:rsidP="00362130"/>
    <w:p w14:paraId="47EAE6E2" w14:textId="3CE7BFBA" w:rsidR="00D35717" w:rsidRDefault="00D35717" w:rsidP="00362130">
      <w:r>
        <w:t xml:space="preserve">Наконец, был написан запрос с подзапросом, использующим </w:t>
      </w:r>
      <w:r>
        <w:rPr>
          <w:lang w:val="en-US"/>
        </w:rPr>
        <w:t>GROUP</w:t>
      </w:r>
      <w:r w:rsidRPr="00D35717">
        <w:t xml:space="preserve"> </w:t>
      </w:r>
      <w:r>
        <w:rPr>
          <w:lang w:val="en-US"/>
        </w:rPr>
        <w:t>BY</w:t>
      </w:r>
      <w:r w:rsidRPr="00D35717">
        <w:t xml:space="preserve"> </w:t>
      </w:r>
      <w:r>
        <w:rPr>
          <w:lang w:val="en-US"/>
        </w:rPr>
        <w:t>HAVING</w:t>
      </w:r>
      <w:r w:rsidRPr="00D35717">
        <w:t xml:space="preserve">: </w:t>
      </w:r>
      <w:r>
        <w:t xml:space="preserve">вывести количество младших братьев и сестёр для каждого мужчины из таблицы </w:t>
      </w:r>
      <w:r>
        <w:rPr>
          <w:lang w:val="en-US"/>
        </w:rPr>
        <w:t>Relatives</w:t>
      </w:r>
      <w:r w:rsidRPr="00D35717">
        <w:t xml:space="preserve"> (</w:t>
      </w:r>
      <w:r>
        <w:t>Рисунок 10).</w:t>
      </w:r>
    </w:p>
    <w:p w14:paraId="38ED2F36" w14:textId="7E390401" w:rsidR="00D35717" w:rsidRDefault="00D35717" w:rsidP="00362130"/>
    <w:p w14:paraId="6C5B8EF3" w14:textId="2CDB0EF6" w:rsidR="00D35717" w:rsidRDefault="00D35717" w:rsidP="00D35717">
      <w:pPr>
        <w:ind w:firstLine="0"/>
        <w:jc w:val="center"/>
      </w:pPr>
      <w:r>
        <w:rPr>
          <w:noProof/>
        </w:rPr>
        <w:drawing>
          <wp:inline distT="0" distB="0" distL="0" distR="0" wp14:anchorId="3709D8E0" wp14:editId="7BA7F73C">
            <wp:extent cx="3968750" cy="1275466"/>
            <wp:effectExtent l="0" t="0" r="0" b="0"/>
            <wp:docPr id="69905070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50704" name="Рисунок 6990507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218" cy="127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B65A" w14:textId="5D0C5362" w:rsidR="00D35717" w:rsidRPr="00D35717" w:rsidRDefault="00D35717" w:rsidP="00D35717">
      <w:pPr>
        <w:ind w:firstLine="0"/>
        <w:jc w:val="center"/>
      </w:pPr>
      <w:r>
        <w:t>Рисунок 10 – Подзапрос с</w:t>
      </w:r>
      <w:r w:rsidRPr="00D35717">
        <w:t xml:space="preserve"> </w:t>
      </w:r>
      <w:r>
        <w:t xml:space="preserve">предложением </w:t>
      </w:r>
      <w:r>
        <w:rPr>
          <w:lang w:val="en-US"/>
        </w:rPr>
        <w:t>HAVING</w:t>
      </w:r>
    </w:p>
    <w:p w14:paraId="2FC6E59B" w14:textId="77777777" w:rsidR="007651CB" w:rsidRPr="0030253A" w:rsidRDefault="007651CB" w:rsidP="00D35717">
      <w:pPr>
        <w:ind w:firstLine="0"/>
        <w:rPr>
          <w:lang w:val="en-US"/>
        </w:rPr>
      </w:pPr>
    </w:p>
    <w:p w14:paraId="7D21F56D" w14:textId="042D4D48" w:rsidR="007F246D" w:rsidRDefault="007F246D" w:rsidP="007F246D">
      <w:pPr>
        <w:pStyle w:val="1"/>
        <w:numPr>
          <w:ilvl w:val="0"/>
          <w:numId w:val="20"/>
        </w:numPr>
      </w:pPr>
      <w:r>
        <w:lastRenderedPageBreak/>
        <w:t>КОНТРОЛЬНЫЕ ВОПРОСЫ</w:t>
      </w:r>
    </w:p>
    <w:p w14:paraId="58FA797A" w14:textId="52A84D23" w:rsidR="003A0C64" w:rsidRDefault="003A0C64" w:rsidP="003A0C64"/>
    <w:p w14:paraId="5ED32C6A" w14:textId="4A9B9C34" w:rsidR="00A11FB0" w:rsidRPr="00B35213" w:rsidRDefault="00CE18C6" w:rsidP="0062201D">
      <w:pPr>
        <w:pStyle w:val="2"/>
        <w:numPr>
          <w:ilvl w:val="1"/>
          <w:numId w:val="20"/>
        </w:numPr>
      </w:pPr>
      <w:r w:rsidRPr="00CE18C6">
        <w:t>Операции реляционной алгебры (операторной формы записи)</w:t>
      </w:r>
    </w:p>
    <w:p w14:paraId="1CC51A88" w14:textId="358BC9B9" w:rsidR="00B35213" w:rsidRDefault="00B35213" w:rsidP="00A11FB0"/>
    <w:p w14:paraId="4EC6A010" w14:textId="400161C0" w:rsidR="00CE18C6" w:rsidRDefault="00CE18C6" w:rsidP="000C060F">
      <w:r>
        <w:t>Проекция (</w:t>
      </w:r>
      <w:r>
        <w:rPr>
          <w:lang w:val="en-US"/>
        </w:rPr>
        <w:t>project</w:t>
      </w:r>
      <w:r w:rsidRPr="000C060F">
        <w:t xml:space="preserve">) </w:t>
      </w:r>
      <w:r w:rsidR="000C060F">
        <w:sym w:font="Symbol" w:char="F02D"/>
      </w:r>
      <w:r w:rsidRPr="000C060F">
        <w:t xml:space="preserve"> </w:t>
      </w:r>
      <w:r w:rsidR="000C060F" w:rsidRPr="000C060F">
        <w:t xml:space="preserve">из отношения выделяются атрибуты только из указанных доменов, </w:t>
      </w:r>
      <w:r w:rsidR="000C060F">
        <w:t xml:space="preserve">т.е. </w:t>
      </w:r>
      <w:r w:rsidR="000C060F" w:rsidRPr="000C060F">
        <w:t>из таблицы выбираются только нужные столбцы.</w:t>
      </w:r>
    </w:p>
    <w:p w14:paraId="468B9B23" w14:textId="49581801" w:rsidR="000C060F" w:rsidRPr="000C060F" w:rsidRDefault="000C060F" w:rsidP="000C060F">
      <w:r>
        <w:t>Селекция (</w:t>
      </w:r>
      <w:r>
        <w:rPr>
          <w:lang w:val="en-US"/>
        </w:rPr>
        <w:t>select</w:t>
      </w:r>
      <w:r w:rsidRPr="000C060F">
        <w:t xml:space="preserve">) </w:t>
      </w:r>
      <w:r>
        <w:sym w:font="Symbol" w:char="F02D"/>
      </w:r>
      <w:r w:rsidRPr="000C060F">
        <w:t xml:space="preserve"> выделяет множество строк в таблице, удовлетворяющих заданным условиям. Условием может быть </w:t>
      </w:r>
      <w:r>
        <w:t>любое</w:t>
      </w:r>
      <w:r w:rsidRPr="000C060F">
        <w:t xml:space="preserve"> </w:t>
      </w:r>
      <w:r>
        <w:t>логическое</w:t>
      </w:r>
      <w:r w:rsidRPr="000C060F">
        <w:t xml:space="preserve"> </w:t>
      </w:r>
      <w:r>
        <w:t>выражение</w:t>
      </w:r>
      <w:r w:rsidRPr="000C060F">
        <w:t>.</w:t>
      </w:r>
    </w:p>
    <w:p w14:paraId="7B86069B" w14:textId="3A35C5BD" w:rsidR="000C060F" w:rsidRDefault="000C060F" w:rsidP="000C060F">
      <w:r>
        <w:t>Соединение (</w:t>
      </w:r>
      <w:r>
        <w:rPr>
          <w:lang w:val="en-US"/>
        </w:rPr>
        <w:t>join</w:t>
      </w:r>
      <w:r w:rsidRPr="000C060F">
        <w:t xml:space="preserve">) </w:t>
      </w:r>
      <w:r>
        <w:sym w:font="Symbol" w:char="F02D"/>
      </w:r>
      <w:r w:rsidRPr="000C060F">
        <w:t xml:space="preserve"> определяет подмножество декартова произведения двух </w:t>
      </w:r>
      <w:r>
        <w:t>отличающихся</w:t>
      </w:r>
      <w:r w:rsidRPr="000C060F">
        <w:t xml:space="preserve"> отношений. Кортеж декартова произведения входит в</w:t>
      </w:r>
      <w:r>
        <w:t xml:space="preserve"> </w:t>
      </w:r>
      <w:r w:rsidRPr="000C060F">
        <w:t>результирующее отношение, если для атрибутов разных исходных отношений</w:t>
      </w:r>
      <w:r>
        <w:t xml:space="preserve"> </w:t>
      </w:r>
      <w:r w:rsidRPr="000C060F">
        <w:t>выполняется некоторое условие соединения</w:t>
      </w:r>
      <w:r>
        <w:t>.</w:t>
      </w:r>
    </w:p>
    <w:p w14:paraId="3BEFB5DC" w14:textId="31C0BA4C" w:rsidR="00FE0986" w:rsidRDefault="00FE0986" w:rsidP="00C80B71">
      <w:r w:rsidRPr="00FE0986">
        <w:t>Деление (division</w:t>
      </w:r>
      <w:r>
        <w:t xml:space="preserve">) </w:t>
      </w:r>
      <w:r w:rsidR="00C80B71">
        <w:t>–</w:t>
      </w:r>
      <w:r>
        <w:t xml:space="preserve"> </w:t>
      </w:r>
      <w:r w:rsidR="00C80B71">
        <w:t>для отношений А(Х,Y) на В(Y) это отношение с заголовком {X} и телом, содержащим множество всех кортежей {X:x} таких, что существует кортеж {X:x, Y:y}, который принадлежит отношению А для всех кортежей {Y:y}, принадлежащих отношению В.</w:t>
      </w:r>
    </w:p>
    <w:p w14:paraId="30BB5A0C" w14:textId="1E7A49AA" w:rsidR="00902250" w:rsidRDefault="00902250" w:rsidP="00902250"/>
    <w:p w14:paraId="5468C74A" w14:textId="77777777" w:rsidR="00902250" w:rsidRDefault="00902250" w:rsidP="00902250"/>
    <w:p w14:paraId="7994114C" w14:textId="6A42CCEE" w:rsidR="00A11FB0" w:rsidRDefault="00CE18C6" w:rsidP="00AF26C4">
      <w:pPr>
        <w:pStyle w:val="2"/>
        <w:numPr>
          <w:ilvl w:val="1"/>
          <w:numId w:val="20"/>
        </w:numPr>
      </w:pPr>
      <w:r w:rsidRPr="00CE18C6">
        <w:t>Бинарные операторы над отношениями, операторная форма записи</w:t>
      </w:r>
    </w:p>
    <w:p w14:paraId="507C9B5F" w14:textId="1A77D11C" w:rsidR="00905C43" w:rsidRDefault="00905C43" w:rsidP="00905C43"/>
    <w:p w14:paraId="019DE7A2" w14:textId="3ABEEC7A" w:rsidR="00443038" w:rsidRPr="00905C43" w:rsidRDefault="00443038" w:rsidP="00443038">
      <w:r>
        <w:t xml:space="preserve">Объединение </w:t>
      </w:r>
      <w:r>
        <w:sym w:font="Symbol" w:char="F02D"/>
      </w:r>
      <w:r w:rsidRPr="00902250">
        <w:t xml:space="preserve"> </w:t>
      </w:r>
      <w:r>
        <w:t>создание из двух совместимых по типу отношений отношения с тем же заголовком, включающего кортежи, принадлежащие кому-либо из них.</w:t>
      </w:r>
    </w:p>
    <w:p w14:paraId="05AAF759" w14:textId="3A66D587" w:rsidR="00A11FB0" w:rsidRDefault="002D6CB2" w:rsidP="00CE18C6">
      <w:r>
        <w:t>Пересечение</w:t>
      </w:r>
      <w:r w:rsidR="00443038">
        <w:t xml:space="preserve"> </w:t>
      </w:r>
      <w:r w:rsidR="00443038" w:rsidRPr="00443038">
        <w:t xml:space="preserve">– </w:t>
      </w:r>
      <w:r w:rsidR="00443038">
        <w:t>аналогично объединению, однако в результирующее отношение входят ли те кортежи, что принадлежат одновременно обоим отношениям.</w:t>
      </w:r>
    </w:p>
    <w:p w14:paraId="0333DD96" w14:textId="5A6F4C04" w:rsidR="00443038" w:rsidRDefault="00443038" w:rsidP="00CE18C6">
      <w:r>
        <w:t xml:space="preserve">Разность </w:t>
      </w:r>
      <w:r w:rsidRPr="00443038">
        <w:t xml:space="preserve">– </w:t>
      </w:r>
      <w:r>
        <w:t>аналогично объединению, однако в результат входят только кортежи первого отношения, не принадлежащие второму.</w:t>
      </w:r>
    </w:p>
    <w:p w14:paraId="5EAEFC76" w14:textId="6149394F" w:rsidR="00443038" w:rsidRPr="00443038" w:rsidRDefault="00443038" w:rsidP="00CE18C6">
      <w:r>
        <w:lastRenderedPageBreak/>
        <w:t>Декартово произведение – совокупность всех сочетаний кортежей из двух отношений.</w:t>
      </w:r>
    </w:p>
    <w:p w14:paraId="7545F92E" w14:textId="18754B61" w:rsidR="00FE4284" w:rsidRDefault="00FE4284" w:rsidP="00A11FB0"/>
    <w:p w14:paraId="66D990D7" w14:textId="77777777" w:rsidR="00FE4284" w:rsidRPr="008235A8" w:rsidRDefault="00FE4284" w:rsidP="00A11FB0"/>
    <w:p w14:paraId="436343D5" w14:textId="76AC82DB" w:rsidR="00A11FB0" w:rsidRDefault="00CE18C6" w:rsidP="00A11FB0">
      <w:pPr>
        <w:pStyle w:val="2"/>
        <w:numPr>
          <w:ilvl w:val="1"/>
          <w:numId w:val="20"/>
        </w:numPr>
      </w:pPr>
      <w:r w:rsidRPr="00CE18C6">
        <w:t>В чем различие соединения таблиц по условию и с использованием JOIN?</w:t>
      </w:r>
    </w:p>
    <w:p w14:paraId="4EB65CA7" w14:textId="77777777" w:rsidR="00905C43" w:rsidRPr="00905C43" w:rsidRDefault="00905C43" w:rsidP="00905C43"/>
    <w:p w14:paraId="278CF5D6" w14:textId="627B28E8" w:rsidR="000A0FF5" w:rsidRDefault="00443038" w:rsidP="00A11FB0">
      <w:r>
        <w:t>Для выполнения запроса по условия с двумя таблицами сервер создаёт их декартово произведение, из которого затем производит выборку. При работе с большими таблицами это может быть излишне затратно по ресурсам.</w:t>
      </w:r>
    </w:p>
    <w:p w14:paraId="2EB5A23D" w14:textId="031AE7A8" w:rsidR="00443038" w:rsidRPr="00FE0986" w:rsidRDefault="00443038" w:rsidP="00A11FB0">
      <w:r>
        <w:t xml:space="preserve">Оператор </w:t>
      </w:r>
      <w:r>
        <w:rPr>
          <w:lang w:val="en-US"/>
        </w:rPr>
        <w:t>JOIN</w:t>
      </w:r>
      <w:r w:rsidRPr="00FE0986">
        <w:t xml:space="preserve"> </w:t>
      </w:r>
      <w:r w:rsidR="00FE0986">
        <w:t>с помощью индексов определяет совпадающие значения полей двух таблиц, после чего производит проекцию. Однако при отсутствии индексации нужных полей оператор также воспользуется декартовым произведением.</w:t>
      </w:r>
    </w:p>
    <w:p w14:paraId="499B156B" w14:textId="77777777" w:rsidR="00ED4FD3" w:rsidRDefault="00ED4FD3" w:rsidP="00A11FB0"/>
    <w:p w14:paraId="52A33369" w14:textId="59F81531" w:rsidR="00A11FB0" w:rsidRDefault="00A11FB0" w:rsidP="00A11FB0"/>
    <w:p w14:paraId="1D51CEAC" w14:textId="158BB8F9" w:rsidR="00A11FB0" w:rsidRDefault="00CE18C6" w:rsidP="00A11FB0">
      <w:pPr>
        <w:pStyle w:val="2"/>
        <w:numPr>
          <w:ilvl w:val="1"/>
          <w:numId w:val="20"/>
        </w:numPr>
      </w:pPr>
      <w:r w:rsidRPr="00CE18C6">
        <w:t>Свойства операции соединения</w:t>
      </w:r>
    </w:p>
    <w:p w14:paraId="28B31A9E" w14:textId="49DDB364" w:rsidR="00905C43" w:rsidRDefault="00905C43" w:rsidP="00905C43"/>
    <w:p w14:paraId="491494A4" w14:textId="442B1C8A" w:rsidR="003F1853" w:rsidRPr="00C80B71" w:rsidRDefault="00C80B71" w:rsidP="00C80B71">
      <w:r>
        <w:t>Соединение (</w:t>
      </w:r>
      <w:r>
        <w:rPr>
          <w:lang w:val="en-US"/>
        </w:rPr>
        <w:t>JOIN</w:t>
      </w:r>
      <w:r w:rsidRPr="00C80B71">
        <w:t xml:space="preserve">) </w:t>
      </w:r>
      <w:r>
        <w:t>может быть естественным и по условию (</w:t>
      </w:r>
      <w:r w:rsidRPr="00C80B71">
        <w:t>θ</w:t>
      </w:r>
      <w:r>
        <w:t xml:space="preserve">). При естественном соединении производится сцепление строк операндов соединения по общим атрибутам. </w:t>
      </w:r>
      <w:r w:rsidRPr="00C80B71">
        <w:t>θ</w:t>
      </w:r>
      <w:r>
        <w:t>-соединение даёт выборку декартова произведения множеств по некоторому условию.</w:t>
      </w:r>
    </w:p>
    <w:p w14:paraId="77220D66" w14:textId="77777777" w:rsidR="00ED53D6" w:rsidRPr="00905C43" w:rsidRDefault="00ED53D6" w:rsidP="00905C43"/>
    <w:p w14:paraId="16D64A80" w14:textId="0851EC2A" w:rsidR="006A7103" w:rsidRDefault="006A7103" w:rsidP="00D77ADC"/>
    <w:p w14:paraId="0D05FD5B" w14:textId="174AB086" w:rsidR="006A7103" w:rsidRDefault="00CE18C6" w:rsidP="006A7103">
      <w:pPr>
        <w:pStyle w:val="2"/>
        <w:numPr>
          <w:ilvl w:val="1"/>
          <w:numId w:val="20"/>
        </w:numPr>
      </w:pPr>
      <w:r w:rsidRPr="00CE18C6">
        <w:t xml:space="preserve">В чем различие вложенных запросов и запросов с соединением? </w:t>
      </w:r>
    </w:p>
    <w:p w14:paraId="0C57D22F" w14:textId="10598880" w:rsidR="006A7103" w:rsidRDefault="006A7103" w:rsidP="006A7103"/>
    <w:p w14:paraId="2EC7F19F" w14:textId="42B441AD" w:rsidR="003F1853" w:rsidRPr="0095516E" w:rsidRDefault="0095516E" w:rsidP="00CE18C6">
      <w:r>
        <w:t xml:space="preserve">Вложенные запросы отличаются формой записи. Также во вложенных запросах можно использовать агрегатные функции (если те должны возвращать единственное значение) или оператор </w:t>
      </w:r>
      <w:r>
        <w:rPr>
          <w:lang w:val="en-US"/>
        </w:rPr>
        <w:t>IN</w:t>
      </w:r>
      <w:r w:rsidRPr="0095516E">
        <w:t xml:space="preserve">. </w:t>
      </w:r>
      <w:r>
        <w:t>Также допустимо использовать вместо столбца выражения, основанные на столбце.</w:t>
      </w:r>
    </w:p>
    <w:p w14:paraId="119BA411" w14:textId="77777777" w:rsidR="00CE18C6" w:rsidRDefault="00CE18C6" w:rsidP="00CE18C6"/>
    <w:p w14:paraId="2D5B3D18" w14:textId="77777777" w:rsidR="00ED53D6" w:rsidRDefault="00ED53D6" w:rsidP="006A7103"/>
    <w:p w14:paraId="5CD94442" w14:textId="30758AF0" w:rsidR="00DD39BC" w:rsidRDefault="00CE18C6" w:rsidP="00ED53D6">
      <w:pPr>
        <w:pStyle w:val="2"/>
        <w:numPr>
          <w:ilvl w:val="1"/>
          <w:numId w:val="20"/>
        </w:numPr>
      </w:pPr>
      <w:r w:rsidRPr="00CE18C6">
        <w:t>Какие формы записи подзапроса недопустимы?</w:t>
      </w:r>
    </w:p>
    <w:p w14:paraId="2984FDAB" w14:textId="3A900F8D" w:rsidR="00ED53D6" w:rsidRDefault="00ED53D6" w:rsidP="00ED53D6"/>
    <w:p w14:paraId="3BA356CE" w14:textId="0445E54C" w:rsidR="0095516E" w:rsidRDefault="0095516E" w:rsidP="0095516E">
      <w:r>
        <w:t>Недопустимы формы запроса, где идёт сравнение одного значения с выборкой других значений. В таких случаях он должен возвращать единственное значение.</w:t>
      </w:r>
    </w:p>
    <w:p w14:paraId="00A84B80" w14:textId="77777777" w:rsidR="00CE18C6" w:rsidRDefault="00CE18C6" w:rsidP="00ED53D6"/>
    <w:p w14:paraId="460D894F" w14:textId="77777777" w:rsidR="00ED53D6" w:rsidRDefault="00ED53D6" w:rsidP="00ED53D6"/>
    <w:p w14:paraId="38BFCFC4" w14:textId="138209A7" w:rsidR="00ED53D6" w:rsidRDefault="00CE18C6" w:rsidP="00ED53D6">
      <w:pPr>
        <w:pStyle w:val="2"/>
        <w:numPr>
          <w:ilvl w:val="1"/>
          <w:numId w:val="20"/>
        </w:numPr>
      </w:pPr>
      <w:r w:rsidRPr="00CE18C6">
        <w:t>В чем особенность подзапроса, перед которым стоит знак арифметического сравнения?</w:t>
      </w:r>
    </w:p>
    <w:p w14:paraId="692E910B" w14:textId="130A5BB5" w:rsidR="00ED53D6" w:rsidRDefault="00ED53D6" w:rsidP="00CE18C6"/>
    <w:p w14:paraId="3F910C42" w14:textId="44124E28" w:rsidR="00ED53D6" w:rsidRPr="00ED53D6" w:rsidRDefault="0095516E" w:rsidP="00CE18C6">
      <w:r>
        <w:t>Он должен возвращать единственное значение, т.к. невозможно сравнить значение одного поля одновременно с целым набором значений. Для возврата единого результата можно использовать агрегатные функции.</w:t>
      </w:r>
    </w:p>
    <w:p w14:paraId="02855C03" w14:textId="7EB914DF" w:rsidR="00B35213" w:rsidRDefault="00B35213" w:rsidP="00CE18C6"/>
    <w:p w14:paraId="1D629A9C" w14:textId="77777777" w:rsidR="00CE18C6" w:rsidRDefault="00CE18C6" w:rsidP="00CE18C6"/>
    <w:p w14:paraId="276303EB" w14:textId="0A1A7D51" w:rsidR="003A0C64" w:rsidRDefault="002804DD" w:rsidP="002804DD">
      <w:pPr>
        <w:pStyle w:val="1"/>
        <w:numPr>
          <w:ilvl w:val="0"/>
          <w:numId w:val="20"/>
        </w:numPr>
      </w:pPr>
      <w:r>
        <w:t>ВЫВОД</w:t>
      </w:r>
    </w:p>
    <w:p w14:paraId="35464A18" w14:textId="272F8DED" w:rsidR="002804DD" w:rsidRDefault="002804DD" w:rsidP="002804DD"/>
    <w:p w14:paraId="66647CDC" w14:textId="37B7E430" w:rsidR="0030253A" w:rsidRDefault="0030253A" w:rsidP="002804DD">
      <w:r>
        <w:t>В ходе работы были и</w:t>
      </w:r>
      <w:r w:rsidRPr="0030253A">
        <w:t>зуч</w:t>
      </w:r>
      <w:r>
        <w:t>ены</w:t>
      </w:r>
      <w:r w:rsidRPr="0030253A">
        <w:t xml:space="preserve"> способы получения информации из нескольких таблиц, способы выполнения и принцип действия рекурсивных запросов</w:t>
      </w:r>
      <w:r>
        <w:t>. Получены навыки</w:t>
      </w:r>
      <w:r w:rsidRPr="0030253A">
        <w:t xml:space="preserve"> использова</w:t>
      </w:r>
      <w:r>
        <w:t xml:space="preserve">ния </w:t>
      </w:r>
      <w:r w:rsidRPr="0030253A">
        <w:t>вложенны</w:t>
      </w:r>
      <w:r>
        <w:t>х</w:t>
      </w:r>
      <w:r w:rsidRPr="0030253A">
        <w:t xml:space="preserve"> подзапрос</w:t>
      </w:r>
      <w:r>
        <w:t>ов</w:t>
      </w:r>
      <w:r w:rsidRPr="0030253A">
        <w:t>.</w:t>
      </w:r>
    </w:p>
    <w:p w14:paraId="0036D57A" w14:textId="5FB9BCE5" w:rsidR="002804DD" w:rsidRPr="00654E3A" w:rsidRDefault="002804DD" w:rsidP="00B15E25"/>
    <w:sectPr w:rsidR="002804DD" w:rsidRPr="00654E3A" w:rsidSect="0045569A">
      <w:headerReference w:type="default" r:id="rId18"/>
      <w:headerReference w:type="first" r:id="rId1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958E" w14:textId="77777777" w:rsidR="00057FBB" w:rsidRDefault="00057FBB" w:rsidP="00FD07C7">
      <w:pPr>
        <w:spacing w:line="240" w:lineRule="auto"/>
      </w:pPr>
      <w:r>
        <w:separator/>
      </w:r>
    </w:p>
  </w:endnote>
  <w:endnote w:type="continuationSeparator" w:id="0">
    <w:p w14:paraId="40C7987A" w14:textId="77777777" w:rsidR="00057FBB" w:rsidRDefault="00057FBB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B8FD7" w14:textId="77777777" w:rsidR="00057FBB" w:rsidRDefault="00057FBB" w:rsidP="00FD07C7">
      <w:pPr>
        <w:spacing w:line="240" w:lineRule="auto"/>
      </w:pPr>
      <w:r>
        <w:separator/>
      </w:r>
    </w:p>
  </w:footnote>
  <w:footnote w:type="continuationSeparator" w:id="0">
    <w:p w14:paraId="00CA3093" w14:textId="77777777" w:rsidR="00057FBB" w:rsidRDefault="00057FBB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0F77705C" w:rsidR="0045569A" w:rsidRDefault="004556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8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16"/>
  </w:num>
  <w:num w:numId="2" w16cid:durableId="811481258">
    <w:abstractNumId w:val="7"/>
  </w:num>
  <w:num w:numId="3" w16cid:durableId="1930581888">
    <w:abstractNumId w:val="9"/>
  </w:num>
  <w:num w:numId="4" w16cid:durableId="227692356">
    <w:abstractNumId w:val="11"/>
  </w:num>
  <w:num w:numId="5" w16cid:durableId="1122965328">
    <w:abstractNumId w:val="3"/>
  </w:num>
  <w:num w:numId="6" w16cid:durableId="1894268742">
    <w:abstractNumId w:val="13"/>
  </w:num>
  <w:num w:numId="7" w16cid:durableId="501702979">
    <w:abstractNumId w:val="19"/>
  </w:num>
  <w:num w:numId="8" w16cid:durableId="577986243">
    <w:abstractNumId w:val="15"/>
  </w:num>
  <w:num w:numId="9" w16cid:durableId="1399403579">
    <w:abstractNumId w:val="12"/>
  </w:num>
  <w:num w:numId="10" w16cid:durableId="104466794">
    <w:abstractNumId w:val="5"/>
  </w:num>
  <w:num w:numId="11" w16cid:durableId="1082993848">
    <w:abstractNumId w:val="17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18"/>
  </w:num>
  <w:num w:numId="15" w16cid:durableId="2045709851">
    <w:abstractNumId w:val="14"/>
  </w:num>
  <w:num w:numId="16" w16cid:durableId="984506477">
    <w:abstractNumId w:val="6"/>
  </w:num>
  <w:num w:numId="17" w16cid:durableId="85930989">
    <w:abstractNumId w:val="4"/>
  </w:num>
  <w:num w:numId="18" w16cid:durableId="1016737598">
    <w:abstractNumId w:val="10"/>
  </w:num>
  <w:num w:numId="19" w16cid:durableId="327950918">
    <w:abstractNumId w:val="8"/>
  </w:num>
  <w:num w:numId="20" w16cid:durableId="22946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306A4"/>
    <w:rsid w:val="000374DF"/>
    <w:rsid w:val="00045764"/>
    <w:rsid w:val="00057FBB"/>
    <w:rsid w:val="00060494"/>
    <w:rsid w:val="00063DE6"/>
    <w:rsid w:val="0007008C"/>
    <w:rsid w:val="000717CE"/>
    <w:rsid w:val="0007606A"/>
    <w:rsid w:val="000836B6"/>
    <w:rsid w:val="000844F7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37C67"/>
    <w:rsid w:val="0014328A"/>
    <w:rsid w:val="00144B99"/>
    <w:rsid w:val="00147B72"/>
    <w:rsid w:val="00151C3E"/>
    <w:rsid w:val="001548BB"/>
    <w:rsid w:val="00160DD5"/>
    <w:rsid w:val="00163FEE"/>
    <w:rsid w:val="00166010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0E63"/>
    <w:rsid w:val="00201558"/>
    <w:rsid w:val="00203058"/>
    <w:rsid w:val="002037A0"/>
    <w:rsid w:val="00206784"/>
    <w:rsid w:val="00215778"/>
    <w:rsid w:val="002162CB"/>
    <w:rsid w:val="00224557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5468"/>
    <w:rsid w:val="002B6796"/>
    <w:rsid w:val="002D043C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69CC"/>
    <w:rsid w:val="00337DB0"/>
    <w:rsid w:val="00340532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6F86"/>
    <w:rsid w:val="00433259"/>
    <w:rsid w:val="0043604B"/>
    <w:rsid w:val="00442929"/>
    <w:rsid w:val="00442B59"/>
    <w:rsid w:val="00443038"/>
    <w:rsid w:val="00444AB4"/>
    <w:rsid w:val="004551D5"/>
    <w:rsid w:val="0045569A"/>
    <w:rsid w:val="00457DEA"/>
    <w:rsid w:val="00465B14"/>
    <w:rsid w:val="00470D1B"/>
    <w:rsid w:val="00472A8D"/>
    <w:rsid w:val="004737C2"/>
    <w:rsid w:val="004740BE"/>
    <w:rsid w:val="00476BD5"/>
    <w:rsid w:val="00477872"/>
    <w:rsid w:val="0048156D"/>
    <w:rsid w:val="00495907"/>
    <w:rsid w:val="004A1BEE"/>
    <w:rsid w:val="004A503B"/>
    <w:rsid w:val="004A614E"/>
    <w:rsid w:val="004B036D"/>
    <w:rsid w:val="004C05D7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10EF"/>
    <w:rsid w:val="00592B47"/>
    <w:rsid w:val="0059557B"/>
    <w:rsid w:val="00596748"/>
    <w:rsid w:val="005A1639"/>
    <w:rsid w:val="005A5358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51944"/>
    <w:rsid w:val="007526CB"/>
    <w:rsid w:val="00760157"/>
    <w:rsid w:val="00761E7F"/>
    <w:rsid w:val="007651CB"/>
    <w:rsid w:val="00770D16"/>
    <w:rsid w:val="007752E7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79D"/>
    <w:rsid w:val="0080462D"/>
    <w:rsid w:val="008047F8"/>
    <w:rsid w:val="008107F2"/>
    <w:rsid w:val="00814769"/>
    <w:rsid w:val="00815E0B"/>
    <w:rsid w:val="00817CED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F0625"/>
    <w:rsid w:val="008F06E4"/>
    <w:rsid w:val="008F5216"/>
    <w:rsid w:val="00900C91"/>
    <w:rsid w:val="00902250"/>
    <w:rsid w:val="00905C43"/>
    <w:rsid w:val="00910E8F"/>
    <w:rsid w:val="0091176A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7769"/>
    <w:rsid w:val="009514C2"/>
    <w:rsid w:val="0095313F"/>
    <w:rsid w:val="0095516E"/>
    <w:rsid w:val="00955E5B"/>
    <w:rsid w:val="00956E41"/>
    <w:rsid w:val="0095724C"/>
    <w:rsid w:val="00962834"/>
    <w:rsid w:val="009640BF"/>
    <w:rsid w:val="00975DAD"/>
    <w:rsid w:val="00986C7A"/>
    <w:rsid w:val="00986DF3"/>
    <w:rsid w:val="0099120F"/>
    <w:rsid w:val="0099595C"/>
    <w:rsid w:val="0099703F"/>
    <w:rsid w:val="00997F80"/>
    <w:rsid w:val="009A30CD"/>
    <w:rsid w:val="009A54C6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79"/>
    <w:rsid w:val="009F5182"/>
    <w:rsid w:val="00A02CD0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E13"/>
    <w:rsid w:val="00A50A7B"/>
    <w:rsid w:val="00A5132E"/>
    <w:rsid w:val="00A60738"/>
    <w:rsid w:val="00A62830"/>
    <w:rsid w:val="00A62900"/>
    <w:rsid w:val="00A62955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7B63"/>
    <w:rsid w:val="00B269F6"/>
    <w:rsid w:val="00B32E97"/>
    <w:rsid w:val="00B35213"/>
    <w:rsid w:val="00B449BB"/>
    <w:rsid w:val="00B44B07"/>
    <w:rsid w:val="00B47156"/>
    <w:rsid w:val="00B5086A"/>
    <w:rsid w:val="00B56EC8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91B4D"/>
    <w:rsid w:val="00B942D4"/>
    <w:rsid w:val="00BA11FE"/>
    <w:rsid w:val="00BA5F71"/>
    <w:rsid w:val="00BB1FA5"/>
    <w:rsid w:val="00BC1F1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0B71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D5ABF"/>
    <w:rsid w:val="00CD5D21"/>
    <w:rsid w:val="00CE18C6"/>
    <w:rsid w:val="00CE26AC"/>
    <w:rsid w:val="00CE51B4"/>
    <w:rsid w:val="00CE612E"/>
    <w:rsid w:val="00CE75D8"/>
    <w:rsid w:val="00D05DC7"/>
    <w:rsid w:val="00D12F45"/>
    <w:rsid w:val="00D12F6A"/>
    <w:rsid w:val="00D21B94"/>
    <w:rsid w:val="00D225F3"/>
    <w:rsid w:val="00D22ED8"/>
    <w:rsid w:val="00D257B7"/>
    <w:rsid w:val="00D35401"/>
    <w:rsid w:val="00D35717"/>
    <w:rsid w:val="00D35DF8"/>
    <w:rsid w:val="00D3621C"/>
    <w:rsid w:val="00D453E7"/>
    <w:rsid w:val="00D52C3A"/>
    <w:rsid w:val="00D55BD3"/>
    <w:rsid w:val="00D56269"/>
    <w:rsid w:val="00D601F3"/>
    <w:rsid w:val="00D6548E"/>
    <w:rsid w:val="00D65ECB"/>
    <w:rsid w:val="00D674E9"/>
    <w:rsid w:val="00D77313"/>
    <w:rsid w:val="00D77ADC"/>
    <w:rsid w:val="00D87CDB"/>
    <w:rsid w:val="00D93B70"/>
    <w:rsid w:val="00DB18D7"/>
    <w:rsid w:val="00DB6907"/>
    <w:rsid w:val="00DC06EA"/>
    <w:rsid w:val="00DC4D36"/>
    <w:rsid w:val="00DC59C9"/>
    <w:rsid w:val="00DD1588"/>
    <w:rsid w:val="00DD39BC"/>
    <w:rsid w:val="00DD4627"/>
    <w:rsid w:val="00DD551B"/>
    <w:rsid w:val="00DD6878"/>
    <w:rsid w:val="00DE0BEC"/>
    <w:rsid w:val="00DE2080"/>
    <w:rsid w:val="00DE6A98"/>
    <w:rsid w:val="00DE7591"/>
    <w:rsid w:val="00DE7E15"/>
    <w:rsid w:val="00DF4F3E"/>
    <w:rsid w:val="00E00B19"/>
    <w:rsid w:val="00E0576B"/>
    <w:rsid w:val="00E06F20"/>
    <w:rsid w:val="00E11B56"/>
    <w:rsid w:val="00E27393"/>
    <w:rsid w:val="00E4227E"/>
    <w:rsid w:val="00E54249"/>
    <w:rsid w:val="00E5473E"/>
    <w:rsid w:val="00E62926"/>
    <w:rsid w:val="00E6329B"/>
    <w:rsid w:val="00E65596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C0C69"/>
    <w:rsid w:val="00FC4666"/>
    <w:rsid w:val="00FD07C7"/>
    <w:rsid w:val="00FD0E43"/>
    <w:rsid w:val="00FD13DE"/>
    <w:rsid w:val="00FD264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13978</TotalTime>
  <Pages>8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120</cp:revision>
  <cp:lastPrinted>2022-10-19T12:09:00Z</cp:lastPrinted>
  <dcterms:created xsi:type="dcterms:W3CDTF">2021-09-14T16:39:00Z</dcterms:created>
  <dcterms:modified xsi:type="dcterms:W3CDTF">2023-04-15T09:31:00Z</dcterms:modified>
</cp:coreProperties>
</file>