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0B" w:rsidRPr="004D1701" w:rsidRDefault="0077370B" w:rsidP="009B2F46">
      <w:pPr>
        <w:pStyle w:val="1"/>
        <w:spacing w:before="0" w:beforeAutospacing="0" w:after="0" w:afterAutospacing="0"/>
        <w:jc w:val="center"/>
        <w:rPr>
          <w:b w:val="0"/>
          <w:sz w:val="24"/>
          <w:szCs w:val="24"/>
        </w:rPr>
      </w:pPr>
      <w:bookmarkStart w:id="0" w:name="ppconabouthyperlinksinpresentation"/>
      <w:bookmarkEnd w:id="0"/>
      <w:r w:rsidRPr="004D1701">
        <w:rPr>
          <w:b w:val="0"/>
          <w:sz w:val="24"/>
          <w:szCs w:val="24"/>
        </w:rPr>
        <w:t>Лабораторная работа №4</w:t>
      </w:r>
    </w:p>
    <w:p w:rsidR="0077370B" w:rsidRPr="004D1701" w:rsidRDefault="00B24E18" w:rsidP="009B2F46">
      <w:pPr>
        <w:pStyle w:val="1"/>
        <w:spacing w:before="0" w:beforeAutospacing="0" w:after="0" w:afterAutospacing="0"/>
        <w:jc w:val="center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Создание прототипа интерфейса и его т</w:t>
      </w:r>
      <w:r w:rsidR="0077370B" w:rsidRPr="004D1701">
        <w:rPr>
          <w:b w:val="0"/>
          <w:sz w:val="24"/>
          <w:szCs w:val="24"/>
        </w:rPr>
        <w:t>естирование</w:t>
      </w:r>
    </w:p>
    <w:p w:rsidR="00B24E18" w:rsidRPr="004D1701" w:rsidRDefault="00B24E18" w:rsidP="0077370B">
      <w:pPr>
        <w:pStyle w:val="1"/>
        <w:spacing w:before="0" w:beforeAutospacing="0" w:after="0" w:afterAutospacing="0"/>
        <w:rPr>
          <w:b w:val="0"/>
          <w:sz w:val="24"/>
          <w:szCs w:val="24"/>
        </w:rPr>
      </w:pPr>
    </w:p>
    <w:p w:rsidR="0077370B" w:rsidRPr="004D1701" w:rsidRDefault="00666775" w:rsidP="009B2F46">
      <w:pPr>
        <w:pStyle w:val="1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1 </w:t>
      </w:r>
      <w:r w:rsidR="0077370B" w:rsidRPr="004D1701">
        <w:rPr>
          <w:b w:val="0"/>
          <w:sz w:val="24"/>
          <w:szCs w:val="24"/>
        </w:rPr>
        <w:t>Цель лабораторной работы</w:t>
      </w:r>
    </w:p>
    <w:p w:rsidR="00B24E18" w:rsidRPr="004D1701" w:rsidRDefault="00666775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1.1. </w:t>
      </w:r>
      <w:r w:rsidR="00B24E18" w:rsidRPr="004D1701">
        <w:rPr>
          <w:b w:val="0"/>
          <w:sz w:val="24"/>
          <w:szCs w:val="24"/>
        </w:rPr>
        <w:t>Приобретение умений по формированию электронного прототипа – демонстрационного ролика интерфейса.</w:t>
      </w:r>
    </w:p>
    <w:p w:rsidR="0077370B" w:rsidRPr="004D1701" w:rsidRDefault="00666775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1.2. </w:t>
      </w:r>
      <w:r w:rsidR="0077370B" w:rsidRPr="004D1701">
        <w:rPr>
          <w:b w:val="0"/>
          <w:sz w:val="24"/>
          <w:szCs w:val="24"/>
        </w:rPr>
        <w:t>Приобретение практических навыков по созданию тестовых заданий.</w:t>
      </w:r>
    </w:p>
    <w:p w:rsidR="0077370B" w:rsidRPr="004D1701" w:rsidRDefault="00666775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1.3. </w:t>
      </w:r>
      <w:r w:rsidR="0077370B" w:rsidRPr="004D1701">
        <w:rPr>
          <w:b w:val="0"/>
          <w:sz w:val="24"/>
          <w:szCs w:val="24"/>
        </w:rPr>
        <w:t>Закрепление теоретических знаний и приобретение практических навыков по проведению тестирования интерфейса.</w:t>
      </w:r>
    </w:p>
    <w:p w:rsidR="0077370B" w:rsidRPr="004D1701" w:rsidRDefault="0077370B" w:rsidP="009B2F46">
      <w:pPr>
        <w:pStyle w:val="1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77370B" w:rsidRPr="004D1701" w:rsidRDefault="00666775" w:rsidP="009B2F46">
      <w:pPr>
        <w:pStyle w:val="1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2 </w:t>
      </w:r>
      <w:r w:rsidR="0077370B" w:rsidRPr="004D1701">
        <w:rPr>
          <w:b w:val="0"/>
          <w:sz w:val="24"/>
          <w:szCs w:val="24"/>
        </w:rPr>
        <w:t>Краткие теоретические сведения</w:t>
      </w:r>
    </w:p>
    <w:p w:rsidR="00B24E18" w:rsidRPr="004D1701" w:rsidRDefault="00B24E18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Тестирование интерфейса является исключительно важной задачей при проектировании интерфейса. Начальный этап тестирования связан с разработкой прототипа интерфейса. На этом этапе проектировщик использует имеющиеся результаты проектирования: общую схему приложения, планы отдельных экранных форм, глоссарий. Эти результаты сводятся воедино в общую схему, которую необходимо проверить по сформулированным ранее сценариям. Целью такой проверки является выявление </w:t>
      </w:r>
      <w:r w:rsidR="00210E2F" w:rsidRPr="004D1701">
        <w:rPr>
          <w:b w:val="0"/>
          <w:sz w:val="24"/>
          <w:szCs w:val="24"/>
        </w:rPr>
        <w:t>несоответствие последовательности действий, описанной в сценарии, и структуры полной схемы. Обнаруженные несоответствия должны быть устранены за счет модификации экранных форм и/или корректировки общей схемы приложения.</w:t>
      </w:r>
    </w:p>
    <w:p w:rsidR="00210E2F" w:rsidRPr="004D1701" w:rsidRDefault="00210E2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Имея полную схему приложения, приступают к формированию </w:t>
      </w:r>
      <w:r w:rsidR="006F373F" w:rsidRPr="004D1701">
        <w:rPr>
          <w:b w:val="0"/>
          <w:sz w:val="24"/>
          <w:szCs w:val="24"/>
        </w:rPr>
        <w:t xml:space="preserve">электронного </w:t>
      </w:r>
      <w:r w:rsidRPr="004D1701">
        <w:rPr>
          <w:b w:val="0"/>
          <w:sz w:val="24"/>
          <w:szCs w:val="24"/>
        </w:rPr>
        <w:t xml:space="preserve">прототипа. Следует отметить, что прототип должен в первую очередь отображать функциональность интерфейса результирующей системы, поэтому </w:t>
      </w:r>
      <w:r w:rsidR="00ED3F42" w:rsidRPr="004D1701">
        <w:rPr>
          <w:b w:val="0"/>
          <w:sz w:val="24"/>
          <w:szCs w:val="24"/>
        </w:rPr>
        <w:t xml:space="preserve">его первые версии </w:t>
      </w:r>
      <w:r w:rsidRPr="004D1701">
        <w:rPr>
          <w:b w:val="0"/>
          <w:sz w:val="24"/>
          <w:szCs w:val="24"/>
        </w:rPr>
        <w:t>делают достаточно «примитивным</w:t>
      </w:r>
      <w:r w:rsidR="00ED3F42" w:rsidRPr="004D1701">
        <w:rPr>
          <w:b w:val="0"/>
          <w:sz w:val="24"/>
          <w:szCs w:val="24"/>
        </w:rPr>
        <w:t>и</w:t>
      </w:r>
      <w:r w:rsidRPr="004D1701">
        <w:rPr>
          <w:b w:val="0"/>
          <w:sz w:val="24"/>
          <w:szCs w:val="24"/>
        </w:rPr>
        <w:t>».</w:t>
      </w:r>
      <w:r w:rsidR="00ED3F42" w:rsidRPr="004D1701">
        <w:rPr>
          <w:b w:val="0"/>
          <w:sz w:val="24"/>
          <w:szCs w:val="24"/>
        </w:rPr>
        <w:t xml:space="preserve"> </w:t>
      </w:r>
      <w:r w:rsidRPr="004D1701">
        <w:rPr>
          <w:b w:val="0"/>
          <w:sz w:val="24"/>
          <w:szCs w:val="24"/>
        </w:rPr>
        <w:t xml:space="preserve">Последующие версии прототипа могут </w:t>
      </w:r>
      <w:r w:rsidR="00ED3F42" w:rsidRPr="004D1701">
        <w:rPr>
          <w:b w:val="0"/>
          <w:sz w:val="24"/>
          <w:szCs w:val="24"/>
        </w:rPr>
        <w:t>быть эстетически более совершенными.</w:t>
      </w:r>
    </w:p>
    <w:p w:rsidR="00ED3F42" w:rsidRPr="004D1701" w:rsidRDefault="00ED3F42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Электронный прототип пользовательского интерфейса представляет собой демонстрационный ролик, выполненный в одной из презентационных программ – </w:t>
      </w:r>
      <w:r w:rsidRPr="004D1701">
        <w:rPr>
          <w:b w:val="0"/>
          <w:sz w:val="24"/>
          <w:szCs w:val="24"/>
          <w:lang w:val="en-US"/>
        </w:rPr>
        <w:t>MS</w:t>
      </w:r>
      <w:r w:rsidRPr="004D1701">
        <w:rPr>
          <w:b w:val="0"/>
          <w:sz w:val="24"/>
          <w:szCs w:val="24"/>
        </w:rPr>
        <w:t xml:space="preserve"> </w:t>
      </w:r>
      <w:r w:rsidRPr="004D1701">
        <w:rPr>
          <w:b w:val="0"/>
          <w:sz w:val="24"/>
          <w:szCs w:val="24"/>
          <w:lang w:val="en-US"/>
        </w:rPr>
        <w:t>PowerPoint</w:t>
      </w:r>
      <w:r w:rsidRPr="004D1701">
        <w:rPr>
          <w:b w:val="0"/>
          <w:sz w:val="24"/>
          <w:szCs w:val="24"/>
        </w:rPr>
        <w:t xml:space="preserve">, </w:t>
      </w:r>
      <w:r w:rsidRPr="004D1701">
        <w:rPr>
          <w:b w:val="0"/>
          <w:sz w:val="24"/>
          <w:szCs w:val="24"/>
          <w:lang w:val="en-US"/>
        </w:rPr>
        <w:t>MS</w:t>
      </w:r>
      <w:r w:rsidRPr="004D1701">
        <w:rPr>
          <w:b w:val="0"/>
          <w:sz w:val="24"/>
          <w:szCs w:val="24"/>
        </w:rPr>
        <w:t xml:space="preserve"> </w:t>
      </w:r>
      <w:r w:rsidRPr="004D1701">
        <w:rPr>
          <w:b w:val="0"/>
          <w:sz w:val="24"/>
          <w:szCs w:val="24"/>
          <w:lang w:val="en-US"/>
        </w:rPr>
        <w:t>Visio</w:t>
      </w:r>
      <w:r w:rsidRPr="004D1701">
        <w:rPr>
          <w:b w:val="0"/>
          <w:sz w:val="24"/>
          <w:szCs w:val="24"/>
        </w:rPr>
        <w:t xml:space="preserve"> и др. Каждая экранная форма соответствует отдельному слайду, результат нажатия кнопок имитируется переходами между слайдами. Переходы реализуются с помощью организации гиперссылок. Электронная версия прототипа пользовательского интерфейса позволяет тестировать довольно сложные взаимодействия человека с приложением.</w:t>
      </w:r>
    </w:p>
    <w:p w:rsidR="001C6E21" w:rsidRPr="004D1701" w:rsidRDefault="001C6E21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Успех тестирования зависит от правильности и корректности постановки задачи тестирования. Тестирование может быть направлено на подтверждение:</w:t>
      </w:r>
    </w:p>
    <w:p w:rsidR="00ED3F42" w:rsidRPr="004D1701" w:rsidRDefault="000C1514" w:rsidP="009B2F46">
      <w:pPr>
        <w:pStyle w:val="1"/>
        <w:numPr>
          <w:ilvl w:val="0"/>
          <w:numId w:val="20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производительности действий при</w:t>
      </w:r>
      <w:r w:rsidR="001C6E21" w:rsidRPr="004D1701">
        <w:rPr>
          <w:b w:val="0"/>
          <w:sz w:val="24"/>
          <w:szCs w:val="24"/>
        </w:rPr>
        <w:t xml:space="preserve"> </w:t>
      </w:r>
      <w:r w:rsidRPr="004D1701">
        <w:rPr>
          <w:b w:val="0"/>
          <w:sz w:val="24"/>
          <w:szCs w:val="24"/>
        </w:rPr>
        <w:t xml:space="preserve">использовании </w:t>
      </w:r>
      <w:r w:rsidR="001C6E21" w:rsidRPr="004D1701">
        <w:rPr>
          <w:b w:val="0"/>
          <w:sz w:val="24"/>
          <w:szCs w:val="24"/>
        </w:rPr>
        <w:t xml:space="preserve">продукта. </w:t>
      </w:r>
      <w:r w:rsidRPr="004D1701">
        <w:rPr>
          <w:b w:val="0"/>
          <w:sz w:val="24"/>
          <w:szCs w:val="24"/>
        </w:rPr>
        <w:t>О</w:t>
      </w:r>
      <w:r w:rsidR="001C6E21" w:rsidRPr="004D1701">
        <w:rPr>
          <w:b w:val="0"/>
          <w:sz w:val="24"/>
          <w:szCs w:val="24"/>
        </w:rPr>
        <w:t xml:space="preserve">ценивается по длительности выполнения задач </w:t>
      </w:r>
      <w:r w:rsidR="009E6CF4" w:rsidRPr="004D1701">
        <w:rPr>
          <w:b w:val="0"/>
          <w:sz w:val="24"/>
          <w:szCs w:val="24"/>
        </w:rPr>
        <w:t>(тестовых заданий) пользователем</w:t>
      </w:r>
      <w:r w:rsidR="003D5379" w:rsidRPr="004D1701">
        <w:rPr>
          <w:b w:val="0"/>
          <w:sz w:val="24"/>
          <w:szCs w:val="24"/>
        </w:rPr>
        <w:t>. Эффективный продукт позволяет увеличить число пользователей успешно выполняющих задание в течени</w:t>
      </w:r>
      <w:r w:rsidR="0046117F" w:rsidRPr="004D1701">
        <w:rPr>
          <w:b w:val="0"/>
          <w:sz w:val="24"/>
          <w:szCs w:val="24"/>
        </w:rPr>
        <w:t>е</w:t>
      </w:r>
      <w:r w:rsidR="003D5379" w:rsidRPr="004D1701">
        <w:rPr>
          <w:b w:val="0"/>
          <w:sz w:val="24"/>
          <w:szCs w:val="24"/>
        </w:rPr>
        <w:t xml:space="preserve"> ограниченного времени</w:t>
      </w:r>
      <w:r w:rsidR="009E6CF4" w:rsidRPr="004D1701">
        <w:rPr>
          <w:b w:val="0"/>
          <w:sz w:val="24"/>
          <w:szCs w:val="24"/>
        </w:rPr>
        <w:t>;</w:t>
      </w:r>
    </w:p>
    <w:p w:rsidR="003D5379" w:rsidRPr="004D1701" w:rsidRDefault="009E6CF4" w:rsidP="009B2F46">
      <w:pPr>
        <w:pStyle w:val="1"/>
        <w:numPr>
          <w:ilvl w:val="0"/>
          <w:numId w:val="20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полезности продукта. Продукт является полезным, если позволяет снизить количество человеческих ошибок. Полезный продукт позволяет увеличить число</w:t>
      </w:r>
      <w:r w:rsidR="003D5379" w:rsidRPr="004D1701">
        <w:rPr>
          <w:b w:val="0"/>
          <w:sz w:val="24"/>
          <w:szCs w:val="24"/>
        </w:rPr>
        <w:t xml:space="preserve"> </w:t>
      </w:r>
      <w:r w:rsidRPr="004D1701">
        <w:rPr>
          <w:b w:val="0"/>
          <w:sz w:val="24"/>
          <w:szCs w:val="24"/>
        </w:rPr>
        <w:t xml:space="preserve">пользователей, </w:t>
      </w:r>
      <w:r w:rsidR="003D5379" w:rsidRPr="004D1701">
        <w:rPr>
          <w:b w:val="0"/>
          <w:sz w:val="24"/>
          <w:szCs w:val="24"/>
        </w:rPr>
        <w:t>способных успешно выполнить задание;</w:t>
      </w:r>
    </w:p>
    <w:p w:rsidR="003D5379" w:rsidRPr="004D1701" w:rsidRDefault="003D5379" w:rsidP="009B2F46">
      <w:pPr>
        <w:pStyle w:val="1"/>
        <w:numPr>
          <w:ilvl w:val="0"/>
          <w:numId w:val="20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простоты обучения. Оценивается по времени тренинга, необходимого для достижения пользователем определенного уровня владения продуктом;</w:t>
      </w:r>
    </w:p>
    <w:p w:rsidR="003D5379" w:rsidRPr="004D1701" w:rsidRDefault="003D5379" w:rsidP="009B2F46">
      <w:pPr>
        <w:pStyle w:val="1"/>
        <w:numPr>
          <w:ilvl w:val="0"/>
          <w:numId w:val="20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субъективной оценки пользователей. Пользователи оценивают свое отношение к продукту по десятибалльной шкале. Продукт можно считать успешным</w:t>
      </w:r>
      <w:r w:rsidR="0046117F" w:rsidRPr="004D1701">
        <w:rPr>
          <w:b w:val="0"/>
          <w:sz w:val="24"/>
          <w:szCs w:val="24"/>
        </w:rPr>
        <w:t>,</w:t>
      </w:r>
      <w:r w:rsidRPr="004D1701">
        <w:rPr>
          <w:b w:val="0"/>
          <w:sz w:val="24"/>
          <w:szCs w:val="24"/>
        </w:rPr>
        <w:t xml:space="preserve"> если определенная часть пользователей оценила его на 8 и выше баллов.</w:t>
      </w:r>
    </w:p>
    <w:p w:rsidR="0077370B" w:rsidRPr="004D1701" w:rsidRDefault="0077370B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Тестовые задания</w:t>
      </w:r>
      <w:r w:rsidR="003D5379" w:rsidRPr="004D1701">
        <w:rPr>
          <w:b w:val="0"/>
          <w:sz w:val="24"/>
          <w:szCs w:val="24"/>
        </w:rPr>
        <w:t xml:space="preserve">, которые </w:t>
      </w:r>
      <w:r w:rsidR="0046117F" w:rsidRPr="004D1701">
        <w:rPr>
          <w:b w:val="0"/>
          <w:sz w:val="24"/>
          <w:szCs w:val="24"/>
        </w:rPr>
        <w:t xml:space="preserve">в ходе проведения </w:t>
      </w:r>
      <w:r w:rsidR="003D5379" w:rsidRPr="004D1701">
        <w:rPr>
          <w:b w:val="0"/>
          <w:sz w:val="24"/>
          <w:szCs w:val="24"/>
        </w:rPr>
        <w:t>представляют собой задачи для пользователей</w:t>
      </w:r>
      <w:r w:rsidR="0046117F" w:rsidRPr="004D1701">
        <w:rPr>
          <w:b w:val="0"/>
          <w:sz w:val="24"/>
          <w:szCs w:val="24"/>
        </w:rPr>
        <w:t xml:space="preserve">, формируют исходя из указанных задач тестирования. Основой формулирования тестовых заданий являются пользовательские сценарии. </w:t>
      </w:r>
    </w:p>
    <w:p w:rsidR="00426A4E" w:rsidRPr="004D1701" w:rsidRDefault="0046117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Тестирование проводится на представителях пользовательской аудитории ранее не знакомых с разрабатываемым продуктом. Уровень опытности </w:t>
      </w:r>
      <w:r w:rsidR="00426A4E" w:rsidRPr="004D1701">
        <w:rPr>
          <w:b w:val="0"/>
          <w:sz w:val="24"/>
          <w:szCs w:val="24"/>
        </w:rPr>
        <w:t xml:space="preserve">тестируемых пользователей должен соответствовать уровню, определенному в профилях конечных пользователей. </w:t>
      </w:r>
      <w:r w:rsidR="00426A4E" w:rsidRPr="004D1701">
        <w:rPr>
          <w:b w:val="0"/>
          <w:sz w:val="24"/>
          <w:szCs w:val="24"/>
        </w:rPr>
        <w:lastRenderedPageBreak/>
        <w:t>Считается, что тестирование на одном пользователе позволяет выявить примерно 60% ошибок. Поэтому число тестируемых пользователей, необходимых для проведения одного сеанса зависит от сложности и объема проектируемого продукта. Для «средних» приложений достаточно 4-</w:t>
      </w:r>
      <w:r w:rsidR="00EF2978" w:rsidRPr="004D1701">
        <w:rPr>
          <w:b w:val="0"/>
          <w:sz w:val="24"/>
          <w:szCs w:val="24"/>
        </w:rPr>
        <w:t>8</w:t>
      </w:r>
      <w:r w:rsidR="00426A4E" w:rsidRPr="004D1701">
        <w:rPr>
          <w:b w:val="0"/>
          <w:sz w:val="24"/>
          <w:szCs w:val="24"/>
        </w:rPr>
        <w:t xml:space="preserve"> человек. В ходе тестирования:</w:t>
      </w:r>
    </w:p>
    <w:p w:rsidR="00426A4E" w:rsidRPr="004D1701" w:rsidRDefault="00426A4E" w:rsidP="009B2F46">
      <w:pPr>
        <w:pStyle w:val="1"/>
        <w:numPr>
          <w:ilvl w:val="0"/>
          <w:numId w:val="21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категорически запрещено прерывать или смущать пользователя;</w:t>
      </w:r>
    </w:p>
    <w:p w:rsidR="00426A4E" w:rsidRPr="004D1701" w:rsidRDefault="00426A4E" w:rsidP="009B2F46">
      <w:pPr>
        <w:pStyle w:val="1"/>
        <w:numPr>
          <w:ilvl w:val="0"/>
          <w:numId w:val="21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нельзя внушать тестируемому, что тестируют его;</w:t>
      </w:r>
    </w:p>
    <w:p w:rsidR="0046117F" w:rsidRPr="004D1701" w:rsidRDefault="00426A4E" w:rsidP="009B2F46">
      <w:pPr>
        <w:pStyle w:val="1"/>
        <w:numPr>
          <w:ilvl w:val="0"/>
          <w:numId w:val="21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желательно присутствие разработчиков приложения (программистов), но их роль в тестировании исключительно пассивная. </w:t>
      </w:r>
    </w:p>
    <w:p w:rsidR="00426A4E" w:rsidRPr="004D1701" w:rsidRDefault="000C1514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В качестве методов проведения тестирования могут быть использованы наиболее простые.</w:t>
      </w:r>
    </w:p>
    <w:p w:rsidR="000C1514" w:rsidRPr="004D1701" w:rsidRDefault="000C1514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1. Наблюдение за пользователем. Пользователю предъявляется тестовое задание, он его выполняет. Действия пользователя фиксируются. Этот метод эффективен при определении неоднозначности элементов интерфейса: любая неоднозначность, как правило, влечет за собой ошибку пользователя. Поскольку действия пользователя фиксируются, обнаружить ошибки при анализе тестов довольно легко.</w:t>
      </w:r>
    </w:p>
    <w:p w:rsidR="000C1514" w:rsidRPr="004D1701" w:rsidRDefault="000C1514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Кроме того, этот метод подходит для оценки производительности </w:t>
      </w:r>
      <w:r w:rsidR="00C925D3" w:rsidRPr="004D1701">
        <w:rPr>
          <w:b w:val="0"/>
          <w:sz w:val="24"/>
          <w:szCs w:val="24"/>
        </w:rPr>
        <w:t>действий пользователя. Для этого необходимо при фиксировании действий замерять время, потребовавшееся пользователю на его выполнение.</w:t>
      </w:r>
    </w:p>
    <w:p w:rsidR="00C925D3" w:rsidRPr="004D1701" w:rsidRDefault="00C925D3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2 Комментарии пользователя. Как и при использовании предыдущего метода тестирования</w:t>
      </w:r>
      <w:r w:rsidR="00A9305C" w:rsidRPr="004D1701">
        <w:rPr>
          <w:b w:val="0"/>
          <w:sz w:val="24"/>
          <w:szCs w:val="24"/>
        </w:rPr>
        <w:t>,</w:t>
      </w:r>
      <w:r w:rsidRPr="004D1701">
        <w:rPr>
          <w:b w:val="0"/>
          <w:sz w:val="24"/>
          <w:szCs w:val="24"/>
        </w:rPr>
        <w:t xml:space="preserve"> пользователи выполняют тестовые задания. Дейс</w:t>
      </w:r>
      <w:r w:rsidR="00A9305C" w:rsidRPr="004D1701">
        <w:rPr>
          <w:b w:val="0"/>
          <w:sz w:val="24"/>
          <w:szCs w:val="24"/>
        </w:rPr>
        <w:t>т</w:t>
      </w:r>
      <w:r w:rsidRPr="004D1701">
        <w:rPr>
          <w:b w:val="0"/>
          <w:sz w:val="24"/>
          <w:szCs w:val="24"/>
        </w:rPr>
        <w:t>вия пользователя также фиксируются, кроме того</w:t>
      </w:r>
      <w:r w:rsidR="00A9305C" w:rsidRPr="004D1701">
        <w:rPr>
          <w:b w:val="0"/>
          <w:sz w:val="24"/>
          <w:szCs w:val="24"/>
        </w:rPr>
        <w:t>,</w:t>
      </w:r>
      <w:r w:rsidRPr="004D1701">
        <w:rPr>
          <w:b w:val="0"/>
          <w:sz w:val="24"/>
          <w:szCs w:val="24"/>
        </w:rPr>
        <w:t xml:space="preserve"> фиксируются </w:t>
      </w:r>
      <w:r w:rsidR="00A9305C" w:rsidRPr="004D1701">
        <w:rPr>
          <w:b w:val="0"/>
          <w:sz w:val="24"/>
          <w:szCs w:val="24"/>
        </w:rPr>
        <w:t>комментарии им своих действий. В дальнейшем комментарии позволяют выявить недостатки реализации конкретных элементов интерфейса - неудачное расположение элементов управления, плохая навигация и т.д.</w:t>
      </w:r>
    </w:p>
    <w:p w:rsidR="00A9305C" w:rsidRPr="004D1701" w:rsidRDefault="00A9305C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Этот метод можно использовать для оценки полезности продукта, простоты обучения работы с ним, степени су</w:t>
      </w:r>
      <w:r w:rsidR="006F373F" w:rsidRPr="004D1701">
        <w:rPr>
          <w:b w:val="0"/>
          <w:sz w:val="24"/>
          <w:szCs w:val="24"/>
        </w:rPr>
        <w:t>бъективного удовлетворения.</w:t>
      </w:r>
      <w:r w:rsidRPr="004D1701">
        <w:rPr>
          <w:b w:val="0"/>
          <w:sz w:val="24"/>
          <w:szCs w:val="24"/>
        </w:rPr>
        <w:t xml:space="preserve"> </w:t>
      </w:r>
    </w:p>
    <w:p w:rsidR="006F373F" w:rsidRPr="004D1701" w:rsidRDefault="006F373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Следует отметить, что метод является «нестабильным»: результаты его использования зависят от личных качеств тестируемого пользователя – его разговорчивости, умения последовательно и внятно излагать свои мысли.</w:t>
      </w:r>
    </w:p>
    <w:p w:rsidR="00426A4E" w:rsidRPr="004D1701" w:rsidRDefault="006F373F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3. Качество восприятия. Пользователю предъявляется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сравнивают с оригиналом. Идея теста заключается в </w:t>
      </w:r>
      <w:r w:rsidR="003E7F70" w:rsidRPr="004D1701">
        <w:rPr>
          <w:b w:val="0"/>
          <w:sz w:val="24"/>
          <w:szCs w:val="24"/>
        </w:rPr>
        <w:t>следующем.</w:t>
      </w:r>
      <w:r w:rsidRPr="004D1701">
        <w:rPr>
          <w:b w:val="0"/>
          <w:sz w:val="24"/>
          <w:szCs w:val="24"/>
        </w:rPr>
        <w:t xml:space="preserve"> </w:t>
      </w:r>
      <w:r w:rsidR="003E7F70" w:rsidRPr="004D1701">
        <w:rPr>
          <w:b w:val="0"/>
          <w:sz w:val="24"/>
          <w:szCs w:val="24"/>
        </w:rPr>
        <w:t>Из-за ограничения на объем кратковременной памяти, количество элементов экранных форм, которые запоминает тестируемый, не может быть выше порога</w:t>
      </w:r>
      <w:r w:rsidR="0040058E">
        <w:rPr>
          <w:b w:val="0"/>
          <w:sz w:val="24"/>
          <w:szCs w:val="24"/>
        </w:rPr>
        <w:t xml:space="preserve"> запоминания</w:t>
      </w:r>
      <w:r w:rsidR="003E7F70" w:rsidRPr="004D1701">
        <w:rPr>
          <w:b w:val="0"/>
          <w:sz w:val="24"/>
          <w:szCs w:val="24"/>
        </w:rPr>
        <w:t xml:space="preserve">. Пользователь запоминает только то, что считает наиболее актуальным в процессе работы. </w:t>
      </w:r>
      <w:r w:rsidR="00E7134B" w:rsidRPr="004D1701">
        <w:rPr>
          <w:b w:val="0"/>
          <w:sz w:val="24"/>
          <w:szCs w:val="24"/>
        </w:rPr>
        <w:t>Следовательно, п</w:t>
      </w:r>
      <w:r w:rsidR="003E7F70" w:rsidRPr="004D1701">
        <w:rPr>
          <w:b w:val="0"/>
          <w:sz w:val="24"/>
          <w:szCs w:val="24"/>
        </w:rPr>
        <w:t>ри повторном выполнении задания пользовател</w:t>
      </w:r>
      <w:r w:rsidR="00E7134B" w:rsidRPr="004D1701">
        <w:rPr>
          <w:b w:val="0"/>
          <w:sz w:val="24"/>
          <w:szCs w:val="24"/>
        </w:rPr>
        <w:t>ю,</w:t>
      </w:r>
      <w:r w:rsidR="003E7F70" w:rsidRPr="004D1701">
        <w:rPr>
          <w:b w:val="0"/>
          <w:sz w:val="24"/>
          <w:szCs w:val="24"/>
        </w:rPr>
        <w:t xml:space="preserve"> </w:t>
      </w:r>
      <w:r w:rsidR="00E7134B" w:rsidRPr="004D1701">
        <w:rPr>
          <w:b w:val="0"/>
          <w:sz w:val="24"/>
          <w:szCs w:val="24"/>
        </w:rPr>
        <w:t xml:space="preserve">знающему расположение необходимых для этого элементов интерфейса, будет проще. </w:t>
      </w:r>
      <w:r w:rsidR="003E7F70" w:rsidRPr="004D1701">
        <w:rPr>
          <w:b w:val="0"/>
          <w:sz w:val="24"/>
          <w:szCs w:val="24"/>
        </w:rPr>
        <w:t>Таким образом</w:t>
      </w:r>
      <w:r w:rsidR="00E7134B" w:rsidRPr="004D1701">
        <w:rPr>
          <w:b w:val="0"/>
          <w:sz w:val="24"/>
          <w:szCs w:val="24"/>
        </w:rPr>
        <w:t>,</w:t>
      </w:r>
      <w:r w:rsidR="003E7F70" w:rsidRPr="004D1701">
        <w:rPr>
          <w:b w:val="0"/>
          <w:sz w:val="24"/>
          <w:szCs w:val="24"/>
        </w:rPr>
        <w:t xml:space="preserve"> этот метод позволяет оценить </w:t>
      </w:r>
      <w:r w:rsidR="00E7134B" w:rsidRPr="004D1701">
        <w:rPr>
          <w:b w:val="0"/>
          <w:sz w:val="24"/>
          <w:szCs w:val="24"/>
        </w:rPr>
        <w:t>простоту обучения работе с продуктом, а, кроме того, степень субъективной удовлетворенности пользователей.</w:t>
      </w:r>
    </w:p>
    <w:p w:rsidR="00E7134B" w:rsidRPr="004D1701" w:rsidRDefault="00E7134B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Следует отметить, что выявление в ходе тестирования различных ошибок и несоответствий неизбежно. </w:t>
      </w:r>
      <w:r w:rsidR="0040058E">
        <w:rPr>
          <w:b w:val="0"/>
          <w:sz w:val="24"/>
          <w:szCs w:val="24"/>
        </w:rPr>
        <w:t>Это является одной из причин того, что</w:t>
      </w:r>
      <w:r w:rsidRPr="004D1701">
        <w:rPr>
          <w:b w:val="0"/>
          <w:sz w:val="24"/>
          <w:szCs w:val="24"/>
        </w:rPr>
        <w:t xml:space="preserve"> тестирование нельзя переносить на окончание проекта, когда вносить модификации нет возможности из-за истечения сроков работ</w:t>
      </w:r>
      <w:r w:rsidR="00666775" w:rsidRPr="004D1701">
        <w:rPr>
          <w:b w:val="0"/>
          <w:sz w:val="24"/>
          <w:szCs w:val="24"/>
        </w:rPr>
        <w:t>.</w:t>
      </w:r>
    </w:p>
    <w:p w:rsidR="00666775" w:rsidRPr="004D1701" w:rsidRDefault="00666775" w:rsidP="009B2F46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Разработка пользовательского интерфейса приложения представляется собой итеративный процесс. Каждая итерация связана с отдельным этапом проектирования, созданием прототипа по его результатам, тестированием прототипа и его модификацией. Разработчик должен прилагать особые усилия</w:t>
      </w:r>
      <w:r w:rsidR="009B2F46" w:rsidRPr="004D1701">
        <w:rPr>
          <w:b w:val="0"/>
          <w:sz w:val="24"/>
          <w:szCs w:val="24"/>
        </w:rPr>
        <w:t>,</w:t>
      </w:r>
      <w:r w:rsidRPr="004D1701">
        <w:rPr>
          <w:b w:val="0"/>
          <w:sz w:val="24"/>
          <w:szCs w:val="24"/>
        </w:rPr>
        <w:t xml:space="preserve"> чтобы </w:t>
      </w:r>
      <w:r w:rsidR="009B2F46" w:rsidRPr="004D1701">
        <w:rPr>
          <w:b w:val="0"/>
          <w:sz w:val="24"/>
          <w:szCs w:val="24"/>
        </w:rPr>
        <w:t>уменьшить</w:t>
      </w:r>
      <w:r w:rsidRPr="004D1701">
        <w:rPr>
          <w:b w:val="0"/>
          <w:sz w:val="24"/>
          <w:szCs w:val="24"/>
        </w:rPr>
        <w:t xml:space="preserve"> число итераций.</w:t>
      </w:r>
    </w:p>
    <w:p w:rsidR="00666775" w:rsidRPr="004D1701" w:rsidRDefault="00666775" w:rsidP="009B2F46">
      <w:pPr>
        <w:pStyle w:val="1"/>
        <w:spacing w:before="0" w:beforeAutospacing="0" w:after="0" w:afterAutospacing="0"/>
        <w:ind w:firstLine="709"/>
        <w:rPr>
          <w:b w:val="0"/>
          <w:sz w:val="24"/>
          <w:szCs w:val="24"/>
        </w:rPr>
      </w:pPr>
    </w:p>
    <w:p w:rsidR="00666775" w:rsidRPr="004D1701" w:rsidRDefault="00666775" w:rsidP="00852101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3 Задание на лабораторную работу </w:t>
      </w:r>
    </w:p>
    <w:p w:rsidR="00666775" w:rsidRPr="004D1701" w:rsidRDefault="009B2F46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</w:t>
      </w:r>
      <w:r w:rsidR="00666775" w:rsidRPr="004D1701">
        <w:rPr>
          <w:b w:val="0"/>
          <w:sz w:val="24"/>
          <w:szCs w:val="24"/>
        </w:rPr>
        <w:t>обрать полную схему</w:t>
      </w:r>
      <w:r w:rsidRPr="004D1701">
        <w:rPr>
          <w:b w:val="0"/>
          <w:sz w:val="24"/>
          <w:szCs w:val="24"/>
        </w:rPr>
        <w:t xml:space="preserve"> приложения.</w:t>
      </w:r>
    </w:p>
    <w:p w:rsidR="009B2F46" w:rsidRPr="004D1701" w:rsidRDefault="009B2F46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Выполнить проверку соответствия структуры полной схемы и последовательностей действий, описанных в пользовательских сценариях (лабораторная работа №1).</w:t>
      </w:r>
    </w:p>
    <w:p w:rsidR="009B2F46" w:rsidRPr="004D1701" w:rsidRDefault="009B2F46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lastRenderedPageBreak/>
        <w:t>При выявлении несоответствий внести коррективы в содержание экранных форм и/или схему навигации по приложению.</w:t>
      </w:r>
    </w:p>
    <w:p w:rsidR="00357B99" w:rsidRPr="004D1701" w:rsidRDefault="00357B99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Выделить различные состояния отдельных экранных форм, в которых могут находиться формы в процессе взаимодействия пользователя с приложением.</w:t>
      </w:r>
    </w:p>
    <w:p w:rsidR="00357B99" w:rsidRPr="004D1701" w:rsidRDefault="00357B99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Сформировать слайды для создания демонстрационного ролика. Каждый слайд соответствует определенному состоянию отдельной экранной формы. </w:t>
      </w:r>
    </w:p>
    <w:p w:rsidR="00357B99" w:rsidRPr="004D1701" w:rsidRDefault="00357B99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 Согласно полной схеме приложения собрать демонстрационной ролик. Для организации переходов между слайдами использовать гиперссылки.</w:t>
      </w:r>
    </w:p>
    <w:p w:rsidR="00357B99" w:rsidRPr="004D1701" w:rsidRDefault="00357B99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Сформировать тестовые задания исходя из пользовательских сценариев. Проверить по тестовым заданиям соответствие последовательностей переходов между слайдами и последовательностей действий, описанных в пользовательских сценариях.</w:t>
      </w:r>
    </w:p>
    <w:p w:rsidR="00EF2978" w:rsidRPr="004D1701" w:rsidRDefault="00EF2978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При выявлении несоответствий внести коррективы в электронный прототип.</w:t>
      </w:r>
    </w:p>
    <w:p w:rsidR="009B2F46" w:rsidRPr="004D1701" w:rsidRDefault="00EF2978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Определить задачи тестирования, зафиксировать количественные оценки качества разрабатываемого интерфейса.</w:t>
      </w:r>
    </w:p>
    <w:p w:rsidR="00EF2978" w:rsidRPr="004D1701" w:rsidRDefault="00EF2978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Провести тестирование прототипа с использованием различных методов тестирования.</w:t>
      </w:r>
    </w:p>
    <w:p w:rsidR="00EF2978" w:rsidRPr="004D1701" w:rsidRDefault="00EF2978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Проанализировать результаты тестирования, соотнести их с количественные оценки качества продукта.</w:t>
      </w:r>
    </w:p>
    <w:p w:rsidR="00EF2978" w:rsidRPr="004D1701" w:rsidRDefault="00EF2978" w:rsidP="00852101">
      <w:pPr>
        <w:pStyle w:val="1"/>
        <w:numPr>
          <w:ilvl w:val="0"/>
          <w:numId w:val="23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Сформировать рекомендации по дальнейшей модификации интерфейса.</w:t>
      </w:r>
    </w:p>
    <w:p w:rsidR="00EF2978" w:rsidRPr="004D1701" w:rsidRDefault="00EF2978" w:rsidP="00EF2978">
      <w:pPr>
        <w:pStyle w:val="1"/>
        <w:spacing w:before="0" w:beforeAutospacing="0" w:after="0" w:afterAutospacing="0"/>
        <w:ind w:left="720"/>
        <w:rPr>
          <w:b w:val="0"/>
          <w:sz w:val="24"/>
          <w:szCs w:val="24"/>
        </w:rPr>
      </w:pPr>
    </w:p>
    <w:p w:rsidR="00EF2978" w:rsidRPr="004D1701" w:rsidRDefault="00EF2978" w:rsidP="002E2415">
      <w:pPr>
        <w:pStyle w:val="1"/>
        <w:spacing w:before="0" w:beforeAutospacing="0" w:after="0" w:afterAutospacing="0"/>
        <w:ind w:left="720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4 Порядок выполнения работы</w:t>
      </w:r>
    </w:p>
    <w:p w:rsidR="00EF2978" w:rsidRPr="004D1701" w:rsidRDefault="003C48C5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Вначале выполняют формирование бумажного прототипа интерфейса. Он представлен полной схемой продукта. На этом этапе можно воспользоваться построенным ранее графом состояния главного меню. Каждому состоянию меню соответствует определенная экранная форма приложения. </w:t>
      </w:r>
      <w:r w:rsidR="00C80CD6" w:rsidRPr="004D1701">
        <w:rPr>
          <w:b w:val="0"/>
          <w:sz w:val="24"/>
          <w:szCs w:val="24"/>
        </w:rPr>
        <w:t>Кроме того, п</w:t>
      </w:r>
      <w:r w:rsidRPr="004D1701">
        <w:rPr>
          <w:b w:val="0"/>
          <w:sz w:val="24"/>
          <w:szCs w:val="24"/>
        </w:rPr>
        <w:t xml:space="preserve">олная схема должна предусматривать отображение навигационной системы </w:t>
      </w:r>
      <w:r w:rsidR="00C80CD6" w:rsidRPr="004D1701">
        <w:rPr>
          <w:b w:val="0"/>
          <w:sz w:val="24"/>
          <w:szCs w:val="24"/>
        </w:rPr>
        <w:t xml:space="preserve">продукта </w:t>
      </w:r>
      <w:r w:rsidRPr="004D1701">
        <w:rPr>
          <w:b w:val="0"/>
          <w:sz w:val="24"/>
          <w:szCs w:val="24"/>
        </w:rPr>
        <w:t xml:space="preserve">в целом, как между экранными формами, так между </w:t>
      </w:r>
      <w:r w:rsidR="00C80CD6" w:rsidRPr="004D1701">
        <w:rPr>
          <w:b w:val="0"/>
          <w:sz w:val="24"/>
          <w:szCs w:val="24"/>
        </w:rPr>
        <w:t>элементами управления, содержащимися в отдельных формах. Поэтому в полную схему включают изображения форм, соответствующие различным состояниям включенных в них элементов.</w:t>
      </w:r>
    </w:p>
    <w:p w:rsidR="00C80CD6" w:rsidRPr="004D1701" w:rsidRDefault="002E2415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Проверка </w:t>
      </w:r>
      <w:r w:rsidR="00C80CD6" w:rsidRPr="004D1701">
        <w:rPr>
          <w:b w:val="0"/>
          <w:sz w:val="24"/>
          <w:szCs w:val="24"/>
        </w:rPr>
        <w:t>бумажного прототипа</w:t>
      </w:r>
      <w:r w:rsidRPr="004D1701">
        <w:rPr>
          <w:b w:val="0"/>
          <w:sz w:val="24"/>
          <w:szCs w:val="24"/>
        </w:rPr>
        <w:t xml:space="preserve"> на соответствие </w:t>
      </w:r>
      <w:r w:rsidR="00C80CD6" w:rsidRPr="004D1701">
        <w:rPr>
          <w:b w:val="0"/>
          <w:sz w:val="24"/>
          <w:szCs w:val="24"/>
        </w:rPr>
        <w:t>пользовательски</w:t>
      </w:r>
      <w:r w:rsidRPr="004D1701">
        <w:rPr>
          <w:b w:val="0"/>
          <w:sz w:val="24"/>
          <w:szCs w:val="24"/>
        </w:rPr>
        <w:t>м</w:t>
      </w:r>
      <w:r w:rsidR="00C80CD6" w:rsidRPr="004D1701">
        <w:rPr>
          <w:b w:val="0"/>
          <w:sz w:val="24"/>
          <w:szCs w:val="24"/>
        </w:rPr>
        <w:t xml:space="preserve"> сценари</w:t>
      </w:r>
      <w:r w:rsidRPr="004D1701">
        <w:rPr>
          <w:b w:val="0"/>
          <w:sz w:val="24"/>
          <w:szCs w:val="24"/>
        </w:rPr>
        <w:t xml:space="preserve">ям является своеобразным тестированием. Бумажный прототип имеет значительное преимущество в отношении организации тестирования и модификации прототипа. Модификации могут </w:t>
      </w:r>
      <w:r w:rsidR="001300C1" w:rsidRPr="004D1701">
        <w:rPr>
          <w:b w:val="0"/>
          <w:sz w:val="24"/>
          <w:szCs w:val="24"/>
        </w:rPr>
        <w:t xml:space="preserve">относиться к проектированию на низком уровне и </w:t>
      </w:r>
      <w:r w:rsidRPr="004D1701">
        <w:rPr>
          <w:b w:val="0"/>
          <w:sz w:val="24"/>
          <w:szCs w:val="24"/>
        </w:rPr>
        <w:t xml:space="preserve">быть связаны с расположением элементов управления на форме, с изменением последовательности перехода между элементами, с заменой использованных элементов на другие и т.д. </w:t>
      </w:r>
      <w:r w:rsidR="001300C1" w:rsidRPr="004D1701">
        <w:rPr>
          <w:b w:val="0"/>
          <w:sz w:val="24"/>
          <w:szCs w:val="24"/>
        </w:rPr>
        <w:t xml:space="preserve">Также </w:t>
      </w:r>
      <w:r w:rsidRPr="004D1701">
        <w:rPr>
          <w:b w:val="0"/>
          <w:sz w:val="24"/>
          <w:szCs w:val="24"/>
        </w:rPr>
        <w:t xml:space="preserve">может оказаться, что </w:t>
      </w:r>
      <w:r w:rsidR="001300C1" w:rsidRPr="004D1701">
        <w:rPr>
          <w:b w:val="0"/>
          <w:sz w:val="24"/>
          <w:szCs w:val="24"/>
        </w:rPr>
        <w:t>выполнить некоторые фрагменты сценариев невозможно, либо затруднительно. Такое обстоятельство потребует возврата к этапу высокоуровневого проектирования. Следует отметить, что внесенные изменения должны быть своевременно отражены в соответствующих темах глоссария.</w:t>
      </w:r>
    </w:p>
    <w:p w:rsidR="001300C1" w:rsidRPr="004D1701" w:rsidRDefault="001300C1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>При переходе к формированию электронного прототипа выделяют различные состояния экранных форм. Состояние формы определяется текущим состоянием содержащихся в ней элементов</w:t>
      </w:r>
      <w:r w:rsidR="00687FB5" w:rsidRPr="004D1701">
        <w:rPr>
          <w:b w:val="0"/>
          <w:sz w:val="24"/>
          <w:szCs w:val="24"/>
        </w:rPr>
        <w:t xml:space="preserve"> управления, таких состояний может быть множество. Например, состояния командной кнопки: нейтральное, нажатое, нейтральное с установленным фокусом ввода и т.д.; состояния группы радиокнопок: выбрана первая альтернатива, вторая и др.; состояния списков и других элементов управления. Все допустимые сочетания состояний элементов одной формы представляют собой отдельные состояния этой формы. В презентации – электронном прототипе интерфейса</w:t>
      </w:r>
      <w:r w:rsidR="0048352A" w:rsidRPr="004D1701">
        <w:rPr>
          <w:b w:val="0"/>
          <w:sz w:val="24"/>
          <w:szCs w:val="24"/>
        </w:rPr>
        <w:t xml:space="preserve"> – любому из выделенных состояний экранных форм соответствует отдельных слайд. </w:t>
      </w:r>
    </w:p>
    <w:p w:rsidR="00477855" w:rsidRPr="004D1701" w:rsidRDefault="0048352A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Когда совокупность необходимых слайдов сформирована, приступают к сборке презентационного ролика. Ролик не может представлять собой смену слайдов в фиксированной последовательности, потому что при работе с приложением пользователь </w:t>
      </w:r>
      <w:r w:rsidRPr="004D1701">
        <w:rPr>
          <w:b w:val="0"/>
          <w:sz w:val="24"/>
          <w:szCs w:val="24"/>
        </w:rPr>
        <w:lastRenderedPageBreak/>
        <w:t xml:space="preserve">может задействовать любые доступные на текущий момент элементы интерфейса. В связи с этим переход между слайдами организуют с использованием гиперссылок. </w:t>
      </w:r>
    </w:p>
    <w:p w:rsidR="00CD667D" w:rsidRPr="004D1701" w:rsidRDefault="00477855" w:rsidP="00FE08BE">
      <w:pPr>
        <w:pStyle w:val="1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  <w:r w:rsidRPr="004D1701">
        <w:rPr>
          <w:b w:val="0"/>
          <w:sz w:val="24"/>
          <w:szCs w:val="24"/>
        </w:rPr>
        <w:t xml:space="preserve">Возможность использования гиперссылок имеется и в презентационной программе Microsoft PowerPoint. </w:t>
      </w:r>
      <w:r w:rsidR="001830E1" w:rsidRPr="004D1701">
        <w:rPr>
          <w:b w:val="0"/>
          <w:sz w:val="24"/>
          <w:szCs w:val="24"/>
        </w:rPr>
        <w:t xml:space="preserve">Гиперссылка </w:t>
      </w:r>
      <w:r w:rsidRPr="004D1701">
        <w:rPr>
          <w:b w:val="0"/>
          <w:sz w:val="24"/>
          <w:szCs w:val="24"/>
        </w:rPr>
        <w:t>здесь</w:t>
      </w:r>
      <w:r w:rsidR="001830E1" w:rsidRPr="004D1701">
        <w:rPr>
          <w:b w:val="0"/>
          <w:sz w:val="24"/>
          <w:szCs w:val="24"/>
        </w:rPr>
        <w:t xml:space="preserve"> является связью одного слайда с другим слайдом, с произвольным показом</w:t>
      </w:r>
      <w:r w:rsidR="00C970AC" w:rsidRPr="004D1701">
        <w:rPr>
          <w:b w:val="0"/>
          <w:sz w:val="24"/>
          <w:szCs w:val="24"/>
        </w:rPr>
        <w:t>, с</w:t>
      </w:r>
      <w:r w:rsidR="001830E1" w:rsidRPr="004D1701">
        <w:rPr>
          <w:rStyle w:val="glossarydef"/>
          <w:b w:val="0"/>
          <w:sz w:val="24"/>
          <w:szCs w:val="24"/>
        </w:rPr>
        <w:t>одерж</w:t>
      </w:r>
      <w:r w:rsidR="00C970AC" w:rsidRPr="004D1701">
        <w:rPr>
          <w:rStyle w:val="glossarydef"/>
          <w:b w:val="0"/>
          <w:sz w:val="24"/>
          <w:szCs w:val="24"/>
        </w:rPr>
        <w:t>ащ</w:t>
      </w:r>
      <w:r w:rsidR="00CD667D" w:rsidRPr="004D1701">
        <w:rPr>
          <w:rStyle w:val="glossarydef"/>
          <w:b w:val="0"/>
          <w:sz w:val="24"/>
          <w:szCs w:val="24"/>
        </w:rPr>
        <w:t>и</w:t>
      </w:r>
      <w:r w:rsidR="00C970AC" w:rsidRPr="004D1701">
        <w:rPr>
          <w:rStyle w:val="glossarydef"/>
          <w:b w:val="0"/>
          <w:sz w:val="24"/>
          <w:szCs w:val="24"/>
        </w:rPr>
        <w:t>м</w:t>
      </w:r>
      <w:r w:rsidR="001830E1" w:rsidRPr="004D1701">
        <w:rPr>
          <w:rStyle w:val="glossarydef"/>
          <w:b w:val="0"/>
          <w:sz w:val="24"/>
          <w:szCs w:val="24"/>
        </w:rPr>
        <w:t xml:space="preserve"> группу слайдов </w:t>
      </w:r>
      <w:r w:rsidR="00C970AC" w:rsidRPr="004D1701">
        <w:rPr>
          <w:rStyle w:val="glossarydef"/>
          <w:b w:val="0"/>
          <w:sz w:val="24"/>
          <w:szCs w:val="24"/>
        </w:rPr>
        <w:t>другой</w:t>
      </w:r>
      <w:r w:rsidR="001830E1" w:rsidRPr="004D1701">
        <w:rPr>
          <w:rStyle w:val="glossarydef"/>
          <w:b w:val="0"/>
          <w:sz w:val="24"/>
          <w:szCs w:val="24"/>
        </w:rPr>
        <w:t xml:space="preserve"> презентации, котор</w:t>
      </w:r>
      <w:r w:rsidRPr="004D1701">
        <w:rPr>
          <w:rStyle w:val="glossarydef"/>
          <w:b w:val="0"/>
          <w:sz w:val="24"/>
          <w:szCs w:val="24"/>
        </w:rPr>
        <w:t>ую</w:t>
      </w:r>
      <w:r w:rsidR="001830E1" w:rsidRPr="004D1701">
        <w:rPr>
          <w:rStyle w:val="glossarydef"/>
          <w:b w:val="0"/>
          <w:sz w:val="24"/>
          <w:szCs w:val="24"/>
        </w:rPr>
        <w:t xml:space="preserve"> планируется показать определенной аудитории</w:t>
      </w:r>
      <w:r w:rsidR="001830E1" w:rsidRPr="004D1701">
        <w:rPr>
          <w:b w:val="0"/>
          <w:sz w:val="24"/>
          <w:szCs w:val="24"/>
        </w:rPr>
        <w:t>, веб-страницей или файлом. Сама по себе гиперссылка может являться как текстом, так и объектом, таким как рисунок</w:t>
      </w:r>
      <w:r w:rsidR="001830E1" w:rsidRPr="004D1701">
        <w:rPr>
          <w:rStyle w:val="glossarydef"/>
          <w:b w:val="0"/>
          <w:sz w:val="24"/>
          <w:szCs w:val="24"/>
        </w:rPr>
        <w:t xml:space="preserve">, который </w:t>
      </w:r>
      <w:r w:rsidRPr="004D1701">
        <w:rPr>
          <w:rStyle w:val="glossarydef"/>
          <w:b w:val="0"/>
          <w:sz w:val="24"/>
          <w:szCs w:val="24"/>
        </w:rPr>
        <w:t>можно</w:t>
      </w:r>
      <w:r w:rsidR="001830E1" w:rsidRPr="004D1701">
        <w:rPr>
          <w:rStyle w:val="glossarydef"/>
          <w:b w:val="0"/>
          <w:sz w:val="24"/>
          <w:szCs w:val="24"/>
        </w:rPr>
        <w:t xml:space="preserve"> разгруппирова</w:t>
      </w:r>
      <w:r w:rsidRPr="004D1701">
        <w:rPr>
          <w:rStyle w:val="glossarydef"/>
          <w:b w:val="0"/>
          <w:sz w:val="24"/>
          <w:szCs w:val="24"/>
        </w:rPr>
        <w:t>ть</w:t>
      </w:r>
      <w:r w:rsidR="001830E1" w:rsidRPr="004D1701">
        <w:rPr>
          <w:rStyle w:val="glossarydef"/>
          <w:b w:val="0"/>
          <w:sz w:val="24"/>
          <w:szCs w:val="24"/>
        </w:rPr>
        <w:t xml:space="preserve"> на отдельные редактируемые объекты, или файл, являющийся одним объектом (такой как точечный рисунок)</w:t>
      </w:r>
      <w:r w:rsidR="001830E1" w:rsidRPr="004D1701">
        <w:rPr>
          <w:b w:val="0"/>
          <w:sz w:val="24"/>
          <w:szCs w:val="24"/>
        </w:rPr>
        <w:t xml:space="preserve">, графика </w:t>
      </w:r>
      <w:r w:rsidR="00CD667D" w:rsidRPr="004D1701">
        <w:rPr>
          <w:b w:val="0"/>
          <w:sz w:val="24"/>
          <w:szCs w:val="24"/>
        </w:rPr>
        <w:t xml:space="preserve">или </w:t>
      </w:r>
      <w:r w:rsidR="001830E1" w:rsidRPr="004D1701">
        <w:rPr>
          <w:b w:val="0"/>
          <w:sz w:val="24"/>
          <w:szCs w:val="24"/>
        </w:rPr>
        <w:t>фигура</w:t>
      </w:r>
      <w:r w:rsidR="00CD667D" w:rsidRPr="004D1701">
        <w:rPr>
          <w:b w:val="0"/>
          <w:sz w:val="24"/>
          <w:szCs w:val="24"/>
        </w:rPr>
        <w:t>. При помещении указателя на гиперссылку он отображается в форме руки, показывая, что данный объект можно щелкнуть. Текст, представляющий гиперссылку, подчеркнут и окрашен цветом. Рисунки, фигуры и другие объекты с гиперссылками не имеют дополнительных свойств. Для выделения гиперссылок к объектам можно добавить параметры действий, такие как звук или выделение.</w:t>
      </w:r>
    </w:p>
    <w:p w:rsidR="00CD667D" w:rsidRPr="004D1701" w:rsidRDefault="00CD667D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 xml:space="preserve">В презентацию можно вставить готовую управляющую кнопку </w:t>
      </w:r>
      <w:r w:rsidR="001830E1" w:rsidRPr="004D1701">
        <w:t>и определить для нее гиперссылки.</w:t>
      </w:r>
      <w:r w:rsidRPr="004D1701">
        <w:t xml:space="preserve"> Управляющие кнопки используются, например, при добавлени</w:t>
      </w:r>
      <w:r w:rsidR="00477855" w:rsidRPr="004D1701">
        <w:t>и</w:t>
      </w:r>
      <w:r w:rsidRPr="004D1701">
        <w:t xml:space="preserve"> кнопок с интуитивными символами для перемещения к следующему, предыдущему, первому или последнему слайду презентации.</w:t>
      </w:r>
    </w:p>
    <w:p w:rsidR="001830E1" w:rsidRPr="004D1701" w:rsidRDefault="001830E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 xml:space="preserve">При создании гиперссылки на какой-либо объект, отличающийся от слайда, путь к нему задается в виде </w:t>
      </w:r>
      <w:r w:rsidR="00477855" w:rsidRPr="004D1701">
        <w:t>адреса URL (указывающего протокол (такой как HTTP или FTP) и расположение объекта в Интернете или интрасети, например: http://www.microsoft.com</w:t>
      </w:r>
      <w:r w:rsidRPr="004D1701">
        <w:t xml:space="preserve"> или файл://Имя_компьютера/Общая_папка/ИмяФайла.htm. При создании гиперссылки на страницу или файл, расположенные в локальной файловой системе, гиперссылка отображается как </w:t>
      </w:r>
      <w:r w:rsidR="00EB5477" w:rsidRPr="004D1701">
        <w:t xml:space="preserve">путь </w:t>
      </w:r>
      <w:r w:rsidRPr="004D1701">
        <w:t>к файлу, например C:\Documents and Settings\Имя_Пользователя\Мои документы\файл.xls.</w:t>
      </w:r>
    </w:p>
    <w:p w:rsidR="001830E1" w:rsidRPr="004D1701" w:rsidRDefault="001830E1" w:rsidP="00FE08BE">
      <w:pPr>
        <w:pStyle w:val="a4"/>
        <w:spacing w:before="0" w:beforeAutospacing="0" w:after="0" w:afterAutospacing="0"/>
        <w:ind w:firstLine="709"/>
        <w:jc w:val="both"/>
        <w:rPr>
          <w:rStyle w:val="glossarydef"/>
        </w:rPr>
      </w:pPr>
      <w:r w:rsidRPr="004D1701">
        <w:t xml:space="preserve">Создаваемые гиперссылки могут содержать абсолютные </w:t>
      </w:r>
      <w:r w:rsidR="00EB5477" w:rsidRPr="004D1701">
        <w:t xml:space="preserve">или относительные </w:t>
      </w:r>
      <w:r w:rsidRPr="004D1701">
        <w:t>связи</w:t>
      </w:r>
      <w:r w:rsidR="00EB5477" w:rsidRPr="004D1701">
        <w:t xml:space="preserve">. </w:t>
      </w:r>
      <w:r w:rsidRPr="004D1701">
        <w:rPr>
          <w:rStyle w:val="glossarydef"/>
        </w:rPr>
        <w:t>В абсолютных ссылках используется точный путь; в случае перемещения файла, содержащего гиперссылку или ее конечный объект, связь между ними разрывается</w:t>
      </w:r>
      <w:r w:rsidR="00EB5477" w:rsidRPr="004D1701">
        <w:rPr>
          <w:rStyle w:val="glossarydef"/>
        </w:rPr>
        <w:t>.</w:t>
      </w:r>
      <w:r w:rsidRPr="004D1701">
        <w:t xml:space="preserve"> </w:t>
      </w:r>
      <w:r w:rsidRPr="004D1701">
        <w:rPr>
          <w:rStyle w:val="glossarydef"/>
        </w:rPr>
        <w:t xml:space="preserve">При использовании гиперссылок с относительными </w:t>
      </w:r>
      <w:r w:rsidR="00EB5477" w:rsidRPr="004D1701">
        <w:rPr>
          <w:rStyle w:val="glossarydef"/>
        </w:rPr>
        <w:t>связ</w:t>
      </w:r>
      <w:r w:rsidRPr="004D1701">
        <w:rPr>
          <w:rStyle w:val="glossarydef"/>
        </w:rPr>
        <w:t>ями можно перемещать файлы, содержащие гиперссылки, и объекты, на которые эти ссылки указывают, без разрыва имеющихся связей. Перемещение файла, содержащего гиперссылку, и конечного объекта этой гиперссылки следует выполнять одновременно.</w:t>
      </w:r>
    </w:p>
    <w:p w:rsidR="00EB5477" w:rsidRPr="004D1701" w:rsidRDefault="00EB5477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Для создания гиперссылки на произвольный показ или место в текущей презентации</w:t>
      </w:r>
      <w:r w:rsidR="0067399F" w:rsidRPr="004D1701">
        <w:t xml:space="preserve"> необходимо:</w:t>
      </w:r>
    </w:p>
    <w:p w:rsidR="00EB5477" w:rsidRPr="004D1701" w:rsidRDefault="00EB5477" w:rsidP="00852101">
      <w:pPr>
        <w:numPr>
          <w:ilvl w:val="0"/>
          <w:numId w:val="24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Выбр</w:t>
      </w:r>
      <w:r w:rsidR="0067399F" w:rsidRPr="004D1701">
        <w:t>ать</w:t>
      </w:r>
      <w:r w:rsidRPr="004D1701">
        <w:t xml:space="preserve"> текст или объект, который должен представлять гиперссылку. </w:t>
      </w:r>
    </w:p>
    <w:p w:rsidR="00EB5477" w:rsidRPr="004D1701" w:rsidRDefault="00EB5477" w:rsidP="00852101">
      <w:pPr>
        <w:numPr>
          <w:ilvl w:val="0"/>
          <w:numId w:val="24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Наж</w:t>
      </w:r>
      <w:r w:rsidR="0067399F" w:rsidRPr="004D1701">
        <w:t>ать</w:t>
      </w:r>
      <w:r w:rsidRPr="004D1701">
        <w:t xml:space="preserve"> кнопку </w:t>
      </w:r>
      <w:r w:rsidRPr="004D1701">
        <w:rPr>
          <w:b/>
          <w:bCs/>
        </w:rPr>
        <w:t>Добавление гиперссылки</w:t>
      </w:r>
      <w:r w:rsidRPr="004D1701">
        <w:t xml:space="preserve"> </w:t>
      </w:r>
      <w:r w:rsidR="00D33EE9">
        <w:rPr>
          <w:noProof/>
        </w:rPr>
        <w:drawing>
          <wp:inline distT="0" distB="0" distL="0" distR="0">
            <wp:extent cx="219075" cy="209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701">
        <w:t xml:space="preserve">. </w:t>
      </w:r>
    </w:p>
    <w:p w:rsidR="00261D7A" w:rsidRPr="004D1701" w:rsidRDefault="00EB5477" w:rsidP="00852101">
      <w:pPr>
        <w:numPr>
          <w:ilvl w:val="0"/>
          <w:numId w:val="24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В области </w:t>
      </w:r>
      <w:r w:rsidRPr="004D1701">
        <w:rPr>
          <w:b/>
          <w:bCs/>
        </w:rPr>
        <w:t>Связь с</w:t>
      </w:r>
      <w:r w:rsidRPr="004D1701">
        <w:t xml:space="preserve"> выбр</w:t>
      </w:r>
      <w:r w:rsidR="0067399F" w:rsidRPr="004D1701">
        <w:t>ать</w:t>
      </w:r>
      <w:r w:rsidRPr="004D1701">
        <w:t xml:space="preserve"> значок </w:t>
      </w:r>
      <w:r w:rsidRPr="004D1701">
        <w:rPr>
          <w:b/>
          <w:bCs/>
        </w:rPr>
        <w:t>местом в этом документе</w:t>
      </w:r>
      <w:r w:rsidRPr="004D1701">
        <w:t xml:space="preserve">. </w:t>
      </w:r>
    </w:p>
    <w:p w:rsidR="00261D7A" w:rsidRPr="004D1701" w:rsidRDefault="00261D7A" w:rsidP="00852101">
      <w:pPr>
        <w:numPr>
          <w:ilvl w:val="0"/>
          <w:numId w:val="24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Если устанавливают связь с другим слайдом в текущей презентации, выбрать из списка слайд, к которому требуется перейти. </w:t>
      </w:r>
    </w:p>
    <w:p w:rsidR="00EB5477" w:rsidRPr="004D1701" w:rsidRDefault="00261D7A" w:rsidP="00852101">
      <w:pPr>
        <w:numPr>
          <w:ilvl w:val="0"/>
          <w:numId w:val="24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Если устанавливают связь с произвольным показом, в</w:t>
      </w:r>
      <w:r w:rsidR="00EB5477" w:rsidRPr="004D1701">
        <w:t>ыб</w:t>
      </w:r>
      <w:r w:rsidR="0067399F" w:rsidRPr="004D1701">
        <w:t>рать</w:t>
      </w:r>
      <w:r w:rsidR="00EB5477" w:rsidRPr="004D1701">
        <w:t xml:space="preserve"> из списка произвольный показ, к которому требуется перейти</w:t>
      </w:r>
      <w:r w:rsidRPr="004D1701">
        <w:t>, затем у</w:t>
      </w:r>
      <w:r w:rsidR="00EB5477" w:rsidRPr="004D1701">
        <w:t>становит</w:t>
      </w:r>
      <w:r w:rsidR="0067399F" w:rsidRPr="004D1701">
        <w:t>ь</w:t>
      </w:r>
      <w:r w:rsidR="00EB5477" w:rsidRPr="004D1701">
        <w:t xml:space="preserve"> флажок </w:t>
      </w:r>
      <w:r w:rsidR="00EB5477" w:rsidRPr="004D1701">
        <w:rPr>
          <w:b/>
          <w:bCs/>
        </w:rPr>
        <w:t>показать и вернуться</w:t>
      </w:r>
      <w:r w:rsidR="00EB5477" w:rsidRPr="004D1701">
        <w:t xml:space="preserve">. </w:t>
      </w:r>
    </w:p>
    <w:p w:rsidR="0067399F" w:rsidRPr="004D1701" w:rsidRDefault="0067399F" w:rsidP="00FE08BE">
      <w:pPr>
        <w:ind w:left="360" w:firstLine="709"/>
        <w:jc w:val="both"/>
      </w:pPr>
      <w:r w:rsidRPr="004D1701">
        <w:t>Для создания гиперссылки на определенный слайд в другой презентации выполняют следующие действия:</w:t>
      </w:r>
    </w:p>
    <w:p w:rsidR="00EB5477" w:rsidRPr="004D1701" w:rsidRDefault="00EB5477" w:rsidP="00852101">
      <w:pPr>
        <w:numPr>
          <w:ilvl w:val="0"/>
          <w:numId w:val="3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Выбр</w:t>
      </w:r>
      <w:r w:rsidR="0067399F" w:rsidRPr="004D1701">
        <w:t>ать</w:t>
      </w:r>
      <w:r w:rsidRPr="004D1701">
        <w:t xml:space="preserve"> текст или объект, который должен служить гиперссылкой. </w:t>
      </w:r>
    </w:p>
    <w:p w:rsidR="00EB5477" w:rsidRPr="004D1701" w:rsidRDefault="00EB5477" w:rsidP="00852101">
      <w:pPr>
        <w:numPr>
          <w:ilvl w:val="0"/>
          <w:numId w:val="3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Наж</w:t>
      </w:r>
      <w:r w:rsidR="0067399F" w:rsidRPr="004D1701">
        <w:t>ать</w:t>
      </w:r>
      <w:r w:rsidRPr="004D1701">
        <w:t xml:space="preserve"> кнопку </w:t>
      </w:r>
      <w:r w:rsidRPr="004D1701">
        <w:rPr>
          <w:b/>
          <w:bCs/>
        </w:rPr>
        <w:t>Добавить гиперссылку</w:t>
      </w:r>
      <w:r w:rsidR="00261D7A" w:rsidRPr="004D1701">
        <w:rPr>
          <w:b/>
          <w:bCs/>
        </w:rPr>
        <w:t xml:space="preserve"> </w:t>
      </w:r>
      <w:r w:rsidR="00D33EE9">
        <w:rPr>
          <w:noProof/>
        </w:rPr>
        <w:drawing>
          <wp:inline distT="0" distB="0" distL="0" distR="0">
            <wp:extent cx="219075" cy="2095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701">
        <w:t xml:space="preserve">. </w:t>
      </w:r>
    </w:p>
    <w:p w:rsidR="00EB5477" w:rsidRPr="004D1701" w:rsidRDefault="00EB5477" w:rsidP="00852101">
      <w:pPr>
        <w:numPr>
          <w:ilvl w:val="0"/>
          <w:numId w:val="3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В области </w:t>
      </w:r>
      <w:r w:rsidRPr="004D1701">
        <w:rPr>
          <w:b/>
          <w:bCs/>
        </w:rPr>
        <w:t>Связать с</w:t>
      </w:r>
      <w:r w:rsidRPr="004D1701">
        <w:t xml:space="preserve"> выбр</w:t>
      </w:r>
      <w:r w:rsidR="0067399F" w:rsidRPr="004D1701">
        <w:t>ать</w:t>
      </w:r>
      <w:r w:rsidRPr="004D1701">
        <w:t xml:space="preserve"> пункт </w:t>
      </w:r>
      <w:r w:rsidRPr="004D1701">
        <w:rPr>
          <w:b/>
          <w:bCs/>
        </w:rPr>
        <w:t>имеющимся файлом, веб-страницей</w:t>
      </w:r>
      <w:r w:rsidRPr="004D1701">
        <w:t xml:space="preserve">. </w:t>
      </w:r>
    </w:p>
    <w:p w:rsidR="00EB5477" w:rsidRPr="004D1701" w:rsidRDefault="00EB5477" w:rsidP="00852101">
      <w:pPr>
        <w:numPr>
          <w:ilvl w:val="0"/>
          <w:numId w:val="3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Най</w:t>
      </w:r>
      <w:r w:rsidR="0067399F" w:rsidRPr="004D1701">
        <w:t>т</w:t>
      </w:r>
      <w:r w:rsidRPr="004D1701">
        <w:t>и и выб</w:t>
      </w:r>
      <w:r w:rsidR="0067399F" w:rsidRPr="004D1701">
        <w:t>рать</w:t>
      </w:r>
      <w:r w:rsidRPr="004D1701">
        <w:t xml:space="preserve"> презентацию, содержащую слайд, на который должна указывать гиперссылка. </w:t>
      </w:r>
    </w:p>
    <w:p w:rsidR="00EB5477" w:rsidRPr="004D1701" w:rsidRDefault="00EB5477" w:rsidP="00852101">
      <w:pPr>
        <w:numPr>
          <w:ilvl w:val="0"/>
          <w:numId w:val="3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Наж</w:t>
      </w:r>
      <w:r w:rsidR="00261D7A" w:rsidRPr="004D1701">
        <w:t>ать</w:t>
      </w:r>
      <w:r w:rsidRPr="004D1701">
        <w:t xml:space="preserve"> кнопку </w:t>
      </w:r>
      <w:r w:rsidRPr="004D1701">
        <w:rPr>
          <w:b/>
          <w:bCs/>
        </w:rPr>
        <w:t>Закладка</w:t>
      </w:r>
      <w:r w:rsidRPr="004D1701">
        <w:t xml:space="preserve"> и выб</w:t>
      </w:r>
      <w:r w:rsidR="00261D7A" w:rsidRPr="004D1701">
        <w:t>рать</w:t>
      </w:r>
      <w:r w:rsidRPr="004D1701">
        <w:t xml:space="preserve"> заголовок требуемого слайда. </w:t>
      </w:r>
    </w:p>
    <w:p w:rsidR="00EB5477" w:rsidRPr="004D1701" w:rsidRDefault="00261D7A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С</w:t>
      </w:r>
      <w:r w:rsidR="00EB5477" w:rsidRPr="004D1701">
        <w:t>оздани</w:t>
      </w:r>
      <w:r w:rsidRPr="004D1701">
        <w:t>е</w:t>
      </w:r>
      <w:r w:rsidR="00EB5477" w:rsidRPr="004D1701">
        <w:t xml:space="preserve"> гиперссылки на файл </w:t>
      </w:r>
      <w:r w:rsidRPr="004D1701">
        <w:t>требует выполнения следующих действий.</w:t>
      </w:r>
    </w:p>
    <w:p w:rsidR="00EB5477" w:rsidRPr="004D1701" w:rsidRDefault="00EB5477" w:rsidP="00852101">
      <w:pPr>
        <w:numPr>
          <w:ilvl w:val="0"/>
          <w:numId w:val="5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Выбр</w:t>
      </w:r>
      <w:r w:rsidR="00261D7A" w:rsidRPr="004D1701">
        <w:t>ать</w:t>
      </w:r>
      <w:r w:rsidRPr="004D1701">
        <w:t xml:space="preserve"> текст или объект, который должен служить гиперссылкой. </w:t>
      </w:r>
    </w:p>
    <w:p w:rsidR="00EB5477" w:rsidRPr="004D1701" w:rsidRDefault="00EB5477" w:rsidP="00852101">
      <w:pPr>
        <w:numPr>
          <w:ilvl w:val="0"/>
          <w:numId w:val="5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lastRenderedPageBreak/>
        <w:t>Наж</w:t>
      </w:r>
      <w:r w:rsidR="00261D7A" w:rsidRPr="004D1701">
        <w:t>ать</w:t>
      </w:r>
      <w:r w:rsidRPr="004D1701">
        <w:t xml:space="preserve"> кнопку </w:t>
      </w:r>
      <w:r w:rsidRPr="004D1701">
        <w:rPr>
          <w:b/>
          <w:bCs/>
        </w:rPr>
        <w:t>Добавить гиперссылку</w:t>
      </w:r>
      <w:r w:rsidR="00261D7A" w:rsidRPr="004D1701">
        <w:rPr>
          <w:b/>
          <w:bCs/>
        </w:rPr>
        <w:t xml:space="preserve"> </w:t>
      </w:r>
      <w:r w:rsidR="00D33EE9">
        <w:rPr>
          <w:noProof/>
        </w:rPr>
        <w:drawing>
          <wp:inline distT="0" distB="0" distL="0" distR="0">
            <wp:extent cx="219075" cy="2095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701">
        <w:t xml:space="preserve">. </w:t>
      </w:r>
    </w:p>
    <w:p w:rsidR="00EB5477" w:rsidRPr="004D1701" w:rsidRDefault="00EB5477" w:rsidP="00852101">
      <w:pPr>
        <w:numPr>
          <w:ilvl w:val="0"/>
          <w:numId w:val="5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В области </w:t>
      </w:r>
      <w:r w:rsidRPr="004D1701">
        <w:rPr>
          <w:b/>
          <w:bCs/>
        </w:rPr>
        <w:t>Связать с</w:t>
      </w:r>
      <w:r w:rsidRPr="004D1701">
        <w:t xml:space="preserve"> выберите пункт </w:t>
      </w:r>
      <w:r w:rsidRPr="004D1701">
        <w:rPr>
          <w:b/>
          <w:bCs/>
        </w:rPr>
        <w:t>имеющимся файлом</w:t>
      </w:r>
      <w:r w:rsidRPr="004D1701">
        <w:t xml:space="preserve">. </w:t>
      </w:r>
    </w:p>
    <w:p w:rsidR="00EB5477" w:rsidRPr="004D1701" w:rsidRDefault="00EB5477" w:rsidP="00852101">
      <w:pPr>
        <w:numPr>
          <w:ilvl w:val="0"/>
          <w:numId w:val="5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Перейдите к нужному файлу. </w:t>
      </w:r>
    </w:p>
    <w:p w:rsidR="00C641F7" w:rsidRPr="004D1701" w:rsidRDefault="00C641F7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Изменение адреса гиперссылки выполняют следующим образом.</w:t>
      </w:r>
    </w:p>
    <w:p w:rsidR="00C641F7" w:rsidRPr="004D1701" w:rsidRDefault="00C641F7" w:rsidP="00852101">
      <w:pPr>
        <w:pStyle w:val="a4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ind w:left="0" w:firstLine="709"/>
        <w:jc w:val="both"/>
      </w:pPr>
      <w:r w:rsidRPr="004D1701">
        <w:t>Выбрать гиперссылку.</w:t>
      </w:r>
    </w:p>
    <w:p w:rsidR="00C641F7" w:rsidRPr="004D1701" w:rsidRDefault="00C641F7" w:rsidP="00852101">
      <w:pPr>
        <w:numPr>
          <w:ilvl w:val="0"/>
          <w:numId w:val="8"/>
        </w:numPr>
        <w:tabs>
          <w:tab w:val="clear" w:pos="720"/>
          <w:tab w:val="num" w:pos="1080"/>
        </w:tabs>
        <w:ind w:left="0" w:firstLine="709"/>
        <w:jc w:val="both"/>
      </w:pPr>
      <w:r w:rsidRPr="004D1701">
        <w:t xml:space="preserve">Нажать кнопку </w:t>
      </w:r>
      <w:r w:rsidRPr="004D1701">
        <w:rPr>
          <w:b/>
          <w:bCs/>
        </w:rPr>
        <w:t xml:space="preserve">Добавление гиперссылки </w:t>
      </w:r>
      <w:r w:rsidR="00D33EE9">
        <w:rPr>
          <w:noProof/>
        </w:rPr>
        <w:drawing>
          <wp:inline distT="0" distB="0" distL="0" distR="0">
            <wp:extent cx="219075" cy="209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701">
        <w:t>.</w:t>
      </w:r>
    </w:p>
    <w:p w:rsidR="00C641F7" w:rsidRPr="004D1701" w:rsidRDefault="00C641F7" w:rsidP="00852101">
      <w:pPr>
        <w:numPr>
          <w:ilvl w:val="0"/>
          <w:numId w:val="8"/>
        </w:numPr>
        <w:tabs>
          <w:tab w:val="clear" w:pos="720"/>
          <w:tab w:val="num" w:pos="1080"/>
        </w:tabs>
        <w:ind w:left="0" w:firstLine="709"/>
        <w:jc w:val="both"/>
      </w:pPr>
      <w:r w:rsidRPr="004D1701">
        <w:t xml:space="preserve">Выберите нужное назначение. </w:t>
      </w:r>
    </w:p>
    <w:p w:rsidR="00C641F7" w:rsidRPr="004D1701" w:rsidRDefault="00C641F7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Для изменения текста гиперссылки сначала указывают необходимый текст гиперссылки, затем в поле вводят новый текст.</w:t>
      </w:r>
    </w:p>
    <w:p w:rsidR="00783DF1" w:rsidRPr="004D1701" w:rsidRDefault="001830E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При создании презентации со ссылками на ряд файлов рекомендуется поместить эти файлы в общий каталог на сервере и создать базу гиперссылок</w:t>
      </w:r>
      <w:r w:rsidR="00261D7A" w:rsidRPr="004D1701">
        <w:t xml:space="preserve">. </w:t>
      </w:r>
      <w:r w:rsidRPr="004D1701">
        <w:rPr>
          <w:rStyle w:val="glossarydef"/>
        </w:rPr>
        <w:t>Баз</w:t>
      </w:r>
      <w:r w:rsidR="00261D7A" w:rsidRPr="004D1701">
        <w:rPr>
          <w:rStyle w:val="glossarydef"/>
        </w:rPr>
        <w:t>ой</w:t>
      </w:r>
      <w:r w:rsidRPr="004D1701">
        <w:rPr>
          <w:rStyle w:val="glossarydef"/>
        </w:rPr>
        <w:t xml:space="preserve"> гиперссылки </w:t>
      </w:r>
      <w:r w:rsidR="00261D7A" w:rsidRPr="004D1701">
        <w:rPr>
          <w:rStyle w:val="glossarydef"/>
        </w:rPr>
        <w:t>является путь</w:t>
      </w:r>
      <w:r w:rsidR="00783DF1" w:rsidRPr="004D1701">
        <w:rPr>
          <w:rStyle w:val="glossarydef"/>
        </w:rPr>
        <w:t xml:space="preserve">, первая часть которого будет </w:t>
      </w:r>
      <w:r w:rsidRPr="004D1701">
        <w:rPr>
          <w:rStyle w:val="glossarydef"/>
        </w:rPr>
        <w:t>общей для файла, содержащего гиперссылку, и для файла, на который она указывает</w:t>
      </w:r>
      <w:r w:rsidR="00783DF1" w:rsidRPr="004D1701">
        <w:rPr>
          <w:rStyle w:val="glossarydef"/>
        </w:rPr>
        <w:t xml:space="preserve">. </w:t>
      </w:r>
      <w:r w:rsidRPr="004D1701">
        <w:t>В случае изменения адреса URL сервера достаточно обновить только базу гиперссылок, а не все пути гиперссылок.</w:t>
      </w:r>
      <w:r w:rsidR="00783DF1" w:rsidRPr="004D1701">
        <w:t xml:space="preserve"> Чтобы установить базу гиперссылок</w:t>
      </w:r>
      <w:r w:rsidR="00C641F7" w:rsidRPr="004D1701">
        <w:t xml:space="preserve"> необходимо:</w:t>
      </w:r>
    </w:p>
    <w:p w:rsidR="00783DF1" w:rsidRPr="004D1701" w:rsidRDefault="00783DF1" w:rsidP="00852101">
      <w:pPr>
        <w:numPr>
          <w:ilvl w:val="0"/>
          <w:numId w:val="11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>Откр</w:t>
      </w:r>
      <w:r w:rsidR="00C641F7" w:rsidRPr="004D1701">
        <w:t>ыть</w:t>
      </w:r>
      <w:r w:rsidRPr="004D1701">
        <w:t xml:space="preserve"> презентацию, для которой следует установить базу гиперссылок. </w:t>
      </w:r>
    </w:p>
    <w:p w:rsidR="00783DF1" w:rsidRPr="004D1701" w:rsidRDefault="00783DF1" w:rsidP="00852101">
      <w:pPr>
        <w:numPr>
          <w:ilvl w:val="0"/>
          <w:numId w:val="11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В меню </w:t>
      </w:r>
      <w:r w:rsidRPr="004D1701">
        <w:rPr>
          <w:b/>
          <w:bCs/>
        </w:rPr>
        <w:t>Файл</w:t>
      </w:r>
      <w:r w:rsidRPr="004D1701">
        <w:t xml:space="preserve"> выбр</w:t>
      </w:r>
      <w:r w:rsidR="00C641F7" w:rsidRPr="004D1701">
        <w:t>ать</w:t>
      </w:r>
      <w:r w:rsidRPr="004D1701">
        <w:t xml:space="preserve"> пункт </w:t>
      </w:r>
      <w:r w:rsidRPr="004D1701">
        <w:rPr>
          <w:b/>
          <w:bCs/>
        </w:rPr>
        <w:t>Свойства</w:t>
      </w:r>
      <w:r w:rsidRPr="004D1701">
        <w:t xml:space="preserve"> и перей</w:t>
      </w:r>
      <w:r w:rsidR="00C641F7" w:rsidRPr="004D1701">
        <w:t>ти</w:t>
      </w:r>
      <w:r w:rsidRPr="004D1701">
        <w:t xml:space="preserve"> на вкладку </w:t>
      </w:r>
      <w:r w:rsidRPr="004D1701">
        <w:rPr>
          <w:b/>
          <w:bCs/>
        </w:rPr>
        <w:t>Документ</w:t>
      </w:r>
      <w:r w:rsidRPr="004D1701">
        <w:t xml:space="preserve">. </w:t>
      </w:r>
    </w:p>
    <w:p w:rsidR="00783DF1" w:rsidRPr="004D1701" w:rsidRDefault="00783DF1" w:rsidP="00852101">
      <w:pPr>
        <w:numPr>
          <w:ilvl w:val="0"/>
          <w:numId w:val="11"/>
        </w:numPr>
        <w:tabs>
          <w:tab w:val="clear" w:pos="720"/>
          <w:tab w:val="num" w:pos="1080"/>
        </w:tabs>
        <w:ind w:left="0" w:firstLine="720"/>
        <w:jc w:val="both"/>
      </w:pPr>
      <w:r w:rsidRPr="004D1701">
        <w:t xml:space="preserve">В поле </w:t>
      </w:r>
      <w:r w:rsidRPr="004D1701">
        <w:rPr>
          <w:b/>
          <w:bCs/>
        </w:rPr>
        <w:t>База гиперссылок</w:t>
      </w:r>
      <w:r w:rsidRPr="004D1701">
        <w:t xml:space="preserve"> ука</w:t>
      </w:r>
      <w:r w:rsidR="00C641F7" w:rsidRPr="004D1701">
        <w:t>зать</w:t>
      </w:r>
      <w:r w:rsidRPr="004D1701">
        <w:t xml:space="preserve"> </w:t>
      </w:r>
      <w:r w:rsidR="00C641F7" w:rsidRPr="004D1701">
        <w:t xml:space="preserve">путь </w:t>
      </w:r>
      <w:r w:rsidRPr="004D1701">
        <w:t xml:space="preserve">к файлам для гиперссылок. </w:t>
      </w:r>
    </w:p>
    <w:p w:rsidR="00FE08BE" w:rsidRPr="004D1701" w:rsidRDefault="00783DF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 xml:space="preserve">Данные для ссылки базы гиперссылок можно переопределить, введя полный адрес гиперссылки в диалоговом окне </w:t>
      </w:r>
      <w:r w:rsidRPr="004D1701">
        <w:rPr>
          <w:b/>
          <w:bCs/>
        </w:rPr>
        <w:t>Вставка гиперссылки</w:t>
      </w:r>
      <w:r w:rsidRPr="004D1701">
        <w:t>.</w:t>
      </w:r>
    </w:p>
    <w:p w:rsidR="00FE08BE" w:rsidRPr="004D1701" w:rsidRDefault="00FE08BE" w:rsidP="00FE08BE">
      <w:pPr>
        <w:pStyle w:val="a4"/>
        <w:spacing w:before="0" w:beforeAutospacing="0" w:after="0" w:afterAutospacing="0"/>
        <w:ind w:firstLine="709"/>
        <w:jc w:val="both"/>
      </w:pPr>
      <w:hyperlink r:id="rId6" w:anchor="#" w:history="1">
        <w:r w:rsidRPr="004D1701">
          <w:rPr>
            <w:rStyle w:val="a3"/>
            <w:color w:val="auto"/>
            <w:u w:val="none"/>
          </w:rPr>
          <w:t>Удаление гиперссылки без удаления представляющего ее текста или объекта</w:t>
        </w:r>
      </w:hyperlink>
      <w:r w:rsidRPr="004D1701">
        <w:t xml:space="preserve"> выполняют щелкая правой кнопкой мыши текст или объект, представляющий гиперссылку и выбирая в контекстном меню </w:t>
      </w:r>
      <w:r w:rsidRPr="004D1701">
        <w:rPr>
          <w:b/>
          <w:bCs/>
        </w:rPr>
        <w:t>Удалить гиперссылку</w:t>
      </w:r>
      <w:r w:rsidRPr="004D1701">
        <w:t>. Если требуется удалить и гиперссылку и представляющий ее текст, то сначала объект и текст выделяют, а затем нажимают клавишу DEL.</w:t>
      </w:r>
    </w:p>
    <w:p w:rsidR="00FE08BE" w:rsidRPr="004D1701" w:rsidRDefault="00FE08BE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 xml:space="preserve">Важно помнить, что в PowerPoint гиперссылки становятся активными при запуске презентации, а не при ее создании. </w:t>
      </w:r>
    </w:p>
    <w:p w:rsidR="001830E1" w:rsidRPr="004D1701" w:rsidRDefault="001830E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Перед представлением презентации следует обязательно проверить ее на наличие гиперссылок с разорванными связями и проверить все гиперссылки на внешние источники. Щелчок гиперссылки с разо</w:t>
      </w:r>
      <w:r w:rsidR="00930C50" w:rsidRPr="004D1701">
        <w:t xml:space="preserve">рванной связью в PowerPoint </w:t>
      </w:r>
      <w:r w:rsidRPr="004D1701">
        <w:t>приводит к сообщению об ошибке. Причиной может являться опечатка в адресе URL или гиперссылка на перемещенный или удаленный объект.</w:t>
      </w:r>
    </w:p>
    <w:p w:rsidR="006C215E" w:rsidRPr="004D1701" w:rsidRDefault="006C215E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После того как будет сформирован демонстрационный ролик, от проектировщика интерфейса требуется повторно проверить соответствие переходов между слайдами и последовательностей действий, указанных в пользовательских сценариях.</w:t>
      </w:r>
      <w:r w:rsidR="00930C50" w:rsidRPr="004D1701">
        <w:t xml:space="preserve"> Как правило, сначала формируют тестовые задания на основе пользовательских сценариев и необходимую проверку выполняют уже по ним. </w:t>
      </w:r>
    </w:p>
    <w:p w:rsidR="00930C50" w:rsidRPr="004D1701" w:rsidRDefault="00930C50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Тестовое задание включает последовательность действий записанных в сценарии, но в отличие от него содержит конкретные значения данных, с которыми оперирует пользователь. Рассмотрим пример</w:t>
      </w:r>
      <w:r w:rsidR="00177D94" w:rsidRPr="004D1701">
        <w:t xml:space="preserve"> пользовательского сценария</w:t>
      </w:r>
      <w:r w:rsidRPr="004D1701">
        <w:t>.</w:t>
      </w:r>
    </w:p>
    <w:p w:rsidR="00177D94" w:rsidRPr="004D1701" w:rsidRDefault="00177D94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Анна Сергеевна общаясь с клиентами по телефону, создает новые заказы. При формировании нового заказа, она выбирает клиента из списка, если его там нет, то вводит клиента в список клиентов. Затем добавляет в заказ необходимые товары, используя сложный поиск. Она распечатывает информацию заказа, после этого она сохраняет ее.</w:t>
      </w:r>
    </w:p>
    <w:p w:rsidR="00177D94" w:rsidRPr="00DC2CAD" w:rsidRDefault="00177D94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 xml:space="preserve">В соответствии со сценарием необходимо имитировать ввод данных клиента при оформлении нового заказа. </w:t>
      </w:r>
      <w:r w:rsidR="00DC2CAD" w:rsidRPr="004D1701">
        <w:t>Имитировать ввод с клавиатуры для прототипа в виде презентации невозможно.</w:t>
      </w:r>
      <w:r w:rsidR="00DC2CAD">
        <w:t xml:space="preserve"> </w:t>
      </w:r>
      <w:r w:rsidRPr="004D1701">
        <w:t xml:space="preserve">Если </w:t>
      </w:r>
      <w:r w:rsidR="00DC2CAD">
        <w:t xml:space="preserve">же </w:t>
      </w:r>
      <w:r w:rsidRPr="004D1701">
        <w:t xml:space="preserve">данные </w:t>
      </w:r>
      <w:r w:rsidR="00DC2CAD">
        <w:t xml:space="preserve">клиента </w:t>
      </w:r>
      <w:r w:rsidRPr="004D1701">
        <w:t xml:space="preserve">вводятся из списка, то это достаточно просто. </w:t>
      </w:r>
      <w:r w:rsidR="00DC2CAD">
        <w:t xml:space="preserve">От слайда с формой нового (пустого) заказа организуют переход к слайду со списком клиентов. </w:t>
      </w:r>
      <w:r w:rsidR="003A1048" w:rsidRPr="004D1701">
        <w:t xml:space="preserve">Перемещение по списку записей с данными клиентов </w:t>
      </w:r>
      <w:r w:rsidR="00A45CF8" w:rsidRPr="004D1701">
        <w:t>имитиру</w:t>
      </w:r>
      <w:r w:rsidR="00DC2CAD">
        <w:t>ю</w:t>
      </w:r>
      <w:r w:rsidR="00A45CF8" w:rsidRPr="004D1701">
        <w:t xml:space="preserve">т последовательным переходом к слайдам с изображением списка со смещенными записями. </w:t>
      </w:r>
      <w:r w:rsidR="00DC2CAD">
        <w:t xml:space="preserve">После указания нужной записи организуют переход к слайду </w:t>
      </w:r>
      <w:r w:rsidR="00DC2CAD">
        <w:rPr>
          <w:lang w:val="en-US"/>
        </w:rPr>
        <w:t>c</w:t>
      </w:r>
      <w:r w:rsidR="00DC2CAD" w:rsidRPr="00DC2CAD">
        <w:t xml:space="preserve"> </w:t>
      </w:r>
      <w:r w:rsidR="00DC2CAD">
        <w:t>формой нового заказа с заполненными данными клиента.</w:t>
      </w:r>
    </w:p>
    <w:p w:rsidR="007D5A8C" w:rsidRDefault="004D170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lastRenderedPageBreak/>
        <w:t>Задание атрибутов товара при организации поиска имитируют переходом к слайдам с изображениями списков значений атрибутов.</w:t>
      </w:r>
      <w:r w:rsidR="00DC2CAD">
        <w:t xml:space="preserve"> Затем выполняют переход к слайду, отображающему результаты поиска. Если результат одиночный, то от этого слайда организуют возврат к форме с текущим (новым) заказом, если результаты множественные выбор нужной записи имитируют аналогично рассмотренному выше выбору</w:t>
      </w:r>
      <w:r w:rsidR="00DC2CAD" w:rsidRPr="00DC2CAD">
        <w:t xml:space="preserve"> </w:t>
      </w:r>
      <w:r w:rsidR="00DC2CAD">
        <w:t>записи из списка.</w:t>
      </w:r>
      <w:r w:rsidR="007D5A8C">
        <w:t xml:space="preserve"> </w:t>
      </w:r>
    </w:p>
    <w:p w:rsidR="00C732EB" w:rsidRDefault="00C732EB" w:rsidP="00FE08BE">
      <w:pPr>
        <w:pStyle w:val="a4"/>
        <w:spacing w:before="0" w:beforeAutospacing="0" w:after="0" w:afterAutospacing="0"/>
        <w:ind w:firstLine="709"/>
        <w:jc w:val="both"/>
      </w:pPr>
      <w:r>
        <w:t xml:space="preserve">Для добавления следующего товара используются либо слайды с множественными результатами последнего поиска, либо слайды с изображением </w:t>
      </w:r>
      <w:r w:rsidRPr="004D1701">
        <w:t xml:space="preserve">атрибутов товара </w:t>
      </w:r>
      <w:r>
        <w:t>для имитации нового поиска. Когда заданные товары будет добавлены в заказ, используют слайды с изображением выбора команд меню печати и сохранения заказа.</w:t>
      </w:r>
    </w:p>
    <w:p w:rsidR="004D1701" w:rsidRPr="004D1701" w:rsidRDefault="00C732EB" w:rsidP="00DC2CAD">
      <w:pPr>
        <w:pStyle w:val="a4"/>
        <w:spacing w:before="0" w:beforeAutospacing="0" w:after="0" w:afterAutospacing="0"/>
        <w:ind w:firstLine="708"/>
        <w:jc w:val="both"/>
      </w:pPr>
      <w:r>
        <w:t>Т</w:t>
      </w:r>
      <w:r w:rsidR="004D1701" w:rsidRPr="004D1701">
        <w:t>естовое задание может быть сформулировано в следующем виде:</w:t>
      </w:r>
    </w:p>
    <w:p w:rsidR="004D1701" w:rsidRDefault="004D1701" w:rsidP="00FE08BE">
      <w:pPr>
        <w:pStyle w:val="a4"/>
        <w:spacing w:before="0" w:beforeAutospacing="0" w:after="0" w:afterAutospacing="0"/>
        <w:ind w:firstLine="709"/>
        <w:jc w:val="both"/>
      </w:pPr>
      <w:r w:rsidRPr="004D1701">
        <w:t>Создать новый заказ для клиента ООО Регионторг</w:t>
      </w:r>
      <w:r w:rsidR="007D5A8C">
        <w:t>.</w:t>
      </w:r>
      <w:r w:rsidRPr="004D1701">
        <w:t xml:space="preserve"> </w:t>
      </w:r>
      <w:r w:rsidR="007D5A8C">
        <w:t>В</w:t>
      </w:r>
      <w:r w:rsidRPr="004D1701">
        <w:t>вести в заказ данные клиента из списка</w:t>
      </w:r>
      <w:r>
        <w:t xml:space="preserve"> клиентов</w:t>
      </w:r>
      <w:r w:rsidR="007D5A8C">
        <w:t>.</w:t>
      </w:r>
      <w:r>
        <w:t xml:space="preserve"> </w:t>
      </w:r>
      <w:r w:rsidR="007D5A8C">
        <w:t>З</w:t>
      </w:r>
      <w:r>
        <w:t>атем организовать поиск требуемого клиенту товара</w:t>
      </w:r>
      <w:r w:rsidR="00DC2CAD">
        <w:t>,</w:t>
      </w:r>
      <w:r>
        <w:t xml:space="preserve"> определяя </w:t>
      </w:r>
      <w:r w:rsidR="00DC2CAD">
        <w:t xml:space="preserve">атрибуты </w:t>
      </w:r>
      <w:r w:rsidR="00C732EB">
        <w:t>товара: категория – выключатель, цвет – белый, производитель –</w:t>
      </w:r>
      <w:r w:rsidR="007D5A8C">
        <w:t xml:space="preserve"> Польша. Используя результаты поиска, добавить в заказ сначала товар </w:t>
      </w:r>
      <w:r w:rsidR="007D5A8C">
        <w:rPr>
          <w:lang w:val="en-US"/>
        </w:rPr>
        <w:t>VIKO</w:t>
      </w:r>
      <w:r w:rsidR="007D5A8C">
        <w:t>, затем</w:t>
      </w:r>
      <w:r w:rsidR="007D5A8C" w:rsidRPr="007D5A8C">
        <w:t xml:space="preserve"> </w:t>
      </w:r>
      <w:r w:rsidR="007D5A8C">
        <w:t xml:space="preserve">товар </w:t>
      </w:r>
      <w:r w:rsidR="007D5A8C">
        <w:rPr>
          <w:lang w:val="en-US"/>
        </w:rPr>
        <w:t>VIKO</w:t>
      </w:r>
      <w:r w:rsidR="007D5A8C">
        <w:t xml:space="preserve">-2. Организовать новый поиск товара с атрибутами: </w:t>
      </w:r>
      <w:r w:rsidR="00C732EB">
        <w:t>категория – распределительный щиток, цвет – белый, производитель – Германия.</w:t>
      </w:r>
      <w:r w:rsidR="007D5A8C">
        <w:t xml:space="preserve"> Добавить в заказ товар </w:t>
      </w:r>
      <w:r w:rsidR="007D5A8C">
        <w:rPr>
          <w:lang w:val="en-US"/>
        </w:rPr>
        <w:t>SIMENS</w:t>
      </w:r>
      <w:r w:rsidR="007D5A8C">
        <w:t xml:space="preserve">. </w:t>
      </w:r>
      <w:r w:rsidR="00F0782A">
        <w:t>Распечатать заказ и сохранить его.</w:t>
      </w:r>
    </w:p>
    <w:p w:rsidR="00F0782A" w:rsidRDefault="00F0782A" w:rsidP="00FE08BE">
      <w:pPr>
        <w:pStyle w:val="a4"/>
        <w:spacing w:before="0" w:beforeAutospacing="0" w:after="0" w:afterAutospacing="0"/>
        <w:ind w:firstLine="709"/>
        <w:jc w:val="both"/>
      </w:pPr>
      <w:r>
        <w:t>Проверка соответствия тестового задания и последовательности перехода между слайдами выполняется на готовом ролике. Выявленные несоответствия могут потребовать изменения навигационной системы приложения.</w:t>
      </w:r>
    </w:p>
    <w:p w:rsidR="00F0782A" w:rsidRDefault="00F0782A" w:rsidP="00FE08BE">
      <w:pPr>
        <w:pStyle w:val="a4"/>
        <w:spacing w:before="0" w:beforeAutospacing="0" w:after="0" w:afterAutospacing="0"/>
        <w:ind w:firstLine="709"/>
        <w:jc w:val="both"/>
      </w:pPr>
      <w:r>
        <w:t xml:space="preserve">Когда сформулированы необходимые тестовые задания, выполнены проверки и требуемые коррективы, приступают к тестированию с привлечением пользователей из целевой аудитории. </w:t>
      </w:r>
    </w:p>
    <w:p w:rsidR="00EF762C" w:rsidRDefault="00F0782A" w:rsidP="00FE08BE">
      <w:pPr>
        <w:pStyle w:val="a4"/>
        <w:spacing w:before="0" w:beforeAutospacing="0" w:after="0" w:afterAutospacing="0"/>
        <w:ind w:firstLine="709"/>
        <w:jc w:val="both"/>
      </w:pPr>
      <w:r>
        <w:t xml:space="preserve">В начале этого этапа формулируют задачи тестирования. Например, оценить производительность </w:t>
      </w:r>
      <w:r w:rsidRPr="00F0782A">
        <w:t>действий при использовании продукта.</w:t>
      </w:r>
      <w:r>
        <w:t xml:space="preserve"> </w:t>
      </w:r>
      <w:r w:rsidR="008D5081">
        <w:t xml:space="preserve">Тестирование проводится путем наблюдения за пользователем с фиксированием длительности выполнения действий. </w:t>
      </w:r>
      <w:r>
        <w:t>Критери</w:t>
      </w:r>
      <w:r w:rsidR="002504FC">
        <w:t xml:space="preserve">й оценки </w:t>
      </w:r>
      <w:r>
        <w:t>м</w:t>
      </w:r>
      <w:r w:rsidR="002504FC">
        <w:t xml:space="preserve">ожно сформулировать как </w:t>
      </w:r>
      <w:r>
        <w:t xml:space="preserve">выполнение </w:t>
      </w:r>
      <w:r w:rsidR="002504FC">
        <w:t>контрольного тестового задания в течение 3 минут 75% тестируемых пользователей после тренинга - выполнения пяти различных сценариев.</w:t>
      </w:r>
      <w:r w:rsidR="00EF762C">
        <w:t xml:space="preserve"> </w:t>
      </w:r>
      <w:r w:rsidR="002504FC">
        <w:t xml:space="preserve">Результаты тестирования </w:t>
      </w:r>
      <w:r w:rsidR="008D5081">
        <w:t>анализируются с точки критерия оценки</w:t>
      </w:r>
      <w:r w:rsidR="00EF762C">
        <w:t>,</w:t>
      </w:r>
      <w:r w:rsidR="008D5081">
        <w:t xml:space="preserve"> в качестве которого может выступать, например, выполнение контрольного тестового задания в течение 3 минут 75% тестируемых пользователей после тренинга - выполнения пяти различных сценариев. </w:t>
      </w:r>
    </w:p>
    <w:p w:rsidR="002504FC" w:rsidRDefault="00EF762C" w:rsidP="00FE08BE">
      <w:pPr>
        <w:pStyle w:val="a4"/>
        <w:spacing w:before="0" w:beforeAutospacing="0" w:after="0" w:afterAutospacing="0"/>
        <w:ind w:firstLine="709"/>
        <w:jc w:val="both"/>
      </w:pPr>
      <w:r>
        <w:t>Все р</w:t>
      </w:r>
      <w:r w:rsidR="008D5081">
        <w:t xml:space="preserve">езультаты тестирования </w:t>
      </w:r>
      <w:r w:rsidR="002504FC">
        <w:t>обобщаются с тем, чтобы сформулировать рекомендации относительно модификации прототипа интерфейса. Модификации могут быть связаны с изменениями содержимого экранных форм, элементов навигационной системы, терминологии</w:t>
      </w:r>
      <w:r w:rsidR="00606D2C">
        <w:t xml:space="preserve"> и даже</w:t>
      </w:r>
      <w:r w:rsidR="002504FC">
        <w:t xml:space="preserve"> функциональности тех или иных элементов интерфейса.</w:t>
      </w:r>
    </w:p>
    <w:p w:rsidR="00606D2C" w:rsidRDefault="00606D2C" w:rsidP="00FE08BE">
      <w:pPr>
        <w:pStyle w:val="a4"/>
        <w:spacing w:before="0" w:beforeAutospacing="0" w:after="0" w:afterAutospacing="0"/>
        <w:ind w:firstLine="709"/>
        <w:jc w:val="both"/>
      </w:pPr>
    </w:p>
    <w:p w:rsidR="00606D2C" w:rsidRDefault="00606D2C" w:rsidP="00FE08BE">
      <w:pPr>
        <w:pStyle w:val="a4"/>
        <w:spacing w:before="0" w:beforeAutospacing="0" w:after="0" w:afterAutospacing="0"/>
        <w:ind w:firstLine="709"/>
        <w:jc w:val="both"/>
      </w:pPr>
      <w:r>
        <w:t>5 Требования к оформлению отчета</w:t>
      </w:r>
    </w:p>
    <w:p w:rsidR="00606D2C" w:rsidRDefault="00606D2C" w:rsidP="00606D2C">
      <w:pPr>
        <w:pStyle w:val="syn"/>
        <w:spacing w:before="0" w:beforeAutospacing="0" w:after="0" w:afterAutospacing="0"/>
        <w:ind w:firstLine="709"/>
        <w:jc w:val="both"/>
      </w:pPr>
      <w:r>
        <w:t>Отчет должен содержать:</w:t>
      </w:r>
    </w:p>
    <w:p w:rsidR="00606D2C" w:rsidRDefault="00606D2C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название и цели работы;</w:t>
      </w:r>
    </w:p>
    <w:p w:rsidR="00EF762C" w:rsidRDefault="00606D2C" w:rsidP="00EF76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полную схему приложения, скорректированную при необходимости;</w:t>
      </w:r>
    </w:p>
    <w:p w:rsidR="00606D2C" w:rsidRDefault="008D5081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тестовые задания, сформированные в соответствии с пользовательскими сценариями</w:t>
      </w:r>
      <w:r w:rsidR="00606D2C">
        <w:t>;</w:t>
      </w:r>
    </w:p>
    <w:p w:rsidR="00EF762C" w:rsidRDefault="00EF762C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задачи тестирования и количественные оценки качества интерфейса;</w:t>
      </w:r>
    </w:p>
    <w:p w:rsidR="00EF762C" w:rsidRDefault="00EF762C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результаты тестирования с выводом о соответствии критерию оценки качества;</w:t>
      </w:r>
    </w:p>
    <w:p w:rsidR="00EF762C" w:rsidRDefault="00EF762C" w:rsidP="00606D2C">
      <w:pPr>
        <w:pStyle w:val="syn"/>
        <w:numPr>
          <w:ilvl w:val="0"/>
          <w:numId w:val="25"/>
        </w:numPr>
        <w:spacing w:before="0" w:beforeAutospacing="0" w:after="0" w:afterAutospacing="0"/>
        <w:ind w:left="0" w:firstLine="709"/>
        <w:jc w:val="both"/>
      </w:pPr>
      <w:r>
        <w:t>общие рекомендации по модификации интерфейса;</w:t>
      </w:r>
    </w:p>
    <w:p w:rsidR="00606D2C" w:rsidRDefault="00606D2C" w:rsidP="00606D2C">
      <w:pPr>
        <w:numPr>
          <w:ilvl w:val="0"/>
          <w:numId w:val="25"/>
        </w:numPr>
        <w:ind w:left="0" w:firstLine="709"/>
        <w:jc w:val="both"/>
      </w:pPr>
      <w:r>
        <w:t>общие выводы, сделанные в процессе выполнения лабораторной работы.</w:t>
      </w:r>
    </w:p>
    <w:p w:rsidR="00606D2C" w:rsidRPr="00F0782A" w:rsidRDefault="00EF762C" w:rsidP="00FE08BE">
      <w:pPr>
        <w:pStyle w:val="a4"/>
        <w:spacing w:before="0" w:beforeAutospacing="0" w:after="0" w:afterAutospacing="0"/>
        <w:ind w:firstLine="709"/>
        <w:jc w:val="both"/>
      </w:pPr>
      <w:r>
        <w:t>Защита отчета сопровождается предъявлением готового демонстрационного ролика.</w:t>
      </w:r>
    </w:p>
    <w:sectPr w:rsidR="00606D2C" w:rsidRPr="00F0782A" w:rsidSect="00666775">
      <w:pgSz w:w="11906" w:h="16838"/>
      <w:pgMar w:top="1134" w:right="110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79AC"/>
    <w:multiLevelType w:val="multilevel"/>
    <w:tmpl w:val="24F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70C61"/>
    <w:multiLevelType w:val="hybridMultilevel"/>
    <w:tmpl w:val="1CCAD040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6B23EB"/>
    <w:multiLevelType w:val="multilevel"/>
    <w:tmpl w:val="6382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13AC"/>
    <w:multiLevelType w:val="multilevel"/>
    <w:tmpl w:val="C294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4767EE"/>
    <w:multiLevelType w:val="multilevel"/>
    <w:tmpl w:val="D11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21D91"/>
    <w:multiLevelType w:val="hybridMultilevel"/>
    <w:tmpl w:val="028C14C2"/>
    <w:lvl w:ilvl="0" w:tplc="0090E7B8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C926430"/>
    <w:multiLevelType w:val="hybridMultilevel"/>
    <w:tmpl w:val="E7AC7832"/>
    <w:lvl w:ilvl="0" w:tplc="55E8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324B0"/>
    <w:multiLevelType w:val="multilevel"/>
    <w:tmpl w:val="558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F16105"/>
    <w:multiLevelType w:val="multilevel"/>
    <w:tmpl w:val="9664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2237C8"/>
    <w:multiLevelType w:val="multilevel"/>
    <w:tmpl w:val="638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471DD"/>
    <w:multiLevelType w:val="multilevel"/>
    <w:tmpl w:val="D8B8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4D1E76"/>
    <w:multiLevelType w:val="hybridMultilevel"/>
    <w:tmpl w:val="72BE75CC"/>
    <w:lvl w:ilvl="0" w:tplc="0419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3">
    <w:nsid w:val="50976BF2"/>
    <w:multiLevelType w:val="multilevel"/>
    <w:tmpl w:val="0008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33607E"/>
    <w:multiLevelType w:val="multilevel"/>
    <w:tmpl w:val="F742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F33906"/>
    <w:multiLevelType w:val="multilevel"/>
    <w:tmpl w:val="C26E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82F23"/>
    <w:multiLevelType w:val="multilevel"/>
    <w:tmpl w:val="3A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B60B74"/>
    <w:multiLevelType w:val="multilevel"/>
    <w:tmpl w:val="23E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C81DF4"/>
    <w:multiLevelType w:val="multilevel"/>
    <w:tmpl w:val="A92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824554"/>
    <w:multiLevelType w:val="multilevel"/>
    <w:tmpl w:val="E1B0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421089"/>
    <w:multiLevelType w:val="multilevel"/>
    <w:tmpl w:val="03D6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475B6B"/>
    <w:multiLevelType w:val="hybridMultilevel"/>
    <w:tmpl w:val="C22C99F4"/>
    <w:lvl w:ilvl="0" w:tplc="94DC5448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796451A8"/>
    <w:multiLevelType w:val="multilevel"/>
    <w:tmpl w:val="E35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1F3934"/>
    <w:multiLevelType w:val="multilevel"/>
    <w:tmpl w:val="8A6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14"/>
  </w:num>
  <w:num w:numId="5">
    <w:abstractNumId w:val="0"/>
  </w:num>
  <w:num w:numId="6">
    <w:abstractNumId w:val="15"/>
  </w:num>
  <w:num w:numId="7">
    <w:abstractNumId w:val="17"/>
  </w:num>
  <w:num w:numId="8">
    <w:abstractNumId w:val="9"/>
  </w:num>
  <w:num w:numId="9">
    <w:abstractNumId w:val="10"/>
  </w:num>
  <w:num w:numId="10">
    <w:abstractNumId w:val="19"/>
  </w:num>
  <w:num w:numId="11">
    <w:abstractNumId w:val="23"/>
  </w:num>
  <w:num w:numId="12">
    <w:abstractNumId w:val="13"/>
  </w:num>
  <w:num w:numId="13">
    <w:abstractNumId w:val="11"/>
  </w:num>
  <w:num w:numId="14">
    <w:abstractNumId w:val="16"/>
  </w:num>
  <w:num w:numId="15">
    <w:abstractNumId w:val="20"/>
  </w:num>
  <w:num w:numId="16">
    <w:abstractNumId w:val="8"/>
  </w:num>
  <w:num w:numId="17">
    <w:abstractNumId w:val="18"/>
  </w:num>
  <w:num w:numId="18">
    <w:abstractNumId w:val="5"/>
  </w:num>
  <w:num w:numId="19">
    <w:abstractNumId w:val="22"/>
  </w:num>
  <w:num w:numId="20">
    <w:abstractNumId w:val="2"/>
  </w:num>
  <w:num w:numId="21">
    <w:abstractNumId w:val="21"/>
  </w:num>
  <w:num w:numId="22">
    <w:abstractNumId w:val="12"/>
  </w:num>
  <w:num w:numId="23">
    <w:abstractNumId w:val="6"/>
  </w:num>
  <w:num w:numId="24">
    <w:abstractNumId w:val="7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compat/>
  <w:rsids>
    <w:rsidRoot w:val="00C176FA"/>
    <w:rsid w:val="000C1514"/>
    <w:rsid w:val="001300C1"/>
    <w:rsid w:val="00177D94"/>
    <w:rsid w:val="001830E1"/>
    <w:rsid w:val="001C6E21"/>
    <w:rsid w:val="00210E2F"/>
    <w:rsid w:val="002504FC"/>
    <w:rsid w:val="00261D7A"/>
    <w:rsid w:val="002E2415"/>
    <w:rsid w:val="0032369F"/>
    <w:rsid w:val="00357B99"/>
    <w:rsid w:val="003A1048"/>
    <w:rsid w:val="003C48C5"/>
    <w:rsid w:val="003D5379"/>
    <w:rsid w:val="003E7F70"/>
    <w:rsid w:val="0040058E"/>
    <w:rsid w:val="00426A4E"/>
    <w:rsid w:val="004379D1"/>
    <w:rsid w:val="0046117F"/>
    <w:rsid w:val="00477855"/>
    <w:rsid w:val="0048352A"/>
    <w:rsid w:val="004D1701"/>
    <w:rsid w:val="00606D2C"/>
    <w:rsid w:val="00666775"/>
    <w:rsid w:val="0067399F"/>
    <w:rsid w:val="00687FB5"/>
    <w:rsid w:val="006C215E"/>
    <w:rsid w:val="006F373F"/>
    <w:rsid w:val="0077370B"/>
    <w:rsid w:val="00783DF1"/>
    <w:rsid w:val="007D5A8C"/>
    <w:rsid w:val="00852101"/>
    <w:rsid w:val="008D5081"/>
    <w:rsid w:val="00930C50"/>
    <w:rsid w:val="009B2F46"/>
    <w:rsid w:val="009E6CF4"/>
    <w:rsid w:val="00A45CF8"/>
    <w:rsid w:val="00A9305C"/>
    <w:rsid w:val="00B24E18"/>
    <w:rsid w:val="00C176FA"/>
    <w:rsid w:val="00C641F7"/>
    <w:rsid w:val="00C732EB"/>
    <w:rsid w:val="00C80CD6"/>
    <w:rsid w:val="00C925D3"/>
    <w:rsid w:val="00C970AC"/>
    <w:rsid w:val="00CD667D"/>
    <w:rsid w:val="00D33EE9"/>
    <w:rsid w:val="00DC2CAD"/>
    <w:rsid w:val="00E17BDD"/>
    <w:rsid w:val="00E7134B"/>
    <w:rsid w:val="00EB5477"/>
    <w:rsid w:val="00EB7049"/>
    <w:rsid w:val="00ED3F42"/>
    <w:rsid w:val="00EF2978"/>
    <w:rsid w:val="00EF762C"/>
    <w:rsid w:val="00F0782A"/>
    <w:rsid w:val="00FE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1830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">
    <w:name w:val="t"/>
    <w:basedOn w:val="a"/>
    <w:rsid w:val="001830E1"/>
    <w:pPr>
      <w:spacing w:before="100" w:beforeAutospacing="1" w:after="100" w:afterAutospacing="1"/>
    </w:pPr>
  </w:style>
  <w:style w:type="character" w:styleId="a3">
    <w:name w:val="Hyperlink"/>
    <w:basedOn w:val="a0"/>
    <w:rsid w:val="001830E1"/>
    <w:rPr>
      <w:color w:val="0000FF"/>
      <w:u w:val="single"/>
    </w:rPr>
  </w:style>
  <w:style w:type="character" w:customStyle="1" w:styleId="glossarydef">
    <w:name w:val="glossarydef"/>
    <w:basedOn w:val="a0"/>
    <w:rsid w:val="001830E1"/>
  </w:style>
  <w:style w:type="paragraph" w:styleId="a4">
    <w:name w:val="Normal (Web)"/>
    <w:basedOn w:val="a"/>
    <w:rsid w:val="001830E1"/>
    <w:pPr>
      <w:spacing w:before="100" w:beforeAutospacing="1" w:after="100" w:afterAutospacing="1"/>
    </w:pPr>
  </w:style>
  <w:style w:type="paragraph" w:customStyle="1" w:styleId="lbr1">
    <w:name w:val="lbr1"/>
    <w:basedOn w:val="a"/>
    <w:rsid w:val="001830E1"/>
    <w:pPr>
      <w:spacing w:before="100" w:beforeAutospacing="1" w:after="100" w:afterAutospacing="1"/>
    </w:pPr>
  </w:style>
  <w:style w:type="paragraph" w:customStyle="1" w:styleId="expfav">
    <w:name w:val="expfav"/>
    <w:basedOn w:val="a"/>
    <w:rsid w:val="001830E1"/>
    <w:pPr>
      <w:spacing w:before="100" w:beforeAutospacing="1" w:after="100" w:afterAutospacing="1"/>
    </w:pPr>
  </w:style>
  <w:style w:type="character" w:customStyle="1" w:styleId="dropdown">
    <w:name w:val="dropdown"/>
    <w:basedOn w:val="a0"/>
    <w:rsid w:val="001830E1"/>
  </w:style>
  <w:style w:type="paragraph" w:customStyle="1" w:styleId="lt1">
    <w:name w:val="lt1"/>
    <w:basedOn w:val="a"/>
    <w:rsid w:val="001830E1"/>
    <w:pPr>
      <w:spacing w:before="100" w:beforeAutospacing="1" w:after="100" w:afterAutospacing="1"/>
    </w:pPr>
  </w:style>
  <w:style w:type="paragraph" w:customStyle="1" w:styleId="tpt">
    <w:name w:val="tpt"/>
    <w:basedOn w:val="a"/>
    <w:rsid w:val="001830E1"/>
    <w:pPr>
      <w:spacing w:before="100" w:beforeAutospacing="1" w:after="100" w:afterAutospacing="1"/>
    </w:pPr>
  </w:style>
  <w:style w:type="character" w:styleId="a5">
    <w:name w:val="Strong"/>
    <w:basedOn w:val="a0"/>
    <w:qFormat/>
    <w:rsid w:val="001830E1"/>
    <w:rPr>
      <w:b/>
      <w:bCs/>
    </w:rPr>
  </w:style>
  <w:style w:type="character" w:styleId="a6">
    <w:name w:val="FollowedHyperlink"/>
    <w:basedOn w:val="a0"/>
    <w:rsid w:val="00C641F7"/>
    <w:rPr>
      <w:color w:val="800080"/>
      <w:u w:val="single"/>
    </w:rPr>
  </w:style>
  <w:style w:type="paragraph" w:customStyle="1" w:styleId="syn">
    <w:name w:val="syn"/>
    <w:basedOn w:val="a"/>
    <w:rsid w:val="00606D2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Program%20Files\Microsoft%20Office\Office10\1049\ppmain10.chm::/html/ppRemoveHyperlink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Гиперссылки и управляющие кнопки</vt:lpstr>
    </vt:vector>
  </TitlesOfParts>
  <Company>My</Company>
  <LinksUpToDate>false</LinksUpToDate>
  <CharactersWithSpaces>20474</CharactersWithSpaces>
  <SharedDoc>false</SharedDoc>
  <HLinks>
    <vt:vector size="6" baseType="variant">
      <vt:variant>
        <vt:i4>1441903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 Files\Microsoft Office\Office10\1049\ppmain10.chm::/html/ppRemoveHyperlink.htm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Гиперссылки и управляющие кнопки</dc:title>
  <dc:creator>Sveta</dc:creator>
  <cp:lastModifiedBy>Borat</cp:lastModifiedBy>
  <cp:revision>2</cp:revision>
  <dcterms:created xsi:type="dcterms:W3CDTF">2013-10-11T09:33:00Z</dcterms:created>
  <dcterms:modified xsi:type="dcterms:W3CDTF">2013-10-11T09:33:00Z</dcterms:modified>
</cp:coreProperties>
</file>