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228" w:rsidRPr="00E90228" w:rsidRDefault="00E90228" w:rsidP="00E902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b/>
          <w:bCs/>
          <w:sz w:val="32"/>
          <w:szCs w:val="24"/>
          <w:lang w:eastAsia="el-GR"/>
        </w:rPr>
        <w:t>ΕΡΓΑΣΙΑ ΣΤΟ ΜΑΘΗΜΑ ΣΥΣΤΗΜΑΤΑ ΙΑΤΡΙΚΗΣ ΑΠΕΙΚΟΝΙΣΗΣ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br/>
      </w:r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Ανάλυση Ποιότητας Απεικονιστικών Συστημάτων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br/>
      </w:r>
    </w:p>
    <w:p w:rsidR="00E90228" w:rsidRPr="00E90228" w:rsidRDefault="00E90228" w:rsidP="00E90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E9022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1. Μέτρηση του MTF (Γ-</w:t>
      </w:r>
      <w:proofErr w:type="spellStart"/>
      <w:r w:rsidRPr="00E9022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Κάμερ</w:t>
      </w:r>
      <w:proofErr w:type="spellEnd"/>
      <w:r w:rsidRPr="00E9022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α)</w:t>
      </w:r>
    </w:p>
    <w:p w:rsidR="00E90228" w:rsidRPr="00E90228" w:rsidRDefault="00E90228" w:rsidP="00E902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Μεθοδολογία</w:t>
      </w:r>
    </w:p>
    <w:p w:rsidR="00E90228" w:rsidRPr="00E90228" w:rsidRDefault="00E90228" w:rsidP="00E90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ανάλυση πραγματοποιήθηκε χρησιμοποιώντας την εικόνα του </w:t>
      </w:r>
      <w:proofErr w:type="spellStart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quadrant</w:t>
      </w:r>
      <w:proofErr w:type="spellEnd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phantom</w:t>
      </w:r>
      <w:proofErr w:type="spellEnd"/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, η οποία περιέχει τέσσερα τεταρτημόρια με παράλληλες γραμμές διαφόρων χωρικών συχνοτήτων (</w:t>
      </w:r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7 </w:t>
      </w:r>
      <w:proofErr w:type="spellStart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lp</w:t>
      </w:r>
      <w:proofErr w:type="spellEnd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/mm, 6, 5, 4 </w:t>
      </w:r>
      <w:proofErr w:type="spellStart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lp</w:t>
      </w:r>
      <w:proofErr w:type="spellEnd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/mm</w:t>
      </w: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).</w:t>
      </w:r>
    </w:p>
    <w:p w:rsidR="00E90228" w:rsidRPr="00E90228" w:rsidRDefault="00E90228" w:rsidP="00E90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Η διαδικασία περιλάμβανε:</w:t>
      </w:r>
    </w:p>
    <w:p w:rsidR="00E90228" w:rsidRPr="00E90228" w:rsidRDefault="00E90228" w:rsidP="00E90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Εξαγωγή του προφίλ έντασης P κατά μήκος μιας επιλεγμένης περιοχής.</w:t>
      </w:r>
    </w:p>
    <w:p w:rsidR="00E90228" w:rsidRPr="00E90228" w:rsidRDefault="00E90228" w:rsidP="00E90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Υπολογισμό των </w:t>
      </w:r>
      <w:proofErr w:type="spellStart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Pmax</w:t>
      </w:r>
      <w:proofErr w:type="spellEnd"/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</w:t>
      </w:r>
      <w:proofErr w:type="spellStart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Pmin</w:t>
      </w:r>
      <w:proofErr w:type="spellEnd"/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E90228" w:rsidRPr="00E90228" w:rsidRDefault="00E90228" w:rsidP="00E90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Υπολογισμό της ποσότητας:</w:t>
      </w:r>
    </w:p>
    <w:p w:rsidR="00E90228" w:rsidRPr="00E90228" w:rsidRDefault="00E90228" w:rsidP="00E902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Αποτελέσματα</w:t>
      </w:r>
    </w:p>
    <w:p w:rsidR="00E90228" w:rsidRPr="00E90228" w:rsidRDefault="00E90228" w:rsidP="00E90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Η μέτρηση της συνάρτησης μεταφοράς διαμόρφωσης (MTF) για το επιλεγμένο τεταρτημόριο έδωσε:</w:t>
      </w:r>
    </w:p>
    <w:p w:rsidR="00E90228" w:rsidRPr="00E90228" w:rsidRDefault="00E90228" w:rsidP="00E90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Pmax=143</w:t>
      </w:r>
    </w:p>
    <w:p w:rsidR="00E90228" w:rsidRPr="00E90228" w:rsidRDefault="00E90228" w:rsidP="00E90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Pmin=35</w:t>
      </w:r>
    </w:p>
    <w:p w:rsidR="00E90228" w:rsidRPr="00E90228" w:rsidRDefault="00E90228" w:rsidP="00E90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MTF=0.6067</w:t>
      </w:r>
    </w:p>
    <w:p w:rsidR="00E90228" w:rsidRPr="00E90228" w:rsidRDefault="00E90228" w:rsidP="00E90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Η τιμή αυτή αντικατοπτρίζει την ικανότητα του συστήματος να απεικονίζει λεπτές χωρικές δομές.</w:t>
      </w:r>
    </w:p>
    <w:p w:rsidR="00E90228" w:rsidRPr="00E90228" w:rsidRDefault="00E90228" w:rsidP="00E90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E9022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2. Ανάλυση Ανομοιογένειας Πεδίου</w:t>
      </w:r>
    </w:p>
    <w:p w:rsidR="00E90228" w:rsidRPr="00E90228" w:rsidRDefault="00E90228" w:rsidP="00E902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Μεθοδολογία</w:t>
      </w:r>
    </w:p>
    <w:p w:rsidR="00E90228" w:rsidRPr="00E90228" w:rsidRDefault="00E90228" w:rsidP="00E90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Για την ανάλυση της ανομοιογένειας, χρησιμοποιήθηκε η εικόνα </w:t>
      </w:r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homogeneity_image_C9FF1A.gif</w:t>
      </w: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από τη γ-κάμερα.</w:t>
      </w:r>
    </w:p>
    <w:p w:rsidR="00E90228" w:rsidRPr="00E90228" w:rsidRDefault="00E90228" w:rsidP="00E90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Η διαδικασία περιλάμβανε:</w:t>
      </w:r>
    </w:p>
    <w:p w:rsidR="00E90228" w:rsidRPr="00E90228" w:rsidRDefault="00E90228" w:rsidP="00E90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Υπολογισμό της μέσης έντασης για κάθε </w:t>
      </w:r>
      <w:proofErr w:type="spellStart"/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pixel</w:t>
      </w:r>
      <w:proofErr w:type="spellEnd"/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μέσα σε ένα τετράγωνο </w:t>
      </w:r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13x13 </w:t>
      </w:r>
      <w:proofErr w:type="spellStart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pixels</w:t>
      </w:r>
      <w:proofErr w:type="spellEnd"/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E90228" w:rsidRPr="00E90228" w:rsidRDefault="00E90228" w:rsidP="00E90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Εύρεση των </w:t>
      </w:r>
      <w:proofErr w:type="spellStart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Amax</w:t>
      </w:r>
      <w:proofErr w:type="spellEnd"/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</w:t>
      </w:r>
      <w:proofErr w:type="spellStart"/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Amin</w:t>
      </w:r>
      <w:proofErr w:type="spellEnd"/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E90228" w:rsidRPr="00E90228" w:rsidRDefault="00E90228" w:rsidP="00E90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Υπολογισμό της ποσότητας:</w:t>
      </w:r>
    </w:p>
    <w:p w:rsidR="00E90228" w:rsidRPr="00E90228" w:rsidRDefault="00E90228" w:rsidP="00E902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Αποτελέσματα</w:t>
      </w:r>
    </w:p>
    <w:p w:rsidR="00E90228" w:rsidRPr="00E90228" w:rsidRDefault="00E90228" w:rsidP="00E90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lastRenderedPageBreak/>
        <w:t>Η ανάλυση απέδωσε τις παρακάτω τιμές:</w:t>
      </w:r>
    </w:p>
    <w:p w:rsidR="00E90228" w:rsidRPr="00E90228" w:rsidRDefault="00E90228" w:rsidP="00E90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Amax=200</w:t>
      </w:r>
    </w:p>
    <w:p w:rsidR="00E90228" w:rsidRPr="00E90228" w:rsidRDefault="00E90228" w:rsidP="00E90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Amin=87</w:t>
      </w:r>
    </w:p>
    <w:p w:rsidR="00E90228" w:rsidRPr="00E90228" w:rsidRDefault="00E90228" w:rsidP="00E90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Ανομοιογένεια: 0.5650</w:t>
      </w:r>
    </w:p>
    <w:p w:rsidR="00E90228" w:rsidRPr="00E90228" w:rsidRDefault="00E90228" w:rsidP="00E90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Επιπλέον, σημειώθηκαν τα </w:t>
      </w:r>
      <w:proofErr w:type="spellStart"/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pixels</w:t>
      </w:r>
      <w:proofErr w:type="spellEnd"/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όπου εμφανίζονται οι μέγιστες και ελάχιστες τιμές έντασης στην απεικόνιση.</w:t>
      </w:r>
    </w:p>
    <w:p w:rsidR="00E90228" w:rsidRPr="00E90228" w:rsidRDefault="00E90228" w:rsidP="00E90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E9022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3. Συμπεράσματα</w:t>
      </w:r>
    </w:p>
    <w:p w:rsidR="00E90228" w:rsidRPr="00E90228" w:rsidRDefault="00E90228" w:rsidP="00E90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Οι μετρήσεις μας έδειξαν ότι:</w:t>
      </w:r>
    </w:p>
    <w:p w:rsidR="00E90228" w:rsidRPr="00E90228" w:rsidRDefault="00E90228" w:rsidP="00E902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Η MTF αποτυπώνει την ευκρίνεια του συστήματος στην απεικόνιση υψηλών χωρικών συχνοτήτων.</w:t>
      </w:r>
    </w:p>
    <w:p w:rsidR="00E90228" w:rsidRPr="00E90228" w:rsidRDefault="00E90228" w:rsidP="00E902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Η ανομοιογένεια πεδίου αναδεικνύει πιθανές διακυμάνσεις στην απόδοση της γ-κάμερας.</w:t>
      </w:r>
    </w:p>
    <w:p w:rsidR="00E90228" w:rsidRPr="00E90228" w:rsidRDefault="00E90228" w:rsidP="00E90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t>Οι υπολογισμοί επιβεβαιώνουν ότι το σύστημα λειτουργεί εντός των προδιαγραφών, ενώ η ανάλυση ανομοιογένειας μπορεί να υποδείξει πιθανά σφάλματα βαθμονόμησης ή άλλα τεχνικά προβλήματα.</w:t>
      </w:r>
    </w:p>
    <w:p w:rsidR="00E90228" w:rsidRPr="00E90228" w:rsidRDefault="00E90228" w:rsidP="00E90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90228">
        <w:rPr>
          <w:rFonts w:ascii="Times New Roman" w:eastAsia="Times New Roman" w:hAnsi="Times New Roman" w:cs="Times New Roman"/>
          <w:sz w:val="24"/>
          <w:szCs w:val="24"/>
          <w:lang w:eastAsia="el-GR"/>
        </w:rPr>
        <w:pict>
          <v:rect id="_x0000_i1025" style="width:0;height:1.5pt" o:hralign="center" o:hrstd="t" o:hr="t" fillcolor="#a0a0a0" stroked="f"/>
        </w:pict>
      </w:r>
    </w:p>
    <w:p w:rsidR="00AA4876" w:rsidRDefault="00AA4876"/>
    <w:sectPr w:rsidR="00AA4876" w:rsidSect="00AA4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62210"/>
    <w:multiLevelType w:val="multilevel"/>
    <w:tmpl w:val="D560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221A97"/>
    <w:multiLevelType w:val="multilevel"/>
    <w:tmpl w:val="72F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E711A6"/>
    <w:multiLevelType w:val="multilevel"/>
    <w:tmpl w:val="A66A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BF6D06"/>
    <w:multiLevelType w:val="multilevel"/>
    <w:tmpl w:val="1BD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EC668C"/>
    <w:multiLevelType w:val="multilevel"/>
    <w:tmpl w:val="86D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90228"/>
    <w:rsid w:val="00AA4876"/>
    <w:rsid w:val="00E902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876"/>
  </w:style>
  <w:style w:type="paragraph" w:styleId="3">
    <w:name w:val="heading 3"/>
    <w:basedOn w:val="a"/>
    <w:link w:val="3Char"/>
    <w:uiPriority w:val="9"/>
    <w:qFormat/>
    <w:rsid w:val="00E902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styleId="4">
    <w:name w:val="heading 4"/>
    <w:basedOn w:val="a"/>
    <w:link w:val="4Char"/>
    <w:uiPriority w:val="9"/>
    <w:qFormat/>
    <w:rsid w:val="00E902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Επικεφαλίδα 3 Char"/>
    <w:basedOn w:val="a0"/>
    <w:link w:val="3"/>
    <w:uiPriority w:val="9"/>
    <w:rsid w:val="00E90228"/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character" w:customStyle="1" w:styleId="4Char">
    <w:name w:val="Επικεφαλίδα 4 Char"/>
    <w:basedOn w:val="a0"/>
    <w:link w:val="4"/>
    <w:uiPriority w:val="9"/>
    <w:rsid w:val="00E90228"/>
    <w:rPr>
      <w:rFonts w:ascii="Times New Roman" w:eastAsia="Times New Roman" w:hAnsi="Times New Roman" w:cs="Times New Roman"/>
      <w:b/>
      <w:bCs/>
      <w:sz w:val="24"/>
      <w:szCs w:val="24"/>
      <w:lang w:eastAsia="el-GR"/>
    </w:rPr>
  </w:style>
  <w:style w:type="paragraph" w:styleId="Web">
    <w:name w:val="Normal (Web)"/>
    <w:basedOn w:val="a"/>
    <w:uiPriority w:val="99"/>
    <w:semiHidden/>
    <w:unhideWhenUsed/>
    <w:rsid w:val="00E90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a3">
    <w:name w:val="Strong"/>
    <w:basedOn w:val="a0"/>
    <w:uiPriority w:val="22"/>
    <w:qFormat/>
    <w:rsid w:val="00E9022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1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kostas</dc:creator>
  <cp:lastModifiedBy>kostas</cp:lastModifiedBy>
  <cp:revision>1</cp:revision>
  <dcterms:created xsi:type="dcterms:W3CDTF">2025-01-20T01:44:00Z</dcterms:created>
  <dcterms:modified xsi:type="dcterms:W3CDTF">2025-01-20T01:46:00Z</dcterms:modified>
</cp:coreProperties>
</file>