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5B6573"/>
          <w:sz w:val="20"/>
        </w:rPr>
        <w:t>RULES REFERENCE</w:t>
      </w:r>
    </w:p>
    <w:p>
      <w:pPr>
        <w:spacing w:after="80"/>
      </w:pPr>
      <w:r>
        <w:rPr>
          <w:rFonts w:ascii="Calibri" w:hAnsi="Calibri"/>
          <w:b/>
          <w:color w:val="0B2545"/>
          <w:sz w:val="48"/>
        </w:rPr>
        <w:t>Wastes / Decay Engine</w:t>
      </w:r>
    </w:p>
    <w:p>
      <w:pPr>
        <w:spacing w:after="320"/>
      </w:pPr>
      <w:r>
        <w:rPr>
          <w:rFonts w:ascii="Calibri" w:hAnsi="Calibri"/>
          <w:b w:val="0"/>
          <w:color w:val="5B6573"/>
          <w:sz w:val="22"/>
        </w:rPr>
        <w:t>Summary and implementation pseudocode from the supplied game-rule sheet</w:t>
      </w:r>
    </w:p>
    <w:p>
      <w:pPr>
        <w:spacing w:before="360" w:after="200"/>
      </w:pPr>
      <w:r>
        <w:rPr>
          <w:rFonts w:ascii="Calibri" w:hAnsi="Calibri"/>
          <w:b/>
          <w:color w:val="2E74B5"/>
          <w:sz w:val="32"/>
        </w:rPr>
        <w:t>What this system does</w:t>
      </w:r>
    </w:p>
    <w:p>
      <w:pPr>
        <w:spacing w:after="120" w:line="300" w:lineRule="auto"/>
      </w:pPr>
      <w:r>
        <w:rPr>
          <w:rFonts w:ascii="Calibri" w:hAnsi="Calibri"/>
          <w:b w:val="0"/>
          <w:color w:val="000000"/>
          <w:sz w:val="22"/>
        </w:rPr>
        <w:t>The sheet defines a card-driven consequence engine for Wasteland-style travel. Players draw a Wastes card, resolve its numbered rule, then continue until the card or scenario says otherwise. The entries combine travel hazards, resource loss, wounds, random encounters, combat, and occasionally a beneficial discovery.</w:t>
      </w:r>
    </w:p>
    <w:p>
      <w:pPr>
        <w:spacing w:after="120" w:line="300" w:lineRule="auto"/>
      </w:pPr>
      <w:r>
        <w:rPr>
          <w:rFonts w:ascii="Calibri" w:hAnsi="Calibri"/>
          <w:b w:val="0"/>
          <w:color w:val="000000"/>
          <w:sz w:val="22"/>
        </w:rPr>
        <w:t>The rules are intentionally stateful: a result can change health, water, supplies, weapons, armour, companions, current location, and active conditions such as injury, illness, radiation, or an escorting NPC.</w:t>
      </w:r>
    </w:p>
    <w:p>
      <w:pPr>
        <w:spacing w:before="360" w:after="200"/>
      </w:pPr>
      <w:r>
        <w:rPr>
          <w:rFonts w:ascii="Calibri" w:hAnsi="Calibri"/>
          <w:b/>
          <w:color w:val="2E74B5"/>
          <w:sz w:val="32"/>
        </w:rPr>
        <w:t>Core rule patterns</w:t>
      </w:r>
    </w:p>
    <w:p>
      <w:pPr>
        <w:pStyle w:val="ListBullet"/>
        <w:spacing w:after="80" w:line="300" w:lineRule="auto"/>
      </w:pPr>
      <w:r>
        <w:rPr>
          <w:rFonts w:ascii="Calibri" w:hAnsi="Calibri"/>
          <w:b w:val="0"/>
          <w:color w:val="000000"/>
          <w:sz w:val="22"/>
        </w:rPr>
        <w:t>Random resolution: many entries call for a die roll, sometimes with a modifier. The total selects a row on the card.</w:t>
      </w:r>
    </w:p>
    <w:p>
      <w:pPr>
        <w:pStyle w:val="ListBullet"/>
        <w:spacing w:after="80" w:line="300" w:lineRule="auto"/>
      </w:pPr>
      <w:r>
        <w:rPr>
          <w:rFonts w:ascii="Calibri" w:hAnsi="Calibri"/>
          <w:b w:val="0"/>
          <w:color w:val="000000"/>
          <w:sz w:val="22"/>
        </w:rPr>
        <w:t>Tests and saves: the sheet repeatedly asks for skill/attribute checks (for example Intelligence, Strength, Survival, Medicine, Luck, or a relevant combat skill). A pass avoids, reduces, or redirects the penalty; a failure applies the stated consequence.</w:t>
      </w:r>
    </w:p>
    <w:p>
      <w:pPr>
        <w:pStyle w:val="ListBullet"/>
        <w:spacing w:after="80" w:line="300" w:lineRule="auto"/>
      </w:pPr>
      <w:r>
        <w:rPr>
          <w:rFonts w:ascii="Calibri" w:hAnsi="Calibri"/>
          <w:b w:val="0"/>
          <w:color w:val="000000"/>
          <w:sz w:val="22"/>
        </w:rPr>
        <w:t>Resource pressure: hazards consume water, supplies, ammunition, armour integrity, or weapon condition. Some effects also force an item discard or an immediate return to a settlement.</w:t>
      </w:r>
    </w:p>
    <w:p>
      <w:pPr>
        <w:pStyle w:val="ListBullet"/>
        <w:spacing w:after="80" w:line="300" w:lineRule="auto"/>
      </w:pPr>
      <w:r>
        <w:rPr>
          <w:rFonts w:ascii="Calibri" w:hAnsi="Calibri"/>
          <w:b w:val="0"/>
          <w:color w:val="000000"/>
          <w:sz w:val="22"/>
        </w:rPr>
        <w:t>Health and conditions: outcomes deal wounds, inflict ongoing conditions, or reduce a character statistic. Conditions should be stored separately from immediate damage so later rules can reference them.</w:t>
      </w:r>
    </w:p>
    <w:p>
      <w:pPr>
        <w:pStyle w:val="ListBullet"/>
        <w:spacing w:after="80" w:line="300" w:lineRule="auto"/>
      </w:pPr>
      <w:r>
        <w:rPr>
          <w:rFonts w:ascii="Calibri" w:hAnsi="Calibri"/>
          <w:b w:val="0"/>
          <w:color w:val="000000"/>
          <w:sz w:val="22"/>
        </w:rPr>
        <w:t>Encounters: results may create an NPC, creature, raider, or settlement interaction. These may branch to dialogue, combat, trade, an escort obligation, or a new objective.</w:t>
      </w:r>
    </w:p>
    <w:p>
      <w:pPr>
        <w:pStyle w:val="ListBullet"/>
        <w:spacing w:after="80" w:line="300" w:lineRule="auto"/>
      </w:pPr>
      <w:r>
        <w:rPr>
          <w:rFonts w:ascii="Calibri" w:hAnsi="Calibri"/>
          <w:b w:val="0"/>
          <w:color w:val="000000"/>
          <w:sz w:val="22"/>
        </w:rPr>
        <w:t>Combat/escape: hostile results can start a fight. If a rule permits retreat or escape, it normally changes position and may still impose damage or loss.</w:t>
      </w:r>
    </w:p>
    <w:p>
      <w:pPr>
        <w:pStyle w:val="ListBullet"/>
        <w:spacing w:after="80" w:line="300" w:lineRule="auto"/>
      </w:pPr>
      <w:r>
        <w:rPr>
          <w:rFonts w:ascii="Calibri" w:hAnsi="Calibri"/>
          <w:b w:val="0"/>
          <w:color w:val="000000"/>
          <w:sz w:val="22"/>
        </w:rPr>
        <w:t>Special results: a few outcomes grant a discovery, treasure, information, a shortcut, temporary aid, or a story hook rather than a penalty.</w:t>
      </w:r>
    </w:p>
    <w:p>
      <w:pPr>
        <w:spacing w:before="360" w:after="200"/>
      </w:pPr>
      <w:r>
        <w:rPr>
          <w:rFonts w:ascii="Calibri" w:hAnsi="Calibri"/>
          <w:b/>
          <w:color w:val="2E74B5"/>
          <w:sz w:val="32"/>
        </w:rPr>
        <w:t>Resolution model</w:t>
      </w:r>
    </w:p>
    <w:tbl>
      <w:tblPr>
        <w:tblW w:type="dxa" w:w="9360"/>
        <w:tblLayout w:type="fixed"/>
        <w:tblLook w:firstColumn="1" w:firstRow="1" w:lastColumn="0" w:lastRow="0" w:noHBand="0" w:noVBand="1" w:val="04A0"/>
      </w:tblPr>
      <w:tblGrid>
        <w:gridCol w:w="2700"/>
        <w:gridCol w:w="6660"/>
      </w:tblGrid>
      <w:tr>
        <w:tc>
          <w:tcPr>
            <w:tcW w:type="dxa" w:w="2700"/>
            <w:shd w:fill="E8EEF5"/>
            <w:tcMar>
              <w:top w:w="80" w:type="dxa"/>
              <w:start w:w="120" w:type="dxa"/>
              <w:bottom w:w="80" w:type="dxa"/>
              <w:end w:w="120" w:type="dxa"/>
            </w:tcMar>
          </w:tcPr>
          <w:p>
            <w:r>
              <w:rPr>
                <w:rFonts w:ascii="Calibri" w:hAnsi="Calibri"/>
                <w:b/>
                <w:color w:val="1F4D78"/>
                <w:sz w:val="20"/>
              </w:rPr>
              <w:t>Phase</w:t>
            </w:r>
          </w:p>
        </w:tc>
        <w:tc>
          <w:tcPr>
            <w:tcW w:type="dxa" w:w="6660"/>
            <w:shd w:fill="E8EEF5"/>
            <w:tcMar>
              <w:top w:w="80" w:type="dxa"/>
              <w:start w:w="120" w:type="dxa"/>
              <w:bottom w:w="80" w:type="dxa"/>
              <w:end w:w="120" w:type="dxa"/>
            </w:tcMar>
          </w:tcPr>
          <w:p>
            <w:r>
              <w:rPr>
                <w:rFonts w:ascii="Calibri" w:hAnsi="Calibri"/>
                <w:b/>
                <w:color w:val="1F4D78"/>
                <w:sz w:val="20"/>
              </w:rPr>
              <w:t>Engine responsibility</w:t>
            </w:r>
          </w:p>
        </w:tc>
      </w:tr>
      <w:tr>
        <w:tc>
          <w:tcPr>
            <w:tcW w:type="dxa" w:w="2700"/>
            <w:tcMar>
              <w:top w:w="80" w:type="dxa"/>
              <w:start w:w="120" w:type="dxa"/>
              <w:bottom w:w="80" w:type="dxa"/>
              <w:end w:w="120" w:type="dxa"/>
            </w:tcMar>
          </w:tcPr>
          <w:p>
            <w:r>
              <w:rPr>
                <w:rFonts w:ascii="Calibri" w:hAnsi="Calibri"/>
                <w:b/>
                <w:color w:val="000000"/>
                <w:sz w:val="20"/>
              </w:rPr>
              <w:t>1. Draw</w:t>
            </w:r>
          </w:p>
        </w:tc>
        <w:tc>
          <w:tcPr>
            <w:tcW w:type="dxa" w:w="6660"/>
            <w:tcMar>
              <w:top w:w="80" w:type="dxa"/>
              <w:start w:w="120" w:type="dxa"/>
              <w:bottom w:w="80" w:type="dxa"/>
              <w:end w:w="120" w:type="dxa"/>
            </w:tcMar>
          </w:tcPr>
          <w:p>
            <w:r>
              <w:rPr>
                <w:rFonts w:ascii="Calibri" w:hAnsi="Calibri"/>
                <w:b w:val="0"/>
                <w:color w:val="000000"/>
                <w:sz w:val="20"/>
              </w:rPr>
              <w:t>Select or draw a Wastes card and identify its numbered entry.</w:t>
            </w:r>
          </w:p>
        </w:tc>
      </w:tr>
      <w:tr>
        <w:tc>
          <w:tcPr>
            <w:tcW w:type="dxa" w:w="2700"/>
            <w:tcMar>
              <w:top w:w="80" w:type="dxa"/>
              <w:start w:w="120" w:type="dxa"/>
              <w:bottom w:w="80" w:type="dxa"/>
              <w:end w:w="120" w:type="dxa"/>
            </w:tcMar>
          </w:tcPr>
          <w:p>
            <w:r>
              <w:rPr>
                <w:rFonts w:ascii="Calibri" w:hAnsi="Calibri"/>
                <w:b/>
                <w:color w:val="000000"/>
                <w:sz w:val="20"/>
              </w:rPr>
              <w:t>2. Parse</w:t>
            </w:r>
          </w:p>
        </w:tc>
        <w:tc>
          <w:tcPr>
            <w:tcW w:type="dxa" w:w="6660"/>
            <w:tcMar>
              <w:top w:w="80" w:type="dxa"/>
              <w:start w:w="120" w:type="dxa"/>
              <w:bottom w:w="80" w:type="dxa"/>
              <w:end w:w="120" w:type="dxa"/>
            </w:tcMar>
          </w:tcPr>
          <w:p>
            <w:r>
              <w:rPr>
                <w:rFonts w:ascii="Calibri" w:hAnsi="Calibri"/>
                <w:b w:val="0"/>
                <w:color w:val="000000"/>
                <w:sz w:val="20"/>
              </w:rPr>
              <w:t>Identify required rolls, tests, choices, costs, targets, and follow-up instructions.</w:t>
            </w:r>
          </w:p>
        </w:tc>
      </w:tr>
      <w:tr>
        <w:tc>
          <w:tcPr>
            <w:tcW w:type="dxa" w:w="2700"/>
            <w:tcMar>
              <w:top w:w="80" w:type="dxa"/>
              <w:start w:w="120" w:type="dxa"/>
              <w:bottom w:w="80" w:type="dxa"/>
              <w:end w:w="120" w:type="dxa"/>
            </w:tcMar>
          </w:tcPr>
          <w:p>
            <w:r>
              <w:rPr>
                <w:rFonts w:ascii="Calibri" w:hAnsi="Calibri"/>
                <w:b/>
                <w:color w:val="000000"/>
                <w:sz w:val="20"/>
              </w:rPr>
              <w:t>3. Resolve</w:t>
            </w:r>
          </w:p>
        </w:tc>
        <w:tc>
          <w:tcPr>
            <w:tcW w:type="dxa" w:w="6660"/>
            <w:tcMar>
              <w:top w:w="80" w:type="dxa"/>
              <w:start w:w="120" w:type="dxa"/>
              <w:bottom w:w="80" w:type="dxa"/>
              <w:end w:w="120" w:type="dxa"/>
            </w:tcMar>
          </w:tcPr>
          <w:p>
            <w:r>
              <w:rPr>
                <w:rFonts w:ascii="Calibri" w:hAnsi="Calibri"/>
                <w:b w:val="0"/>
                <w:color w:val="000000"/>
                <w:sz w:val="20"/>
              </w:rPr>
              <w:t>Apply results in order: roll -&gt; modifier -&gt; test/choice -&gt; consequence.</w:t>
            </w:r>
          </w:p>
        </w:tc>
      </w:tr>
      <w:tr>
        <w:tc>
          <w:tcPr>
            <w:tcW w:type="dxa" w:w="2700"/>
            <w:tcMar>
              <w:top w:w="80" w:type="dxa"/>
              <w:start w:w="120" w:type="dxa"/>
              <w:bottom w:w="80" w:type="dxa"/>
              <w:end w:w="120" w:type="dxa"/>
            </w:tcMar>
          </w:tcPr>
          <w:p>
            <w:r>
              <w:rPr>
                <w:rFonts w:ascii="Calibri" w:hAnsi="Calibri"/>
                <w:b/>
                <w:color w:val="000000"/>
                <w:sz w:val="20"/>
              </w:rPr>
              <w:t>4. Update</w:t>
            </w:r>
          </w:p>
        </w:tc>
        <w:tc>
          <w:tcPr>
            <w:tcW w:type="dxa" w:w="6660"/>
            <w:tcMar>
              <w:top w:w="80" w:type="dxa"/>
              <w:start w:w="120" w:type="dxa"/>
              <w:bottom w:w="80" w:type="dxa"/>
              <w:end w:w="120" w:type="dxa"/>
            </w:tcMar>
          </w:tcPr>
          <w:p>
            <w:r>
              <w:rPr>
                <w:rFonts w:ascii="Calibri" w:hAnsi="Calibri"/>
                <w:b w:val="0"/>
                <w:color w:val="000000"/>
                <w:sz w:val="20"/>
              </w:rPr>
              <w:t>Commit all changes to the party and world state, including ongoing conditions and spawned encounters.</w:t>
            </w:r>
          </w:p>
        </w:tc>
      </w:tr>
      <w:tr>
        <w:tc>
          <w:tcPr>
            <w:tcW w:type="dxa" w:w="2700"/>
            <w:tcMar>
              <w:top w:w="80" w:type="dxa"/>
              <w:start w:w="120" w:type="dxa"/>
              <w:bottom w:w="80" w:type="dxa"/>
              <w:end w:w="120" w:type="dxa"/>
            </w:tcMar>
          </w:tcPr>
          <w:p>
            <w:r>
              <w:rPr>
                <w:rFonts w:ascii="Calibri" w:hAnsi="Calibri"/>
                <w:b/>
                <w:color w:val="000000"/>
                <w:sz w:val="20"/>
              </w:rPr>
              <w:t>5. Continue</w:t>
            </w:r>
          </w:p>
        </w:tc>
        <w:tc>
          <w:tcPr>
            <w:tcW w:type="dxa" w:w="6660"/>
            <w:tcMar>
              <w:top w:w="80" w:type="dxa"/>
              <w:start w:w="120" w:type="dxa"/>
              <w:bottom w:w="80" w:type="dxa"/>
              <w:end w:w="120" w:type="dxa"/>
            </w:tcMar>
          </w:tcPr>
          <w:p>
            <w:r>
              <w:rPr>
                <w:rFonts w:ascii="Calibri" w:hAnsi="Calibri"/>
                <w:b w:val="0"/>
                <w:color w:val="000000"/>
                <w:sz w:val="20"/>
              </w:rPr>
              <w:t>Start combat, move/return the party, add a hook, or end the encounter as instructed.</w:t>
            </w:r>
          </w:p>
        </w:tc>
      </w:tr>
    </w:tbl>
    <w:p>
      <w:pPr>
        <w:spacing w:before="360" w:after="200"/>
      </w:pPr>
      <w:r>
        <w:rPr>
          <w:rFonts w:ascii="Calibri" w:hAnsi="Calibri"/>
          <w:b/>
          <w:color w:val="2E74B5"/>
          <w:sz w:val="32"/>
        </w:rPr>
        <w:t>Pseudocode</w:t>
      </w:r>
    </w:p>
    <w:p>
      <w:pPr>
        <w:spacing w:after="120" w:line="300" w:lineRule="auto"/>
      </w:pPr>
      <w:r>
        <w:rPr>
          <w:rFonts w:ascii="Calibri" w:hAnsi="Calibri"/>
          <w:b w:val="0"/>
          <w:color w:val="000000"/>
          <w:sz w:val="22"/>
        </w:rPr>
        <w:t>This pseudocode is designed for a digital adaptation. Individual card entries should be data-driven rule definitions rather than hard-coded branches wherever possible.</w:t>
      </w:r>
    </w:p>
    <w:p>
      <w:pPr>
        <w:spacing w:after="0" w:line="240" w:lineRule="auto"/>
        <w:ind w:left="0"/>
      </w:pPr>
      <w:r>
        <w:rPr>
          <w:rFonts w:ascii="Consolas" w:hAnsi="Consolas"/>
          <w:b w:val="0"/>
          <w:color w:val="1F2937"/>
          <w:sz w:val="18"/>
        </w:rPr>
        <w:t>function resolveWastesEncounter(party, world):</w:t>
      </w:r>
    </w:p>
    <w:p>
      <w:pPr>
        <w:spacing w:after="0" w:line="240" w:lineRule="auto"/>
        <w:ind w:left="360"/>
      </w:pPr>
      <w:r>
        <w:rPr>
          <w:rFonts w:ascii="Consolas" w:hAnsi="Consolas"/>
          <w:b w:val="0"/>
          <w:color w:val="1F2937"/>
          <w:sz w:val="18"/>
        </w:rPr>
        <w:t>card = drawWastesCard(world.deck)</w:t>
      </w:r>
    </w:p>
    <w:p>
      <w:pPr>
        <w:spacing w:after="0" w:line="240" w:lineRule="auto"/>
        <w:ind w:left="360"/>
      </w:pPr>
      <w:r>
        <w:rPr>
          <w:rFonts w:ascii="Consolas" w:hAnsi="Consolas"/>
          <w:b w:val="0"/>
          <w:color w:val="1F2937"/>
          <w:sz w:val="18"/>
        </w:rPr>
        <w:t>entry = chooseOrRollEntry(card, party, world)</w:t>
      </w:r>
    </w:p>
    <w:p>
      <w:pPr>
        <w:spacing w:after="0" w:line="240" w:lineRule="auto"/>
        <w:ind w:left="360"/>
      </w:pPr>
      <w:r>
        <w:rPr>
          <w:rFonts w:ascii="Consolas" w:hAnsi="Consolas"/>
          <w:b w:val="0"/>
          <w:color w:val="1F2937"/>
          <w:sz w:val="18"/>
        </w:rPr>
        <w:t>log("Wastes: " + card.name + " / " + entry.title)</w:t>
      </w:r>
    </w:p>
    <w:p>
      <w:pPr>
        <w:spacing w:after="0" w:line="240" w:lineRule="auto"/>
        <w:ind w:left="0"/>
      </w:pPr>
      <w:r>
        <w:rPr>
          <w:rFonts w:ascii="Consolas" w:hAnsi="Consolas"/>
          <w:b w:val="0"/>
          <w:color w:val="1F2937"/>
          <w:sz w:val="18"/>
        </w:rPr>
      </w:r>
    </w:p>
    <w:p>
      <w:pPr>
        <w:spacing w:after="0" w:line="240" w:lineRule="auto"/>
        <w:ind w:left="360"/>
      </w:pPr>
      <w:r>
        <w:rPr>
          <w:rFonts w:ascii="Consolas" w:hAnsi="Consolas"/>
          <w:b w:val="0"/>
          <w:color w:val="1F2937"/>
          <w:sz w:val="18"/>
        </w:rPr>
        <w:t>context = { party, world, card, entry, pendingEffects: [] }</w:t>
      </w:r>
    </w:p>
    <w:p>
      <w:pPr>
        <w:spacing w:after="0" w:line="240" w:lineRule="auto"/>
        <w:ind w:left="360"/>
      </w:pPr>
      <w:r>
        <w:rPr>
          <w:rFonts w:ascii="Consolas" w:hAnsi="Consolas"/>
          <w:b w:val="0"/>
          <w:color w:val="1F2937"/>
          <w:sz w:val="18"/>
        </w:rPr>
        <w:t>for step in entry.steps in listed order:</w:t>
      </w:r>
    </w:p>
    <w:p>
      <w:pPr>
        <w:spacing w:after="0" w:line="240" w:lineRule="auto"/>
        <w:ind w:left="720"/>
      </w:pPr>
      <w:r>
        <w:rPr>
          <w:rFonts w:ascii="Consolas" w:hAnsi="Consolas"/>
          <w:b w:val="0"/>
          <w:color w:val="1F2937"/>
          <w:sz w:val="18"/>
        </w:rPr>
        <w:t>result = resolveStep(step, context)</w:t>
      </w:r>
    </w:p>
    <w:p>
      <w:pPr>
        <w:spacing w:after="0" w:line="240" w:lineRule="auto"/>
        <w:ind w:left="720"/>
      </w:pPr>
      <w:r>
        <w:rPr>
          <w:rFonts w:ascii="Consolas" w:hAnsi="Consolas"/>
          <w:b w:val="0"/>
          <w:color w:val="1F2937"/>
          <w:sz w:val="18"/>
        </w:rPr>
        <w:t>context.pendingEffects.append(result.effects)</w:t>
      </w:r>
    </w:p>
    <w:p>
      <w:pPr>
        <w:spacing w:after="0" w:line="240" w:lineRule="auto"/>
        <w:ind w:left="720"/>
      </w:pPr>
      <w:r>
        <w:rPr>
          <w:rFonts w:ascii="Consolas" w:hAnsi="Consolas"/>
          <w:b w:val="0"/>
          <w:color w:val="1F2937"/>
          <w:sz w:val="18"/>
        </w:rPr>
        <w:t>if result.endsEncounter:</w:t>
      </w:r>
    </w:p>
    <w:p>
      <w:pPr>
        <w:spacing w:after="0" w:line="240" w:lineRule="auto"/>
        <w:ind w:left="1080"/>
      </w:pPr>
      <w:r>
        <w:rPr>
          <w:rFonts w:ascii="Consolas" w:hAnsi="Consolas"/>
          <w:b w:val="0"/>
          <w:color w:val="1F2937"/>
          <w:sz w:val="18"/>
        </w:rPr>
        <w:t>break</w:t>
      </w:r>
    </w:p>
    <w:p>
      <w:pPr>
        <w:spacing w:after="0" w:line="240" w:lineRule="auto"/>
        <w:ind w:left="0"/>
      </w:pPr>
      <w:r>
        <w:rPr>
          <w:rFonts w:ascii="Consolas" w:hAnsi="Consolas"/>
          <w:b w:val="0"/>
          <w:color w:val="1F2937"/>
          <w:sz w:val="18"/>
        </w:rPr>
      </w:r>
    </w:p>
    <w:p>
      <w:pPr>
        <w:spacing w:after="0" w:line="240" w:lineRule="auto"/>
        <w:ind w:left="360"/>
      </w:pPr>
      <w:r>
        <w:rPr>
          <w:rFonts w:ascii="Consolas" w:hAnsi="Consolas"/>
          <w:b w:val="0"/>
          <w:color w:val="1F2937"/>
          <w:sz w:val="18"/>
        </w:rPr>
        <w:t>applyEffectsAtomically(context.pendingEffects, party, world)</w:t>
      </w:r>
    </w:p>
    <w:p>
      <w:pPr>
        <w:spacing w:after="0" w:line="240" w:lineRule="auto"/>
        <w:ind w:left="360"/>
      </w:pPr>
      <w:r>
        <w:rPr>
          <w:rFonts w:ascii="Consolas" w:hAnsi="Consolas"/>
          <w:b w:val="0"/>
          <w:color w:val="1F2937"/>
          <w:sz w:val="18"/>
        </w:rPr>
        <w:t>runFollowUps(entry, party, world)  // combat, movement, NPC, objective, discard, etc.</w:t>
      </w:r>
    </w:p>
    <w:p>
      <w:pPr>
        <w:spacing w:after="0" w:line="240" w:lineRule="auto"/>
        <w:ind w:left="360"/>
      </w:pPr>
      <w:r>
        <w:rPr>
          <w:rFonts w:ascii="Consolas" w:hAnsi="Consolas"/>
          <w:b w:val="0"/>
          <w:color w:val="1F2937"/>
          <w:sz w:val="18"/>
        </w:rPr>
        <w:t>return buildEncounterReport(card, entry, context)</w:t>
      </w:r>
    </w:p>
    <w:p>
      <w:pPr>
        <w:spacing w:after="0" w:line="240" w:lineRule="auto"/>
        <w:ind w:left="0"/>
      </w:pPr>
      <w:r>
        <w:rPr>
          <w:rFonts w:ascii="Consolas" w:hAnsi="Consolas"/>
          <w:b w:val="0"/>
          <w:color w:val="1F2937"/>
          <w:sz w:val="18"/>
        </w:rPr>
      </w:r>
    </w:p>
    <w:p>
      <w:pPr>
        <w:spacing w:after="0" w:line="240" w:lineRule="auto"/>
        <w:ind w:left="0"/>
      </w:pPr>
      <w:r>
        <w:rPr>
          <w:rFonts w:ascii="Consolas" w:hAnsi="Consolas"/>
          <w:b w:val="0"/>
          <w:color w:val="1F2937"/>
          <w:sz w:val="18"/>
        </w:rPr>
        <w:t>function resolveStep(step, context):</w:t>
      </w:r>
    </w:p>
    <w:p>
      <w:pPr>
        <w:spacing w:after="0" w:line="240" w:lineRule="auto"/>
        <w:ind w:left="360"/>
      </w:pPr>
      <w:r>
        <w:rPr>
          <w:rFonts w:ascii="Consolas" w:hAnsi="Consolas"/>
          <w:b w:val="0"/>
          <w:color w:val="1F2937"/>
          <w:sz w:val="18"/>
        </w:rPr>
        <w:t>if step.type == "roll":</w:t>
      </w:r>
    </w:p>
    <w:p>
      <w:pPr>
        <w:spacing w:after="0" w:line="240" w:lineRule="auto"/>
        <w:ind w:left="720"/>
      </w:pPr>
      <w:r>
        <w:rPr>
          <w:rFonts w:ascii="Consolas" w:hAnsi="Consolas"/>
          <w:b w:val="0"/>
          <w:color w:val="1F2937"/>
          <w:sz w:val="18"/>
        </w:rPr>
        <w:t>total = rollDice(step.dice) + getModifier(step, context.party)</w:t>
      </w:r>
    </w:p>
    <w:p>
      <w:pPr>
        <w:spacing w:after="0" w:line="240" w:lineRule="auto"/>
        <w:ind w:left="720"/>
      </w:pPr>
      <w:r>
        <w:rPr>
          <w:rFonts w:ascii="Consolas" w:hAnsi="Consolas"/>
          <w:b w:val="0"/>
          <w:color w:val="1F2937"/>
          <w:sz w:val="18"/>
        </w:rPr>
        <w:t>return selectOutcome(step.outcomes, total)</w:t>
      </w:r>
    </w:p>
    <w:p>
      <w:pPr>
        <w:spacing w:after="0" w:line="240" w:lineRule="auto"/>
        <w:ind w:left="360"/>
      </w:pPr>
      <w:r>
        <w:rPr>
          <w:rFonts w:ascii="Consolas" w:hAnsi="Consolas"/>
          <w:b w:val="0"/>
          <w:color w:val="1F2937"/>
          <w:sz w:val="18"/>
        </w:rPr>
        <w:t>if step.type == "test":</w:t>
      </w:r>
    </w:p>
    <w:p>
      <w:pPr>
        <w:spacing w:after="0" w:line="240" w:lineRule="auto"/>
        <w:ind w:left="720"/>
      </w:pPr>
      <w:r>
        <w:rPr>
          <w:rFonts w:ascii="Consolas" w:hAnsi="Consolas"/>
          <w:b w:val="0"/>
          <w:color w:val="1F2937"/>
          <w:sz w:val="18"/>
        </w:rPr>
        <w:t>score = rollTest(step.skill, step.difficulty, context.party)</w:t>
      </w:r>
    </w:p>
    <w:p>
      <w:pPr>
        <w:spacing w:after="0" w:line="240" w:lineRule="auto"/>
        <w:ind w:left="720"/>
      </w:pPr>
      <w:r>
        <w:rPr>
          <w:rFonts w:ascii="Consolas" w:hAnsi="Consolas"/>
          <w:b w:val="0"/>
          <w:color w:val="1F2937"/>
          <w:sz w:val="18"/>
        </w:rPr>
        <w:t>return score &gt;= step.difficulty ? step.onPass : step.onFail</w:t>
      </w:r>
    </w:p>
    <w:p>
      <w:pPr>
        <w:spacing w:after="0" w:line="240" w:lineRule="auto"/>
        <w:ind w:left="360"/>
      </w:pPr>
      <w:r>
        <w:rPr>
          <w:rFonts w:ascii="Consolas" w:hAnsi="Consolas"/>
          <w:b w:val="0"/>
          <w:color w:val="1F2937"/>
          <w:sz w:val="18"/>
        </w:rPr>
        <w:t>if step.type == "choice":</w:t>
      </w:r>
    </w:p>
    <w:p>
      <w:pPr>
        <w:spacing w:after="0" w:line="240" w:lineRule="auto"/>
        <w:ind w:left="720"/>
      </w:pPr>
      <w:r>
        <w:rPr>
          <w:rFonts w:ascii="Consolas" w:hAnsi="Consolas"/>
          <w:b w:val="0"/>
          <w:color w:val="1F2937"/>
          <w:sz w:val="18"/>
        </w:rPr>
        <w:t>choice = requestPlayerChoice(step.options)</w:t>
      </w:r>
    </w:p>
    <w:p>
      <w:pPr>
        <w:spacing w:after="0" w:line="240" w:lineRule="auto"/>
        <w:ind w:left="720"/>
      </w:pPr>
      <w:r>
        <w:rPr>
          <w:rFonts w:ascii="Consolas" w:hAnsi="Consolas"/>
          <w:b w:val="0"/>
          <w:color w:val="1F2937"/>
          <w:sz w:val="18"/>
        </w:rPr>
        <w:t>return step.outcomes[choice]</w:t>
      </w:r>
    </w:p>
    <w:p>
      <w:pPr>
        <w:spacing w:after="0" w:line="240" w:lineRule="auto"/>
        <w:ind w:left="360"/>
      </w:pPr>
      <w:r>
        <w:rPr>
          <w:rFonts w:ascii="Consolas" w:hAnsi="Consolas"/>
          <w:b w:val="0"/>
          <w:color w:val="1F2937"/>
          <w:sz w:val="18"/>
        </w:rPr>
        <w:t>if step.type == "combat":</w:t>
      </w:r>
    </w:p>
    <w:p>
      <w:pPr>
        <w:spacing w:after="0" w:line="240" w:lineRule="auto"/>
        <w:ind w:left="720"/>
      </w:pPr>
      <w:r>
        <w:rPr>
          <w:rFonts w:ascii="Consolas" w:hAnsi="Consolas"/>
          <w:b w:val="0"/>
          <w:color w:val="1F2937"/>
          <w:sz w:val="18"/>
        </w:rPr>
        <w:t>return startCombat(step.enemyGroup, context.party, context.world)</w:t>
      </w:r>
    </w:p>
    <w:p>
      <w:pPr>
        <w:spacing w:after="0" w:line="240" w:lineRule="auto"/>
        <w:ind w:left="360"/>
      </w:pPr>
      <w:r>
        <w:rPr>
          <w:rFonts w:ascii="Consolas" w:hAnsi="Consolas"/>
          <w:b w:val="0"/>
          <w:color w:val="1F2937"/>
          <w:sz w:val="18"/>
        </w:rPr>
        <w:t>return evaluateRule(step, context)</w:t>
      </w:r>
    </w:p>
    <w:p>
      <w:pPr>
        <w:spacing w:before="360" w:after="200"/>
      </w:pPr>
      <w:r>
        <w:rPr>
          <w:rFonts w:ascii="Calibri" w:hAnsi="Calibri"/>
          <w:b/>
          <w:color w:val="2E74B5"/>
          <w:sz w:val="32"/>
        </w:rPr>
        <w:t>Implementation notes</w:t>
      </w:r>
    </w:p>
    <w:p>
      <w:pPr>
        <w:pStyle w:val="ListBullet"/>
        <w:spacing w:after="80" w:line="300" w:lineRule="auto"/>
      </w:pPr>
      <w:r>
        <w:rPr>
          <w:rFonts w:ascii="Calibri" w:hAnsi="Calibri"/>
          <w:b w:val="0"/>
          <w:color w:val="000000"/>
          <w:sz w:val="22"/>
        </w:rPr>
        <w:t>Keep card text and outcome tables as content data. The engine should only know generic operations such as roll, test, apply damage, lose resource, add condition, spawn encounter, and move party.</w:t>
      </w:r>
    </w:p>
    <w:p>
      <w:pPr>
        <w:pStyle w:val="ListBullet"/>
        <w:spacing w:after="80" w:line="300" w:lineRule="auto"/>
      </w:pPr>
      <w:r>
        <w:rPr>
          <w:rFonts w:ascii="Calibri" w:hAnsi="Calibri"/>
          <w:b w:val="0"/>
          <w:color w:val="000000"/>
          <w:sz w:val="22"/>
        </w:rPr>
        <w:t>Validate costs before committing an effect. If a player cannot pay a stated cost, follow the card fallback; if none exists, flag the rule as needing a designer decision rather than silently going negative.</w:t>
      </w:r>
    </w:p>
    <w:p>
      <w:pPr>
        <w:pStyle w:val="ListBullet"/>
        <w:spacing w:after="80" w:line="300" w:lineRule="auto"/>
      </w:pPr>
      <w:r>
        <w:rPr>
          <w:rFonts w:ascii="Calibri" w:hAnsi="Calibri"/>
          <w:b w:val="0"/>
          <w:color w:val="000000"/>
          <w:sz w:val="22"/>
        </w:rPr>
        <w:t>Record a resolution log with the card, dice, modifiers, selected choice, and all state changes. This makes tabletop adjudication and debugging reproducible.</w:t>
      </w:r>
    </w:p>
    <w:p>
      <w:pPr>
        <w:pStyle w:val="ListBullet"/>
        <w:spacing w:after="80" w:line="300" w:lineRule="auto"/>
      </w:pPr>
      <w:r>
        <w:rPr>
          <w:rFonts w:ascii="Calibri" w:hAnsi="Calibri"/>
          <w:b w:val="0"/>
          <w:color w:val="000000"/>
          <w:sz w:val="22"/>
        </w:rPr>
        <w:t>Treat ambiguous wording in the source image as authoring input that should be verified against the original full-resolution rules document before shipping an automated ruleset.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