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BBE3CB" w14:textId="5C44C006" w:rsidR="00B76941" w:rsidRDefault="00000000" w:rsidP="005D2C29">
      <w:pPr>
        <w:pStyle w:val="Title"/>
      </w:pPr>
      <w:fldSimple w:instr=" TITLE   \* MERGEFORMAT ">
        <w:r w:rsidR="008D637B">
          <w:t xml:space="preserve">VMware Pro Cloud Service for Private Cloud Infrastructure  </w:t>
        </w:r>
        <w:r w:rsidR="005244AA">
          <w:br/>
        </w:r>
        <w:r w:rsidR="005244AA">
          <w:br/>
        </w:r>
        <w:r w:rsidR="005244AA" w:rsidRPr="005244AA">
          <w:rPr>
            <w:sz w:val="52"/>
            <w:szCs w:val="28"/>
          </w:rPr>
          <w:t xml:space="preserve">Component: </w:t>
        </w:r>
        <w:r w:rsidR="008D637B" w:rsidRPr="005244AA">
          <w:rPr>
            <w:sz w:val="52"/>
            <w:szCs w:val="28"/>
          </w:rPr>
          <w:t>VMware Cloud Foundation Low-Level Design and Architecture</w:t>
        </w:r>
      </w:fldSimple>
    </w:p>
    <w:p w14:paraId="521EDB15" w14:textId="77777777" w:rsidR="00B76941" w:rsidRDefault="00000000" w:rsidP="000555E1">
      <w:pPr>
        <w:pStyle w:val="Subtitle"/>
      </w:pPr>
      <w:bookmarkStart w:id="0" w:name="Horizon_on_Google_Cloud_VMware_Solution_"/>
      <w:bookmarkEnd w:id="0"/>
      <w:r>
        <w:rPr>
          <w:noProof/>
        </w:rPr>
        <w:drawing>
          <wp:anchor distT="0" distB="0" distL="114300" distR="114300" simplePos="0" relativeHeight="251658240" behindDoc="1" locked="0" layoutInCell="1" allowOverlap="1" wp14:anchorId="65AFB7C2" wp14:editId="21296854">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fldSimple w:instr=" SUBJECT   \* MERGEFORMAT ">
        <w:r w:rsidR="008D637B">
          <w:t>VMware Cloud Foundation 5.2.x</w:t>
        </w:r>
      </w:fldSimple>
    </w:p>
    <w:p w14:paraId="04C78388" w14:textId="77777777" w:rsidR="00C258BA" w:rsidRDefault="00000000" w:rsidP="00C258BA">
      <w:pPr>
        <w:pageBreakBefore/>
        <w:spacing w:after="180"/>
        <w:rPr>
          <w:color w:val="323232"/>
          <w:sz w:val="18"/>
          <w:szCs w:val="18"/>
        </w:rPr>
      </w:pPr>
      <w:r w:rsidRPr="0030710A">
        <w:rPr>
          <w:color w:val="323232"/>
          <w:sz w:val="18"/>
          <w:szCs w:val="18"/>
        </w:rPr>
        <w:lastRenderedPageBreak/>
        <w:t>You can find the most up-to-date technical documentation on the VMware website at:</w:t>
      </w:r>
    </w:p>
    <w:p w14:paraId="750DB625" w14:textId="77777777" w:rsidR="00B76941" w:rsidRPr="0030710A" w:rsidRDefault="00000000" w:rsidP="0030710A">
      <w:pPr>
        <w:rPr>
          <w:sz w:val="18"/>
          <w:szCs w:val="18"/>
        </w:rPr>
      </w:pPr>
      <w:r w:rsidRPr="0030710A">
        <w:rPr>
          <w:color w:val="323232"/>
          <w:spacing w:val="-51"/>
          <w:sz w:val="18"/>
          <w:szCs w:val="18"/>
        </w:rPr>
        <w:t xml:space="preserve"> </w:t>
      </w:r>
      <w:hyperlink r:id="rId8" w:history="1">
        <w:r w:rsidRPr="0030710A">
          <w:rPr>
            <w:color w:val="0096D3"/>
            <w:sz w:val="18"/>
            <w:szCs w:val="18"/>
          </w:rPr>
          <w:t>https://docs.vmware.com/</w:t>
        </w:r>
      </w:hyperlink>
    </w:p>
    <w:p w14:paraId="2A119D0F" w14:textId="77777777" w:rsidR="00B76941" w:rsidRDefault="00000000" w:rsidP="00010A48">
      <w:pPr>
        <w:spacing w:before="11520"/>
        <w:rPr>
          <w:b/>
          <w:sz w:val="18"/>
        </w:rPr>
      </w:pPr>
      <w:r>
        <w:rPr>
          <w:b/>
          <w:color w:val="323232"/>
          <w:sz w:val="18"/>
        </w:rPr>
        <w:t>VMware, Inc.</w:t>
      </w:r>
    </w:p>
    <w:p w14:paraId="00C3066B" w14:textId="77777777" w:rsidR="00CD44BB" w:rsidRDefault="00000000" w:rsidP="00CD44BB">
      <w:pPr>
        <w:rPr>
          <w:color w:val="323232"/>
          <w:spacing w:val="1"/>
          <w:sz w:val="18"/>
        </w:rPr>
      </w:pPr>
      <w:r>
        <w:rPr>
          <w:color w:val="323232"/>
          <w:sz w:val="18"/>
        </w:rPr>
        <w:t>3401 Hillview Ave.</w:t>
      </w:r>
    </w:p>
    <w:p w14:paraId="54D9F2AA" w14:textId="77777777" w:rsidR="00CD44BB" w:rsidRDefault="00000000" w:rsidP="00CD44BB">
      <w:pPr>
        <w:rPr>
          <w:color w:val="323232"/>
          <w:spacing w:val="-51"/>
          <w:sz w:val="18"/>
        </w:rPr>
      </w:pPr>
      <w:r>
        <w:rPr>
          <w:color w:val="323232"/>
          <w:sz w:val="18"/>
        </w:rPr>
        <w:t>Palo Alto, CA 94304</w:t>
      </w:r>
      <w:r>
        <w:rPr>
          <w:color w:val="323232"/>
          <w:spacing w:val="-51"/>
          <w:sz w:val="18"/>
        </w:rPr>
        <w:t xml:space="preserve"> </w:t>
      </w:r>
    </w:p>
    <w:p w14:paraId="483F3BA6" w14:textId="77777777" w:rsidR="00B76941" w:rsidRDefault="00000000" w:rsidP="00CD44BB">
      <w:pPr>
        <w:rPr>
          <w:sz w:val="18"/>
        </w:rPr>
      </w:pPr>
      <w:hyperlink r:id="rId9" w:history="1">
        <w:r w:rsidR="00DB006A">
          <w:rPr>
            <w:color w:val="323232"/>
            <w:sz w:val="18"/>
          </w:rPr>
          <w:t>www.vmware.com</w:t>
        </w:r>
      </w:hyperlink>
    </w:p>
    <w:p w14:paraId="3CE03715" w14:textId="77777777" w:rsidR="00010A48" w:rsidRDefault="00000000" w:rsidP="00010A48">
      <w:pPr>
        <w:spacing w:before="320"/>
        <w:rPr>
          <w:color w:val="0096D3"/>
          <w:sz w:val="18"/>
        </w:rPr>
      </w:pPr>
      <w:r>
        <w:rPr>
          <w:color w:val="323232"/>
          <w:sz w:val="18"/>
        </w:rPr>
        <w:t>Copyright</w:t>
      </w:r>
      <w:r w:rsidRPr="00010A48">
        <w:rPr>
          <w:color w:val="323232"/>
          <w:sz w:val="18"/>
          <w:vertAlign w:val="superscript"/>
        </w:rPr>
        <w:t>©</w:t>
      </w:r>
      <w:r>
        <w:rPr>
          <w:color w:val="323232"/>
          <w:sz w:val="18"/>
        </w:rPr>
        <w:t xml:space="preserve"> 202</w:t>
      </w:r>
      <w:r w:rsidR="00542050">
        <w:rPr>
          <w:color w:val="323232"/>
          <w:sz w:val="18"/>
        </w:rPr>
        <w:t>3</w:t>
      </w:r>
      <w:r>
        <w:rPr>
          <w:color w:val="323232"/>
          <w:sz w:val="18"/>
        </w:rPr>
        <w:t xml:space="preserve"> VMware,</w:t>
      </w:r>
      <w:r>
        <w:rPr>
          <w:color w:val="323232"/>
          <w:spacing w:val="1"/>
          <w:sz w:val="18"/>
        </w:rPr>
        <w:t xml:space="preserve"> </w:t>
      </w:r>
      <w:r>
        <w:rPr>
          <w:color w:val="323232"/>
          <w:sz w:val="18"/>
        </w:rPr>
        <w:t>Inc. All rights reserved.</w:t>
      </w:r>
      <w:r>
        <w:rPr>
          <w:color w:val="323232"/>
          <w:spacing w:val="1"/>
          <w:sz w:val="18"/>
        </w:rPr>
        <w:t xml:space="preserve"> </w:t>
      </w:r>
      <w:hyperlink r:id="rId10" w:history="1">
        <w:r>
          <w:rPr>
            <w:color w:val="0096D3"/>
            <w:sz w:val="18"/>
          </w:rPr>
          <w:t>Copyright and trademark information.</w:t>
        </w:r>
      </w:hyperlink>
      <w:bookmarkStart w:id="1" w:name="Contents"/>
      <w:bookmarkEnd w:id="1"/>
    </w:p>
    <w:p w14:paraId="00ADEA10" w14:textId="77777777" w:rsidR="00B76941" w:rsidRDefault="00000000" w:rsidP="0092725C">
      <w:pPr>
        <w:pStyle w:val="SectionHeading1"/>
      </w:pPr>
      <w:r>
        <w:lastRenderedPageBreak/>
        <w:t>Contents</w:t>
      </w:r>
    </w:p>
    <w:p w14:paraId="2AF91B97" w14:textId="77777777" w:rsidR="00ED49EF" w:rsidRDefault="008D637B">
      <w:pPr>
        <w:pStyle w:val="TOC1"/>
        <w:rPr>
          <w:rFonts w:asciiTheme="minorHAnsi" w:hAnsiTheme="minorHAnsi"/>
          <w:noProof/>
          <w:sz w:val="22"/>
        </w:rPr>
      </w:pPr>
      <w:r>
        <w:fldChar w:fldCharType="begin"/>
      </w:r>
      <w:r w:rsidR="00000000">
        <w:instrText xml:space="preserve"> TOC \o "1-1" \h \z \t "Heading 2,2,Heading 3,3" </w:instrText>
      </w:r>
      <w:r>
        <w:fldChar w:fldCharType="separate"/>
      </w:r>
      <w:hyperlink w:anchor="_Toc256000046" w:history="1">
        <w:r w:rsidR="00000000">
          <w:rPr>
            <w:rStyle w:val="Hyperlink"/>
          </w:rPr>
          <w:t>1.</w:t>
        </w:r>
        <w:r w:rsidR="00000000">
          <w:rPr>
            <w:rFonts w:asciiTheme="minorHAnsi" w:hAnsiTheme="minorHAnsi"/>
            <w:noProof/>
            <w:sz w:val="22"/>
          </w:rPr>
          <w:tab/>
        </w:r>
        <w:r w:rsidR="00000000">
          <w:rPr>
            <w:rStyle w:val="Hyperlink"/>
          </w:rPr>
          <w:t>Version History</w:t>
        </w:r>
        <w:r w:rsidR="00000000">
          <w:tab/>
        </w:r>
        <w:r w:rsidR="00000000">
          <w:fldChar w:fldCharType="begin"/>
        </w:r>
        <w:r w:rsidR="00000000">
          <w:instrText xml:space="preserve"> PAGEREF _Toc256000046 \h </w:instrText>
        </w:r>
        <w:r w:rsidR="00000000">
          <w:fldChar w:fldCharType="separate"/>
        </w:r>
        <w:r w:rsidR="00000000">
          <w:t>4</w:t>
        </w:r>
        <w:r w:rsidR="00000000">
          <w:fldChar w:fldCharType="end"/>
        </w:r>
      </w:hyperlink>
    </w:p>
    <w:p w14:paraId="31A4370A" w14:textId="77777777" w:rsidR="00ED49EF" w:rsidRDefault="00000000">
      <w:pPr>
        <w:pStyle w:val="TOC1"/>
        <w:rPr>
          <w:rFonts w:asciiTheme="minorHAnsi" w:hAnsiTheme="minorHAnsi"/>
          <w:noProof/>
          <w:sz w:val="22"/>
        </w:rPr>
      </w:pPr>
      <w:hyperlink w:anchor="_Toc256000047" w:history="1">
        <w:r>
          <w:rPr>
            <w:rStyle w:val="Hyperlink"/>
          </w:rPr>
          <w:t>2.</w:t>
        </w:r>
        <w:r>
          <w:rPr>
            <w:rFonts w:asciiTheme="minorHAnsi" w:hAnsiTheme="minorHAnsi"/>
            <w:noProof/>
            <w:sz w:val="22"/>
          </w:rPr>
          <w:tab/>
        </w:r>
        <w:r>
          <w:rPr>
            <w:rStyle w:val="Hyperlink"/>
          </w:rPr>
          <w:t>Document Overview</w:t>
        </w:r>
        <w:r>
          <w:tab/>
        </w:r>
        <w:r>
          <w:fldChar w:fldCharType="begin"/>
        </w:r>
        <w:r>
          <w:instrText xml:space="preserve"> PAGEREF _Toc256000047 \h </w:instrText>
        </w:r>
        <w:r>
          <w:fldChar w:fldCharType="separate"/>
        </w:r>
        <w:r>
          <w:t>5</w:t>
        </w:r>
        <w:r>
          <w:fldChar w:fldCharType="end"/>
        </w:r>
      </w:hyperlink>
    </w:p>
    <w:p w14:paraId="03E04F0B" w14:textId="77777777" w:rsidR="00ED49EF" w:rsidRDefault="00000000">
      <w:pPr>
        <w:pStyle w:val="TOC2"/>
        <w:rPr>
          <w:rFonts w:asciiTheme="minorHAnsi" w:hAnsiTheme="minorHAnsi"/>
          <w:noProof/>
          <w:sz w:val="22"/>
        </w:rPr>
      </w:pPr>
      <w:hyperlink w:anchor="_Toc256000048" w:history="1">
        <w:r>
          <w:rPr>
            <w:rStyle w:val="Hyperlink"/>
          </w:rPr>
          <w:t>Executive Summary</w:t>
        </w:r>
        <w:r>
          <w:tab/>
        </w:r>
        <w:r>
          <w:fldChar w:fldCharType="begin"/>
        </w:r>
        <w:r>
          <w:instrText xml:space="preserve"> PAGEREF _Toc256000048 \h </w:instrText>
        </w:r>
        <w:r>
          <w:fldChar w:fldCharType="separate"/>
        </w:r>
        <w:r>
          <w:t>5</w:t>
        </w:r>
        <w:r>
          <w:fldChar w:fldCharType="end"/>
        </w:r>
      </w:hyperlink>
    </w:p>
    <w:p w14:paraId="4F451101" w14:textId="77777777" w:rsidR="00ED49EF" w:rsidRDefault="00000000">
      <w:pPr>
        <w:pStyle w:val="TOC2"/>
        <w:rPr>
          <w:rFonts w:asciiTheme="minorHAnsi" w:hAnsiTheme="minorHAnsi"/>
          <w:noProof/>
          <w:sz w:val="22"/>
        </w:rPr>
      </w:pPr>
      <w:hyperlink w:anchor="_Toc256000049" w:history="1">
        <w:r>
          <w:rPr>
            <w:rStyle w:val="Hyperlink"/>
          </w:rPr>
          <w:t>Document Focus</w:t>
        </w:r>
        <w:r>
          <w:tab/>
        </w:r>
        <w:r>
          <w:fldChar w:fldCharType="begin"/>
        </w:r>
        <w:r>
          <w:instrText xml:space="preserve"> PAGEREF _Toc256000049 \h </w:instrText>
        </w:r>
        <w:r>
          <w:fldChar w:fldCharType="separate"/>
        </w:r>
        <w:r>
          <w:t>5</w:t>
        </w:r>
        <w:r>
          <w:fldChar w:fldCharType="end"/>
        </w:r>
      </w:hyperlink>
    </w:p>
    <w:p w14:paraId="27AA37CE" w14:textId="77777777" w:rsidR="00ED49EF" w:rsidRDefault="00000000">
      <w:pPr>
        <w:pStyle w:val="TOC3"/>
        <w:rPr>
          <w:rFonts w:asciiTheme="minorHAnsi" w:hAnsiTheme="minorHAnsi"/>
          <w:noProof/>
          <w:sz w:val="22"/>
        </w:rPr>
      </w:pPr>
      <w:hyperlink w:anchor="_Toc256000050" w:history="1">
        <w:r>
          <w:rPr>
            <w:rStyle w:val="Hyperlink"/>
          </w:rPr>
          <w:t>Physical Design</w:t>
        </w:r>
        <w:r>
          <w:tab/>
        </w:r>
        <w:r>
          <w:fldChar w:fldCharType="begin"/>
        </w:r>
        <w:r>
          <w:instrText xml:space="preserve"> PAGEREF _Toc256000050 \h </w:instrText>
        </w:r>
        <w:r>
          <w:fldChar w:fldCharType="separate"/>
        </w:r>
        <w:r>
          <w:t>5</w:t>
        </w:r>
        <w:r>
          <w:fldChar w:fldCharType="end"/>
        </w:r>
      </w:hyperlink>
    </w:p>
    <w:p w14:paraId="482BB34D" w14:textId="77777777" w:rsidR="00ED49EF" w:rsidRDefault="00000000">
      <w:pPr>
        <w:pStyle w:val="TOC3"/>
        <w:rPr>
          <w:rFonts w:asciiTheme="minorHAnsi" w:hAnsiTheme="minorHAnsi"/>
          <w:noProof/>
          <w:sz w:val="22"/>
        </w:rPr>
      </w:pPr>
      <w:hyperlink w:anchor="_Toc256000051" w:history="1">
        <w:r>
          <w:rPr>
            <w:rStyle w:val="Hyperlink"/>
          </w:rPr>
          <w:t>Sizing Workbook</w:t>
        </w:r>
        <w:r>
          <w:tab/>
        </w:r>
        <w:r>
          <w:fldChar w:fldCharType="begin"/>
        </w:r>
        <w:r>
          <w:instrText xml:space="preserve"> PAGEREF _Toc256000051 \h </w:instrText>
        </w:r>
        <w:r>
          <w:fldChar w:fldCharType="separate"/>
        </w:r>
        <w:r>
          <w:t>6</w:t>
        </w:r>
        <w:r>
          <w:fldChar w:fldCharType="end"/>
        </w:r>
      </w:hyperlink>
    </w:p>
    <w:p w14:paraId="4F8A662A" w14:textId="77777777" w:rsidR="00ED49EF" w:rsidRDefault="00000000">
      <w:pPr>
        <w:pStyle w:val="TOC3"/>
        <w:rPr>
          <w:rFonts w:asciiTheme="minorHAnsi" w:hAnsiTheme="minorHAnsi"/>
          <w:noProof/>
          <w:sz w:val="22"/>
        </w:rPr>
      </w:pPr>
      <w:hyperlink w:anchor="_Toc256000052" w:history="1">
        <w:r>
          <w:rPr>
            <w:rStyle w:val="Hyperlink"/>
          </w:rPr>
          <w:t>Naming Convention Document</w:t>
        </w:r>
        <w:r>
          <w:tab/>
        </w:r>
        <w:r>
          <w:fldChar w:fldCharType="begin"/>
        </w:r>
        <w:r>
          <w:instrText xml:space="preserve"> PAGEREF _Toc256000052 \h </w:instrText>
        </w:r>
        <w:r>
          <w:fldChar w:fldCharType="separate"/>
        </w:r>
        <w:r>
          <w:t>6</w:t>
        </w:r>
        <w:r>
          <w:fldChar w:fldCharType="end"/>
        </w:r>
      </w:hyperlink>
    </w:p>
    <w:p w14:paraId="0B7E4742" w14:textId="77777777" w:rsidR="00ED49EF" w:rsidRDefault="00000000">
      <w:pPr>
        <w:pStyle w:val="TOC3"/>
        <w:rPr>
          <w:rFonts w:asciiTheme="minorHAnsi" w:hAnsiTheme="minorHAnsi"/>
          <w:noProof/>
          <w:sz w:val="22"/>
        </w:rPr>
      </w:pPr>
      <w:hyperlink w:anchor="_Toc256000053" w:history="1">
        <w:r>
          <w:rPr>
            <w:rStyle w:val="Hyperlink"/>
          </w:rPr>
          <w:t>Solution Specification Workbook(s)</w:t>
        </w:r>
        <w:r>
          <w:tab/>
        </w:r>
        <w:r>
          <w:fldChar w:fldCharType="begin"/>
        </w:r>
        <w:r>
          <w:instrText xml:space="preserve"> PAGEREF _Toc256000053 \h </w:instrText>
        </w:r>
        <w:r>
          <w:fldChar w:fldCharType="separate"/>
        </w:r>
        <w:r>
          <w:t>6</w:t>
        </w:r>
        <w:r>
          <w:fldChar w:fldCharType="end"/>
        </w:r>
      </w:hyperlink>
    </w:p>
    <w:p w14:paraId="068054F8" w14:textId="77777777" w:rsidR="00ED49EF" w:rsidRDefault="00000000">
      <w:pPr>
        <w:pStyle w:val="TOC3"/>
        <w:rPr>
          <w:rFonts w:asciiTheme="minorHAnsi" w:hAnsiTheme="minorHAnsi"/>
          <w:noProof/>
          <w:sz w:val="22"/>
        </w:rPr>
      </w:pPr>
      <w:hyperlink w:anchor="_Toc256000054" w:history="1">
        <w:r>
          <w:rPr>
            <w:rStyle w:val="Hyperlink"/>
          </w:rPr>
          <w:t>Solution Verification Workbook(s)</w:t>
        </w:r>
        <w:r>
          <w:tab/>
        </w:r>
        <w:r>
          <w:fldChar w:fldCharType="begin"/>
        </w:r>
        <w:r>
          <w:instrText xml:space="preserve"> PAGEREF _Toc256000054 \h </w:instrText>
        </w:r>
        <w:r>
          <w:fldChar w:fldCharType="separate"/>
        </w:r>
        <w:r>
          <w:t>6</w:t>
        </w:r>
        <w:r>
          <w:fldChar w:fldCharType="end"/>
        </w:r>
      </w:hyperlink>
    </w:p>
    <w:p w14:paraId="04486518" w14:textId="77777777" w:rsidR="00ED49EF" w:rsidRDefault="00000000">
      <w:pPr>
        <w:pStyle w:val="TOC1"/>
        <w:rPr>
          <w:rFonts w:asciiTheme="minorHAnsi" w:hAnsiTheme="minorHAnsi"/>
          <w:noProof/>
          <w:sz w:val="22"/>
        </w:rPr>
      </w:pPr>
      <w:hyperlink w:anchor="_Toc256000055" w:history="1">
        <w:r>
          <w:rPr>
            <w:rStyle w:val="Hyperlink"/>
          </w:rPr>
          <w:t>3.</w:t>
        </w:r>
        <w:r>
          <w:rPr>
            <w:rFonts w:asciiTheme="minorHAnsi" w:hAnsiTheme="minorHAnsi"/>
            <w:noProof/>
            <w:sz w:val="22"/>
          </w:rPr>
          <w:tab/>
        </w:r>
        <w:r>
          <w:rPr>
            <w:rStyle w:val="Hyperlink"/>
          </w:rPr>
          <w:t>VMware Pro Cloud Service for Private Cloud Infrastructure Design</w:t>
        </w:r>
        <w:r>
          <w:tab/>
        </w:r>
        <w:r>
          <w:fldChar w:fldCharType="begin"/>
        </w:r>
        <w:r>
          <w:instrText xml:space="preserve"> PAGEREF _Toc256000055 \h </w:instrText>
        </w:r>
        <w:r>
          <w:fldChar w:fldCharType="separate"/>
        </w:r>
        <w:r>
          <w:t>8</w:t>
        </w:r>
        <w:r>
          <w:fldChar w:fldCharType="end"/>
        </w:r>
      </w:hyperlink>
    </w:p>
    <w:p w14:paraId="685B09A1" w14:textId="77777777" w:rsidR="00ED49EF" w:rsidRDefault="00000000">
      <w:pPr>
        <w:pStyle w:val="TOC2"/>
        <w:rPr>
          <w:rFonts w:asciiTheme="minorHAnsi" w:hAnsiTheme="minorHAnsi"/>
          <w:noProof/>
          <w:sz w:val="22"/>
        </w:rPr>
      </w:pPr>
      <w:hyperlink w:anchor="_Toc256000056" w:history="1">
        <w:r>
          <w:rPr>
            <w:rStyle w:val="Hyperlink"/>
          </w:rPr>
          <w:t>VMware Cloud Foundation Detailed Design</w:t>
        </w:r>
        <w:r>
          <w:tab/>
        </w:r>
        <w:r>
          <w:fldChar w:fldCharType="begin"/>
        </w:r>
        <w:r>
          <w:instrText xml:space="preserve"> PAGEREF _Toc256000056 \h </w:instrText>
        </w:r>
        <w:r>
          <w:fldChar w:fldCharType="separate"/>
        </w:r>
        <w:r>
          <w:t>8</w:t>
        </w:r>
        <w:r>
          <w:fldChar w:fldCharType="end"/>
        </w:r>
      </w:hyperlink>
    </w:p>
    <w:p w14:paraId="078D635F" w14:textId="77777777" w:rsidR="00ED49EF" w:rsidRDefault="00000000">
      <w:pPr>
        <w:pStyle w:val="TOC3"/>
        <w:rPr>
          <w:rFonts w:asciiTheme="minorHAnsi" w:hAnsiTheme="minorHAnsi"/>
          <w:noProof/>
          <w:sz w:val="22"/>
        </w:rPr>
      </w:pPr>
      <w:hyperlink w:anchor="_Toc256000057" w:history="1">
        <w:r>
          <w:rPr>
            <w:rStyle w:val="Hyperlink"/>
          </w:rPr>
          <w:t>About VMware Cloud Foundation Design Guide</w:t>
        </w:r>
        <w:r>
          <w:tab/>
        </w:r>
        <w:r>
          <w:fldChar w:fldCharType="begin"/>
        </w:r>
        <w:r>
          <w:instrText xml:space="preserve"> PAGEREF _Toc256000057 \h </w:instrText>
        </w:r>
        <w:r>
          <w:fldChar w:fldCharType="separate"/>
        </w:r>
        <w:r>
          <w:t>8</w:t>
        </w:r>
        <w:r>
          <w:fldChar w:fldCharType="end"/>
        </w:r>
      </w:hyperlink>
    </w:p>
    <w:p w14:paraId="5629ECFB" w14:textId="77777777" w:rsidR="00ED49EF" w:rsidRDefault="00000000">
      <w:pPr>
        <w:pStyle w:val="TOC3"/>
        <w:rPr>
          <w:rFonts w:asciiTheme="minorHAnsi" w:hAnsiTheme="minorHAnsi"/>
          <w:noProof/>
          <w:sz w:val="22"/>
        </w:rPr>
      </w:pPr>
      <w:hyperlink w:anchor="_Toc256000058" w:history="1">
        <w:r>
          <w:rPr>
            <w:rStyle w:val="Hyperlink"/>
          </w:rPr>
          <w:t>External Environmental configurations</w:t>
        </w:r>
        <w:r>
          <w:tab/>
        </w:r>
        <w:r>
          <w:fldChar w:fldCharType="begin"/>
        </w:r>
        <w:r>
          <w:instrText xml:space="preserve"> PAGEREF _Toc256000058 \h </w:instrText>
        </w:r>
        <w:r>
          <w:fldChar w:fldCharType="separate"/>
        </w:r>
        <w:r>
          <w:t>10</w:t>
        </w:r>
        <w:r>
          <w:fldChar w:fldCharType="end"/>
        </w:r>
      </w:hyperlink>
    </w:p>
    <w:p w14:paraId="21753F3D" w14:textId="77777777" w:rsidR="00ED49EF" w:rsidRDefault="00000000">
      <w:pPr>
        <w:pStyle w:val="TOC3"/>
        <w:rPr>
          <w:rFonts w:asciiTheme="minorHAnsi" w:hAnsiTheme="minorHAnsi"/>
          <w:noProof/>
          <w:sz w:val="22"/>
        </w:rPr>
      </w:pPr>
      <w:hyperlink w:anchor="_Toc256000059" w:history="1">
        <w:r>
          <w:rPr>
            <w:rStyle w:val="Hyperlink"/>
          </w:rPr>
          <w:t>vSphere Design for VMware Cloud Foundation</w:t>
        </w:r>
        <w:r>
          <w:tab/>
        </w:r>
        <w:r>
          <w:fldChar w:fldCharType="begin"/>
        </w:r>
        <w:r>
          <w:instrText xml:space="preserve"> PAGEREF _Toc256000059 \h </w:instrText>
        </w:r>
        <w:r>
          <w:fldChar w:fldCharType="separate"/>
        </w:r>
        <w:r>
          <w:t>23</w:t>
        </w:r>
        <w:r>
          <w:fldChar w:fldCharType="end"/>
        </w:r>
      </w:hyperlink>
    </w:p>
    <w:p w14:paraId="2A07C9C6" w14:textId="77777777" w:rsidR="00ED49EF" w:rsidRDefault="00000000">
      <w:pPr>
        <w:pStyle w:val="TOC3"/>
        <w:rPr>
          <w:rFonts w:asciiTheme="minorHAnsi" w:hAnsiTheme="minorHAnsi"/>
          <w:noProof/>
          <w:sz w:val="22"/>
        </w:rPr>
      </w:pPr>
      <w:hyperlink w:anchor="_Toc256000060" w:history="1">
        <w:r>
          <w:rPr>
            <w:rStyle w:val="Hyperlink"/>
          </w:rPr>
          <w:t>NSX Design for VMware Cloud Foundation</w:t>
        </w:r>
        <w:r>
          <w:tab/>
        </w:r>
        <w:r>
          <w:fldChar w:fldCharType="begin"/>
        </w:r>
        <w:r>
          <w:instrText xml:space="preserve"> PAGEREF _Toc256000060 \h </w:instrText>
        </w:r>
        <w:r>
          <w:fldChar w:fldCharType="separate"/>
        </w:r>
        <w:r>
          <w:t>71</w:t>
        </w:r>
        <w:r>
          <w:fldChar w:fldCharType="end"/>
        </w:r>
      </w:hyperlink>
    </w:p>
    <w:p w14:paraId="07D476C4" w14:textId="77777777" w:rsidR="00ED49EF" w:rsidRDefault="00000000">
      <w:pPr>
        <w:pStyle w:val="TOC3"/>
        <w:rPr>
          <w:rFonts w:asciiTheme="minorHAnsi" w:hAnsiTheme="minorHAnsi"/>
          <w:noProof/>
          <w:sz w:val="22"/>
        </w:rPr>
      </w:pPr>
      <w:hyperlink w:anchor="_Toc256000061" w:history="1">
        <w:r>
          <w:rPr>
            <w:rStyle w:val="Hyperlink"/>
          </w:rPr>
          <w:t>SDDC Manager Design for VMware Cloud Foundation</w:t>
        </w:r>
        <w:r>
          <w:tab/>
        </w:r>
        <w:r>
          <w:fldChar w:fldCharType="begin"/>
        </w:r>
        <w:r>
          <w:instrText xml:space="preserve"> PAGEREF _Toc256000061 \h </w:instrText>
        </w:r>
        <w:r>
          <w:fldChar w:fldCharType="separate"/>
        </w:r>
        <w:r>
          <w:t>121</w:t>
        </w:r>
        <w:r>
          <w:fldChar w:fldCharType="end"/>
        </w:r>
      </w:hyperlink>
    </w:p>
    <w:p w14:paraId="7CDCFBC4" w14:textId="77777777" w:rsidR="00ED49EF" w:rsidRDefault="00000000">
      <w:pPr>
        <w:pStyle w:val="TOC3"/>
        <w:rPr>
          <w:rFonts w:asciiTheme="minorHAnsi" w:hAnsiTheme="minorHAnsi"/>
          <w:noProof/>
          <w:sz w:val="22"/>
        </w:rPr>
      </w:pPr>
      <w:hyperlink w:anchor="_Toc256000062" w:history="1">
        <w:r>
          <w:rPr>
            <w:rStyle w:val="Hyperlink"/>
          </w:rPr>
          <w:t>Lifecycle Management Design for VMware Cloud Foundation</w:t>
        </w:r>
        <w:r>
          <w:tab/>
        </w:r>
        <w:r>
          <w:fldChar w:fldCharType="begin"/>
        </w:r>
        <w:r>
          <w:instrText xml:space="preserve"> PAGEREF _Toc256000062 \h </w:instrText>
        </w:r>
        <w:r>
          <w:fldChar w:fldCharType="separate"/>
        </w:r>
        <w:r>
          <w:t>124</w:t>
        </w:r>
        <w:r>
          <w:fldChar w:fldCharType="end"/>
        </w:r>
      </w:hyperlink>
    </w:p>
    <w:p w14:paraId="44B381BE" w14:textId="77777777" w:rsidR="00ED49EF" w:rsidRDefault="00000000">
      <w:pPr>
        <w:pStyle w:val="TOC3"/>
        <w:rPr>
          <w:rFonts w:asciiTheme="minorHAnsi" w:hAnsiTheme="minorHAnsi"/>
          <w:noProof/>
          <w:sz w:val="22"/>
        </w:rPr>
      </w:pPr>
      <w:hyperlink w:anchor="_Toc256000063" w:history="1">
        <w:r>
          <w:rPr>
            <w:rStyle w:val="Hyperlink"/>
          </w:rPr>
          <w:t>Logging and Monitoring Design for VMware Cloud Foundation</w:t>
        </w:r>
        <w:r>
          <w:tab/>
        </w:r>
        <w:r>
          <w:fldChar w:fldCharType="begin"/>
        </w:r>
        <w:r>
          <w:instrText xml:space="preserve"> PAGEREF _Toc256000063 \h </w:instrText>
        </w:r>
        <w:r>
          <w:fldChar w:fldCharType="separate"/>
        </w:r>
        <w:r>
          <w:t>127</w:t>
        </w:r>
        <w:r>
          <w:fldChar w:fldCharType="end"/>
        </w:r>
      </w:hyperlink>
    </w:p>
    <w:p w14:paraId="35853376" w14:textId="77777777" w:rsidR="00ED49EF" w:rsidRDefault="00000000">
      <w:pPr>
        <w:pStyle w:val="TOC3"/>
        <w:rPr>
          <w:rFonts w:asciiTheme="minorHAnsi" w:hAnsiTheme="minorHAnsi"/>
          <w:noProof/>
          <w:sz w:val="22"/>
        </w:rPr>
      </w:pPr>
      <w:hyperlink w:anchor="_Toc256000064" w:history="1">
        <w:r>
          <w:rPr>
            <w:rStyle w:val="Hyperlink"/>
          </w:rPr>
          <w:t>Information Security Design for VMware Cloud Foundation</w:t>
        </w:r>
        <w:r>
          <w:tab/>
        </w:r>
        <w:r>
          <w:fldChar w:fldCharType="begin"/>
        </w:r>
        <w:r>
          <w:instrText xml:space="preserve"> PAGEREF _Toc256000064 \h </w:instrText>
        </w:r>
        <w:r>
          <w:fldChar w:fldCharType="separate"/>
        </w:r>
        <w:r>
          <w:t>127</w:t>
        </w:r>
        <w:r>
          <w:fldChar w:fldCharType="end"/>
        </w:r>
      </w:hyperlink>
    </w:p>
    <w:p w14:paraId="5213FCC0" w14:textId="77777777" w:rsidR="00ED49EF" w:rsidRDefault="00000000">
      <w:pPr>
        <w:pStyle w:val="TOC2"/>
        <w:rPr>
          <w:rFonts w:asciiTheme="minorHAnsi" w:hAnsiTheme="minorHAnsi"/>
          <w:noProof/>
          <w:sz w:val="22"/>
        </w:rPr>
      </w:pPr>
      <w:hyperlink w:anchor="_Toc256000065" w:history="1">
        <w:r>
          <w:rPr>
            <w:rStyle w:val="Hyperlink"/>
          </w:rPr>
          <w:t>Identity and Access Management for VMware Cloud Foundation Detailed Design</w:t>
        </w:r>
        <w:r>
          <w:tab/>
        </w:r>
        <w:r>
          <w:fldChar w:fldCharType="begin"/>
        </w:r>
        <w:r>
          <w:instrText xml:space="preserve"> PAGEREF _Toc256000065 \h </w:instrText>
        </w:r>
        <w:r>
          <w:fldChar w:fldCharType="separate"/>
        </w:r>
        <w:r>
          <w:t>135</w:t>
        </w:r>
        <w:r>
          <w:fldChar w:fldCharType="end"/>
        </w:r>
      </w:hyperlink>
    </w:p>
    <w:p w14:paraId="63D42525" w14:textId="77777777" w:rsidR="00ED49EF" w:rsidRDefault="00000000">
      <w:pPr>
        <w:pStyle w:val="TOC3"/>
        <w:rPr>
          <w:rFonts w:asciiTheme="minorHAnsi" w:hAnsiTheme="minorHAnsi"/>
          <w:noProof/>
          <w:sz w:val="22"/>
        </w:rPr>
      </w:pPr>
      <w:hyperlink w:anchor="_Toc256000066" w:history="1">
        <w:r>
          <w:rPr>
            <w:rStyle w:val="Hyperlink"/>
          </w:rPr>
          <w:t>Design Objectives of Identity and Access Management</w:t>
        </w:r>
        <w:r>
          <w:tab/>
        </w:r>
        <w:r>
          <w:fldChar w:fldCharType="begin"/>
        </w:r>
        <w:r>
          <w:instrText xml:space="preserve"> PAGEREF _Toc256000066 \h </w:instrText>
        </w:r>
        <w:r>
          <w:fldChar w:fldCharType="separate"/>
        </w:r>
        <w:r>
          <w:t>135</w:t>
        </w:r>
        <w:r>
          <w:fldChar w:fldCharType="end"/>
        </w:r>
      </w:hyperlink>
    </w:p>
    <w:p w14:paraId="5CA1DCA6" w14:textId="77777777" w:rsidR="00ED49EF" w:rsidRDefault="00000000">
      <w:pPr>
        <w:pStyle w:val="TOC3"/>
        <w:rPr>
          <w:rFonts w:asciiTheme="minorHAnsi" w:hAnsiTheme="minorHAnsi"/>
          <w:noProof/>
          <w:sz w:val="22"/>
        </w:rPr>
      </w:pPr>
      <w:hyperlink w:anchor="_Toc256000067" w:history="1">
        <w:r>
          <w:rPr>
            <w:rStyle w:val="Hyperlink"/>
          </w:rPr>
          <w:t>Detailed Design of Identity and Access Management</w:t>
        </w:r>
        <w:r>
          <w:tab/>
        </w:r>
        <w:r>
          <w:fldChar w:fldCharType="begin"/>
        </w:r>
        <w:r>
          <w:instrText xml:space="preserve"> PAGEREF _Toc256000067 \h </w:instrText>
        </w:r>
        <w:r>
          <w:fldChar w:fldCharType="separate"/>
        </w:r>
        <w:r>
          <w:t>136</w:t>
        </w:r>
        <w:r>
          <w:fldChar w:fldCharType="end"/>
        </w:r>
      </w:hyperlink>
    </w:p>
    <w:p w14:paraId="489AAED6" w14:textId="77777777" w:rsidR="00ED49EF" w:rsidRDefault="00000000">
      <w:pPr>
        <w:pStyle w:val="TOC1"/>
        <w:rPr>
          <w:rFonts w:asciiTheme="minorHAnsi" w:hAnsiTheme="minorHAnsi"/>
          <w:noProof/>
          <w:sz w:val="22"/>
        </w:rPr>
      </w:pPr>
      <w:hyperlink w:anchor="_Toc256000068" w:history="1">
        <w:r>
          <w:rPr>
            <w:rStyle w:val="Hyperlink"/>
          </w:rPr>
          <w:t>4.</w:t>
        </w:r>
        <w:r>
          <w:rPr>
            <w:rFonts w:asciiTheme="minorHAnsi" w:hAnsiTheme="minorHAnsi"/>
            <w:noProof/>
            <w:sz w:val="22"/>
          </w:rPr>
          <w:tab/>
        </w:r>
        <w:r>
          <w:rPr>
            <w:rStyle w:val="Hyperlink"/>
          </w:rPr>
          <w:t>References</w:t>
        </w:r>
        <w:r>
          <w:tab/>
        </w:r>
        <w:r>
          <w:fldChar w:fldCharType="begin"/>
        </w:r>
        <w:r>
          <w:instrText xml:space="preserve"> PAGEREF _Toc256000068 \h </w:instrText>
        </w:r>
        <w:r>
          <w:fldChar w:fldCharType="separate"/>
        </w:r>
        <w:r>
          <w:t>169</w:t>
        </w:r>
        <w:r>
          <w:fldChar w:fldCharType="end"/>
        </w:r>
      </w:hyperlink>
    </w:p>
    <w:p w14:paraId="71321C1C" w14:textId="77777777" w:rsidR="00317810" w:rsidRPr="00542050" w:rsidRDefault="008D637B" w:rsidP="00317810">
      <w:pPr>
        <w:rPr>
          <w:b/>
          <w:bCs/>
          <w:noProof/>
        </w:rPr>
      </w:pPr>
      <w:r>
        <w:rPr>
          <w:b/>
          <w:bCs/>
          <w:noProof/>
        </w:rPr>
        <w:fldChar w:fldCharType="end"/>
      </w:r>
    </w:p>
    <w:p w14:paraId="2A6D4C3E" w14:textId="77777777" w:rsidR="00ED49EF" w:rsidRDefault="00000000">
      <w:pPr>
        <w:pStyle w:val="Heading1"/>
      </w:pPr>
      <w:bookmarkStart w:id="2" w:name="_Toc256000046"/>
      <w:r>
        <w:lastRenderedPageBreak/>
        <w:t>Version History</w:t>
      </w:r>
      <w:bookmarkEnd w:id="2"/>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64"/>
        <w:gridCol w:w="1081"/>
        <w:gridCol w:w="1474"/>
        <w:gridCol w:w="2241"/>
        <w:gridCol w:w="2076"/>
        <w:gridCol w:w="1924"/>
      </w:tblGrid>
      <w:tr w:rsidR="00ED49EF" w14:paraId="2E9DE3FD" w14:textId="77777777">
        <w:trPr>
          <w:cantSplit/>
          <w:tblHeader/>
        </w:trPr>
        <w:tc>
          <w:tcPr>
            <w:tcW w:w="0" w:type="auto"/>
            <w:tcBorders>
              <w:left w:val="nil"/>
              <w:right w:val="nil"/>
            </w:tcBorders>
            <w:shd w:val="clear" w:color="auto" w:fill="E1E1E1"/>
            <w:tcMar>
              <w:top w:w="60" w:type="dxa"/>
              <w:bottom w:w="60" w:type="dxa"/>
            </w:tcMar>
          </w:tcPr>
          <w:p w14:paraId="3E12B9EB" w14:textId="77777777" w:rsidR="00ED49EF" w:rsidRDefault="00000000">
            <w:pPr>
              <w:pStyle w:val="TableHeaderText"/>
            </w:pPr>
            <w:r>
              <w:t>Date</w:t>
            </w:r>
          </w:p>
        </w:tc>
        <w:tc>
          <w:tcPr>
            <w:tcW w:w="0" w:type="auto"/>
            <w:tcBorders>
              <w:left w:val="nil"/>
              <w:right w:val="nil"/>
            </w:tcBorders>
            <w:shd w:val="clear" w:color="auto" w:fill="E1E1E1"/>
            <w:tcMar>
              <w:top w:w="60" w:type="dxa"/>
              <w:bottom w:w="60" w:type="dxa"/>
            </w:tcMar>
          </w:tcPr>
          <w:p w14:paraId="6F734C94" w14:textId="77777777" w:rsidR="00ED49EF" w:rsidRDefault="00000000">
            <w:pPr>
              <w:pStyle w:val="TableHeaderText"/>
            </w:pPr>
            <w:r>
              <w:t>Ver.</w:t>
            </w:r>
          </w:p>
        </w:tc>
        <w:tc>
          <w:tcPr>
            <w:tcW w:w="0" w:type="auto"/>
            <w:tcBorders>
              <w:left w:val="nil"/>
              <w:right w:val="nil"/>
            </w:tcBorders>
            <w:shd w:val="clear" w:color="auto" w:fill="E1E1E1"/>
            <w:tcMar>
              <w:top w:w="60" w:type="dxa"/>
              <w:bottom w:w="60" w:type="dxa"/>
            </w:tcMar>
          </w:tcPr>
          <w:p w14:paraId="354DAC4C" w14:textId="77777777" w:rsidR="00ED49EF" w:rsidRDefault="00000000">
            <w:pPr>
              <w:pStyle w:val="TableHeaderText"/>
            </w:pPr>
            <w:r>
              <w:t>Author</w:t>
            </w:r>
          </w:p>
        </w:tc>
        <w:tc>
          <w:tcPr>
            <w:tcW w:w="0" w:type="auto"/>
            <w:tcBorders>
              <w:left w:val="nil"/>
              <w:right w:val="nil"/>
            </w:tcBorders>
            <w:shd w:val="clear" w:color="auto" w:fill="E1E1E1"/>
            <w:tcMar>
              <w:top w:w="60" w:type="dxa"/>
              <w:bottom w:w="60" w:type="dxa"/>
            </w:tcMar>
          </w:tcPr>
          <w:p w14:paraId="7FD7B40D" w14:textId="77777777" w:rsidR="00ED49EF" w:rsidRDefault="00000000">
            <w:pPr>
              <w:pStyle w:val="TableHeaderText"/>
            </w:pPr>
            <w:r>
              <w:t>Contributors</w:t>
            </w:r>
          </w:p>
        </w:tc>
        <w:tc>
          <w:tcPr>
            <w:tcW w:w="0" w:type="auto"/>
            <w:tcBorders>
              <w:left w:val="nil"/>
              <w:right w:val="nil"/>
            </w:tcBorders>
            <w:shd w:val="clear" w:color="auto" w:fill="E1E1E1"/>
            <w:tcMar>
              <w:top w:w="60" w:type="dxa"/>
              <w:bottom w:w="60" w:type="dxa"/>
            </w:tcMar>
          </w:tcPr>
          <w:p w14:paraId="11234BC4" w14:textId="77777777" w:rsidR="00ED49EF"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121E4731" w14:textId="77777777" w:rsidR="00ED49EF" w:rsidRDefault="00000000">
            <w:pPr>
              <w:pStyle w:val="TableHeaderText"/>
            </w:pPr>
            <w:r>
              <w:t>Reviewers</w:t>
            </w:r>
          </w:p>
        </w:tc>
      </w:tr>
      <w:tr w:rsidR="00ED49EF" w14:paraId="0CB75E2A" w14:textId="77777777">
        <w:tblPrEx>
          <w:tblBorders>
            <w:top w:val="nil"/>
          </w:tblBorders>
        </w:tblPrEx>
        <w:trPr>
          <w:cantSplit/>
        </w:trPr>
        <w:tc>
          <w:tcPr>
            <w:tcW w:w="0" w:type="auto"/>
            <w:tcBorders>
              <w:left w:val="nil"/>
              <w:right w:val="nil"/>
            </w:tcBorders>
          </w:tcPr>
          <w:p w14:paraId="7A403BCC" w14:textId="77777777" w:rsidR="00ED49EF" w:rsidRDefault="00ED49EF">
            <w:pPr>
              <w:pStyle w:val="TableBodyText"/>
            </w:pPr>
          </w:p>
        </w:tc>
        <w:tc>
          <w:tcPr>
            <w:tcW w:w="0" w:type="auto"/>
            <w:tcBorders>
              <w:left w:val="nil"/>
              <w:right w:val="nil"/>
            </w:tcBorders>
          </w:tcPr>
          <w:p w14:paraId="0D42E79D" w14:textId="77777777" w:rsidR="00ED49EF" w:rsidRDefault="00ED49EF">
            <w:pPr>
              <w:pStyle w:val="TableBodyText"/>
            </w:pPr>
          </w:p>
        </w:tc>
        <w:tc>
          <w:tcPr>
            <w:tcW w:w="0" w:type="auto"/>
            <w:tcBorders>
              <w:left w:val="nil"/>
              <w:right w:val="nil"/>
            </w:tcBorders>
          </w:tcPr>
          <w:p w14:paraId="5ABC3818" w14:textId="77777777" w:rsidR="00ED49EF" w:rsidRDefault="00ED49EF">
            <w:pPr>
              <w:pStyle w:val="TableBodyText"/>
            </w:pPr>
          </w:p>
        </w:tc>
        <w:tc>
          <w:tcPr>
            <w:tcW w:w="0" w:type="auto"/>
            <w:tcBorders>
              <w:left w:val="nil"/>
              <w:right w:val="nil"/>
            </w:tcBorders>
          </w:tcPr>
          <w:p w14:paraId="01C0C431" w14:textId="77777777" w:rsidR="00ED49EF" w:rsidRDefault="00ED49EF">
            <w:pPr>
              <w:pStyle w:val="TableBodyText"/>
            </w:pPr>
          </w:p>
        </w:tc>
        <w:tc>
          <w:tcPr>
            <w:tcW w:w="0" w:type="auto"/>
            <w:tcBorders>
              <w:left w:val="nil"/>
              <w:right w:val="nil"/>
            </w:tcBorders>
          </w:tcPr>
          <w:p w14:paraId="5B334C9D" w14:textId="77777777" w:rsidR="00ED49EF" w:rsidRDefault="00ED49EF">
            <w:pPr>
              <w:pStyle w:val="TableBodyText"/>
            </w:pPr>
          </w:p>
        </w:tc>
        <w:tc>
          <w:tcPr>
            <w:tcW w:w="0" w:type="auto"/>
            <w:tcBorders>
              <w:left w:val="nil"/>
              <w:right w:val="nil"/>
            </w:tcBorders>
          </w:tcPr>
          <w:p w14:paraId="5A0F0172" w14:textId="77777777" w:rsidR="00ED49EF" w:rsidRDefault="00ED49EF">
            <w:pPr>
              <w:pStyle w:val="TableBodyText"/>
            </w:pPr>
          </w:p>
        </w:tc>
      </w:tr>
      <w:tr w:rsidR="00ED49EF" w14:paraId="12A3EE5D" w14:textId="77777777">
        <w:tblPrEx>
          <w:tblBorders>
            <w:top w:val="nil"/>
          </w:tblBorders>
        </w:tblPrEx>
        <w:trPr>
          <w:cantSplit/>
        </w:trPr>
        <w:tc>
          <w:tcPr>
            <w:tcW w:w="0" w:type="auto"/>
            <w:tcBorders>
              <w:left w:val="nil"/>
              <w:right w:val="nil"/>
            </w:tcBorders>
          </w:tcPr>
          <w:p w14:paraId="71A42C60" w14:textId="77777777" w:rsidR="00ED49EF" w:rsidRDefault="00ED49EF">
            <w:pPr>
              <w:pStyle w:val="TableBodyText"/>
            </w:pPr>
          </w:p>
        </w:tc>
        <w:tc>
          <w:tcPr>
            <w:tcW w:w="0" w:type="auto"/>
            <w:tcBorders>
              <w:left w:val="nil"/>
              <w:right w:val="nil"/>
            </w:tcBorders>
          </w:tcPr>
          <w:p w14:paraId="424744C7" w14:textId="77777777" w:rsidR="00ED49EF" w:rsidRDefault="00ED49EF">
            <w:pPr>
              <w:pStyle w:val="TableBodyText"/>
            </w:pPr>
          </w:p>
        </w:tc>
        <w:tc>
          <w:tcPr>
            <w:tcW w:w="0" w:type="auto"/>
            <w:tcBorders>
              <w:left w:val="nil"/>
              <w:right w:val="nil"/>
            </w:tcBorders>
          </w:tcPr>
          <w:p w14:paraId="43266155" w14:textId="77777777" w:rsidR="00ED49EF" w:rsidRDefault="00ED49EF">
            <w:pPr>
              <w:pStyle w:val="TableBodyText"/>
            </w:pPr>
          </w:p>
        </w:tc>
        <w:tc>
          <w:tcPr>
            <w:tcW w:w="0" w:type="auto"/>
            <w:tcBorders>
              <w:left w:val="nil"/>
              <w:right w:val="nil"/>
            </w:tcBorders>
          </w:tcPr>
          <w:p w14:paraId="3270C7F5" w14:textId="77777777" w:rsidR="00ED49EF" w:rsidRDefault="00ED49EF">
            <w:pPr>
              <w:pStyle w:val="TableBodyText"/>
            </w:pPr>
          </w:p>
        </w:tc>
        <w:tc>
          <w:tcPr>
            <w:tcW w:w="0" w:type="auto"/>
            <w:tcBorders>
              <w:left w:val="nil"/>
              <w:right w:val="nil"/>
            </w:tcBorders>
          </w:tcPr>
          <w:p w14:paraId="2BB3BFD2" w14:textId="77777777" w:rsidR="00ED49EF" w:rsidRDefault="00ED49EF">
            <w:pPr>
              <w:pStyle w:val="TableBodyText"/>
            </w:pPr>
          </w:p>
        </w:tc>
        <w:tc>
          <w:tcPr>
            <w:tcW w:w="0" w:type="auto"/>
            <w:tcBorders>
              <w:left w:val="nil"/>
              <w:right w:val="nil"/>
            </w:tcBorders>
          </w:tcPr>
          <w:p w14:paraId="29D2AF83" w14:textId="77777777" w:rsidR="00ED49EF" w:rsidRDefault="00ED49EF">
            <w:pPr>
              <w:pStyle w:val="TableBodyText"/>
            </w:pPr>
          </w:p>
        </w:tc>
      </w:tr>
    </w:tbl>
    <w:p w14:paraId="35FC1AFC" w14:textId="77777777" w:rsidR="00ED49EF" w:rsidRDefault="00000000">
      <w:pPr>
        <w:pStyle w:val="BodyText"/>
        <w:pBdr>
          <w:top w:val="single" w:sz="8" w:space="2" w:color="D3D3D3"/>
          <w:bottom w:val="single" w:sz="8" w:space="2" w:color="D3D3D3"/>
        </w:pBdr>
        <w:spacing w:before="240"/>
      </w:pPr>
      <w:r>
        <w:rPr>
          <w:rStyle w:val="NoteLeaderarchitect"/>
        </w:rPr>
        <w:t>Architect Note</w:t>
      </w:r>
      <w:r>
        <w:rPr>
          <w:rStyle w:val="NoteLeaderarchitect"/>
        </w:rPr>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14:paraId="23A40E0A" w14:textId="77777777" w:rsidR="00ED49EF" w:rsidRDefault="00000000">
      <w:pPr>
        <w:pStyle w:val="Heading1"/>
      </w:pPr>
      <w:bookmarkStart w:id="3" w:name="_Toc256000047"/>
      <w:r>
        <w:lastRenderedPageBreak/>
        <w:t>Document Overview</w:t>
      </w:r>
      <w:bookmarkEnd w:id="3"/>
    </w:p>
    <w:p w14:paraId="67BB5CF6" w14:textId="77777777" w:rsidR="00ED49EF" w:rsidRDefault="00000000">
      <w:pPr>
        <w:pStyle w:val="BodyText"/>
      </w:pPr>
      <w:r>
        <w:t>This solution design document is created by VMware by Broadcom Professional Services to support the deployment of the Solution for Customer.</w:t>
      </w:r>
    </w:p>
    <w:p w14:paraId="19EA4693" w14:textId="77777777" w:rsidR="00ED49EF" w:rsidRDefault="00000000">
      <w:pPr>
        <w:pStyle w:val="BodyText"/>
      </w:pPr>
      <w:r>
        <w:t>This document may be accompanied by other documents that focus on the implementation and operation aspects of the engagement, such as installation guides, solution specification and verification workbooks if implementation services are being performed.</w:t>
      </w:r>
    </w:p>
    <w:p w14:paraId="4BA23CE2" w14:textId="77777777" w:rsidR="00ED49EF" w:rsidRDefault="00000000">
      <w:pPr>
        <w:pStyle w:val="Heading2"/>
      </w:pPr>
      <w:bookmarkStart w:id="4" w:name="_Toc256000048"/>
      <w:r>
        <w:t>Executive Summary</w:t>
      </w:r>
      <w:bookmarkEnd w:id="4"/>
    </w:p>
    <w:p w14:paraId="2A068EE2" w14:textId="77777777" w:rsidR="00ED49EF" w:rsidRDefault="00000000">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14:paraId="58A43357" w14:textId="77777777" w:rsidR="00ED49EF" w:rsidRDefault="00000000">
      <w:pPr>
        <w:pStyle w:val="BodyText"/>
        <w:pBdr>
          <w:top w:val="single" w:sz="8" w:space="2" w:color="D3D3D3"/>
          <w:bottom w:val="single" w:sz="8" w:space="2" w:color="D3D3D3"/>
        </w:pBdr>
      </w:pPr>
      <w:r>
        <w:rPr>
          <w:rStyle w:val="NoteLeaderarchitect"/>
        </w:rPr>
        <w:t>Architect Note</w:t>
      </w:r>
      <w:r>
        <w:rPr>
          <w:rStyle w:val="NoteLeaderarchitect"/>
        </w:rPr>
        <w:tab/>
      </w:r>
      <w:r>
        <w:t>Fill out this with the high-level business language in the below for the customer environment.</w:t>
      </w:r>
    </w:p>
    <w:p w14:paraId="2E527622" w14:textId="77777777" w:rsidR="00ED49EF" w:rsidRDefault="00000000">
      <w:pPr>
        <w:pStyle w:val="BodyText"/>
      </w:pPr>
      <w:r>
        <w:t>This design document outlines the plan for Customer &lt;purpose of the engagement&gt; by VMware by Broadcom Professional Services. The aim is to improve scalability, operational efficiency, and cost-effectiveness while ensuring a high level of security and compliance. The scope of this engagement includes &lt;list main scope items&gt;.</w:t>
      </w:r>
    </w:p>
    <w:p w14:paraId="2C8AD4EA" w14:textId="77777777" w:rsidR="00ED49EF" w:rsidRDefault="00000000">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14:paraId="6516D153" w14:textId="77777777" w:rsidR="00ED49EF" w:rsidRDefault="00000000">
      <w:pPr>
        <w:pStyle w:val="BodyText"/>
      </w:pPr>
      <w:r>
        <w:t>Upon approval, the next steps include extending the design to the implementation teams, initiating the integrations, and providing the teams with the necessary operational support as part of the handover.</w:t>
      </w:r>
    </w:p>
    <w:p w14:paraId="37693F76" w14:textId="77777777" w:rsidR="00ED49EF" w:rsidRDefault="00000000">
      <w:pPr>
        <w:pStyle w:val="Heading2"/>
      </w:pPr>
      <w:bookmarkStart w:id="5" w:name="_Toc256000049"/>
      <w:r>
        <w:t>Document Focus</w:t>
      </w:r>
      <w:bookmarkEnd w:id="5"/>
    </w:p>
    <w:p w14:paraId="5BB45155" w14:textId="77777777" w:rsidR="00ED49EF" w:rsidRDefault="00000000">
      <w:pPr>
        <w:pStyle w:val="BodyText"/>
      </w:pPr>
      <w:r>
        <w:t>This document, the Low-Level Design Document, is one of five main documents that which will collectively form the Low-Level design documents for the solution.</w:t>
      </w:r>
    </w:p>
    <w:p w14:paraId="2FA0FDF3" w14:textId="77777777" w:rsidR="00ED49EF" w:rsidRDefault="00000000">
      <w:pPr>
        <w:pStyle w:val="BodyText"/>
      </w:pPr>
      <w:r>
        <w:t>This includes the following content, which may be presented as one or more technical documents as required by the solution.</w:t>
      </w:r>
    </w:p>
    <w:p w14:paraId="4E3B2579" w14:textId="77777777" w:rsidR="00ED49EF" w:rsidRDefault="00000000">
      <w:pPr>
        <w:pStyle w:val="Heading3"/>
      </w:pPr>
      <w:bookmarkStart w:id="6" w:name="_Toc256000050"/>
      <w:r>
        <w:t>Physical Design</w:t>
      </w:r>
      <w:bookmarkEnd w:id="6"/>
    </w:p>
    <w:p w14:paraId="4E1976C3" w14:textId="77777777" w:rsidR="00ED49EF" w:rsidRDefault="00000000">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14:paraId="41EDEE95" w14:textId="77777777" w:rsidR="00ED49EF" w:rsidRDefault="00000000">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covers specifics on availability and disaster recovery solutions like failover clusters and backup schedules.</w:t>
      </w:r>
    </w:p>
    <w:p w14:paraId="5FE69881" w14:textId="77777777" w:rsidR="00ED49EF" w:rsidRDefault="00000000">
      <w:pPr>
        <w:pStyle w:val="BodyText"/>
      </w:pPr>
      <w:r>
        <w:lastRenderedPageBreak/>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14:paraId="2C75668E" w14:textId="77777777" w:rsidR="00ED49EF" w:rsidRDefault="00000000">
      <w:pPr>
        <w:pStyle w:val="Heading3"/>
      </w:pPr>
      <w:bookmarkStart w:id="7" w:name="_Toc256000051"/>
      <w:r>
        <w:t>Sizing Workbook</w:t>
      </w:r>
      <w:bookmarkEnd w:id="7"/>
    </w:p>
    <w:p w14:paraId="2EEC1953" w14:textId="77777777" w:rsidR="00ED49EF" w:rsidRDefault="00000000">
      <w:pPr>
        <w:pStyle w:val="BodyText"/>
      </w:pPr>
      <w:r>
        <w:t>The sizing workbook is a vital tool that systematically outlines the resource requirements such as CPU, memory, storage, and networking that are needed for a specific architecture.</w:t>
      </w:r>
    </w:p>
    <w:p w14:paraId="3294406C" w14:textId="77777777" w:rsidR="00ED49EF" w:rsidRDefault="00000000">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14:paraId="7C783CB5" w14:textId="77777777" w:rsidR="00ED49EF" w:rsidRDefault="00000000">
      <w:pPr>
        <w:pStyle w:val="BodyText"/>
      </w:pPr>
      <w:r>
        <w:t>The sizing document incorporates the licensing which will be consumed by the solution and if any design decision violates the licensing constraints or if additional licenses need to be procured part the scalability exercise.</w:t>
      </w:r>
    </w:p>
    <w:p w14:paraId="2BBDE4EA" w14:textId="77777777" w:rsidR="00ED49EF" w:rsidRDefault="00000000">
      <w:pPr>
        <w:pStyle w:val="Heading3"/>
      </w:pPr>
      <w:bookmarkStart w:id="8" w:name="_Toc256000052"/>
      <w:r>
        <w:t>Naming Convention Document</w:t>
      </w:r>
      <w:bookmarkEnd w:id="8"/>
    </w:p>
    <w:p w14:paraId="2F03B3E9" w14:textId="77777777" w:rsidR="00ED49EF" w:rsidRDefault="00000000">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14:paraId="3C19AF63" w14:textId="77777777" w:rsidR="00ED49EF" w:rsidRDefault="00000000">
      <w:pPr>
        <w:pStyle w:val="BodyText"/>
      </w:pPr>
      <w:r>
        <w:t>The naming convention outlines specific syntax rules including permitted characters, name length, and capitalization guidelines, as well as semantic conventions to imbue names with functional, environmental, or locational significance.</w:t>
      </w:r>
    </w:p>
    <w:p w14:paraId="406A3637" w14:textId="77777777" w:rsidR="00ED49EF" w:rsidRDefault="00000000">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14:paraId="45AEC03C" w14:textId="77777777" w:rsidR="00ED49EF" w:rsidRDefault="00000000">
      <w:pPr>
        <w:pStyle w:val="Heading3"/>
      </w:pPr>
      <w:bookmarkStart w:id="9" w:name="_Toc256000053"/>
      <w:r>
        <w:t>Solution Specification Workbook(s)</w:t>
      </w:r>
      <w:bookmarkEnd w:id="9"/>
    </w:p>
    <w:p w14:paraId="5C1198FC" w14:textId="77777777" w:rsidR="00ED49EF" w:rsidRDefault="00000000">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14:paraId="2A26D78F" w14:textId="77777777" w:rsidR="00ED49EF" w:rsidRDefault="00000000">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14:paraId="2F2864E3" w14:textId="77777777" w:rsidR="00ED49EF" w:rsidRDefault="00000000">
      <w:pPr>
        <w:pStyle w:val="BodyText"/>
      </w:pPr>
      <w:r>
        <w:t>The solution specification workbooks ensures that deployment consultants and cloud administrators have a consistent, accurate roadmap for successfully realizing the architectural design and meeting business objectives.</w:t>
      </w:r>
    </w:p>
    <w:p w14:paraId="3BB32D6F" w14:textId="77777777" w:rsidR="00ED49EF" w:rsidRDefault="00000000">
      <w:pPr>
        <w:pStyle w:val="Heading3"/>
      </w:pPr>
      <w:bookmarkStart w:id="10" w:name="_Toc256000054"/>
      <w:r>
        <w:t>Solution Verification Workbook(s)</w:t>
      </w:r>
      <w:bookmarkEnd w:id="10"/>
    </w:p>
    <w:p w14:paraId="63E2D469" w14:textId="77777777" w:rsidR="00ED49EF" w:rsidRDefault="00000000">
      <w:pPr>
        <w:pStyle w:val="BodyText"/>
      </w:pPr>
      <w:r>
        <w:t xml:space="preserve">The solution verification workbook(s) act as structured guides for the comprehensive testing and validation of the VMware by Broadcom solution prescribed within the architecture. These workbooks are pivotal for quality assurance, defining test objectives aligned with the solution's functional and non-functional requirements, outlining specific test </w:t>
      </w:r>
      <w:r>
        <w:lastRenderedPageBreak/>
        <w:t>scenarios and procedures.</w:t>
      </w:r>
    </w:p>
    <w:p w14:paraId="0FFBBF3A" w14:textId="77777777" w:rsidR="00ED49EF" w:rsidRDefault="00000000">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14:paraId="47E3C9F2" w14:textId="77777777" w:rsidR="00ED49EF" w:rsidRDefault="00000000">
      <w:pPr>
        <w:pStyle w:val="BodyText"/>
      </w:pPr>
      <w:r>
        <w:t>The solution verification workbooks are an anchor for ensuring the implemented VMware solution is ready for production, meeting both technical specifications and organizational goals.</w:t>
      </w:r>
    </w:p>
    <w:p w14:paraId="08C71365" w14:textId="77777777" w:rsidR="00ED49EF" w:rsidRDefault="00000000">
      <w:pPr>
        <w:pStyle w:val="Heading1"/>
      </w:pPr>
      <w:bookmarkStart w:id="11" w:name="_Toc256000055"/>
      <w:r>
        <w:lastRenderedPageBreak/>
        <w:t>VMware Pro Cloud Service for Private Cloud Infrastructure Design</w:t>
      </w:r>
      <w:bookmarkEnd w:id="11"/>
    </w:p>
    <w:p w14:paraId="583FD24C" w14:textId="77777777" w:rsidR="00ED49EF" w:rsidRDefault="00000000">
      <w:pPr>
        <w:pStyle w:val="BodyText"/>
      </w:pPr>
      <w:r>
        <w:t>This section describes the product design used for Customer for the Private Cloud Infrastructure.</w:t>
      </w:r>
    </w:p>
    <w:p w14:paraId="237387D3" w14:textId="77777777" w:rsidR="00ED49EF" w:rsidRDefault="00000000">
      <w:pPr>
        <w:pStyle w:val="BodyText"/>
      </w:pPr>
      <w:r>
        <w:t>VMware Cloud Foundation is a prescriptive design construct that has a fixed design for many design considerations. This document describes this the design as created for the VMware Pro Cloud Services for Private Cloud Infrastructure implementation, which is based off of the VMware Cloud Foundation design with modifications to support the service.</w:t>
      </w:r>
    </w:p>
    <w:p w14:paraId="222E77CE" w14:textId="77777777" w:rsidR="00ED49EF" w:rsidRDefault="00000000">
      <w:pPr>
        <w:pStyle w:val="BodyText"/>
      </w:pPr>
      <w:r>
        <w:t>This design also uses the VMware Validated Solution for Identity and Access Management to help secure the environment.</w:t>
      </w:r>
    </w:p>
    <w:p w14:paraId="6BB6DE9E" w14:textId="77777777" w:rsidR="00ED49EF" w:rsidRDefault="00000000">
      <w:pPr>
        <w:pStyle w:val="Heading2"/>
      </w:pPr>
      <w:bookmarkStart w:id="12" w:name="_Toc256000056"/>
      <w:r>
        <w:t>VMware Cloud Foundation Detailed Design</w:t>
      </w:r>
      <w:bookmarkEnd w:id="12"/>
    </w:p>
    <w:p w14:paraId="618749DC" w14:textId="77777777" w:rsidR="00ED49EF" w:rsidRDefault="00000000">
      <w:pPr>
        <w:pStyle w:val="BodyText"/>
      </w:pPr>
      <w:r>
        <w:t>This section describes the detailed design for the VMware Cloud Foundation deployment.</w:t>
      </w:r>
    </w:p>
    <w:p w14:paraId="1E295D82" w14:textId="77777777" w:rsidR="00ED49EF" w:rsidRDefault="00000000">
      <w:pPr>
        <w:pStyle w:val="BodyText"/>
      </w:pPr>
      <w:r>
        <w:t>This includes the Detailed design for the following components:</w:t>
      </w:r>
    </w:p>
    <w:p w14:paraId="33F4FCE0" w14:textId="77777777" w:rsidR="00ED49EF" w:rsidRDefault="00000000">
      <w:pPr>
        <w:pStyle w:val="BodyText"/>
        <w:numPr>
          <w:ilvl w:val="0"/>
          <w:numId w:val="100"/>
        </w:numPr>
      </w:pPr>
      <w:r>
        <w:t>ESXi Hosts</w:t>
      </w:r>
    </w:p>
    <w:p w14:paraId="5895DD23" w14:textId="77777777" w:rsidR="00ED49EF" w:rsidRDefault="00000000">
      <w:pPr>
        <w:pStyle w:val="BodyText"/>
        <w:numPr>
          <w:ilvl w:val="0"/>
          <w:numId w:val="100"/>
        </w:numPr>
      </w:pPr>
      <w:r>
        <w:t>vSAN</w:t>
      </w:r>
    </w:p>
    <w:p w14:paraId="085177A9" w14:textId="77777777" w:rsidR="00ED49EF" w:rsidRDefault="00000000">
      <w:pPr>
        <w:pStyle w:val="BodyText"/>
        <w:numPr>
          <w:ilvl w:val="0"/>
          <w:numId w:val="100"/>
        </w:numPr>
      </w:pPr>
      <w:r>
        <w:t>vCenter Server and supplemental features</w:t>
      </w:r>
    </w:p>
    <w:p w14:paraId="3868501C" w14:textId="77777777" w:rsidR="00ED49EF" w:rsidRDefault="00000000">
      <w:pPr>
        <w:pStyle w:val="BodyText"/>
        <w:numPr>
          <w:ilvl w:val="0"/>
          <w:numId w:val="100"/>
        </w:numPr>
      </w:pPr>
      <w:r>
        <w:t>NSX and supplemental features</w:t>
      </w:r>
    </w:p>
    <w:p w14:paraId="14D6011D" w14:textId="77777777" w:rsidR="00ED49EF" w:rsidRDefault="00000000">
      <w:pPr>
        <w:pStyle w:val="BodyText"/>
        <w:numPr>
          <w:ilvl w:val="0"/>
          <w:numId w:val="100"/>
        </w:numPr>
      </w:pPr>
      <w:r>
        <w:t>SDDC Manager</w:t>
      </w:r>
    </w:p>
    <w:p w14:paraId="70F57F30" w14:textId="77777777" w:rsidR="00ED49EF" w:rsidRDefault="00000000">
      <w:pPr>
        <w:pStyle w:val="BodyText"/>
      </w:pPr>
      <w:r>
        <w:t>See the the VMware Pro Cloud Service for Private Cloud Infrastructure High Level design document, for further details on the conceptual and logical architectures and rack layout for this design.</w:t>
      </w:r>
    </w:p>
    <w:p w14:paraId="151D437C" w14:textId="77777777" w:rsidR="00ED49EF" w:rsidRDefault="00000000">
      <w:pPr>
        <w:pStyle w:val="Heading3"/>
      </w:pPr>
      <w:bookmarkStart w:id="13" w:name="_Toc256000057"/>
      <w:r>
        <w:t>About VMware Cloud Foundation Design Guide</w:t>
      </w:r>
      <w:bookmarkEnd w:id="13"/>
    </w:p>
    <w:p w14:paraId="1EB2A705" w14:textId="77777777" w:rsidR="00ED49EF" w:rsidRDefault="00000000">
      <w:pPr>
        <w:pStyle w:val="BodyText"/>
      </w:pPr>
      <w:r>
        <w:t>The VMware Cloud Foundation</w:t>
      </w:r>
      <w:r>
        <w:rPr>
          <w:rStyle w:val="InlineCite"/>
        </w:rPr>
        <w:t xml:space="preserve"> Design Guide</w:t>
      </w:r>
      <w:r>
        <w:t xml:space="preserve"> contains a design model for VMware Cloud Foundation (also called VCF) that is based on industry best practices for SDDC implementation.</w:t>
      </w:r>
    </w:p>
    <w:p w14:paraId="46BE1C6B" w14:textId="77777777" w:rsidR="00ED49EF" w:rsidRDefault="00000000">
      <w:pPr>
        <w:pStyle w:val="BodyText"/>
      </w:pPr>
      <w:r>
        <w:t>The VMware Cloud Foundation</w:t>
      </w:r>
      <w:r>
        <w:rPr>
          <w:rStyle w:val="InlineCite"/>
        </w:rPr>
        <w:t xml:space="preserve"> Design Guide</w:t>
      </w:r>
      <w:r>
        <w:t xml:space="preserve"> provides the supported design options for VMware Cloud Foundation, and a set of decision points, justifications, implications, and considerations for building each component.</w:t>
      </w:r>
    </w:p>
    <w:p w14:paraId="06551828" w14:textId="77777777" w:rsidR="00ED49EF" w:rsidRDefault="00000000">
      <w:pPr>
        <w:pStyle w:val="SectionHeading4"/>
      </w:pPr>
      <w:r>
        <w:t>Intended Audience</w:t>
      </w:r>
    </w:p>
    <w:p w14:paraId="098C5D7F" w14:textId="77777777" w:rsidR="00ED49EF" w:rsidRDefault="00000000">
      <w:pPr>
        <w:pStyle w:val="BodyText"/>
      </w:pPr>
      <w:r>
        <w:t>This VMware Cloud Foundation</w:t>
      </w:r>
      <w:r>
        <w:rPr>
          <w:rStyle w:val="InlineCite"/>
        </w:rPr>
        <w:t xml:space="preserve"> Design Guide</w:t>
      </w:r>
      <w:r>
        <w:t xml:space="preserve"> is intended for cloud architects who are familiar with and want to use VMware Cloud Foundation to deploy and manage an SDDC that meets the requirements for capacity, scalability, backup and restore, and extensibility for disaster recovery support.</w:t>
      </w:r>
    </w:p>
    <w:p w14:paraId="68EB95FE" w14:textId="77777777" w:rsidR="00ED49EF" w:rsidRDefault="00000000">
      <w:pPr>
        <w:pStyle w:val="SectionHeading4"/>
      </w:pPr>
      <w:r>
        <w:t>Before You Apply This Guidance</w:t>
      </w:r>
    </w:p>
    <w:p w14:paraId="30E62EB4" w14:textId="77777777" w:rsidR="00ED49EF" w:rsidRDefault="00000000">
      <w:pPr>
        <w:pStyle w:val="BodyText"/>
      </w:pPr>
      <w:r>
        <w:t xml:space="preserve">The sequence of the VMware Cloud Foundation documentation follows the stages for implementing and maintaining an </w:t>
      </w:r>
      <w:r>
        <w:lastRenderedPageBreak/>
        <w:t>SDDC.</w:t>
      </w:r>
    </w:p>
    <w:p w14:paraId="099A8BC8" w14:textId="77777777" w:rsidR="00ED49EF" w:rsidRDefault="00000000">
      <w:pPr>
        <w:pStyle w:val="BodyText"/>
      </w:pPr>
      <w:r>
        <w:t>To apply this VMware Cloud Foundation</w:t>
      </w:r>
      <w:r>
        <w:rPr>
          <w:rStyle w:val="InlineCite"/>
        </w:rPr>
        <w:t xml:space="preserve"> Design Guide</w:t>
      </w:r>
      <w:r>
        <w:t xml:space="preserve">, you must be acquainted with the </w:t>
      </w:r>
      <w:r>
        <w:rPr>
          <w:rStyle w:val="InlineCite"/>
        </w:rPr>
        <w:t xml:space="preserve">Getting Started with </w:t>
      </w:r>
      <w:r>
        <w:t xml:space="preserve">VMware Cloud Foundation documentation and with the </w:t>
      </w:r>
      <w:r>
        <w:rPr>
          <w:rStyle w:val="InlineCite"/>
        </w:rPr>
        <w:t>VMware Cloud Foundation Release Notes</w:t>
      </w:r>
      <w:r>
        <w:t xml:space="preserve">. See </w:t>
      </w:r>
      <w:hyperlink r:id="rId11" w:tooltip="VMware Cloud Foundation documentation" w:history="1">
        <w:r>
          <w:rPr>
            <w:color w:val="0000FF"/>
            <w:u w:val="single"/>
          </w:rPr>
          <w:t>VMware Cloud Foundation documentation</w:t>
        </w:r>
      </w:hyperlink>
      <w:r>
        <w:t>.</w:t>
      </w:r>
    </w:p>
    <w:p w14:paraId="08F129B6" w14:textId="77777777" w:rsidR="00ED49EF" w:rsidRDefault="00000000">
      <w:pPr>
        <w:pStyle w:val="BodyText"/>
      </w:pPr>
      <w:r>
        <w:t xml:space="preserve">For performance best practices for vSphere, see </w:t>
      </w:r>
      <w:hyperlink r:id="rId12" w:tooltip="Performance Best Practices for VMware vSphere 8.0 Update 1" w:history="1">
        <w:r>
          <w:rPr>
            <w:color w:val="0000FF"/>
            <w:u w:val="single"/>
          </w:rPr>
          <w:t>Performance Best Practices for VMware vSphere 8.0 Update 1</w:t>
        </w:r>
      </w:hyperlink>
      <w:r>
        <w:t>.</w:t>
      </w:r>
    </w:p>
    <w:p w14:paraId="26D9EB7C" w14:textId="77777777" w:rsidR="00ED49EF" w:rsidRDefault="00000000">
      <w:pPr>
        <w:pStyle w:val="SectionHeading4"/>
      </w:pPr>
      <w:r>
        <w:t>Design Elements</w:t>
      </w:r>
    </w:p>
    <w:p w14:paraId="112BA8A6" w14:textId="77777777" w:rsidR="00ED49EF" w:rsidRDefault="00000000">
      <w:pPr>
        <w:pStyle w:val="BodyText"/>
      </w:pPr>
      <w:r>
        <w:t>This VMware Cloud Foundation</w:t>
      </w:r>
      <w:r>
        <w:rPr>
          <w:rStyle w:val="InlineCite"/>
        </w:rPr>
        <w:t xml:space="preserve"> Design Guide</w:t>
      </w:r>
      <w:r>
        <w:t xml:space="preserve"> contains requirements and recommendations for the design of each component of the SDDC. In situations where a configuration choice exists, requirements and recommendations are available for each choice. Implement only those that are relevant to your target configuration.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9"/>
        <w:gridCol w:w="8051"/>
      </w:tblGrid>
      <w:tr w:rsidR="00ED49EF" w14:paraId="53D2E442" w14:textId="77777777">
        <w:trPr>
          <w:cantSplit/>
          <w:tblHeader/>
        </w:trPr>
        <w:tc>
          <w:tcPr>
            <w:tcW w:w="0" w:type="auto"/>
            <w:tcBorders>
              <w:left w:val="nil"/>
              <w:right w:val="nil"/>
            </w:tcBorders>
            <w:shd w:val="clear" w:color="auto" w:fill="E1E1E1"/>
            <w:tcMar>
              <w:top w:w="60" w:type="dxa"/>
              <w:bottom w:w="60" w:type="dxa"/>
            </w:tcMar>
          </w:tcPr>
          <w:p w14:paraId="52F1AF69" w14:textId="77777777" w:rsidR="00ED49EF" w:rsidRDefault="00000000">
            <w:pPr>
              <w:pStyle w:val="TableHeaderText"/>
            </w:pPr>
            <w:r>
              <w:t>Design Element</w:t>
            </w:r>
          </w:p>
        </w:tc>
        <w:tc>
          <w:tcPr>
            <w:tcW w:w="0" w:type="auto"/>
            <w:tcBorders>
              <w:left w:val="nil"/>
              <w:right w:val="nil"/>
            </w:tcBorders>
            <w:shd w:val="clear" w:color="auto" w:fill="E1E1E1"/>
            <w:tcMar>
              <w:top w:w="60" w:type="dxa"/>
              <w:bottom w:w="60" w:type="dxa"/>
            </w:tcMar>
          </w:tcPr>
          <w:p w14:paraId="1CE33772" w14:textId="77777777" w:rsidR="00ED49EF" w:rsidRDefault="00000000">
            <w:pPr>
              <w:pStyle w:val="TableHeaderText"/>
            </w:pPr>
            <w:r>
              <w:t>Description</w:t>
            </w:r>
          </w:p>
        </w:tc>
      </w:tr>
      <w:tr w:rsidR="00ED49EF" w14:paraId="580886A6" w14:textId="77777777">
        <w:tblPrEx>
          <w:tblBorders>
            <w:top w:val="nil"/>
          </w:tblBorders>
        </w:tblPrEx>
        <w:trPr>
          <w:cantSplit/>
        </w:trPr>
        <w:tc>
          <w:tcPr>
            <w:tcW w:w="0" w:type="auto"/>
            <w:tcBorders>
              <w:left w:val="nil"/>
              <w:right w:val="nil"/>
            </w:tcBorders>
          </w:tcPr>
          <w:p w14:paraId="5C8B9BA1" w14:textId="77777777" w:rsidR="00ED49EF" w:rsidRDefault="00000000">
            <w:pPr>
              <w:pStyle w:val="TableBodyText"/>
            </w:pPr>
            <w:r>
              <w:t>Requirement</w:t>
            </w:r>
          </w:p>
        </w:tc>
        <w:tc>
          <w:tcPr>
            <w:tcW w:w="0" w:type="auto"/>
            <w:tcBorders>
              <w:left w:val="nil"/>
              <w:right w:val="nil"/>
            </w:tcBorders>
          </w:tcPr>
          <w:p w14:paraId="72DE5FA7" w14:textId="77777777" w:rsidR="00ED49EF" w:rsidRDefault="00000000">
            <w:pPr>
              <w:pStyle w:val="TableBodyText"/>
            </w:pPr>
            <w:r>
              <w:t>Required for the operation of VMware Cloud Foundation. Deviations are not permitted.</w:t>
            </w:r>
          </w:p>
        </w:tc>
      </w:tr>
      <w:tr w:rsidR="00ED49EF" w14:paraId="4309AC3D" w14:textId="77777777">
        <w:tblPrEx>
          <w:tblBorders>
            <w:top w:val="nil"/>
          </w:tblBorders>
        </w:tblPrEx>
        <w:trPr>
          <w:cantSplit/>
        </w:trPr>
        <w:tc>
          <w:tcPr>
            <w:tcW w:w="0" w:type="auto"/>
            <w:tcBorders>
              <w:left w:val="nil"/>
              <w:right w:val="nil"/>
            </w:tcBorders>
          </w:tcPr>
          <w:p w14:paraId="5A22673E" w14:textId="77777777" w:rsidR="00ED49EF" w:rsidRDefault="00000000">
            <w:pPr>
              <w:pStyle w:val="TableBodyText"/>
            </w:pPr>
            <w:r>
              <w:t>Recommendation</w:t>
            </w:r>
          </w:p>
        </w:tc>
        <w:tc>
          <w:tcPr>
            <w:tcW w:w="0" w:type="auto"/>
            <w:tcBorders>
              <w:left w:val="nil"/>
              <w:right w:val="nil"/>
            </w:tcBorders>
          </w:tcPr>
          <w:p w14:paraId="74DFA6AA" w14:textId="77777777" w:rsidR="00ED49EF" w:rsidRDefault="00000000">
            <w:pPr>
              <w:pStyle w:val="TableBodyText"/>
            </w:pPr>
            <w:r>
              <w:t>Recommended as a best practice. Deviations are permitted.</w:t>
            </w:r>
          </w:p>
        </w:tc>
      </w:tr>
    </w:tbl>
    <w:p w14:paraId="652169F6" w14:textId="77777777" w:rsidR="00ED49EF" w:rsidRDefault="00000000">
      <w:pPr>
        <w:pStyle w:val="SectionHeading4"/>
        <w:spacing w:before="120"/>
      </w:pPr>
      <w:r>
        <w:t>VMware Cloud Foundation Deployment Options in This Design</w:t>
      </w:r>
    </w:p>
    <w:p w14:paraId="4DEAFF59" w14:textId="77777777" w:rsidR="00ED49EF" w:rsidRDefault="00000000">
      <w:pPr>
        <w:pStyle w:val="BodyText"/>
      </w:pPr>
      <w:r>
        <w:t>This design guidance is for all architecture models of VMware Cloud Foundation. By following the guidance, you can examine the design for these deployment options:</w:t>
      </w:r>
    </w:p>
    <w:p w14:paraId="4B52D246" w14:textId="77777777" w:rsidR="00ED49EF" w:rsidRDefault="00000000">
      <w:pPr>
        <w:pStyle w:val="BodyText"/>
        <w:numPr>
          <w:ilvl w:val="0"/>
          <w:numId w:val="101"/>
        </w:numPr>
      </w:pPr>
      <w:r>
        <w:t>Single VMware Cloud Foundation instance.</w:t>
      </w:r>
    </w:p>
    <w:p w14:paraId="43599235" w14:textId="77777777" w:rsidR="00ED49EF" w:rsidRDefault="00000000">
      <w:pPr>
        <w:pStyle w:val="BodyText"/>
        <w:numPr>
          <w:ilvl w:val="0"/>
          <w:numId w:val="101"/>
        </w:numPr>
      </w:pPr>
      <w:r>
        <w:t xml:space="preserve">Single VMware Cloud Foundation instance with multiple availability zones (also known as stretched deployment). The default vSphere cluster of the workload domain is stretched between two availability zones by using </w:t>
      </w:r>
      <w:r>
        <w:rPr>
          <w:color w:val="0000FF"/>
          <w:u w:val="single"/>
        </w:rPr>
        <w:fldChar w:fldCharType="begin"/>
      </w:r>
      <w:r>
        <w:rPr>
          <w:color w:val="0000FF"/>
          <w:u w:val="single"/>
        </w:rPr>
        <w:instrText xml:space="preserve"> REF  Beecee86ea95a40a4a6bdc8696a105c88 \* MERGEFORMAT \h</w:instrText>
      </w:r>
      <w:r>
        <w:rPr>
          <w:color w:val="0000FF"/>
          <w:u w:val="single"/>
        </w:rPr>
      </w:r>
      <w:r>
        <w:rPr>
          <w:color w:val="0000FF"/>
          <w:u w:val="single"/>
        </w:rPr>
        <w:fldChar w:fldCharType="separate"/>
      </w:r>
      <w:r>
        <w:rPr>
          <w:color w:val="0000FF"/>
          <w:u w:val="single"/>
        </w:rPr>
        <w:t>vSAN Design for VMware Cloud Foundation</w:t>
      </w:r>
      <w:r>
        <w:fldChar w:fldCharType="end"/>
      </w:r>
      <w:r>
        <w:t xml:space="preserve"> and configuring </w:t>
      </w:r>
      <w:r>
        <w:rPr>
          <w:color w:val="0000FF"/>
          <w:u w:val="single"/>
        </w:rPr>
        <w:fldChar w:fldCharType="begin"/>
      </w:r>
      <w:r>
        <w:rPr>
          <w:color w:val="0000FF"/>
          <w:u w:val="single"/>
        </w:rPr>
        <w:instrText xml:space="preserve"> REF  Bd09f96df13ed4fcb9636fa477f0c17eb \* MERGEFORMAT \h</w:instrText>
      </w:r>
      <w:r>
        <w:rPr>
          <w:color w:val="0000FF"/>
          <w:u w:val="single"/>
        </w:rPr>
      </w:r>
      <w:r>
        <w:rPr>
          <w:color w:val="0000FF"/>
          <w:u w:val="single"/>
        </w:rPr>
        <w:fldChar w:fldCharType="separate"/>
      </w:r>
      <w:r>
        <w:rPr>
          <w:color w:val="0000FF"/>
          <w:u w:val="single"/>
        </w:rPr>
        <w:t>vSphere Cluster Design Requirements and Recommendations for VMware Cloud Foundation</w:t>
      </w:r>
      <w:r>
        <w:fldChar w:fldCharType="end"/>
      </w:r>
      <w:r>
        <w:t xml:space="preserve"> and </w:t>
      </w:r>
      <w:r>
        <w:rPr>
          <w:color w:val="0000FF"/>
          <w:u w:val="single"/>
        </w:rPr>
        <w:fldChar w:fldCharType="begin"/>
      </w:r>
      <w:r>
        <w:rPr>
          <w:color w:val="0000FF"/>
          <w:u w:val="single"/>
        </w:rPr>
        <w:instrText xml:space="preserve"> REF  B29b6fb86068748c5898968c53ada1e1e \* MERGEFORMAT \h</w:instrText>
      </w:r>
      <w:r>
        <w:rPr>
          <w:color w:val="0000FF"/>
          <w:u w:val="single"/>
        </w:rPr>
      </w:r>
      <w:r>
        <w:rPr>
          <w:color w:val="0000FF"/>
          <w:u w:val="single"/>
        </w:rPr>
        <w:fldChar w:fldCharType="separate"/>
      </w:r>
      <w:r>
        <w:rPr>
          <w:color w:val="0000FF"/>
          <w:u w:val="single"/>
        </w:rPr>
        <w:t>BGP Routing Design for VMware Cloud Foundation</w:t>
      </w:r>
      <w:r>
        <w:fldChar w:fldCharType="end"/>
      </w:r>
      <w:r>
        <w:t xml:space="preserve"> accordingly.</w:t>
      </w:r>
    </w:p>
    <w:p w14:paraId="5E4ADFBB" w14:textId="77777777" w:rsidR="00ED49EF" w:rsidRDefault="00000000">
      <w:pPr>
        <w:pStyle w:val="BodyText"/>
        <w:numPr>
          <w:ilvl w:val="0"/>
          <w:numId w:val="101"/>
        </w:numPr>
      </w:pPr>
      <w:r>
        <w:t>Multiple VMware Cloud Foundation instances. You deploy several instances of VMware Cloud Foundation to address requirements for scale and co-location of users and resources.</w:t>
      </w:r>
    </w:p>
    <w:p w14:paraId="7975F906" w14:textId="77777777" w:rsidR="00ED49EF" w:rsidRDefault="00000000">
      <w:pPr>
        <w:pStyle w:val="BodyText"/>
        <w:ind w:left="480"/>
      </w:pPr>
      <w:r>
        <w:t xml:space="preserve">For disaster recovery, workload mobility, or propagation of common configuration to multiple VMware Cloud Foundation instances, you can deploy </w:t>
      </w:r>
      <w:r>
        <w:rPr>
          <w:color w:val="0000FF"/>
          <w:u w:val="single"/>
        </w:rPr>
        <w:fldChar w:fldCharType="begin"/>
      </w:r>
      <w:r>
        <w:rPr>
          <w:color w:val="0000FF"/>
          <w:u w:val="single"/>
        </w:rPr>
        <w:instrText xml:space="preserve"> REF  Bb9d3790aa31a41b791c6c631b0216abf \* MERGEFORMAT \h</w:instrText>
      </w:r>
      <w:r>
        <w:rPr>
          <w:color w:val="0000FF"/>
          <w:u w:val="single"/>
        </w:rPr>
      </w:r>
      <w:r>
        <w:rPr>
          <w:color w:val="0000FF"/>
          <w:u w:val="single"/>
        </w:rPr>
        <w:fldChar w:fldCharType="separate"/>
      </w:r>
      <w:r>
        <w:rPr>
          <w:color w:val="0000FF"/>
          <w:u w:val="single"/>
        </w:rPr>
        <w:t>NSX Design for VMware Cloud Fou</w:t>
      </w:r>
      <w:r>
        <w:rPr>
          <w:color w:val="0000FF"/>
          <w:u w:val="single"/>
        </w:rPr>
        <w:t>n</w:t>
      </w:r>
      <w:r>
        <w:rPr>
          <w:color w:val="0000FF"/>
          <w:u w:val="single"/>
        </w:rPr>
        <w:t>dation</w:t>
      </w:r>
      <w:r>
        <w:fldChar w:fldCharType="end"/>
      </w:r>
      <w:r>
        <w:t xml:space="preserve"> for the SDDC management and workload components.</w:t>
      </w:r>
    </w:p>
    <w:p w14:paraId="3DDF5131" w14:textId="77777777" w:rsidR="00ED49EF" w:rsidRDefault="00000000">
      <w:pPr>
        <w:pStyle w:val="BodyText"/>
        <w:numPr>
          <w:ilvl w:val="0"/>
          <w:numId w:val="101"/>
        </w:numPr>
      </w:pPr>
      <w:r>
        <w:t>Multiple VMware Cloud Foundation instances with multiple availability zones. You apply the configuration for stretched clusters for a single VMware Cloud Foundation instance to one or more additional VMware Cloud Foundation instances in your environment.</w:t>
      </w:r>
    </w:p>
    <w:p w14:paraId="3B3AA1F0" w14:textId="77777777" w:rsidR="00ED49EF" w:rsidRDefault="00000000">
      <w:pPr>
        <w:pStyle w:val="SectionHeading4"/>
      </w:pPr>
      <w:r>
        <w:t>vCenter Single Sign-On Options in This Design</w:t>
      </w:r>
    </w:p>
    <w:p w14:paraId="5363458F" w14:textId="77777777" w:rsidR="00ED49EF" w:rsidRDefault="00000000">
      <w:pPr>
        <w:pStyle w:val="BodyText"/>
      </w:pPr>
      <w:r>
        <w:t>This design guidance covers the topology with a single vCenter Single Sign-On domain in a VMware Cloud Foundation instance and the topology with several isolated vCenter Single Sign-On domains in a single instance. See vCenter Single Sign-On Design Requirements for VMware Cloud Foundation.</w:t>
      </w:r>
    </w:p>
    <w:p w14:paraId="227062D5" w14:textId="77777777" w:rsidR="00ED49EF" w:rsidRDefault="00000000">
      <w:pPr>
        <w:pStyle w:val="SectionHeading4"/>
      </w:pPr>
      <w:r>
        <w:t>VMware Cloud Foundation Design Blueprints</w:t>
      </w:r>
    </w:p>
    <w:p w14:paraId="4C8C3DB9" w14:textId="61F7A4CC" w:rsidR="00ED49EF" w:rsidRDefault="00000000" w:rsidP="005244AA">
      <w:r>
        <w:t xml:space="preserve">You can follow design blueprints for selected architecture models and topologies that list the applicable design </w:t>
      </w:r>
      <w:r>
        <w:lastRenderedPageBreak/>
        <w:t xml:space="preserve">elements. See </w:t>
      </w:r>
      <w:r w:rsidR="005244AA" w:rsidRPr="005244AA">
        <w:rPr>
          <w:sz w:val="20"/>
          <w:szCs w:val="20"/>
        </w:rPr>
        <w:t>VMware Cloud Foundation Topology Design Blueprints.</w:t>
      </w:r>
    </w:p>
    <w:p w14:paraId="758DC2C1" w14:textId="77777777" w:rsidR="005244AA" w:rsidRPr="005244AA" w:rsidRDefault="005244AA" w:rsidP="005244AA">
      <w:pPr>
        <w:rPr>
          <w:sz w:val="20"/>
          <w:szCs w:val="20"/>
        </w:rPr>
      </w:pPr>
    </w:p>
    <w:p w14:paraId="3B28D2D3" w14:textId="77777777" w:rsidR="00ED49EF" w:rsidRDefault="00000000">
      <w:pPr>
        <w:pStyle w:val="SectionHeading4"/>
      </w:pPr>
      <w:r>
        <w:t>VMware Cloud Foundation Design Patterns</w:t>
      </w:r>
    </w:p>
    <w:p w14:paraId="282CC2B8" w14:textId="54546ED1" w:rsidR="00ED49EF" w:rsidRDefault="00000000">
      <w:pPr>
        <w:pStyle w:val="BodyText"/>
      </w:pPr>
      <w:r>
        <w:t xml:space="preserve">A design pattern is a collection of design requirements and recommendations based on a specific component design, such as the design for vSphere clusters or NSX Edge clusters. A design pattern covers a particular aspect of the design rather than all design decisions for a full topology. </w:t>
      </w:r>
      <w:r w:rsidR="005244AA">
        <w:t>See VMware Cloud Foundation vSphere Cluster Design Patterns</w:t>
      </w:r>
      <w:r>
        <w:t xml:space="preserve"> and </w:t>
      </w:r>
      <w:r w:rsidR="005244AA">
        <w:t>VMware Cloud Foundation NSX Edge Cluster Design Patterns</w:t>
      </w:r>
      <w:r>
        <w:t>.</w:t>
      </w:r>
    </w:p>
    <w:p w14:paraId="5836CD0E" w14:textId="77777777" w:rsidR="00ED49EF" w:rsidRDefault="00000000">
      <w:pPr>
        <w:pStyle w:val="SectionHeading4"/>
      </w:pPr>
      <w:r>
        <w:t>Information about Environment Configurations that Can be Converted or Imported into VMware Cloud Foundation</w:t>
      </w:r>
    </w:p>
    <w:p w14:paraId="4965857A" w14:textId="77777777" w:rsidR="00ED49EF" w:rsidRDefault="00000000">
      <w:pPr>
        <w:pStyle w:val="BodyText"/>
      </w:pPr>
      <w:r>
        <w:t>In VMware Cloud Foundation 5.2, by using the VCF Import Tool, you can convert or import infrastructure into your VMware Cloud Foundation in the following way:</w:t>
      </w:r>
    </w:p>
    <w:p w14:paraId="56BE68AB" w14:textId="77777777" w:rsidR="00ED49EF" w:rsidRDefault="00000000">
      <w:pPr>
        <w:pStyle w:val="BodyText"/>
        <w:numPr>
          <w:ilvl w:val="0"/>
          <w:numId w:val="102"/>
        </w:numPr>
      </w:pPr>
      <w:r>
        <w:t>If you do not already have SDDC Manager deployed, you can deploy it on an existing vSphere environment and use the VCF Import Tool to convert that environment to the VMware Cloud Foundation management domain.</w:t>
      </w:r>
    </w:p>
    <w:p w14:paraId="61C24FAC" w14:textId="77777777" w:rsidR="00ED49EF" w:rsidRDefault="00000000">
      <w:pPr>
        <w:pStyle w:val="BodyText"/>
        <w:numPr>
          <w:ilvl w:val="0"/>
          <w:numId w:val="102"/>
        </w:numPr>
      </w:pPr>
      <w:r>
        <w:t>If SDDC Manager is already deployed, you can use the VCF Import Tool to import existing vSphere environments as VI workload domains.</w:t>
      </w:r>
    </w:p>
    <w:p w14:paraId="7677545F" w14:textId="77777777" w:rsidR="00ED49EF" w:rsidRDefault="00000000">
      <w:pPr>
        <w:pStyle w:val="BodyText"/>
      </w:pPr>
      <w:r>
        <w:t xml:space="preserve">For more information, see </w:t>
      </w:r>
      <w:hyperlink r:id="rId13" w:tooltip="Converting or Importing Existing vSphere Environments into VMware Cloud Foundation" w:history="1">
        <w:r>
          <w:rPr>
            <w:color w:val="0000FF"/>
            <w:u w:val="single"/>
          </w:rPr>
          <w:t>Converting or Importing Existing vSphere Environments into VMware Cloud Foundation</w:t>
        </w:r>
      </w:hyperlink>
      <w:r>
        <w:t xml:space="preserve">in the </w:t>
      </w:r>
      <w:r>
        <w:rPr>
          <w:rStyle w:val="InlineCite"/>
        </w:rPr>
        <w:t>VMware Cloud Foundation Administration Guide</w:t>
      </w:r>
      <w:r>
        <w:t>.</w:t>
      </w:r>
    </w:p>
    <w:p w14:paraId="5AECA703" w14:textId="77777777" w:rsidR="00ED49EF" w:rsidRDefault="00000000">
      <w:pPr>
        <w:pStyle w:val="SectionHeading4"/>
      </w:pPr>
      <w:r>
        <w:t>VMware Cloud Foundation Glossary</w:t>
      </w:r>
    </w:p>
    <w:p w14:paraId="43D00A83" w14:textId="77777777" w:rsidR="00ED49EF" w:rsidRDefault="00000000">
      <w:pPr>
        <w:pStyle w:val="BodyText"/>
      </w:pPr>
      <w:r>
        <w:t xml:space="preserve">See the </w:t>
      </w:r>
      <w:hyperlink r:id="rId14" w:tooltip="VMware Cloud Foundation Glossary" w:history="1">
        <w:r>
          <w:rPr>
            <w:color w:val="0000FF"/>
            <w:u w:val="single"/>
          </w:rPr>
          <w:t>VMware Cloud Foundation Glossary</w:t>
        </w:r>
      </w:hyperlink>
      <w:r>
        <w:t xml:space="preserve"> for constructs, operations, and other terms specific to VMware Cloud Foundation. It is important to understand these constructs before continuing with this design guidance.</w:t>
      </w:r>
    </w:p>
    <w:p w14:paraId="1F301710" w14:textId="77777777" w:rsidR="00ED49EF" w:rsidRDefault="00000000">
      <w:pPr>
        <w:pStyle w:val="Heading3"/>
      </w:pPr>
      <w:bookmarkStart w:id="14" w:name="_Toc256000058"/>
      <w:r>
        <w:t>External Environmental configurations</w:t>
      </w:r>
      <w:bookmarkEnd w:id="14"/>
    </w:p>
    <w:p w14:paraId="12F181A1" w14:textId="77777777" w:rsidR="00ED49EF" w:rsidRDefault="00000000">
      <w:pPr>
        <w:pStyle w:val="BodyText"/>
      </w:pPr>
      <w:r>
        <w:t>This section describes external environmental configuration details which are required for implementation of the solution.</w:t>
      </w:r>
    </w:p>
    <w:p w14:paraId="5606B589" w14:textId="77777777" w:rsidR="00ED49EF" w:rsidRDefault="00000000">
      <w:pPr>
        <w:pStyle w:val="Heading4"/>
      </w:pPr>
      <w:r>
        <w:t>External Services Design for VMware Cloud Foundation</w:t>
      </w:r>
    </w:p>
    <w:p w14:paraId="5A6F1D83" w14:textId="77777777" w:rsidR="00ED49EF" w:rsidRDefault="00000000">
      <w:pPr>
        <w:pStyle w:val="BodyText"/>
      </w:pPr>
      <w:r>
        <w:t>IP addressing scheme, name resolution, and time synchronization must support the requirements for VMware Cloud Foundation deployments.</w:t>
      </w:r>
    </w:p>
    <w:p w14:paraId="73CC1523"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w:t>
      </w:r>
      <w:r>
        <w:fldChar w:fldCharType="end"/>
      </w:r>
      <w:r>
        <w:t>. External Services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25"/>
        <w:gridCol w:w="2625"/>
        <w:gridCol w:w="3780"/>
        <w:gridCol w:w="2030"/>
      </w:tblGrid>
      <w:tr w:rsidR="00ED49EF" w14:paraId="57E7D912" w14:textId="77777777">
        <w:trPr>
          <w:cantSplit/>
          <w:tblHeader/>
        </w:trPr>
        <w:tc>
          <w:tcPr>
            <w:tcW w:w="0" w:type="auto"/>
            <w:tcBorders>
              <w:left w:val="nil"/>
              <w:right w:val="nil"/>
            </w:tcBorders>
            <w:shd w:val="clear" w:color="auto" w:fill="E1E1E1"/>
            <w:tcMar>
              <w:top w:w="60" w:type="dxa"/>
              <w:bottom w:w="60" w:type="dxa"/>
            </w:tcMar>
          </w:tcPr>
          <w:p w14:paraId="7753C4CA"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63B17AEF"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AC5FEEA"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8D1138E" w14:textId="77777777" w:rsidR="00ED49EF" w:rsidRDefault="00000000">
            <w:pPr>
              <w:pStyle w:val="TableHeaderText"/>
            </w:pPr>
            <w:r>
              <w:t>Implication</w:t>
            </w:r>
          </w:p>
        </w:tc>
      </w:tr>
      <w:tr w:rsidR="00ED49EF" w14:paraId="3E430AEF" w14:textId="77777777">
        <w:tblPrEx>
          <w:tblBorders>
            <w:top w:val="nil"/>
          </w:tblBorders>
        </w:tblPrEx>
        <w:trPr>
          <w:cantSplit/>
        </w:trPr>
        <w:tc>
          <w:tcPr>
            <w:tcW w:w="0" w:type="auto"/>
            <w:tcBorders>
              <w:left w:val="nil"/>
              <w:right w:val="nil"/>
            </w:tcBorders>
          </w:tcPr>
          <w:p w14:paraId="747F6100" w14:textId="77777777" w:rsidR="00ED49EF" w:rsidRDefault="00000000">
            <w:pPr>
              <w:pStyle w:val="TableBodyText"/>
            </w:pPr>
            <w:r>
              <w:t>VCF-EXT-REQD-NET-001</w:t>
            </w:r>
          </w:p>
        </w:tc>
        <w:tc>
          <w:tcPr>
            <w:tcW w:w="0" w:type="auto"/>
            <w:tcBorders>
              <w:left w:val="nil"/>
              <w:right w:val="nil"/>
            </w:tcBorders>
          </w:tcPr>
          <w:p w14:paraId="55B9388E" w14:textId="77777777" w:rsidR="00ED49EF" w:rsidRDefault="00000000">
            <w:pPr>
              <w:pStyle w:val="TableBodyText"/>
            </w:pPr>
            <w:r>
              <w:t>Allocate statically assigned IP addresses and host names for all workload domain components.</w:t>
            </w:r>
          </w:p>
        </w:tc>
        <w:tc>
          <w:tcPr>
            <w:tcW w:w="0" w:type="auto"/>
            <w:tcBorders>
              <w:left w:val="nil"/>
              <w:right w:val="nil"/>
            </w:tcBorders>
          </w:tcPr>
          <w:p w14:paraId="3DBB8DA8" w14:textId="77777777" w:rsidR="00ED49EF" w:rsidRDefault="00000000">
            <w:pPr>
              <w:pStyle w:val="TableBodyText"/>
            </w:pPr>
            <w:r>
              <w:t>Ensures stability across the VMware Cloud Foundation instance, and makes it simpler to maintain, track, and implement a DNS configuration.</w:t>
            </w:r>
          </w:p>
        </w:tc>
        <w:tc>
          <w:tcPr>
            <w:tcW w:w="0" w:type="auto"/>
            <w:tcBorders>
              <w:left w:val="nil"/>
              <w:right w:val="nil"/>
            </w:tcBorders>
          </w:tcPr>
          <w:p w14:paraId="5F36395A" w14:textId="77777777" w:rsidR="00ED49EF" w:rsidRDefault="00000000">
            <w:pPr>
              <w:pStyle w:val="TableBodyText"/>
            </w:pPr>
            <w:r>
              <w:t>You must provide precise IP address management.</w:t>
            </w:r>
          </w:p>
        </w:tc>
      </w:tr>
      <w:tr w:rsidR="00ED49EF" w14:paraId="1AD22796" w14:textId="77777777">
        <w:tblPrEx>
          <w:tblBorders>
            <w:top w:val="nil"/>
          </w:tblBorders>
        </w:tblPrEx>
        <w:trPr>
          <w:cantSplit/>
        </w:trPr>
        <w:tc>
          <w:tcPr>
            <w:tcW w:w="0" w:type="auto"/>
            <w:tcBorders>
              <w:left w:val="nil"/>
              <w:right w:val="nil"/>
            </w:tcBorders>
          </w:tcPr>
          <w:p w14:paraId="2D07597A" w14:textId="77777777" w:rsidR="00ED49EF" w:rsidRDefault="00000000">
            <w:pPr>
              <w:pStyle w:val="TableBodyText"/>
            </w:pPr>
            <w:r>
              <w:lastRenderedPageBreak/>
              <w:t>VCF-EXT-REQD-NET-002</w:t>
            </w:r>
          </w:p>
        </w:tc>
        <w:tc>
          <w:tcPr>
            <w:tcW w:w="0" w:type="auto"/>
            <w:tcBorders>
              <w:left w:val="nil"/>
              <w:right w:val="nil"/>
            </w:tcBorders>
          </w:tcPr>
          <w:p w14:paraId="0E007151" w14:textId="77777777" w:rsidR="00ED49EF" w:rsidRDefault="00000000">
            <w:pPr>
              <w:pStyle w:val="TableBodyText"/>
            </w:pPr>
            <w:r>
              <w:t>Configure forward and reverse DNS records for all workload domain components.</w:t>
            </w:r>
          </w:p>
        </w:tc>
        <w:tc>
          <w:tcPr>
            <w:tcW w:w="0" w:type="auto"/>
            <w:tcBorders>
              <w:left w:val="nil"/>
              <w:right w:val="nil"/>
            </w:tcBorders>
          </w:tcPr>
          <w:p w14:paraId="4207FBA7" w14:textId="77777777" w:rsidR="00ED49EF" w:rsidRDefault="00000000">
            <w:pPr>
              <w:pStyle w:val="TableBodyText"/>
            </w:pPr>
            <w:r>
              <w:t>Ensures that all components are accessible by using a fully qualified domain name instead of by using IP addresses only. It is easier to remember and connect to components across the VMware Cloud Foundation instance.</w:t>
            </w:r>
          </w:p>
        </w:tc>
        <w:tc>
          <w:tcPr>
            <w:tcW w:w="0" w:type="auto"/>
            <w:tcBorders>
              <w:left w:val="nil"/>
              <w:right w:val="nil"/>
            </w:tcBorders>
          </w:tcPr>
          <w:p w14:paraId="474E1D98" w14:textId="77777777" w:rsidR="00ED49EF" w:rsidRDefault="00000000">
            <w:pPr>
              <w:pStyle w:val="TableBodyText"/>
            </w:pPr>
            <w:r>
              <w:t>You must provide DNS records for each component.</w:t>
            </w:r>
          </w:p>
        </w:tc>
      </w:tr>
      <w:tr w:rsidR="00ED49EF" w14:paraId="18D3600F" w14:textId="77777777">
        <w:tblPrEx>
          <w:tblBorders>
            <w:top w:val="nil"/>
          </w:tblBorders>
        </w:tblPrEx>
        <w:trPr>
          <w:cantSplit/>
        </w:trPr>
        <w:tc>
          <w:tcPr>
            <w:tcW w:w="0" w:type="auto"/>
            <w:tcBorders>
              <w:left w:val="nil"/>
              <w:right w:val="nil"/>
            </w:tcBorders>
          </w:tcPr>
          <w:p w14:paraId="0B457764" w14:textId="77777777" w:rsidR="00ED49EF" w:rsidRDefault="00000000">
            <w:pPr>
              <w:pStyle w:val="TableBodyText"/>
            </w:pPr>
            <w:r>
              <w:t>VCF-EXT-REQD-NET-003</w:t>
            </w:r>
          </w:p>
        </w:tc>
        <w:tc>
          <w:tcPr>
            <w:tcW w:w="0" w:type="auto"/>
            <w:tcBorders>
              <w:left w:val="nil"/>
              <w:right w:val="nil"/>
            </w:tcBorders>
          </w:tcPr>
          <w:p w14:paraId="0301FF43" w14:textId="77777777" w:rsidR="00ED49EF" w:rsidRDefault="00000000">
            <w:pPr>
              <w:pStyle w:val="TableBodyText"/>
            </w:pPr>
            <w:r>
              <w:t>Configure time synchronization by using an internal NTP time source for all workload domain components.</w:t>
            </w:r>
          </w:p>
        </w:tc>
        <w:tc>
          <w:tcPr>
            <w:tcW w:w="0" w:type="auto"/>
            <w:tcBorders>
              <w:left w:val="nil"/>
              <w:right w:val="nil"/>
            </w:tcBorders>
          </w:tcPr>
          <w:p w14:paraId="7EAA6F33" w14:textId="77777777" w:rsidR="00ED49EF" w:rsidRDefault="00000000">
            <w:pPr>
              <w:pStyle w:val="TableBodyText"/>
            </w:pPr>
            <w:r>
              <w:t>Ensures that all components are synchronized with a valid time source.</w:t>
            </w:r>
          </w:p>
        </w:tc>
        <w:tc>
          <w:tcPr>
            <w:tcW w:w="0" w:type="auto"/>
            <w:tcBorders>
              <w:left w:val="nil"/>
              <w:right w:val="nil"/>
            </w:tcBorders>
          </w:tcPr>
          <w:p w14:paraId="6B78EAC4" w14:textId="77777777" w:rsidR="00ED49EF" w:rsidRDefault="00000000">
            <w:pPr>
              <w:pStyle w:val="TableBodyText"/>
            </w:pPr>
            <w:r>
              <w:t>An operational NTP service must be available in the environment.</w:t>
            </w:r>
          </w:p>
        </w:tc>
      </w:tr>
      <w:tr w:rsidR="00ED49EF" w14:paraId="22C0CDCE" w14:textId="77777777">
        <w:tblPrEx>
          <w:tblBorders>
            <w:top w:val="nil"/>
          </w:tblBorders>
        </w:tblPrEx>
        <w:trPr>
          <w:cantSplit/>
        </w:trPr>
        <w:tc>
          <w:tcPr>
            <w:tcW w:w="0" w:type="auto"/>
            <w:tcBorders>
              <w:left w:val="nil"/>
              <w:right w:val="nil"/>
            </w:tcBorders>
          </w:tcPr>
          <w:p w14:paraId="0018E6DC" w14:textId="77777777" w:rsidR="00ED49EF" w:rsidRDefault="00000000">
            <w:pPr>
              <w:pStyle w:val="TableBodyText"/>
            </w:pPr>
            <w:r>
              <w:t>VCF-EXT-REQD-NET-004</w:t>
            </w:r>
          </w:p>
        </w:tc>
        <w:tc>
          <w:tcPr>
            <w:tcW w:w="0" w:type="auto"/>
            <w:tcBorders>
              <w:left w:val="nil"/>
              <w:right w:val="nil"/>
            </w:tcBorders>
          </w:tcPr>
          <w:p w14:paraId="565D3D5E" w14:textId="77777777" w:rsidR="00ED49EF" w:rsidRDefault="00000000">
            <w:pPr>
              <w:pStyle w:val="TableBodyText"/>
            </w:pPr>
            <w:r>
              <w:t>Set the NTP service for all workload domain components to start automatically.</w:t>
            </w:r>
          </w:p>
        </w:tc>
        <w:tc>
          <w:tcPr>
            <w:tcW w:w="0" w:type="auto"/>
            <w:tcBorders>
              <w:left w:val="nil"/>
              <w:right w:val="nil"/>
            </w:tcBorders>
          </w:tcPr>
          <w:p w14:paraId="520828DF" w14:textId="77777777" w:rsidR="00ED49EF" w:rsidRDefault="00000000">
            <w:pPr>
              <w:pStyle w:val="TableBodyText"/>
            </w:pPr>
            <w:r>
              <w:t>Ensures that the NTP service remains synchronized after you restart a component.</w:t>
            </w:r>
          </w:p>
        </w:tc>
        <w:tc>
          <w:tcPr>
            <w:tcW w:w="0" w:type="auto"/>
            <w:tcBorders>
              <w:left w:val="nil"/>
              <w:right w:val="nil"/>
            </w:tcBorders>
          </w:tcPr>
          <w:p w14:paraId="1E14E5CE" w14:textId="77777777" w:rsidR="00ED49EF" w:rsidRDefault="00000000">
            <w:pPr>
              <w:pStyle w:val="TableBodyText"/>
            </w:pPr>
            <w:r>
              <w:t>None.</w:t>
            </w:r>
          </w:p>
        </w:tc>
      </w:tr>
    </w:tbl>
    <w:p w14:paraId="59A413A1" w14:textId="77777777" w:rsidR="00ED49EF" w:rsidRDefault="00000000">
      <w:pPr>
        <w:pStyle w:val="Heading4"/>
        <w:spacing w:before="120"/>
      </w:pPr>
      <w:bookmarkStart w:id="15" w:name="B0e10dd4398fd4b56b2cde8078104c40e"/>
      <w:r>
        <w:t>Physical Network Infrastructure Design for VMware Cloud Foundation</w:t>
      </w:r>
      <w:bookmarkEnd w:id="15"/>
    </w:p>
    <w:p w14:paraId="0691DF62" w14:textId="77777777" w:rsidR="00ED49EF" w:rsidRDefault="00000000">
      <w:pPr>
        <w:pStyle w:val="BodyText"/>
      </w:pPr>
      <w:r>
        <w:t>Design of the physical data center network includes defining the network topology for connecting physical switches and ESXi hosts, determining switch port settings for VLANs and link aggregation, and designing routing.</w:t>
      </w:r>
    </w:p>
    <w:p w14:paraId="2533688D" w14:textId="77777777" w:rsidR="00ED49EF" w:rsidRDefault="00000000">
      <w:pPr>
        <w:pStyle w:val="BodyText"/>
      </w:pPr>
      <w:r>
        <w:t>A software-defined network (SDN) both integrates with and uses components of the physical data center. SDN integrates with your physical network to support east-west transit in the data center and north-south transit to and from the SDDC networks.</w:t>
      </w:r>
    </w:p>
    <w:p w14:paraId="403EBAAC" w14:textId="77777777" w:rsidR="00ED49EF" w:rsidRDefault="00000000">
      <w:pPr>
        <w:pStyle w:val="BodyText"/>
      </w:pPr>
      <w:r>
        <w:t>Several typical data center network deployment topologies exist:</w:t>
      </w:r>
    </w:p>
    <w:p w14:paraId="418C1CF8" w14:textId="77777777" w:rsidR="00ED49EF" w:rsidRDefault="00000000">
      <w:pPr>
        <w:pStyle w:val="BodyText"/>
        <w:numPr>
          <w:ilvl w:val="0"/>
          <w:numId w:val="103"/>
        </w:numPr>
      </w:pPr>
      <w:r>
        <w:t>Core-Aggregation-Access</w:t>
      </w:r>
    </w:p>
    <w:p w14:paraId="374030AF" w14:textId="77777777" w:rsidR="00ED49EF" w:rsidRDefault="00000000">
      <w:pPr>
        <w:pStyle w:val="BodyText"/>
        <w:numPr>
          <w:ilvl w:val="0"/>
          <w:numId w:val="103"/>
        </w:numPr>
      </w:pPr>
      <w:r>
        <w:t>Leaf-Spine</w:t>
      </w:r>
    </w:p>
    <w:p w14:paraId="34987434" w14:textId="77777777" w:rsidR="00ED49EF" w:rsidRDefault="00000000">
      <w:pPr>
        <w:pStyle w:val="BodyText"/>
        <w:numPr>
          <w:ilvl w:val="0"/>
          <w:numId w:val="103"/>
        </w:numPr>
      </w:pPr>
      <w:r>
        <w:t>Hardware SDN</w:t>
      </w:r>
    </w:p>
    <w:p w14:paraId="57AEC56F" w14:textId="77777777" w:rsidR="00ED49EF" w:rsidRDefault="00000000">
      <w:pPr>
        <w:pStyle w:val="BodyText"/>
        <w:pBdr>
          <w:top w:val="single" w:sz="8" w:space="2" w:color="D3D3D3"/>
          <w:bottom w:val="single" w:sz="8" w:space="2" w:color="D3D3D3"/>
        </w:pBdr>
      </w:pPr>
      <w:r>
        <w:rPr>
          <w:rStyle w:val="NoteLeadernote"/>
        </w:rPr>
        <w:t>Note</w:t>
      </w:r>
      <w:r>
        <w:rPr>
          <w:rStyle w:val="NoteLeadernote"/>
        </w:rPr>
        <w:tab/>
      </w:r>
      <w:r>
        <w:t>Leaf-Spine is the default data center network deployment topology used for VMware Cloud Foundation.</w:t>
      </w:r>
    </w:p>
    <w:p w14:paraId="66D9054B" w14:textId="77777777" w:rsidR="00ED49EF" w:rsidRDefault="00000000">
      <w:pPr>
        <w:pStyle w:val="Heading5"/>
      </w:pPr>
      <w:bookmarkStart w:id="16" w:name="B4401ad0e90954641ba8c979f0d9d0f8c"/>
      <w:r>
        <w:t>VLANs and Subnets for VMware Cloud Foundation</w:t>
      </w:r>
      <w:bookmarkEnd w:id="16"/>
    </w:p>
    <w:p w14:paraId="2EAD0383" w14:textId="77777777" w:rsidR="00ED49EF" w:rsidRDefault="00000000">
      <w:pPr>
        <w:pStyle w:val="BodyText"/>
      </w:pPr>
      <w:r>
        <w:t>Configure your VLANs and subnets according to the guidelines and requirements for VMware Cloud Foundation.</w:t>
      </w:r>
    </w:p>
    <w:p w14:paraId="3E6C7655" w14:textId="77777777" w:rsidR="00ED49EF" w:rsidRDefault="00000000">
      <w:pPr>
        <w:pStyle w:val="BodyText"/>
      </w:pPr>
      <w:r>
        <w:t>When designing the VLAN and subnet configuration for your VMware Cloud Foundation deployment, consider the following guidelines:</w:t>
      </w:r>
    </w:p>
    <w:p w14:paraId="62046821"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2</w:t>
      </w:r>
      <w:r>
        <w:fldChar w:fldCharType="end"/>
      </w:r>
      <w:r>
        <w:t>. VLAN and Subnet Guidelines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612"/>
        <w:gridCol w:w="2876"/>
        <w:gridCol w:w="2671"/>
        <w:gridCol w:w="1801"/>
      </w:tblGrid>
      <w:tr w:rsidR="00ED49EF" w14:paraId="6B273B10" w14:textId="77777777">
        <w:trPr>
          <w:cantSplit/>
          <w:tblHeader/>
        </w:trPr>
        <w:tc>
          <w:tcPr>
            <w:tcW w:w="0" w:type="auto"/>
            <w:tcBorders>
              <w:left w:val="nil"/>
              <w:right w:val="nil"/>
            </w:tcBorders>
            <w:shd w:val="clear" w:color="auto" w:fill="E1E1E1"/>
            <w:tcMar>
              <w:top w:w="60" w:type="dxa"/>
              <w:bottom w:w="60" w:type="dxa"/>
            </w:tcMar>
          </w:tcPr>
          <w:p w14:paraId="5E1B9E3E" w14:textId="77777777" w:rsidR="00ED49EF" w:rsidRDefault="00000000">
            <w:pPr>
              <w:pStyle w:val="TableHeaderText"/>
            </w:pPr>
            <w:r>
              <w:t>All Deployment Topologies</w:t>
            </w:r>
          </w:p>
        </w:tc>
        <w:tc>
          <w:tcPr>
            <w:tcW w:w="0" w:type="auto"/>
            <w:tcBorders>
              <w:left w:val="nil"/>
              <w:right w:val="nil"/>
            </w:tcBorders>
            <w:shd w:val="clear" w:color="auto" w:fill="E1E1E1"/>
            <w:tcMar>
              <w:top w:w="60" w:type="dxa"/>
              <w:bottom w:w="60" w:type="dxa"/>
            </w:tcMar>
          </w:tcPr>
          <w:p w14:paraId="64928BB6" w14:textId="77777777" w:rsidR="00ED49EF" w:rsidRDefault="00000000">
            <w:pPr>
              <w:pStyle w:val="TableHeaderText"/>
            </w:pPr>
            <w:r>
              <w:t>Multiple Availability Zones</w:t>
            </w:r>
          </w:p>
        </w:tc>
        <w:tc>
          <w:tcPr>
            <w:tcW w:w="0" w:type="auto"/>
            <w:tcBorders>
              <w:left w:val="nil"/>
              <w:right w:val="nil"/>
            </w:tcBorders>
            <w:shd w:val="clear" w:color="auto" w:fill="E1E1E1"/>
            <w:tcMar>
              <w:top w:w="60" w:type="dxa"/>
              <w:bottom w:w="60" w:type="dxa"/>
            </w:tcMar>
          </w:tcPr>
          <w:p w14:paraId="6506A121" w14:textId="77777777" w:rsidR="00ED49EF" w:rsidRDefault="00000000">
            <w:pPr>
              <w:pStyle w:val="TableHeaderText"/>
            </w:pPr>
            <w:r>
              <w:t>NSX Federation Between Multiple VMware Cloud Foundation Instances</w:t>
            </w:r>
          </w:p>
        </w:tc>
        <w:tc>
          <w:tcPr>
            <w:tcW w:w="0" w:type="auto"/>
            <w:tcBorders>
              <w:left w:val="nil"/>
              <w:right w:val="nil"/>
            </w:tcBorders>
            <w:shd w:val="clear" w:color="auto" w:fill="E1E1E1"/>
            <w:tcMar>
              <w:top w:w="60" w:type="dxa"/>
              <w:bottom w:w="60" w:type="dxa"/>
            </w:tcMar>
          </w:tcPr>
          <w:p w14:paraId="4A604AED" w14:textId="77777777" w:rsidR="00ED49EF" w:rsidRDefault="00000000">
            <w:pPr>
              <w:pStyle w:val="TableHeaderText"/>
            </w:pPr>
            <w:r>
              <w:t>Multi-Rack Compute VI Workload Domain Cluster</w:t>
            </w:r>
          </w:p>
        </w:tc>
      </w:tr>
      <w:tr w:rsidR="00ED49EF" w14:paraId="19E154C4" w14:textId="77777777">
        <w:tblPrEx>
          <w:tblBorders>
            <w:top w:val="nil"/>
          </w:tblBorders>
        </w:tblPrEx>
        <w:trPr>
          <w:cantSplit/>
        </w:trPr>
        <w:tc>
          <w:tcPr>
            <w:tcW w:w="0" w:type="auto"/>
            <w:tcBorders>
              <w:left w:val="nil"/>
              <w:right w:val="nil"/>
            </w:tcBorders>
          </w:tcPr>
          <w:p w14:paraId="5B11D444" w14:textId="77777777" w:rsidR="00ED49EF" w:rsidRDefault="00000000">
            <w:pPr>
              <w:pStyle w:val="TableBodyText"/>
              <w:numPr>
                <w:ilvl w:val="0"/>
                <w:numId w:val="104"/>
              </w:numPr>
            </w:pPr>
            <w:r>
              <w:t>Ensure your subnets are scaled appropriately to allow for expansion as expanding at a later time can be disruptive.</w:t>
            </w:r>
          </w:p>
          <w:p w14:paraId="56090D7E" w14:textId="77777777" w:rsidR="00ED49EF" w:rsidRDefault="00000000">
            <w:pPr>
              <w:pStyle w:val="TableBodyText"/>
              <w:numPr>
                <w:ilvl w:val="0"/>
                <w:numId w:val="104"/>
              </w:numPr>
            </w:pPr>
            <w:r>
              <w:t>Use the IP address of the floating interface for Virtual Router Redundancy Protocol (VRPP) or Hot Standby Routing Protocol (HSRP) as the gateway.</w:t>
            </w:r>
          </w:p>
          <w:p w14:paraId="34577DFB" w14:textId="77777777" w:rsidR="00ED49EF" w:rsidRDefault="00000000">
            <w:pPr>
              <w:pStyle w:val="TableBodyText"/>
              <w:numPr>
                <w:ilvl w:val="0"/>
                <w:numId w:val="104"/>
              </w:numPr>
            </w:pPr>
            <w:r>
              <w:t>Use the RFC 1918 IPv4 address space for these subnets and allocate one octet by VMware Cloud Foundation instance and another octet by function.</w:t>
            </w:r>
          </w:p>
        </w:tc>
        <w:tc>
          <w:tcPr>
            <w:tcW w:w="0" w:type="auto"/>
            <w:tcBorders>
              <w:left w:val="nil"/>
              <w:right w:val="nil"/>
            </w:tcBorders>
          </w:tcPr>
          <w:p w14:paraId="1B88CC8B" w14:textId="77777777" w:rsidR="00ED49EF" w:rsidRDefault="00000000">
            <w:pPr>
              <w:pStyle w:val="TableBodyText"/>
              <w:numPr>
                <w:ilvl w:val="0"/>
                <w:numId w:val="105"/>
              </w:numPr>
            </w:pPr>
            <w:r>
              <w:t>For network segments which are stretched between availability zones, the VLAN ID must meet the following requirements:</w:t>
            </w:r>
          </w:p>
          <w:p w14:paraId="6A1BB979" w14:textId="77777777" w:rsidR="00ED49EF" w:rsidRDefault="00000000">
            <w:pPr>
              <w:pStyle w:val="TableBodyText"/>
              <w:numPr>
                <w:ilvl w:val="1"/>
                <w:numId w:val="105"/>
              </w:numPr>
            </w:pPr>
            <w:r>
              <w:t>Be the same in both availability zones with the same Layer 3 network segments.</w:t>
            </w:r>
          </w:p>
          <w:p w14:paraId="44A75403" w14:textId="77777777" w:rsidR="00ED49EF" w:rsidRDefault="00000000">
            <w:pPr>
              <w:pStyle w:val="TableBodyText"/>
              <w:numPr>
                <w:ilvl w:val="1"/>
                <w:numId w:val="105"/>
              </w:numPr>
            </w:pPr>
            <w:r>
              <w:t>Have a Layer 3 gateway at the first hop that is highly available such that it tolerates the failure of an entire availability zone.</w:t>
            </w:r>
          </w:p>
          <w:p w14:paraId="624ED6FF" w14:textId="77777777" w:rsidR="00ED49EF" w:rsidRDefault="00000000">
            <w:pPr>
              <w:pStyle w:val="TableBodyText"/>
              <w:numPr>
                <w:ilvl w:val="0"/>
                <w:numId w:val="105"/>
              </w:numPr>
            </w:pPr>
            <w:r>
              <w:t>For network segments of the same type which are not stretched between availability zones, the VLAN ID can be the same or different between the zones.</w:t>
            </w:r>
          </w:p>
        </w:tc>
        <w:tc>
          <w:tcPr>
            <w:tcW w:w="0" w:type="auto"/>
            <w:tcBorders>
              <w:left w:val="nil"/>
              <w:right w:val="nil"/>
            </w:tcBorders>
          </w:tcPr>
          <w:p w14:paraId="059AE1A9" w14:textId="77777777" w:rsidR="00ED49EF" w:rsidRDefault="00000000">
            <w:pPr>
              <w:pStyle w:val="TableBodyText"/>
              <w:numPr>
                <w:ilvl w:val="0"/>
                <w:numId w:val="106"/>
              </w:numPr>
            </w:pPr>
            <w:r>
              <w:t>An RTEP network segment should have a VLAN ID and Layer 3 range that is specific to the VMware Cloud Foundation instance.</w:t>
            </w:r>
          </w:p>
          <w:p w14:paraId="21CFCEE3" w14:textId="77777777" w:rsidR="00ED49EF" w:rsidRDefault="00000000">
            <w:pPr>
              <w:pStyle w:val="TableBodyText"/>
              <w:numPr>
                <w:ilvl w:val="0"/>
                <w:numId w:val="106"/>
              </w:numPr>
            </w:pPr>
            <w:r>
              <w:t>In a VMware Cloud Foundation instance with multiple availability zones, the RTEP network segment must be stretched between the zones and assigned the same VLAN ID and IP range.</w:t>
            </w:r>
          </w:p>
          <w:p w14:paraId="3C40A0AC" w14:textId="77777777" w:rsidR="00ED49EF" w:rsidRDefault="00000000">
            <w:pPr>
              <w:pStyle w:val="TableBodyText"/>
              <w:numPr>
                <w:ilvl w:val="0"/>
                <w:numId w:val="106"/>
              </w:numPr>
            </w:pPr>
            <w:r>
              <w:t>All Edge RTEP networks must reach each other.</w:t>
            </w:r>
          </w:p>
        </w:tc>
        <w:tc>
          <w:tcPr>
            <w:tcW w:w="0" w:type="auto"/>
            <w:tcBorders>
              <w:left w:val="nil"/>
              <w:right w:val="nil"/>
            </w:tcBorders>
          </w:tcPr>
          <w:p w14:paraId="1660C7E5" w14:textId="77777777" w:rsidR="00ED49EF" w:rsidRDefault="00000000">
            <w:pPr>
              <w:pStyle w:val="TableBodyText"/>
            </w:pPr>
            <w:r>
              <w:t>Use the RFC 1918 IPv4 address space for these subnets and allocate one octet by rack and another by network function.</w:t>
            </w:r>
          </w:p>
        </w:tc>
      </w:tr>
    </w:tbl>
    <w:p w14:paraId="747D9BFF" w14:textId="77777777" w:rsidR="00ED49EF" w:rsidRDefault="00000000">
      <w:pPr>
        <w:pStyle w:val="BodyText"/>
        <w:spacing w:before="240"/>
      </w:pPr>
      <w:r>
        <w:t>When deploying VLANs and subnets for VMware Cloud Foundation, they must conform to the following requirements according to the VMware Cloud Foundation topology:</w:t>
      </w:r>
    </w:p>
    <w:p w14:paraId="11D679B4"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w:t>
      </w:r>
      <w:r>
        <w:fldChar w:fldCharType="end"/>
      </w:r>
      <w:r>
        <w:t>. Choosing a VLAN Model for Host and Management VM Traffic</w:t>
      </w:r>
    </w:p>
    <w:p w14:paraId="6C07AFCD" w14:textId="77777777" w:rsidR="00ED49EF" w:rsidRDefault="00000000">
      <w:pPr>
        <w:pStyle w:val="BodyText"/>
      </w:pPr>
      <w:r>
        <w:rPr>
          <w:noProof/>
        </w:rPr>
        <w:drawing>
          <wp:anchor distT="0" distB="0" distL="114300" distR="114300" simplePos="0" relativeHeight="251659264" behindDoc="0" locked="0" layoutInCell="0" allowOverlap="0" wp14:anchorId="4C941763" wp14:editId="685205A2">
            <wp:simplePos x="0" y="0"/>
            <wp:positionH relativeFrom="column">
              <wp:align>center</wp:align>
            </wp:positionH>
            <wp:positionV relativeFrom="paragraph">
              <wp:align>bottom</wp:align>
            </wp:positionV>
            <wp:extent cx="6324600" cy="4314696"/>
            <wp:effectExtent l="0" t="0" r="0" b="0"/>
            <wp:wrapTopAndBottom/>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15"/>
                    <a:stretch>
                      <a:fillRect/>
                    </a:stretch>
                  </pic:blipFill>
                  <pic:spPr>
                    <a:xfrm>
                      <a:off x="0" y="0"/>
                      <a:ext cx="6324600" cy="4314696"/>
                    </a:xfrm>
                    <a:prstGeom prst="rect">
                      <a:avLst/>
                    </a:prstGeom>
                  </pic:spPr>
                </pic:pic>
              </a:graphicData>
            </a:graphic>
          </wp:anchor>
        </w:drawing>
      </w:r>
    </w:p>
    <w:p w14:paraId="7DF03B43"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3</w:t>
      </w:r>
      <w:r>
        <w:fldChar w:fldCharType="end"/>
      </w:r>
      <w:r>
        <w:t>. VLANs and Subnets for Availability Zones and Instances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965"/>
        <w:gridCol w:w="3453"/>
        <w:gridCol w:w="3542"/>
      </w:tblGrid>
      <w:tr w:rsidR="00ED49EF" w14:paraId="66C2DE04" w14:textId="77777777">
        <w:trPr>
          <w:cantSplit/>
          <w:tblHeader/>
        </w:trPr>
        <w:tc>
          <w:tcPr>
            <w:tcW w:w="0" w:type="auto"/>
            <w:tcBorders>
              <w:left w:val="nil"/>
              <w:right w:val="nil"/>
            </w:tcBorders>
            <w:shd w:val="clear" w:color="auto" w:fill="E1E1E1"/>
            <w:tcMar>
              <w:top w:w="60" w:type="dxa"/>
              <w:bottom w:w="60" w:type="dxa"/>
            </w:tcMar>
          </w:tcPr>
          <w:p w14:paraId="041E79D9" w14:textId="77777777" w:rsidR="00ED49EF" w:rsidRDefault="00000000">
            <w:pPr>
              <w:pStyle w:val="TableHeaderText"/>
            </w:pPr>
            <w:r>
              <w:t>Function</w:t>
            </w:r>
          </w:p>
        </w:tc>
        <w:tc>
          <w:tcPr>
            <w:tcW w:w="0" w:type="auto"/>
            <w:tcBorders>
              <w:left w:val="nil"/>
              <w:right w:val="nil"/>
            </w:tcBorders>
            <w:shd w:val="clear" w:color="auto" w:fill="E1E1E1"/>
            <w:tcMar>
              <w:top w:w="60" w:type="dxa"/>
              <w:bottom w:w="60" w:type="dxa"/>
            </w:tcMar>
          </w:tcPr>
          <w:p w14:paraId="20351ABA" w14:textId="77777777" w:rsidR="00ED49EF" w:rsidRDefault="00000000">
            <w:pPr>
              <w:pStyle w:val="TableHeaderText"/>
            </w:pPr>
            <w:r>
              <w:t>VMware Cloud Foundation Instances with a Single Availability Zone</w:t>
            </w:r>
          </w:p>
        </w:tc>
        <w:tc>
          <w:tcPr>
            <w:tcW w:w="0" w:type="auto"/>
            <w:tcBorders>
              <w:left w:val="nil"/>
              <w:right w:val="nil"/>
            </w:tcBorders>
            <w:shd w:val="clear" w:color="auto" w:fill="E1E1E1"/>
            <w:tcMar>
              <w:top w:w="60" w:type="dxa"/>
              <w:bottom w:w="60" w:type="dxa"/>
            </w:tcMar>
          </w:tcPr>
          <w:p w14:paraId="304F2172" w14:textId="77777777" w:rsidR="00ED49EF" w:rsidRDefault="00000000">
            <w:pPr>
              <w:pStyle w:val="TableHeaderText"/>
            </w:pPr>
            <w:r>
              <w:t>VMware Cloud Foundation Instances with Multiple Availability Zones</w:t>
            </w:r>
          </w:p>
        </w:tc>
      </w:tr>
      <w:tr w:rsidR="00ED49EF" w14:paraId="30F9B03D" w14:textId="77777777">
        <w:tblPrEx>
          <w:tblBorders>
            <w:top w:val="nil"/>
          </w:tblBorders>
        </w:tblPrEx>
        <w:trPr>
          <w:cantSplit/>
        </w:trPr>
        <w:tc>
          <w:tcPr>
            <w:tcW w:w="0" w:type="auto"/>
            <w:tcBorders>
              <w:left w:val="nil"/>
              <w:right w:val="nil"/>
            </w:tcBorders>
          </w:tcPr>
          <w:p w14:paraId="5CCC23DB" w14:textId="77777777" w:rsidR="00ED49EF" w:rsidRDefault="00000000">
            <w:pPr>
              <w:pStyle w:val="TableBodyText"/>
            </w:pPr>
            <w:r>
              <w:t>VM management</w:t>
            </w:r>
          </w:p>
        </w:tc>
        <w:tc>
          <w:tcPr>
            <w:tcW w:w="0" w:type="auto"/>
            <w:tcBorders>
              <w:left w:val="nil"/>
              <w:right w:val="nil"/>
            </w:tcBorders>
          </w:tcPr>
          <w:p w14:paraId="1E8871AF" w14:textId="77777777" w:rsidR="00ED49EF" w:rsidRDefault="00000000">
            <w:pPr>
              <w:pStyle w:val="TableBodyText"/>
              <w:numPr>
                <w:ilvl w:val="0"/>
                <w:numId w:val="107"/>
              </w:numPr>
            </w:pPr>
            <w:r>
              <w:t>Required when separate from host management</w:t>
            </w:r>
          </w:p>
          <w:p w14:paraId="737E1A57" w14:textId="77777777" w:rsidR="00ED49EF" w:rsidRDefault="00000000">
            <w:pPr>
              <w:pStyle w:val="TableBodyText"/>
              <w:numPr>
                <w:ilvl w:val="0"/>
                <w:numId w:val="107"/>
              </w:numPr>
            </w:pPr>
            <w:r>
              <w:t>Highly available gateway within the instance</w:t>
            </w:r>
          </w:p>
        </w:tc>
        <w:tc>
          <w:tcPr>
            <w:tcW w:w="0" w:type="auto"/>
            <w:tcBorders>
              <w:left w:val="nil"/>
              <w:right w:val="nil"/>
            </w:tcBorders>
          </w:tcPr>
          <w:p w14:paraId="47C57EA8" w14:textId="77777777" w:rsidR="00ED49EF" w:rsidRDefault="00000000">
            <w:pPr>
              <w:pStyle w:val="TableBodyText"/>
              <w:numPr>
                <w:ilvl w:val="0"/>
                <w:numId w:val="108"/>
              </w:numPr>
            </w:pPr>
            <w:r>
              <w:t>Required when separate from host management</w:t>
            </w:r>
          </w:p>
          <w:p w14:paraId="7E98C107" w14:textId="77777777" w:rsidR="00ED49EF" w:rsidRDefault="00000000">
            <w:pPr>
              <w:pStyle w:val="TableBodyText"/>
              <w:numPr>
                <w:ilvl w:val="0"/>
                <w:numId w:val="108"/>
              </w:numPr>
            </w:pPr>
            <w:r>
              <w:t>Must be stretched within the instance</w:t>
            </w:r>
          </w:p>
          <w:p w14:paraId="45322D1E" w14:textId="77777777" w:rsidR="00ED49EF" w:rsidRDefault="00000000">
            <w:pPr>
              <w:pStyle w:val="TableBodyText"/>
              <w:numPr>
                <w:ilvl w:val="0"/>
                <w:numId w:val="108"/>
              </w:numPr>
            </w:pPr>
            <w:r>
              <w:t>Highly available gateway across availability zones within the instance</w:t>
            </w:r>
          </w:p>
        </w:tc>
      </w:tr>
      <w:tr w:rsidR="00ED49EF" w14:paraId="2D7D40D1" w14:textId="77777777">
        <w:tblPrEx>
          <w:tblBorders>
            <w:top w:val="nil"/>
          </w:tblBorders>
        </w:tblPrEx>
        <w:trPr>
          <w:cantSplit/>
        </w:trPr>
        <w:tc>
          <w:tcPr>
            <w:tcW w:w="0" w:type="auto"/>
            <w:tcBorders>
              <w:left w:val="nil"/>
              <w:right w:val="nil"/>
            </w:tcBorders>
          </w:tcPr>
          <w:p w14:paraId="75EAF3EA" w14:textId="77777777" w:rsidR="00ED49EF" w:rsidRDefault="00000000">
            <w:pPr>
              <w:pStyle w:val="TableBodyText"/>
            </w:pPr>
            <w:r>
              <w:t>Host management - first availability zone</w:t>
            </w:r>
          </w:p>
        </w:tc>
        <w:tc>
          <w:tcPr>
            <w:tcW w:w="0" w:type="auto"/>
            <w:tcBorders>
              <w:left w:val="nil"/>
              <w:right w:val="nil"/>
            </w:tcBorders>
          </w:tcPr>
          <w:p w14:paraId="519C5D74" w14:textId="77777777" w:rsidR="00ED49EF" w:rsidRDefault="00000000">
            <w:pPr>
              <w:pStyle w:val="TableBodyText"/>
              <w:numPr>
                <w:ilvl w:val="0"/>
                <w:numId w:val="109"/>
              </w:numPr>
            </w:pPr>
            <w:r>
              <w:t>Required</w:t>
            </w:r>
          </w:p>
          <w:p w14:paraId="76BA184F" w14:textId="77777777" w:rsidR="00ED49EF" w:rsidRDefault="00000000">
            <w:pPr>
              <w:pStyle w:val="TableBodyText"/>
              <w:numPr>
                <w:ilvl w:val="0"/>
                <w:numId w:val="109"/>
              </w:numPr>
            </w:pPr>
            <w:r>
              <w:t>Highly available gateway within the instance</w:t>
            </w:r>
          </w:p>
        </w:tc>
        <w:tc>
          <w:tcPr>
            <w:tcW w:w="0" w:type="auto"/>
            <w:tcBorders>
              <w:left w:val="nil"/>
              <w:right w:val="nil"/>
            </w:tcBorders>
          </w:tcPr>
          <w:p w14:paraId="5C43817D" w14:textId="77777777" w:rsidR="00ED49EF" w:rsidRDefault="00000000">
            <w:pPr>
              <w:pStyle w:val="TableBodyText"/>
              <w:numPr>
                <w:ilvl w:val="0"/>
                <w:numId w:val="110"/>
              </w:numPr>
            </w:pPr>
            <w:r>
              <w:t>Required</w:t>
            </w:r>
          </w:p>
          <w:p w14:paraId="24CB7CBE" w14:textId="77777777" w:rsidR="00ED49EF" w:rsidRDefault="00000000">
            <w:pPr>
              <w:pStyle w:val="TableBodyText"/>
              <w:numPr>
                <w:ilvl w:val="0"/>
                <w:numId w:val="110"/>
              </w:numPr>
            </w:pPr>
            <w:r>
              <w:t>Highly available gateway across availability zones within the instance</w:t>
            </w:r>
          </w:p>
        </w:tc>
      </w:tr>
      <w:tr w:rsidR="00ED49EF" w14:paraId="01BB47C9" w14:textId="77777777">
        <w:tblPrEx>
          <w:tblBorders>
            <w:top w:val="nil"/>
          </w:tblBorders>
        </w:tblPrEx>
        <w:trPr>
          <w:cantSplit/>
        </w:trPr>
        <w:tc>
          <w:tcPr>
            <w:tcW w:w="0" w:type="auto"/>
            <w:tcBorders>
              <w:left w:val="nil"/>
              <w:right w:val="nil"/>
            </w:tcBorders>
          </w:tcPr>
          <w:p w14:paraId="392C69D1" w14:textId="77777777" w:rsidR="00ED49EF" w:rsidRDefault="00000000">
            <w:pPr>
              <w:pStyle w:val="TableBodyText"/>
            </w:pPr>
            <w:r>
              <w:lastRenderedPageBreak/>
              <w:t>vSphere vMotion - first availability zone</w:t>
            </w:r>
          </w:p>
        </w:tc>
        <w:tc>
          <w:tcPr>
            <w:tcW w:w="0" w:type="auto"/>
            <w:tcBorders>
              <w:left w:val="nil"/>
              <w:right w:val="nil"/>
            </w:tcBorders>
          </w:tcPr>
          <w:p w14:paraId="77E4533C" w14:textId="77777777" w:rsidR="00ED49EF" w:rsidRDefault="00000000">
            <w:pPr>
              <w:pStyle w:val="TableBodyText"/>
              <w:numPr>
                <w:ilvl w:val="0"/>
                <w:numId w:val="111"/>
              </w:numPr>
            </w:pPr>
            <w:r>
              <w:t>Required</w:t>
            </w:r>
          </w:p>
          <w:p w14:paraId="0D5A1C9C" w14:textId="77777777" w:rsidR="00ED49EF" w:rsidRDefault="00000000">
            <w:pPr>
              <w:pStyle w:val="TableBodyText"/>
              <w:numPr>
                <w:ilvl w:val="0"/>
                <w:numId w:val="111"/>
              </w:numPr>
            </w:pPr>
            <w:r>
              <w:t>Highly available gateway within the instance</w:t>
            </w:r>
          </w:p>
        </w:tc>
        <w:tc>
          <w:tcPr>
            <w:tcW w:w="0" w:type="auto"/>
            <w:tcBorders>
              <w:left w:val="nil"/>
              <w:right w:val="nil"/>
            </w:tcBorders>
          </w:tcPr>
          <w:p w14:paraId="5508513B" w14:textId="77777777" w:rsidR="00ED49EF" w:rsidRDefault="00000000">
            <w:pPr>
              <w:pStyle w:val="TableBodyText"/>
              <w:numPr>
                <w:ilvl w:val="0"/>
                <w:numId w:val="112"/>
              </w:numPr>
            </w:pPr>
            <w:r>
              <w:t>Required</w:t>
            </w:r>
          </w:p>
          <w:p w14:paraId="3B2125FE" w14:textId="77777777" w:rsidR="00ED49EF" w:rsidRDefault="00000000">
            <w:pPr>
              <w:pStyle w:val="TableBodyText"/>
              <w:numPr>
                <w:ilvl w:val="0"/>
                <w:numId w:val="112"/>
              </w:numPr>
            </w:pPr>
            <w:r>
              <w:t>Highly available gateway in first availability zone within the instance</w:t>
            </w:r>
          </w:p>
        </w:tc>
      </w:tr>
      <w:tr w:rsidR="00ED49EF" w14:paraId="61547CA2" w14:textId="77777777">
        <w:tblPrEx>
          <w:tblBorders>
            <w:top w:val="nil"/>
          </w:tblBorders>
        </w:tblPrEx>
        <w:trPr>
          <w:cantSplit/>
        </w:trPr>
        <w:tc>
          <w:tcPr>
            <w:tcW w:w="0" w:type="auto"/>
            <w:tcBorders>
              <w:left w:val="nil"/>
              <w:right w:val="nil"/>
            </w:tcBorders>
          </w:tcPr>
          <w:p w14:paraId="08BD9A94" w14:textId="77777777" w:rsidR="00ED49EF" w:rsidRDefault="00000000">
            <w:pPr>
              <w:pStyle w:val="TableBodyText"/>
            </w:pPr>
            <w:r>
              <w:t>vSAN - first availability zone</w:t>
            </w:r>
          </w:p>
        </w:tc>
        <w:tc>
          <w:tcPr>
            <w:tcW w:w="0" w:type="auto"/>
            <w:tcBorders>
              <w:left w:val="nil"/>
              <w:right w:val="nil"/>
            </w:tcBorders>
          </w:tcPr>
          <w:p w14:paraId="6CDFC7DA" w14:textId="77777777" w:rsidR="00ED49EF" w:rsidRDefault="00000000">
            <w:pPr>
              <w:pStyle w:val="TableBodyText"/>
              <w:numPr>
                <w:ilvl w:val="0"/>
                <w:numId w:val="113"/>
              </w:numPr>
            </w:pPr>
            <w:r>
              <w:t>Required for the default cluster of the management domain</w:t>
            </w:r>
          </w:p>
          <w:p w14:paraId="6002EDD8" w14:textId="77777777" w:rsidR="00ED49EF" w:rsidRDefault="00000000">
            <w:pPr>
              <w:pStyle w:val="TableBodyText"/>
              <w:numPr>
                <w:ilvl w:val="0"/>
                <w:numId w:val="113"/>
              </w:numPr>
            </w:pPr>
            <w:r>
              <w:t>Highly available gateway within the instance</w:t>
            </w:r>
          </w:p>
        </w:tc>
        <w:tc>
          <w:tcPr>
            <w:tcW w:w="0" w:type="auto"/>
            <w:tcBorders>
              <w:left w:val="nil"/>
              <w:right w:val="nil"/>
            </w:tcBorders>
          </w:tcPr>
          <w:p w14:paraId="6B6B6B88" w14:textId="77777777" w:rsidR="00ED49EF" w:rsidRDefault="00000000">
            <w:pPr>
              <w:pStyle w:val="TableBodyText"/>
              <w:numPr>
                <w:ilvl w:val="0"/>
                <w:numId w:val="114"/>
              </w:numPr>
            </w:pPr>
            <w:r>
              <w:t>Required</w:t>
            </w:r>
          </w:p>
          <w:p w14:paraId="1309281C" w14:textId="77777777" w:rsidR="00ED49EF" w:rsidRDefault="00000000">
            <w:pPr>
              <w:pStyle w:val="TableBodyText"/>
              <w:numPr>
                <w:ilvl w:val="0"/>
                <w:numId w:val="114"/>
              </w:numPr>
            </w:pPr>
            <w:r>
              <w:t>Highly available gateway in first availability zone within the instance</w:t>
            </w:r>
          </w:p>
        </w:tc>
      </w:tr>
      <w:tr w:rsidR="00ED49EF" w14:paraId="15B2059F" w14:textId="77777777">
        <w:tblPrEx>
          <w:tblBorders>
            <w:top w:val="nil"/>
          </w:tblBorders>
        </w:tblPrEx>
        <w:trPr>
          <w:cantSplit/>
        </w:trPr>
        <w:tc>
          <w:tcPr>
            <w:tcW w:w="0" w:type="auto"/>
            <w:tcBorders>
              <w:left w:val="nil"/>
              <w:right w:val="nil"/>
            </w:tcBorders>
          </w:tcPr>
          <w:p w14:paraId="013E311E" w14:textId="77777777" w:rsidR="00ED49EF" w:rsidRDefault="00000000">
            <w:pPr>
              <w:pStyle w:val="TableBodyText"/>
            </w:pPr>
            <w:r>
              <w:t>Host overlay - first availability zone</w:t>
            </w:r>
          </w:p>
        </w:tc>
        <w:tc>
          <w:tcPr>
            <w:tcW w:w="0" w:type="auto"/>
            <w:tcBorders>
              <w:left w:val="nil"/>
              <w:right w:val="nil"/>
            </w:tcBorders>
          </w:tcPr>
          <w:p w14:paraId="49EEEC58" w14:textId="77777777" w:rsidR="00ED49EF" w:rsidRDefault="00000000">
            <w:pPr>
              <w:pStyle w:val="TableBodyText"/>
              <w:numPr>
                <w:ilvl w:val="0"/>
                <w:numId w:val="115"/>
              </w:numPr>
            </w:pPr>
            <w:r>
              <w:t>Required</w:t>
            </w:r>
          </w:p>
          <w:p w14:paraId="6DEDB865" w14:textId="77777777" w:rsidR="00ED49EF" w:rsidRDefault="00000000">
            <w:pPr>
              <w:pStyle w:val="TableBodyText"/>
              <w:numPr>
                <w:ilvl w:val="0"/>
                <w:numId w:val="115"/>
              </w:numPr>
            </w:pPr>
            <w:r>
              <w:t>Highly available gateway within the instance</w:t>
            </w:r>
          </w:p>
        </w:tc>
        <w:tc>
          <w:tcPr>
            <w:tcW w:w="0" w:type="auto"/>
            <w:tcBorders>
              <w:left w:val="nil"/>
              <w:right w:val="nil"/>
            </w:tcBorders>
          </w:tcPr>
          <w:p w14:paraId="53C7EA7C" w14:textId="77777777" w:rsidR="00ED49EF" w:rsidRDefault="00000000">
            <w:pPr>
              <w:pStyle w:val="TableBodyText"/>
              <w:numPr>
                <w:ilvl w:val="0"/>
                <w:numId w:val="116"/>
              </w:numPr>
            </w:pPr>
            <w:r>
              <w:t>Required</w:t>
            </w:r>
          </w:p>
          <w:p w14:paraId="377B7130" w14:textId="77777777" w:rsidR="00ED49EF" w:rsidRDefault="00000000">
            <w:pPr>
              <w:pStyle w:val="TableBodyText"/>
              <w:numPr>
                <w:ilvl w:val="0"/>
                <w:numId w:val="116"/>
              </w:numPr>
            </w:pPr>
            <w:r>
              <w:t>Highly available gateway in first availability zone within the instance</w:t>
            </w:r>
          </w:p>
        </w:tc>
      </w:tr>
      <w:tr w:rsidR="00ED49EF" w14:paraId="606D36C8" w14:textId="77777777">
        <w:tblPrEx>
          <w:tblBorders>
            <w:top w:val="nil"/>
          </w:tblBorders>
        </w:tblPrEx>
        <w:trPr>
          <w:cantSplit/>
        </w:trPr>
        <w:tc>
          <w:tcPr>
            <w:tcW w:w="0" w:type="auto"/>
            <w:tcBorders>
              <w:left w:val="nil"/>
              <w:right w:val="nil"/>
            </w:tcBorders>
          </w:tcPr>
          <w:p w14:paraId="698E6DAA" w14:textId="77777777" w:rsidR="00ED49EF" w:rsidRDefault="00000000">
            <w:pPr>
              <w:pStyle w:val="TableBodyText"/>
            </w:pPr>
            <w:r>
              <w:t>NFS</w:t>
            </w:r>
          </w:p>
        </w:tc>
        <w:tc>
          <w:tcPr>
            <w:tcW w:w="0" w:type="auto"/>
            <w:tcBorders>
              <w:left w:val="nil"/>
              <w:right w:val="nil"/>
            </w:tcBorders>
          </w:tcPr>
          <w:p w14:paraId="181208D9" w14:textId="77777777" w:rsidR="00ED49EF" w:rsidRDefault="00000000">
            <w:pPr>
              <w:pStyle w:val="TableBodyText"/>
              <w:numPr>
                <w:ilvl w:val="0"/>
                <w:numId w:val="117"/>
              </w:numPr>
            </w:pPr>
            <w:r>
              <w:t>Required if using NFS as principal storage in the VI workload domain</w:t>
            </w:r>
          </w:p>
        </w:tc>
        <w:tc>
          <w:tcPr>
            <w:tcW w:w="0" w:type="auto"/>
            <w:tcBorders>
              <w:left w:val="nil"/>
              <w:right w:val="nil"/>
            </w:tcBorders>
          </w:tcPr>
          <w:p w14:paraId="06EA2A80" w14:textId="77777777" w:rsidR="00ED49EF" w:rsidRDefault="00000000">
            <w:pPr>
              <w:pStyle w:val="TableBodyText"/>
              <w:numPr>
                <w:ilvl w:val="0"/>
                <w:numId w:val="118"/>
              </w:numPr>
            </w:pPr>
            <w:r>
              <w:t>Not Supported</w:t>
            </w:r>
          </w:p>
        </w:tc>
      </w:tr>
      <w:tr w:rsidR="00ED49EF" w14:paraId="13A922D2" w14:textId="77777777">
        <w:tblPrEx>
          <w:tblBorders>
            <w:top w:val="nil"/>
          </w:tblBorders>
        </w:tblPrEx>
        <w:trPr>
          <w:cantSplit/>
        </w:trPr>
        <w:tc>
          <w:tcPr>
            <w:tcW w:w="0" w:type="auto"/>
            <w:tcBorders>
              <w:left w:val="nil"/>
              <w:right w:val="nil"/>
            </w:tcBorders>
          </w:tcPr>
          <w:p w14:paraId="58DB7F08" w14:textId="77777777" w:rsidR="00ED49EF" w:rsidRDefault="00000000">
            <w:pPr>
              <w:pStyle w:val="TableBodyText"/>
            </w:pPr>
            <w:r>
              <w:t>Uplink01</w:t>
            </w:r>
          </w:p>
        </w:tc>
        <w:tc>
          <w:tcPr>
            <w:tcW w:w="0" w:type="auto"/>
            <w:tcBorders>
              <w:left w:val="nil"/>
              <w:right w:val="nil"/>
            </w:tcBorders>
          </w:tcPr>
          <w:p w14:paraId="77A530B7" w14:textId="77777777" w:rsidR="00ED49EF" w:rsidRDefault="00000000">
            <w:pPr>
              <w:pStyle w:val="TableBodyText"/>
              <w:numPr>
                <w:ilvl w:val="0"/>
                <w:numId w:val="119"/>
              </w:numPr>
            </w:pPr>
            <w:r>
              <w:t>Required</w:t>
            </w:r>
          </w:p>
          <w:p w14:paraId="174AE261" w14:textId="77777777" w:rsidR="00ED49EF" w:rsidRDefault="00000000">
            <w:pPr>
              <w:pStyle w:val="TableBodyText"/>
              <w:numPr>
                <w:ilvl w:val="0"/>
                <w:numId w:val="119"/>
              </w:numPr>
            </w:pPr>
            <w:r>
              <w:t>Gateway optional</w:t>
            </w:r>
          </w:p>
        </w:tc>
        <w:tc>
          <w:tcPr>
            <w:tcW w:w="0" w:type="auto"/>
            <w:tcBorders>
              <w:left w:val="nil"/>
              <w:right w:val="nil"/>
            </w:tcBorders>
          </w:tcPr>
          <w:p w14:paraId="2EDB6D7E" w14:textId="77777777" w:rsidR="00ED49EF" w:rsidRDefault="00000000">
            <w:pPr>
              <w:pStyle w:val="TableBodyText"/>
              <w:numPr>
                <w:ilvl w:val="0"/>
                <w:numId w:val="120"/>
              </w:numPr>
            </w:pPr>
            <w:r>
              <w:t>Required</w:t>
            </w:r>
          </w:p>
          <w:p w14:paraId="330454D7" w14:textId="77777777" w:rsidR="00ED49EF" w:rsidRDefault="00000000">
            <w:pPr>
              <w:pStyle w:val="TableBodyText"/>
              <w:numPr>
                <w:ilvl w:val="0"/>
                <w:numId w:val="120"/>
              </w:numPr>
            </w:pPr>
            <w:r>
              <w:t>Gateway optional</w:t>
            </w:r>
          </w:p>
          <w:p w14:paraId="48377C52" w14:textId="77777777" w:rsidR="00ED49EF" w:rsidRDefault="00000000">
            <w:pPr>
              <w:pStyle w:val="TableBodyText"/>
              <w:numPr>
                <w:ilvl w:val="0"/>
                <w:numId w:val="120"/>
              </w:numPr>
            </w:pPr>
            <w:r>
              <w:t>Must be stretched within the instance</w:t>
            </w:r>
          </w:p>
        </w:tc>
      </w:tr>
      <w:tr w:rsidR="00ED49EF" w14:paraId="228B42C4" w14:textId="77777777">
        <w:tblPrEx>
          <w:tblBorders>
            <w:top w:val="nil"/>
          </w:tblBorders>
        </w:tblPrEx>
        <w:trPr>
          <w:cantSplit/>
        </w:trPr>
        <w:tc>
          <w:tcPr>
            <w:tcW w:w="0" w:type="auto"/>
            <w:tcBorders>
              <w:left w:val="nil"/>
              <w:right w:val="nil"/>
            </w:tcBorders>
          </w:tcPr>
          <w:p w14:paraId="5AA97B46" w14:textId="77777777" w:rsidR="00ED49EF" w:rsidRDefault="00000000">
            <w:pPr>
              <w:pStyle w:val="TableBodyText"/>
            </w:pPr>
            <w:r>
              <w:t>Uplink02</w:t>
            </w:r>
          </w:p>
        </w:tc>
        <w:tc>
          <w:tcPr>
            <w:tcW w:w="0" w:type="auto"/>
            <w:tcBorders>
              <w:left w:val="nil"/>
              <w:right w:val="nil"/>
            </w:tcBorders>
          </w:tcPr>
          <w:p w14:paraId="32EB13FB" w14:textId="77777777" w:rsidR="00ED49EF" w:rsidRDefault="00000000">
            <w:pPr>
              <w:pStyle w:val="TableBodyText"/>
              <w:numPr>
                <w:ilvl w:val="0"/>
                <w:numId w:val="121"/>
              </w:numPr>
            </w:pPr>
            <w:r>
              <w:t>Required</w:t>
            </w:r>
          </w:p>
          <w:p w14:paraId="7F6A5F11" w14:textId="77777777" w:rsidR="00ED49EF" w:rsidRDefault="00000000">
            <w:pPr>
              <w:pStyle w:val="TableBodyText"/>
              <w:numPr>
                <w:ilvl w:val="0"/>
                <w:numId w:val="121"/>
              </w:numPr>
            </w:pPr>
            <w:r>
              <w:t>Gateway optional</w:t>
            </w:r>
          </w:p>
        </w:tc>
        <w:tc>
          <w:tcPr>
            <w:tcW w:w="0" w:type="auto"/>
            <w:tcBorders>
              <w:left w:val="nil"/>
              <w:right w:val="nil"/>
            </w:tcBorders>
          </w:tcPr>
          <w:p w14:paraId="2ECE1C0B" w14:textId="77777777" w:rsidR="00ED49EF" w:rsidRDefault="00000000">
            <w:pPr>
              <w:pStyle w:val="TableBodyText"/>
              <w:numPr>
                <w:ilvl w:val="0"/>
                <w:numId w:val="122"/>
              </w:numPr>
            </w:pPr>
            <w:r>
              <w:t>Required</w:t>
            </w:r>
          </w:p>
          <w:p w14:paraId="3416980E" w14:textId="77777777" w:rsidR="00ED49EF" w:rsidRDefault="00000000">
            <w:pPr>
              <w:pStyle w:val="TableBodyText"/>
              <w:numPr>
                <w:ilvl w:val="0"/>
                <w:numId w:val="122"/>
              </w:numPr>
            </w:pPr>
            <w:r>
              <w:t>Gateway optional</w:t>
            </w:r>
          </w:p>
          <w:p w14:paraId="61D4248E" w14:textId="77777777" w:rsidR="00ED49EF" w:rsidRDefault="00000000">
            <w:pPr>
              <w:pStyle w:val="TableBodyText"/>
              <w:numPr>
                <w:ilvl w:val="0"/>
                <w:numId w:val="122"/>
              </w:numPr>
            </w:pPr>
            <w:r>
              <w:t>Must be stretched within the instance</w:t>
            </w:r>
          </w:p>
        </w:tc>
      </w:tr>
      <w:tr w:rsidR="00ED49EF" w14:paraId="013E6EAA" w14:textId="77777777">
        <w:tblPrEx>
          <w:tblBorders>
            <w:top w:val="nil"/>
          </w:tblBorders>
        </w:tblPrEx>
        <w:trPr>
          <w:cantSplit/>
        </w:trPr>
        <w:tc>
          <w:tcPr>
            <w:tcW w:w="0" w:type="auto"/>
            <w:tcBorders>
              <w:left w:val="nil"/>
              <w:right w:val="nil"/>
            </w:tcBorders>
          </w:tcPr>
          <w:p w14:paraId="538D1140" w14:textId="77777777" w:rsidR="00ED49EF" w:rsidRDefault="00000000">
            <w:pPr>
              <w:pStyle w:val="TableBodyText"/>
            </w:pPr>
            <w:r>
              <w:t>Edge overlay</w:t>
            </w:r>
          </w:p>
        </w:tc>
        <w:tc>
          <w:tcPr>
            <w:tcW w:w="0" w:type="auto"/>
            <w:tcBorders>
              <w:left w:val="nil"/>
              <w:right w:val="nil"/>
            </w:tcBorders>
          </w:tcPr>
          <w:p w14:paraId="65DB98FE" w14:textId="77777777" w:rsidR="00ED49EF" w:rsidRDefault="00000000">
            <w:pPr>
              <w:pStyle w:val="TableBodyText"/>
              <w:numPr>
                <w:ilvl w:val="0"/>
                <w:numId w:val="123"/>
              </w:numPr>
            </w:pPr>
            <w:r>
              <w:t>Required</w:t>
            </w:r>
          </w:p>
          <w:p w14:paraId="348932D3" w14:textId="77777777" w:rsidR="00ED49EF" w:rsidRDefault="00000000">
            <w:pPr>
              <w:pStyle w:val="TableBodyText"/>
              <w:numPr>
                <w:ilvl w:val="0"/>
                <w:numId w:val="123"/>
              </w:numPr>
            </w:pPr>
            <w:r>
              <w:t>Highly available gateway within the instance</w:t>
            </w:r>
          </w:p>
        </w:tc>
        <w:tc>
          <w:tcPr>
            <w:tcW w:w="0" w:type="auto"/>
            <w:tcBorders>
              <w:left w:val="nil"/>
              <w:right w:val="nil"/>
            </w:tcBorders>
          </w:tcPr>
          <w:p w14:paraId="0E6F875F" w14:textId="77777777" w:rsidR="00ED49EF" w:rsidRDefault="00000000">
            <w:pPr>
              <w:pStyle w:val="TableBodyText"/>
              <w:numPr>
                <w:ilvl w:val="0"/>
                <w:numId w:val="124"/>
              </w:numPr>
            </w:pPr>
            <w:r>
              <w:t>Required</w:t>
            </w:r>
          </w:p>
          <w:p w14:paraId="67A8FC42" w14:textId="77777777" w:rsidR="00ED49EF" w:rsidRDefault="00000000">
            <w:pPr>
              <w:pStyle w:val="TableBodyText"/>
              <w:numPr>
                <w:ilvl w:val="0"/>
                <w:numId w:val="124"/>
              </w:numPr>
            </w:pPr>
            <w:r>
              <w:t>Must be stretched within the instance</w:t>
            </w:r>
          </w:p>
          <w:p w14:paraId="58E26B62" w14:textId="77777777" w:rsidR="00ED49EF" w:rsidRDefault="00000000">
            <w:pPr>
              <w:pStyle w:val="TableBodyText"/>
              <w:numPr>
                <w:ilvl w:val="0"/>
                <w:numId w:val="124"/>
              </w:numPr>
            </w:pPr>
            <w:r>
              <w:t>Highly available gateway across availability zones within the instance</w:t>
            </w:r>
          </w:p>
        </w:tc>
      </w:tr>
      <w:tr w:rsidR="00ED49EF" w14:paraId="67E09C1F" w14:textId="77777777">
        <w:tblPrEx>
          <w:tblBorders>
            <w:top w:val="nil"/>
          </w:tblBorders>
        </w:tblPrEx>
        <w:trPr>
          <w:cantSplit/>
        </w:trPr>
        <w:tc>
          <w:tcPr>
            <w:tcW w:w="0" w:type="auto"/>
            <w:tcBorders>
              <w:left w:val="nil"/>
              <w:right w:val="nil"/>
            </w:tcBorders>
          </w:tcPr>
          <w:p w14:paraId="53281DFD" w14:textId="77777777" w:rsidR="00ED49EF" w:rsidRDefault="00000000">
            <w:pPr>
              <w:pStyle w:val="TableBodyText"/>
            </w:pPr>
            <w:r>
              <w:t>Host management - second availability zone</w:t>
            </w:r>
          </w:p>
        </w:tc>
        <w:tc>
          <w:tcPr>
            <w:tcW w:w="0" w:type="auto"/>
            <w:tcBorders>
              <w:left w:val="nil"/>
              <w:right w:val="nil"/>
            </w:tcBorders>
          </w:tcPr>
          <w:p w14:paraId="45134F86" w14:textId="77777777" w:rsidR="00ED49EF" w:rsidRDefault="00000000">
            <w:pPr>
              <w:pStyle w:val="TableBodyText"/>
              <w:numPr>
                <w:ilvl w:val="0"/>
                <w:numId w:val="125"/>
              </w:numPr>
            </w:pPr>
            <w:r>
              <w:t>Not required</w:t>
            </w:r>
          </w:p>
        </w:tc>
        <w:tc>
          <w:tcPr>
            <w:tcW w:w="0" w:type="auto"/>
            <w:tcBorders>
              <w:left w:val="nil"/>
              <w:right w:val="nil"/>
            </w:tcBorders>
          </w:tcPr>
          <w:p w14:paraId="10DE9A1B" w14:textId="77777777" w:rsidR="00ED49EF" w:rsidRDefault="00000000">
            <w:pPr>
              <w:pStyle w:val="TableBodyText"/>
              <w:numPr>
                <w:ilvl w:val="0"/>
                <w:numId w:val="126"/>
              </w:numPr>
            </w:pPr>
            <w:r>
              <w:t>Required</w:t>
            </w:r>
          </w:p>
          <w:p w14:paraId="46CAA9CB" w14:textId="77777777" w:rsidR="00ED49EF" w:rsidRDefault="00000000">
            <w:pPr>
              <w:pStyle w:val="TableBodyText"/>
              <w:numPr>
                <w:ilvl w:val="0"/>
                <w:numId w:val="126"/>
              </w:numPr>
            </w:pPr>
            <w:r>
              <w:t>Highly available gateway in second availability zone within the instance</w:t>
            </w:r>
          </w:p>
        </w:tc>
      </w:tr>
      <w:tr w:rsidR="00ED49EF" w14:paraId="787B98ED" w14:textId="77777777">
        <w:tblPrEx>
          <w:tblBorders>
            <w:top w:val="nil"/>
          </w:tblBorders>
        </w:tblPrEx>
        <w:trPr>
          <w:cantSplit/>
        </w:trPr>
        <w:tc>
          <w:tcPr>
            <w:tcW w:w="0" w:type="auto"/>
            <w:tcBorders>
              <w:left w:val="nil"/>
              <w:right w:val="nil"/>
            </w:tcBorders>
          </w:tcPr>
          <w:p w14:paraId="2ED24720" w14:textId="77777777" w:rsidR="00ED49EF" w:rsidRDefault="00000000">
            <w:pPr>
              <w:pStyle w:val="TableBodyText"/>
            </w:pPr>
            <w:r>
              <w:lastRenderedPageBreak/>
              <w:t>vSphere vMotion - second availability zone</w:t>
            </w:r>
          </w:p>
        </w:tc>
        <w:tc>
          <w:tcPr>
            <w:tcW w:w="0" w:type="auto"/>
            <w:tcBorders>
              <w:left w:val="nil"/>
              <w:right w:val="nil"/>
            </w:tcBorders>
          </w:tcPr>
          <w:p w14:paraId="53FF65C0" w14:textId="77777777" w:rsidR="00ED49EF" w:rsidRDefault="00000000">
            <w:pPr>
              <w:pStyle w:val="TableBodyText"/>
              <w:numPr>
                <w:ilvl w:val="0"/>
                <w:numId w:val="127"/>
              </w:numPr>
            </w:pPr>
            <w:r>
              <w:t>Not required</w:t>
            </w:r>
          </w:p>
        </w:tc>
        <w:tc>
          <w:tcPr>
            <w:tcW w:w="0" w:type="auto"/>
            <w:tcBorders>
              <w:left w:val="nil"/>
              <w:right w:val="nil"/>
            </w:tcBorders>
          </w:tcPr>
          <w:p w14:paraId="07EF4966" w14:textId="77777777" w:rsidR="00ED49EF" w:rsidRDefault="00000000">
            <w:pPr>
              <w:pStyle w:val="TableBodyText"/>
              <w:numPr>
                <w:ilvl w:val="0"/>
                <w:numId w:val="128"/>
              </w:numPr>
            </w:pPr>
            <w:r>
              <w:t>Required</w:t>
            </w:r>
          </w:p>
          <w:p w14:paraId="01DF8EF2" w14:textId="77777777" w:rsidR="00ED49EF" w:rsidRDefault="00000000">
            <w:pPr>
              <w:pStyle w:val="TableBodyText"/>
              <w:numPr>
                <w:ilvl w:val="0"/>
                <w:numId w:val="128"/>
              </w:numPr>
            </w:pPr>
            <w:r>
              <w:t>Highly available gateway in second availability zone within the instance</w:t>
            </w:r>
          </w:p>
        </w:tc>
      </w:tr>
      <w:tr w:rsidR="00ED49EF" w14:paraId="26E5C872" w14:textId="77777777">
        <w:tblPrEx>
          <w:tblBorders>
            <w:top w:val="nil"/>
          </w:tblBorders>
        </w:tblPrEx>
        <w:trPr>
          <w:cantSplit/>
        </w:trPr>
        <w:tc>
          <w:tcPr>
            <w:tcW w:w="0" w:type="auto"/>
            <w:tcBorders>
              <w:left w:val="nil"/>
              <w:right w:val="nil"/>
            </w:tcBorders>
          </w:tcPr>
          <w:p w14:paraId="38A6B316" w14:textId="77777777" w:rsidR="00ED49EF" w:rsidRDefault="00000000">
            <w:pPr>
              <w:pStyle w:val="TableBodyText"/>
            </w:pPr>
            <w:r>
              <w:t>vSAN - second availability zone</w:t>
            </w:r>
          </w:p>
        </w:tc>
        <w:tc>
          <w:tcPr>
            <w:tcW w:w="0" w:type="auto"/>
            <w:tcBorders>
              <w:left w:val="nil"/>
              <w:right w:val="nil"/>
            </w:tcBorders>
          </w:tcPr>
          <w:p w14:paraId="6E312EA1" w14:textId="77777777" w:rsidR="00ED49EF" w:rsidRDefault="00000000">
            <w:pPr>
              <w:pStyle w:val="TableBodyText"/>
              <w:numPr>
                <w:ilvl w:val="0"/>
                <w:numId w:val="129"/>
              </w:numPr>
            </w:pPr>
            <w:r>
              <w:t>Not required</w:t>
            </w:r>
          </w:p>
        </w:tc>
        <w:tc>
          <w:tcPr>
            <w:tcW w:w="0" w:type="auto"/>
            <w:tcBorders>
              <w:left w:val="nil"/>
              <w:right w:val="nil"/>
            </w:tcBorders>
          </w:tcPr>
          <w:p w14:paraId="6FD6B5F2" w14:textId="77777777" w:rsidR="00ED49EF" w:rsidRDefault="00000000">
            <w:pPr>
              <w:pStyle w:val="TableBodyText"/>
              <w:numPr>
                <w:ilvl w:val="0"/>
                <w:numId w:val="130"/>
              </w:numPr>
            </w:pPr>
            <w:r>
              <w:t>Required</w:t>
            </w:r>
          </w:p>
          <w:p w14:paraId="1B0EEEA4" w14:textId="77777777" w:rsidR="00ED49EF" w:rsidRDefault="00000000">
            <w:pPr>
              <w:pStyle w:val="TableBodyText"/>
              <w:numPr>
                <w:ilvl w:val="0"/>
                <w:numId w:val="130"/>
              </w:numPr>
            </w:pPr>
            <w:r>
              <w:t>Highly available gateway in second availability zone within the instance</w:t>
            </w:r>
          </w:p>
        </w:tc>
      </w:tr>
      <w:tr w:rsidR="00ED49EF" w14:paraId="211DFCBF" w14:textId="77777777">
        <w:tblPrEx>
          <w:tblBorders>
            <w:top w:val="nil"/>
          </w:tblBorders>
        </w:tblPrEx>
        <w:trPr>
          <w:cantSplit/>
        </w:trPr>
        <w:tc>
          <w:tcPr>
            <w:tcW w:w="0" w:type="auto"/>
            <w:tcBorders>
              <w:left w:val="nil"/>
              <w:right w:val="nil"/>
            </w:tcBorders>
          </w:tcPr>
          <w:p w14:paraId="58478019" w14:textId="77777777" w:rsidR="00ED49EF" w:rsidRDefault="00000000">
            <w:pPr>
              <w:pStyle w:val="TableBodyText"/>
            </w:pPr>
            <w:r>
              <w:t>Host overlay - second availability zone</w:t>
            </w:r>
          </w:p>
        </w:tc>
        <w:tc>
          <w:tcPr>
            <w:tcW w:w="0" w:type="auto"/>
            <w:tcBorders>
              <w:left w:val="nil"/>
              <w:right w:val="nil"/>
            </w:tcBorders>
          </w:tcPr>
          <w:p w14:paraId="4A0A323F" w14:textId="77777777" w:rsidR="00ED49EF" w:rsidRDefault="00000000">
            <w:pPr>
              <w:pStyle w:val="TableBodyText"/>
              <w:numPr>
                <w:ilvl w:val="0"/>
                <w:numId w:val="131"/>
              </w:numPr>
            </w:pPr>
            <w:r>
              <w:t>Not required</w:t>
            </w:r>
          </w:p>
        </w:tc>
        <w:tc>
          <w:tcPr>
            <w:tcW w:w="0" w:type="auto"/>
            <w:tcBorders>
              <w:left w:val="nil"/>
              <w:right w:val="nil"/>
            </w:tcBorders>
          </w:tcPr>
          <w:p w14:paraId="04367BB3" w14:textId="77777777" w:rsidR="00ED49EF" w:rsidRDefault="00000000">
            <w:pPr>
              <w:pStyle w:val="TableBodyText"/>
              <w:numPr>
                <w:ilvl w:val="0"/>
                <w:numId w:val="132"/>
              </w:numPr>
            </w:pPr>
            <w:r>
              <w:t>Required</w:t>
            </w:r>
          </w:p>
          <w:p w14:paraId="39342937" w14:textId="77777777" w:rsidR="00ED49EF" w:rsidRDefault="00000000">
            <w:pPr>
              <w:pStyle w:val="TableBodyText"/>
              <w:numPr>
                <w:ilvl w:val="0"/>
                <w:numId w:val="132"/>
              </w:numPr>
            </w:pPr>
            <w:r>
              <w:t>Highly available gateway in second availability zone within the instance</w:t>
            </w:r>
          </w:p>
        </w:tc>
      </w:tr>
      <w:tr w:rsidR="00ED49EF" w14:paraId="125B0BB6" w14:textId="77777777">
        <w:tblPrEx>
          <w:tblBorders>
            <w:top w:val="nil"/>
          </w:tblBorders>
        </w:tblPrEx>
        <w:trPr>
          <w:cantSplit/>
        </w:trPr>
        <w:tc>
          <w:tcPr>
            <w:tcW w:w="0" w:type="auto"/>
            <w:tcBorders>
              <w:left w:val="nil"/>
              <w:right w:val="nil"/>
            </w:tcBorders>
          </w:tcPr>
          <w:p w14:paraId="1675F618" w14:textId="77777777" w:rsidR="00ED49EF" w:rsidRDefault="00000000">
            <w:pPr>
              <w:pStyle w:val="TableBodyText"/>
            </w:pPr>
            <w:r>
              <w:t>Edge RTEP</w:t>
            </w:r>
          </w:p>
        </w:tc>
        <w:tc>
          <w:tcPr>
            <w:tcW w:w="0" w:type="auto"/>
            <w:tcBorders>
              <w:left w:val="nil"/>
              <w:right w:val="nil"/>
            </w:tcBorders>
          </w:tcPr>
          <w:p w14:paraId="466EADDE" w14:textId="77777777" w:rsidR="00ED49EF" w:rsidRDefault="00000000">
            <w:pPr>
              <w:pStyle w:val="TableBodyText"/>
              <w:numPr>
                <w:ilvl w:val="0"/>
                <w:numId w:val="133"/>
              </w:numPr>
            </w:pPr>
            <w:r>
              <w:t>Required for NSX Federation only</w:t>
            </w:r>
          </w:p>
          <w:p w14:paraId="1F10EB80" w14:textId="77777777" w:rsidR="00ED49EF" w:rsidRDefault="00000000">
            <w:pPr>
              <w:pStyle w:val="TableBodyText"/>
              <w:numPr>
                <w:ilvl w:val="0"/>
                <w:numId w:val="133"/>
              </w:numPr>
            </w:pPr>
            <w:r>
              <w:t>Highly available gateway within the instance</w:t>
            </w:r>
          </w:p>
        </w:tc>
        <w:tc>
          <w:tcPr>
            <w:tcW w:w="0" w:type="auto"/>
            <w:tcBorders>
              <w:left w:val="nil"/>
              <w:right w:val="nil"/>
            </w:tcBorders>
          </w:tcPr>
          <w:p w14:paraId="67275CC6" w14:textId="77777777" w:rsidR="00ED49EF" w:rsidRDefault="00000000">
            <w:pPr>
              <w:pStyle w:val="TableBodyText"/>
              <w:numPr>
                <w:ilvl w:val="0"/>
                <w:numId w:val="134"/>
              </w:numPr>
            </w:pPr>
            <w:r>
              <w:t>Required for NSX Federation only</w:t>
            </w:r>
          </w:p>
          <w:p w14:paraId="6C1EF883" w14:textId="77777777" w:rsidR="00ED49EF" w:rsidRDefault="00000000">
            <w:pPr>
              <w:pStyle w:val="TableBodyText"/>
              <w:numPr>
                <w:ilvl w:val="0"/>
                <w:numId w:val="134"/>
              </w:numPr>
            </w:pPr>
            <w:r>
              <w:t>Must be stretched within the instance</w:t>
            </w:r>
          </w:p>
          <w:p w14:paraId="7B309898" w14:textId="77777777" w:rsidR="00ED49EF" w:rsidRDefault="00000000">
            <w:pPr>
              <w:pStyle w:val="TableBodyText"/>
              <w:numPr>
                <w:ilvl w:val="0"/>
                <w:numId w:val="134"/>
              </w:numPr>
            </w:pPr>
            <w:r>
              <w:t>Highly available gateway across availability zones within the instance</w:t>
            </w:r>
          </w:p>
        </w:tc>
      </w:tr>
      <w:tr w:rsidR="00ED49EF" w14:paraId="1EB97004" w14:textId="77777777">
        <w:tblPrEx>
          <w:tblBorders>
            <w:top w:val="nil"/>
          </w:tblBorders>
        </w:tblPrEx>
        <w:trPr>
          <w:cantSplit/>
        </w:trPr>
        <w:tc>
          <w:tcPr>
            <w:tcW w:w="0" w:type="auto"/>
            <w:tcBorders>
              <w:left w:val="nil"/>
              <w:right w:val="nil"/>
            </w:tcBorders>
          </w:tcPr>
          <w:p w14:paraId="49DD0EC5" w14:textId="77777777" w:rsidR="00ED49EF" w:rsidRDefault="00000000">
            <w:pPr>
              <w:pStyle w:val="TableBodyText"/>
            </w:pPr>
            <w:r>
              <w:t>Management and Witness - witness appliance at a third location</w:t>
            </w:r>
          </w:p>
        </w:tc>
        <w:tc>
          <w:tcPr>
            <w:tcW w:w="0" w:type="auto"/>
            <w:tcBorders>
              <w:left w:val="nil"/>
              <w:right w:val="nil"/>
            </w:tcBorders>
          </w:tcPr>
          <w:p w14:paraId="408C8A9C" w14:textId="77777777" w:rsidR="00ED49EF" w:rsidRDefault="00000000">
            <w:pPr>
              <w:pStyle w:val="TableBodyText"/>
              <w:numPr>
                <w:ilvl w:val="0"/>
                <w:numId w:val="135"/>
              </w:numPr>
            </w:pPr>
            <w:r>
              <w:t>Not required</w:t>
            </w:r>
          </w:p>
        </w:tc>
        <w:tc>
          <w:tcPr>
            <w:tcW w:w="0" w:type="auto"/>
            <w:tcBorders>
              <w:left w:val="nil"/>
              <w:right w:val="nil"/>
            </w:tcBorders>
          </w:tcPr>
          <w:p w14:paraId="6AAE63DA" w14:textId="77777777" w:rsidR="00ED49EF" w:rsidRDefault="00000000">
            <w:pPr>
              <w:pStyle w:val="TableBodyText"/>
              <w:numPr>
                <w:ilvl w:val="0"/>
                <w:numId w:val="136"/>
              </w:numPr>
            </w:pPr>
            <w:r>
              <w:t>Required</w:t>
            </w:r>
          </w:p>
          <w:p w14:paraId="3F399297" w14:textId="77777777" w:rsidR="00ED49EF" w:rsidRDefault="00000000">
            <w:pPr>
              <w:pStyle w:val="TableBodyText"/>
              <w:numPr>
                <w:ilvl w:val="0"/>
                <w:numId w:val="136"/>
              </w:numPr>
            </w:pPr>
            <w:r>
              <w:t>Highly available gateway at the witness location</w:t>
            </w:r>
          </w:p>
        </w:tc>
      </w:tr>
    </w:tbl>
    <w:p w14:paraId="4B0B1608"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w:t>
      </w:r>
      <w:r>
        <w:fldChar w:fldCharType="end"/>
      </w:r>
      <w:r>
        <w:t>. VLANs and Subnets for Multi-Rack Deployments with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5"/>
        <w:gridCol w:w="4238"/>
        <w:gridCol w:w="4147"/>
      </w:tblGrid>
      <w:tr w:rsidR="00ED49EF" w14:paraId="614A639D" w14:textId="77777777">
        <w:trPr>
          <w:cantSplit/>
          <w:tblHeader/>
        </w:trPr>
        <w:tc>
          <w:tcPr>
            <w:tcW w:w="0" w:type="auto"/>
            <w:tcBorders>
              <w:left w:val="nil"/>
              <w:right w:val="nil"/>
            </w:tcBorders>
            <w:shd w:val="clear" w:color="auto" w:fill="E1E1E1"/>
            <w:tcMar>
              <w:top w:w="60" w:type="dxa"/>
              <w:bottom w:w="60" w:type="dxa"/>
            </w:tcMar>
          </w:tcPr>
          <w:p w14:paraId="0358FCD0" w14:textId="77777777" w:rsidR="00ED49EF" w:rsidRDefault="00000000">
            <w:pPr>
              <w:pStyle w:val="TableHeaderText"/>
            </w:pPr>
            <w:r>
              <w:t>Function</w:t>
            </w:r>
          </w:p>
        </w:tc>
        <w:tc>
          <w:tcPr>
            <w:tcW w:w="0" w:type="auto"/>
            <w:tcBorders>
              <w:left w:val="nil"/>
              <w:right w:val="nil"/>
            </w:tcBorders>
            <w:shd w:val="clear" w:color="auto" w:fill="E1E1E1"/>
            <w:tcMar>
              <w:top w:w="60" w:type="dxa"/>
              <w:bottom w:w="60" w:type="dxa"/>
            </w:tcMar>
          </w:tcPr>
          <w:p w14:paraId="07E76B1E" w14:textId="77777777" w:rsidR="00ED49EF" w:rsidRDefault="00000000">
            <w:pPr>
              <w:pStyle w:val="TableHeaderText"/>
            </w:pPr>
            <w:r>
              <w:t>VMware Cloud Foundation Instances With Multi-Rack Compute VI Workload Domain Cluster</w:t>
            </w:r>
          </w:p>
        </w:tc>
        <w:tc>
          <w:tcPr>
            <w:tcW w:w="0" w:type="auto"/>
            <w:tcBorders>
              <w:left w:val="nil"/>
              <w:right w:val="nil"/>
            </w:tcBorders>
            <w:shd w:val="clear" w:color="auto" w:fill="E1E1E1"/>
            <w:tcMar>
              <w:top w:w="60" w:type="dxa"/>
              <w:bottom w:w="60" w:type="dxa"/>
            </w:tcMar>
          </w:tcPr>
          <w:p w14:paraId="5405102D" w14:textId="77777777" w:rsidR="00ED49EF" w:rsidRDefault="00000000">
            <w:pPr>
              <w:pStyle w:val="TableHeaderText"/>
            </w:pPr>
            <w:r>
              <w:t>VMware Cloud Foundation Instances with Multi-Rack NSX Edge Availability</w:t>
            </w:r>
          </w:p>
        </w:tc>
      </w:tr>
      <w:tr w:rsidR="00ED49EF" w14:paraId="5403B826" w14:textId="77777777">
        <w:tblPrEx>
          <w:tblBorders>
            <w:top w:val="nil"/>
          </w:tblBorders>
        </w:tblPrEx>
        <w:trPr>
          <w:cantSplit/>
        </w:trPr>
        <w:tc>
          <w:tcPr>
            <w:tcW w:w="0" w:type="auto"/>
            <w:tcBorders>
              <w:left w:val="nil"/>
              <w:right w:val="nil"/>
            </w:tcBorders>
          </w:tcPr>
          <w:p w14:paraId="7DDC72FF" w14:textId="77777777" w:rsidR="00ED49EF" w:rsidRDefault="00000000">
            <w:pPr>
              <w:pStyle w:val="TableBodyText"/>
            </w:pPr>
            <w:r>
              <w:t>VM management</w:t>
            </w:r>
          </w:p>
        </w:tc>
        <w:tc>
          <w:tcPr>
            <w:tcW w:w="0" w:type="auto"/>
            <w:tcBorders>
              <w:left w:val="nil"/>
              <w:right w:val="nil"/>
            </w:tcBorders>
          </w:tcPr>
          <w:p w14:paraId="0D348F3C" w14:textId="77777777" w:rsidR="00ED49EF" w:rsidRDefault="00000000">
            <w:pPr>
              <w:pStyle w:val="TableBodyText"/>
              <w:numPr>
                <w:ilvl w:val="0"/>
                <w:numId w:val="137"/>
              </w:numPr>
            </w:pPr>
            <w:r>
              <w:t>Not required as compute-only</w:t>
            </w:r>
          </w:p>
        </w:tc>
        <w:tc>
          <w:tcPr>
            <w:tcW w:w="0" w:type="auto"/>
            <w:tcBorders>
              <w:left w:val="nil"/>
              <w:right w:val="nil"/>
            </w:tcBorders>
          </w:tcPr>
          <w:p w14:paraId="3467A82B" w14:textId="77777777" w:rsidR="00ED49EF" w:rsidRDefault="00000000">
            <w:pPr>
              <w:pStyle w:val="TableBodyText"/>
              <w:numPr>
                <w:ilvl w:val="0"/>
                <w:numId w:val="138"/>
              </w:numPr>
            </w:pPr>
            <w:r>
              <w:t>Required when separate from host management</w:t>
            </w:r>
          </w:p>
          <w:p w14:paraId="07AB5C61" w14:textId="77777777" w:rsidR="00ED49EF" w:rsidRDefault="00000000">
            <w:pPr>
              <w:pStyle w:val="TableBodyText"/>
              <w:numPr>
                <w:ilvl w:val="0"/>
                <w:numId w:val="138"/>
              </w:numPr>
            </w:pPr>
            <w:r>
              <w:t>Highly available gateway at the ToR switched or leaf nodes in the rack</w:t>
            </w:r>
          </w:p>
        </w:tc>
      </w:tr>
      <w:tr w:rsidR="00ED49EF" w14:paraId="5F08D1EF" w14:textId="77777777">
        <w:tblPrEx>
          <w:tblBorders>
            <w:top w:val="nil"/>
          </w:tblBorders>
        </w:tblPrEx>
        <w:trPr>
          <w:cantSplit/>
        </w:trPr>
        <w:tc>
          <w:tcPr>
            <w:tcW w:w="0" w:type="auto"/>
            <w:tcBorders>
              <w:left w:val="nil"/>
              <w:right w:val="nil"/>
            </w:tcBorders>
          </w:tcPr>
          <w:p w14:paraId="2DBC6B83" w14:textId="77777777" w:rsidR="00ED49EF" w:rsidRDefault="00000000">
            <w:pPr>
              <w:pStyle w:val="TableBodyText"/>
            </w:pPr>
            <w:r>
              <w:t>Host management</w:t>
            </w:r>
          </w:p>
        </w:tc>
        <w:tc>
          <w:tcPr>
            <w:tcW w:w="0" w:type="auto"/>
            <w:tcBorders>
              <w:left w:val="nil"/>
              <w:right w:val="nil"/>
            </w:tcBorders>
          </w:tcPr>
          <w:p w14:paraId="30755509" w14:textId="77777777" w:rsidR="00ED49EF" w:rsidRDefault="00000000">
            <w:pPr>
              <w:pStyle w:val="TableBodyText"/>
              <w:numPr>
                <w:ilvl w:val="0"/>
                <w:numId w:val="139"/>
              </w:numPr>
            </w:pPr>
            <w:r>
              <w:t>Required per rack</w:t>
            </w:r>
          </w:p>
          <w:p w14:paraId="204C08F2" w14:textId="77777777" w:rsidR="00ED49EF" w:rsidRDefault="00000000">
            <w:pPr>
              <w:pStyle w:val="TableBodyText"/>
              <w:numPr>
                <w:ilvl w:val="0"/>
                <w:numId w:val="139"/>
              </w:numPr>
            </w:pPr>
            <w:r>
              <w:t>Highly available gateway at the ToR switched or leaf nodes in the rack</w:t>
            </w:r>
          </w:p>
        </w:tc>
        <w:tc>
          <w:tcPr>
            <w:tcW w:w="0" w:type="auto"/>
            <w:tcBorders>
              <w:left w:val="nil"/>
              <w:right w:val="nil"/>
            </w:tcBorders>
          </w:tcPr>
          <w:p w14:paraId="1FFFFB1E" w14:textId="77777777" w:rsidR="00ED49EF" w:rsidRDefault="00000000">
            <w:pPr>
              <w:pStyle w:val="TableBodyText"/>
              <w:numPr>
                <w:ilvl w:val="0"/>
                <w:numId w:val="140"/>
              </w:numPr>
            </w:pPr>
            <w:r>
              <w:t>Required per rack</w:t>
            </w:r>
          </w:p>
          <w:p w14:paraId="3A516126" w14:textId="77777777" w:rsidR="00ED49EF" w:rsidRDefault="00000000">
            <w:pPr>
              <w:pStyle w:val="TableBodyText"/>
              <w:numPr>
                <w:ilvl w:val="0"/>
                <w:numId w:val="140"/>
              </w:numPr>
            </w:pPr>
            <w:r>
              <w:t>Highly available gateway at the ToR switched or leaf nodes in the rack</w:t>
            </w:r>
          </w:p>
        </w:tc>
      </w:tr>
      <w:tr w:rsidR="00ED49EF" w14:paraId="71C713B6" w14:textId="77777777">
        <w:tblPrEx>
          <w:tblBorders>
            <w:top w:val="nil"/>
          </w:tblBorders>
        </w:tblPrEx>
        <w:trPr>
          <w:cantSplit/>
        </w:trPr>
        <w:tc>
          <w:tcPr>
            <w:tcW w:w="0" w:type="auto"/>
            <w:tcBorders>
              <w:left w:val="nil"/>
              <w:right w:val="nil"/>
            </w:tcBorders>
          </w:tcPr>
          <w:p w14:paraId="706AA393" w14:textId="77777777" w:rsidR="00ED49EF" w:rsidRDefault="00000000">
            <w:pPr>
              <w:pStyle w:val="TableBodyText"/>
            </w:pPr>
            <w:r>
              <w:lastRenderedPageBreak/>
              <w:t>vSphere vMotion</w:t>
            </w:r>
          </w:p>
        </w:tc>
        <w:tc>
          <w:tcPr>
            <w:tcW w:w="0" w:type="auto"/>
            <w:tcBorders>
              <w:left w:val="nil"/>
              <w:right w:val="nil"/>
            </w:tcBorders>
          </w:tcPr>
          <w:p w14:paraId="461231DE" w14:textId="77777777" w:rsidR="00ED49EF" w:rsidRDefault="00000000">
            <w:pPr>
              <w:pStyle w:val="TableBodyText"/>
              <w:numPr>
                <w:ilvl w:val="0"/>
                <w:numId w:val="141"/>
              </w:numPr>
            </w:pPr>
            <w:r>
              <w:t>Required per rack</w:t>
            </w:r>
          </w:p>
          <w:p w14:paraId="430FE80A" w14:textId="77777777" w:rsidR="00ED49EF" w:rsidRDefault="00000000">
            <w:pPr>
              <w:pStyle w:val="TableBodyText"/>
              <w:numPr>
                <w:ilvl w:val="0"/>
                <w:numId w:val="141"/>
              </w:numPr>
            </w:pPr>
            <w:r>
              <w:t>Highly available gateway at the ToR switched or leaf nodes in the rack</w:t>
            </w:r>
          </w:p>
        </w:tc>
        <w:tc>
          <w:tcPr>
            <w:tcW w:w="0" w:type="auto"/>
            <w:tcBorders>
              <w:left w:val="nil"/>
              <w:right w:val="nil"/>
            </w:tcBorders>
          </w:tcPr>
          <w:p w14:paraId="5445B208" w14:textId="77777777" w:rsidR="00ED49EF" w:rsidRDefault="00000000">
            <w:pPr>
              <w:pStyle w:val="TableBodyText"/>
              <w:numPr>
                <w:ilvl w:val="0"/>
                <w:numId w:val="142"/>
              </w:numPr>
            </w:pPr>
            <w:r>
              <w:t>Required per rack</w:t>
            </w:r>
          </w:p>
          <w:p w14:paraId="10CBB40D" w14:textId="77777777" w:rsidR="00ED49EF" w:rsidRDefault="00000000">
            <w:pPr>
              <w:pStyle w:val="TableBodyText"/>
              <w:numPr>
                <w:ilvl w:val="0"/>
                <w:numId w:val="142"/>
              </w:numPr>
            </w:pPr>
            <w:r>
              <w:t>Highly available gateway at the ToR switched or leaf nodes in the rack</w:t>
            </w:r>
          </w:p>
        </w:tc>
      </w:tr>
      <w:tr w:rsidR="00ED49EF" w14:paraId="788D3C3F" w14:textId="77777777">
        <w:tblPrEx>
          <w:tblBorders>
            <w:top w:val="nil"/>
          </w:tblBorders>
        </w:tblPrEx>
        <w:trPr>
          <w:cantSplit/>
        </w:trPr>
        <w:tc>
          <w:tcPr>
            <w:tcW w:w="0" w:type="auto"/>
            <w:tcBorders>
              <w:left w:val="nil"/>
              <w:right w:val="nil"/>
            </w:tcBorders>
          </w:tcPr>
          <w:p w14:paraId="7D4C27C5" w14:textId="77777777" w:rsidR="00ED49EF" w:rsidRDefault="00000000">
            <w:pPr>
              <w:pStyle w:val="TableBodyText"/>
            </w:pPr>
            <w:r>
              <w:t>vSAN</w:t>
            </w:r>
          </w:p>
        </w:tc>
        <w:tc>
          <w:tcPr>
            <w:tcW w:w="0" w:type="auto"/>
            <w:tcBorders>
              <w:left w:val="nil"/>
              <w:right w:val="nil"/>
            </w:tcBorders>
          </w:tcPr>
          <w:p w14:paraId="6D9EBE1A" w14:textId="77777777" w:rsidR="00ED49EF" w:rsidRDefault="00000000">
            <w:pPr>
              <w:pStyle w:val="TableBodyText"/>
              <w:numPr>
                <w:ilvl w:val="0"/>
                <w:numId w:val="143"/>
              </w:numPr>
            </w:pPr>
            <w:r>
              <w:t>Required per rack</w:t>
            </w:r>
          </w:p>
          <w:p w14:paraId="7DEFF04A" w14:textId="77777777" w:rsidR="00ED49EF" w:rsidRDefault="00000000">
            <w:pPr>
              <w:pStyle w:val="TableBodyText"/>
              <w:numPr>
                <w:ilvl w:val="0"/>
                <w:numId w:val="143"/>
              </w:numPr>
            </w:pPr>
            <w:r>
              <w:t>Highly available gateway at the ToR switched or leaf nodes in the rack</w:t>
            </w:r>
          </w:p>
        </w:tc>
        <w:tc>
          <w:tcPr>
            <w:tcW w:w="0" w:type="auto"/>
            <w:tcBorders>
              <w:left w:val="nil"/>
              <w:right w:val="nil"/>
            </w:tcBorders>
          </w:tcPr>
          <w:p w14:paraId="78E24908" w14:textId="77777777" w:rsidR="00ED49EF" w:rsidRDefault="00000000">
            <w:pPr>
              <w:pStyle w:val="TableBodyText"/>
              <w:numPr>
                <w:ilvl w:val="0"/>
                <w:numId w:val="144"/>
              </w:numPr>
            </w:pPr>
            <w:r>
              <w:t>Required per rack if using vSAN</w:t>
            </w:r>
          </w:p>
          <w:p w14:paraId="1C18A561" w14:textId="77777777" w:rsidR="00ED49EF" w:rsidRDefault="00000000">
            <w:pPr>
              <w:pStyle w:val="TableBodyText"/>
              <w:numPr>
                <w:ilvl w:val="0"/>
                <w:numId w:val="144"/>
              </w:numPr>
            </w:pPr>
            <w:r>
              <w:t>Highly available gateway at the ToR switched or leaf nodes in the rack</w:t>
            </w:r>
          </w:p>
        </w:tc>
      </w:tr>
      <w:tr w:rsidR="00ED49EF" w14:paraId="5D1AA0DC" w14:textId="77777777">
        <w:tblPrEx>
          <w:tblBorders>
            <w:top w:val="nil"/>
          </w:tblBorders>
        </w:tblPrEx>
        <w:trPr>
          <w:cantSplit/>
        </w:trPr>
        <w:tc>
          <w:tcPr>
            <w:tcW w:w="0" w:type="auto"/>
            <w:tcBorders>
              <w:left w:val="nil"/>
              <w:right w:val="nil"/>
            </w:tcBorders>
          </w:tcPr>
          <w:p w14:paraId="5D4D3E10" w14:textId="77777777" w:rsidR="00ED49EF" w:rsidRDefault="00000000">
            <w:pPr>
              <w:pStyle w:val="TableBodyText"/>
            </w:pPr>
            <w:r>
              <w:t>Host overlay</w:t>
            </w:r>
          </w:p>
        </w:tc>
        <w:tc>
          <w:tcPr>
            <w:tcW w:w="0" w:type="auto"/>
            <w:tcBorders>
              <w:left w:val="nil"/>
              <w:right w:val="nil"/>
            </w:tcBorders>
          </w:tcPr>
          <w:p w14:paraId="7752CB58" w14:textId="77777777" w:rsidR="00ED49EF" w:rsidRDefault="00000000">
            <w:pPr>
              <w:pStyle w:val="TableBodyText"/>
              <w:numPr>
                <w:ilvl w:val="0"/>
                <w:numId w:val="145"/>
              </w:numPr>
            </w:pPr>
            <w:r>
              <w:t>Required per rack</w:t>
            </w:r>
          </w:p>
          <w:p w14:paraId="3E4FDF83" w14:textId="77777777" w:rsidR="00ED49EF" w:rsidRDefault="00000000">
            <w:pPr>
              <w:pStyle w:val="TableBodyText"/>
              <w:numPr>
                <w:ilvl w:val="0"/>
                <w:numId w:val="145"/>
              </w:numPr>
            </w:pPr>
            <w:r>
              <w:t>Highly available gateway at the ToR switched or leaf nodes in the rack</w:t>
            </w:r>
          </w:p>
        </w:tc>
        <w:tc>
          <w:tcPr>
            <w:tcW w:w="0" w:type="auto"/>
            <w:tcBorders>
              <w:left w:val="nil"/>
              <w:right w:val="nil"/>
            </w:tcBorders>
          </w:tcPr>
          <w:p w14:paraId="193E77D6" w14:textId="77777777" w:rsidR="00ED49EF" w:rsidRDefault="00000000">
            <w:pPr>
              <w:pStyle w:val="TableBodyText"/>
              <w:numPr>
                <w:ilvl w:val="0"/>
                <w:numId w:val="146"/>
              </w:numPr>
            </w:pPr>
            <w:r>
              <w:t>Required per rack</w:t>
            </w:r>
          </w:p>
          <w:p w14:paraId="0C881F04" w14:textId="77777777" w:rsidR="00ED49EF" w:rsidRDefault="00000000">
            <w:pPr>
              <w:pStyle w:val="TableBodyText"/>
              <w:numPr>
                <w:ilvl w:val="0"/>
                <w:numId w:val="146"/>
              </w:numPr>
            </w:pPr>
            <w:r>
              <w:t>Highly available gateway at the ToR switched or leaf nodes in the rack</w:t>
            </w:r>
          </w:p>
        </w:tc>
      </w:tr>
      <w:tr w:rsidR="00ED49EF" w14:paraId="71AAB38B" w14:textId="77777777">
        <w:tblPrEx>
          <w:tblBorders>
            <w:top w:val="nil"/>
          </w:tblBorders>
        </w:tblPrEx>
        <w:trPr>
          <w:cantSplit/>
        </w:trPr>
        <w:tc>
          <w:tcPr>
            <w:tcW w:w="0" w:type="auto"/>
            <w:tcBorders>
              <w:left w:val="nil"/>
              <w:right w:val="nil"/>
            </w:tcBorders>
          </w:tcPr>
          <w:p w14:paraId="619A11E7" w14:textId="77777777" w:rsidR="00ED49EF" w:rsidRDefault="00000000">
            <w:pPr>
              <w:pStyle w:val="TableBodyText"/>
            </w:pPr>
            <w:r>
              <w:t>NFS</w:t>
            </w:r>
          </w:p>
        </w:tc>
        <w:tc>
          <w:tcPr>
            <w:tcW w:w="0" w:type="auto"/>
            <w:tcBorders>
              <w:left w:val="nil"/>
              <w:right w:val="nil"/>
            </w:tcBorders>
          </w:tcPr>
          <w:p w14:paraId="6EADC007" w14:textId="77777777" w:rsidR="00ED49EF" w:rsidRDefault="00000000">
            <w:pPr>
              <w:pStyle w:val="TableBodyText"/>
              <w:numPr>
                <w:ilvl w:val="0"/>
                <w:numId w:val="147"/>
              </w:numPr>
            </w:pPr>
            <w:r>
              <w:t>Not supported</w:t>
            </w:r>
          </w:p>
        </w:tc>
        <w:tc>
          <w:tcPr>
            <w:tcW w:w="0" w:type="auto"/>
            <w:tcBorders>
              <w:left w:val="nil"/>
              <w:right w:val="nil"/>
            </w:tcBorders>
          </w:tcPr>
          <w:p w14:paraId="1AACC914" w14:textId="77777777" w:rsidR="00ED49EF" w:rsidRDefault="00000000">
            <w:pPr>
              <w:pStyle w:val="TableBodyText"/>
              <w:numPr>
                <w:ilvl w:val="0"/>
                <w:numId w:val="148"/>
              </w:numPr>
            </w:pPr>
            <w:r>
              <w:t>Required if using NFS as principal storage for the clusters with the NSX Edge nodes.</w:t>
            </w:r>
          </w:p>
        </w:tc>
      </w:tr>
      <w:tr w:rsidR="00ED49EF" w14:paraId="2CBF79EF" w14:textId="77777777">
        <w:tblPrEx>
          <w:tblBorders>
            <w:top w:val="nil"/>
          </w:tblBorders>
        </w:tblPrEx>
        <w:trPr>
          <w:cantSplit/>
        </w:trPr>
        <w:tc>
          <w:tcPr>
            <w:tcW w:w="0" w:type="auto"/>
            <w:tcBorders>
              <w:left w:val="nil"/>
              <w:right w:val="nil"/>
            </w:tcBorders>
          </w:tcPr>
          <w:p w14:paraId="3CB6CCF0" w14:textId="77777777" w:rsidR="00ED49EF" w:rsidRDefault="00000000">
            <w:pPr>
              <w:pStyle w:val="TableBodyText"/>
            </w:pPr>
            <w:r>
              <w:t>Uplink01</w:t>
            </w:r>
          </w:p>
        </w:tc>
        <w:tc>
          <w:tcPr>
            <w:tcW w:w="0" w:type="auto"/>
            <w:tcBorders>
              <w:left w:val="nil"/>
              <w:right w:val="nil"/>
            </w:tcBorders>
          </w:tcPr>
          <w:p w14:paraId="4BE0ED53" w14:textId="77777777" w:rsidR="00ED49EF" w:rsidRDefault="00000000">
            <w:pPr>
              <w:pStyle w:val="TableBodyText"/>
              <w:numPr>
                <w:ilvl w:val="0"/>
                <w:numId w:val="149"/>
              </w:numPr>
            </w:pPr>
            <w:r>
              <w:t>Not required</w:t>
            </w:r>
          </w:p>
        </w:tc>
        <w:tc>
          <w:tcPr>
            <w:tcW w:w="0" w:type="auto"/>
            <w:tcBorders>
              <w:left w:val="nil"/>
              <w:right w:val="nil"/>
            </w:tcBorders>
          </w:tcPr>
          <w:p w14:paraId="0EFD76B3" w14:textId="77777777" w:rsidR="00ED49EF" w:rsidRDefault="00000000">
            <w:pPr>
              <w:pStyle w:val="TableBodyText"/>
              <w:numPr>
                <w:ilvl w:val="0"/>
                <w:numId w:val="150"/>
              </w:numPr>
            </w:pPr>
            <w:r>
              <w:t>Required per rack</w:t>
            </w:r>
          </w:p>
        </w:tc>
      </w:tr>
      <w:tr w:rsidR="00ED49EF" w14:paraId="7A55DEB2" w14:textId="77777777">
        <w:tblPrEx>
          <w:tblBorders>
            <w:top w:val="nil"/>
          </w:tblBorders>
        </w:tblPrEx>
        <w:trPr>
          <w:cantSplit/>
        </w:trPr>
        <w:tc>
          <w:tcPr>
            <w:tcW w:w="0" w:type="auto"/>
            <w:tcBorders>
              <w:left w:val="nil"/>
              <w:right w:val="nil"/>
            </w:tcBorders>
          </w:tcPr>
          <w:p w14:paraId="48B5958C" w14:textId="77777777" w:rsidR="00ED49EF" w:rsidRDefault="00000000">
            <w:pPr>
              <w:pStyle w:val="TableBodyText"/>
            </w:pPr>
            <w:r>
              <w:t>Uplink02</w:t>
            </w:r>
          </w:p>
        </w:tc>
        <w:tc>
          <w:tcPr>
            <w:tcW w:w="0" w:type="auto"/>
            <w:tcBorders>
              <w:left w:val="nil"/>
              <w:right w:val="nil"/>
            </w:tcBorders>
          </w:tcPr>
          <w:p w14:paraId="7936FFE3" w14:textId="77777777" w:rsidR="00ED49EF" w:rsidRDefault="00000000">
            <w:pPr>
              <w:pStyle w:val="TableBodyText"/>
              <w:numPr>
                <w:ilvl w:val="0"/>
                <w:numId w:val="151"/>
              </w:numPr>
            </w:pPr>
            <w:r>
              <w:t>Not required</w:t>
            </w:r>
          </w:p>
        </w:tc>
        <w:tc>
          <w:tcPr>
            <w:tcW w:w="0" w:type="auto"/>
            <w:tcBorders>
              <w:left w:val="nil"/>
              <w:right w:val="nil"/>
            </w:tcBorders>
          </w:tcPr>
          <w:p w14:paraId="4E03941C" w14:textId="77777777" w:rsidR="00ED49EF" w:rsidRDefault="00000000">
            <w:pPr>
              <w:pStyle w:val="TableBodyText"/>
              <w:numPr>
                <w:ilvl w:val="0"/>
                <w:numId w:val="152"/>
              </w:numPr>
            </w:pPr>
            <w:r>
              <w:t>Required per rack</w:t>
            </w:r>
          </w:p>
        </w:tc>
      </w:tr>
      <w:tr w:rsidR="00ED49EF" w14:paraId="3D835597" w14:textId="77777777">
        <w:tblPrEx>
          <w:tblBorders>
            <w:top w:val="nil"/>
          </w:tblBorders>
        </w:tblPrEx>
        <w:trPr>
          <w:cantSplit/>
        </w:trPr>
        <w:tc>
          <w:tcPr>
            <w:tcW w:w="0" w:type="auto"/>
            <w:tcBorders>
              <w:left w:val="nil"/>
              <w:right w:val="nil"/>
            </w:tcBorders>
          </w:tcPr>
          <w:p w14:paraId="4B4D3B6A" w14:textId="77777777" w:rsidR="00ED49EF" w:rsidRDefault="00000000">
            <w:pPr>
              <w:pStyle w:val="TableBodyText"/>
            </w:pPr>
            <w:r>
              <w:t>Edge overlay</w:t>
            </w:r>
          </w:p>
        </w:tc>
        <w:tc>
          <w:tcPr>
            <w:tcW w:w="0" w:type="auto"/>
            <w:tcBorders>
              <w:left w:val="nil"/>
              <w:right w:val="nil"/>
            </w:tcBorders>
          </w:tcPr>
          <w:p w14:paraId="6CED28F2" w14:textId="77777777" w:rsidR="00ED49EF" w:rsidRDefault="00000000">
            <w:pPr>
              <w:pStyle w:val="TableBodyText"/>
              <w:numPr>
                <w:ilvl w:val="0"/>
                <w:numId w:val="153"/>
              </w:numPr>
            </w:pPr>
            <w:r>
              <w:t>Not required</w:t>
            </w:r>
          </w:p>
        </w:tc>
        <w:tc>
          <w:tcPr>
            <w:tcW w:w="0" w:type="auto"/>
            <w:tcBorders>
              <w:left w:val="nil"/>
              <w:right w:val="nil"/>
            </w:tcBorders>
          </w:tcPr>
          <w:p w14:paraId="6148CB24" w14:textId="77777777" w:rsidR="00ED49EF" w:rsidRDefault="00000000">
            <w:pPr>
              <w:pStyle w:val="TableBodyText"/>
              <w:numPr>
                <w:ilvl w:val="0"/>
                <w:numId w:val="154"/>
              </w:numPr>
            </w:pPr>
            <w:r>
              <w:t>Required per rack</w:t>
            </w:r>
          </w:p>
          <w:p w14:paraId="40A60E67" w14:textId="77777777" w:rsidR="00ED49EF" w:rsidRDefault="00000000">
            <w:pPr>
              <w:pStyle w:val="TableBodyText"/>
              <w:numPr>
                <w:ilvl w:val="0"/>
                <w:numId w:val="154"/>
              </w:numPr>
            </w:pPr>
            <w:r>
              <w:t>Highly available gateway at the ToR switched or leaf nodes in the rack</w:t>
            </w:r>
          </w:p>
        </w:tc>
      </w:tr>
    </w:tbl>
    <w:p w14:paraId="72776954" w14:textId="77777777" w:rsidR="00ED49EF" w:rsidRDefault="00000000">
      <w:pPr>
        <w:pStyle w:val="Heading5"/>
        <w:spacing w:before="120"/>
      </w:pPr>
      <w:r>
        <w:t>Leaf-Spine Physical Network Design Requirements and Recommendations for VMware Cloud Foundation</w:t>
      </w:r>
    </w:p>
    <w:p w14:paraId="6A10B5CC" w14:textId="77777777" w:rsidR="00ED49EF" w:rsidRDefault="00000000">
      <w:pPr>
        <w:pStyle w:val="BodyText"/>
      </w:pPr>
      <w:r>
        <w:t>Leaf-Spine is the default data center network deployment topology used for VMware Cloud Foundation. Consider network bandwidth, trunk port configuration, jumbo frames and routing configuration for NSX in a deployment with a single or multiple VMware Cloud Foundation instances.</w:t>
      </w:r>
    </w:p>
    <w:p w14:paraId="1E1B3DBC" w14:textId="77777777" w:rsidR="00ED49EF" w:rsidRDefault="00000000">
      <w:pPr>
        <w:pStyle w:val="SectionHeading6"/>
      </w:pPr>
      <w:r>
        <w:t>Leaf-Spine Physical Network Logical Design</w:t>
      </w:r>
    </w:p>
    <w:p w14:paraId="161C1AFC" w14:textId="77777777" w:rsidR="00ED49EF" w:rsidRDefault="00000000">
      <w:pPr>
        <w:pStyle w:val="BodyText"/>
      </w:pPr>
      <w:r>
        <w:t xml:space="preserve">Each ESXi host has redundant connectivity to the top-of-rack (ToR) switches of the SDDC network fabric by two or more ports with a recommended speed of 25-GbE or higher. The ToR switches are configured to provide all necessary VLANs using an 802.1Q trunk. These redundant connections use features in vSphere Distributed Switch and NSX to guarantee that no physical interface is overrun and available redundant paths are used. </w:t>
      </w:r>
    </w:p>
    <w:p w14:paraId="4F43E62D"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2</w:t>
      </w:r>
      <w:r>
        <w:fldChar w:fldCharType="end"/>
      </w:r>
      <w:r>
        <w:t>. Leaf-Spine Physical Network Logical Design</w:t>
      </w:r>
    </w:p>
    <w:p w14:paraId="7AE221C3" w14:textId="77777777" w:rsidR="00ED49EF" w:rsidRDefault="00000000">
      <w:pPr>
        <w:pStyle w:val="BodyText"/>
      </w:pPr>
      <w:r>
        <w:rPr>
          <w:noProof/>
        </w:rPr>
        <w:drawing>
          <wp:inline distT="0" distB="0" distL="0" distR="0" wp14:anchorId="2DAEFB6F" wp14:editId="2CF09429">
            <wp:extent cx="4180952" cy="3742857"/>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16"/>
                    <a:stretch>
                      <a:fillRect/>
                    </a:stretch>
                  </pic:blipFill>
                  <pic:spPr>
                    <a:xfrm>
                      <a:off x="0" y="0"/>
                      <a:ext cx="4180952" cy="3742857"/>
                    </a:xfrm>
                    <a:prstGeom prst="rect">
                      <a:avLst/>
                    </a:prstGeom>
                  </pic:spPr>
                </pic:pic>
              </a:graphicData>
            </a:graphic>
          </wp:inline>
        </w:drawing>
      </w:r>
    </w:p>
    <w:p w14:paraId="503638BD" w14:textId="77777777" w:rsidR="00ED49EF" w:rsidRDefault="00000000">
      <w:pPr>
        <w:pStyle w:val="SectionHeading6"/>
      </w:pPr>
      <w:r>
        <w:t>Leaf-Spine Physical Network Design Requirements and Recommendations</w:t>
      </w:r>
    </w:p>
    <w:p w14:paraId="4B2B9116" w14:textId="77777777" w:rsidR="00ED49EF" w:rsidRDefault="00000000">
      <w:pPr>
        <w:pStyle w:val="BodyText"/>
      </w:pPr>
      <w:r>
        <w:t>The requirements and recommendations for the leaf-spine network configuration determine the physical layout and use of VLANs. They also include requirements and recommendations on jumbo frames, and on network-related requirements such as DNS, NTP and routing.</w:t>
      </w:r>
    </w:p>
    <w:p w14:paraId="6169DE72"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w:t>
      </w:r>
      <w:r>
        <w:fldChar w:fldCharType="end"/>
      </w:r>
      <w:r>
        <w:t>. Leaf-Spine Physical Network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62"/>
        <w:gridCol w:w="2744"/>
        <w:gridCol w:w="3386"/>
        <w:gridCol w:w="2368"/>
      </w:tblGrid>
      <w:tr w:rsidR="00ED49EF" w14:paraId="7AD912B1" w14:textId="77777777">
        <w:trPr>
          <w:cantSplit/>
          <w:tblHeader/>
        </w:trPr>
        <w:tc>
          <w:tcPr>
            <w:tcW w:w="0" w:type="auto"/>
            <w:tcBorders>
              <w:left w:val="nil"/>
              <w:right w:val="nil"/>
            </w:tcBorders>
            <w:shd w:val="clear" w:color="auto" w:fill="E1E1E1"/>
            <w:tcMar>
              <w:top w:w="60" w:type="dxa"/>
              <w:bottom w:w="60" w:type="dxa"/>
            </w:tcMar>
          </w:tcPr>
          <w:p w14:paraId="35879302"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2D1F742B"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AB85131"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C0F87C9" w14:textId="77777777" w:rsidR="00ED49EF" w:rsidRDefault="00000000">
            <w:pPr>
              <w:pStyle w:val="TableHeaderText"/>
            </w:pPr>
            <w:r>
              <w:t>Implication</w:t>
            </w:r>
          </w:p>
        </w:tc>
      </w:tr>
      <w:tr w:rsidR="00ED49EF" w14:paraId="6B764BDC" w14:textId="77777777">
        <w:tblPrEx>
          <w:tblBorders>
            <w:top w:val="nil"/>
          </w:tblBorders>
        </w:tblPrEx>
        <w:trPr>
          <w:cantSplit/>
        </w:trPr>
        <w:tc>
          <w:tcPr>
            <w:tcW w:w="0" w:type="auto"/>
            <w:tcBorders>
              <w:left w:val="nil"/>
              <w:right w:val="nil"/>
            </w:tcBorders>
          </w:tcPr>
          <w:p w14:paraId="74AF070F" w14:textId="77777777" w:rsidR="00ED49EF" w:rsidRDefault="00000000">
            <w:pPr>
              <w:pStyle w:val="TableBodyText"/>
            </w:pPr>
            <w:r>
              <w:t>VCF-NET-REQD-CFG-001</w:t>
            </w:r>
          </w:p>
        </w:tc>
        <w:tc>
          <w:tcPr>
            <w:tcW w:w="0" w:type="auto"/>
            <w:tcBorders>
              <w:left w:val="nil"/>
              <w:right w:val="nil"/>
            </w:tcBorders>
          </w:tcPr>
          <w:p w14:paraId="79AEC6E7" w14:textId="77777777" w:rsidR="00ED49EF" w:rsidRDefault="00000000">
            <w:pPr>
              <w:pStyle w:val="TableBodyText"/>
            </w:pPr>
            <w:r>
              <w:t>Do not use EtherChannel (LAG, LACP, or vPC) configuration for ESXi host uplinks.</w:t>
            </w:r>
          </w:p>
        </w:tc>
        <w:tc>
          <w:tcPr>
            <w:tcW w:w="0" w:type="auto"/>
            <w:tcBorders>
              <w:left w:val="nil"/>
              <w:right w:val="nil"/>
            </w:tcBorders>
          </w:tcPr>
          <w:p w14:paraId="411180E2" w14:textId="77777777" w:rsidR="00ED49EF" w:rsidRDefault="00000000">
            <w:pPr>
              <w:pStyle w:val="TableBodyText"/>
              <w:numPr>
                <w:ilvl w:val="0"/>
                <w:numId w:val="155"/>
              </w:numPr>
            </w:pPr>
            <w:r>
              <w:t>Simplifies configuration of top-of-rack switches.</w:t>
            </w:r>
          </w:p>
          <w:p w14:paraId="578A2668" w14:textId="77777777" w:rsidR="00ED49EF" w:rsidRDefault="00000000">
            <w:pPr>
              <w:pStyle w:val="TableBodyText"/>
              <w:numPr>
                <w:ilvl w:val="0"/>
                <w:numId w:val="155"/>
              </w:numPr>
            </w:pPr>
            <w:r>
              <w:t>Teaming options available with vSphere Distributed Switch provide load balancing and failover.</w:t>
            </w:r>
          </w:p>
          <w:p w14:paraId="69F0487C" w14:textId="77777777" w:rsidR="00ED49EF" w:rsidRDefault="00000000">
            <w:pPr>
              <w:pStyle w:val="TableBodyText"/>
              <w:numPr>
                <w:ilvl w:val="0"/>
                <w:numId w:val="155"/>
              </w:numPr>
            </w:pPr>
            <w:r>
              <w:t>EtherChannel implementations might have vendor-specific limitations.</w:t>
            </w:r>
          </w:p>
        </w:tc>
        <w:tc>
          <w:tcPr>
            <w:tcW w:w="0" w:type="auto"/>
            <w:tcBorders>
              <w:left w:val="nil"/>
              <w:right w:val="nil"/>
            </w:tcBorders>
          </w:tcPr>
          <w:p w14:paraId="42199BAE" w14:textId="77777777" w:rsidR="00ED49EF" w:rsidRDefault="00000000">
            <w:pPr>
              <w:pStyle w:val="TableBodyText"/>
            </w:pPr>
            <w:r>
              <w:t>None.</w:t>
            </w:r>
          </w:p>
        </w:tc>
      </w:tr>
      <w:tr w:rsidR="00ED49EF" w14:paraId="42A5AD7A" w14:textId="77777777">
        <w:tblPrEx>
          <w:tblBorders>
            <w:top w:val="nil"/>
          </w:tblBorders>
        </w:tblPrEx>
        <w:trPr>
          <w:cantSplit/>
        </w:trPr>
        <w:tc>
          <w:tcPr>
            <w:tcW w:w="0" w:type="auto"/>
            <w:tcBorders>
              <w:left w:val="nil"/>
              <w:right w:val="nil"/>
            </w:tcBorders>
          </w:tcPr>
          <w:p w14:paraId="3449151C" w14:textId="77777777" w:rsidR="00ED49EF" w:rsidRDefault="00000000">
            <w:pPr>
              <w:pStyle w:val="TableBodyText"/>
            </w:pPr>
            <w:r>
              <w:lastRenderedPageBreak/>
              <w:t>VCF-NET-REQD-CFG-002</w:t>
            </w:r>
          </w:p>
        </w:tc>
        <w:tc>
          <w:tcPr>
            <w:tcW w:w="0" w:type="auto"/>
            <w:tcBorders>
              <w:left w:val="nil"/>
              <w:right w:val="nil"/>
            </w:tcBorders>
          </w:tcPr>
          <w:p w14:paraId="72BB9315" w14:textId="77777777" w:rsidR="00ED49EF" w:rsidRDefault="00000000">
            <w:pPr>
              <w:pStyle w:val="TableBodyText"/>
            </w:pPr>
            <w:r>
              <w:t>Use VLANs to separate physical network functions.</w:t>
            </w:r>
          </w:p>
        </w:tc>
        <w:tc>
          <w:tcPr>
            <w:tcW w:w="0" w:type="auto"/>
            <w:tcBorders>
              <w:left w:val="nil"/>
              <w:right w:val="nil"/>
            </w:tcBorders>
          </w:tcPr>
          <w:p w14:paraId="21068A83" w14:textId="77777777" w:rsidR="00ED49EF" w:rsidRDefault="00000000">
            <w:pPr>
              <w:pStyle w:val="TableBodyText"/>
              <w:numPr>
                <w:ilvl w:val="0"/>
                <w:numId w:val="156"/>
              </w:numPr>
            </w:pPr>
            <w:r>
              <w:t>Supports physical network connectivity without requiring many NICs.</w:t>
            </w:r>
          </w:p>
          <w:p w14:paraId="12FC7D10" w14:textId="77777777" w:rsidR="00ED49EF" w:rsidRDefault="00000000">
            <w:pPr>
              <w:pStyle w:val="TableBodyText"/>
              <w:numPr>
                <w:ilvl w:val="0"/>
                <w:numId w:val="156"/>
              </w:numPr>
            </w:pPr>
            <w:r>
              <w:t>Isolates the different network functions in the SDDC so that you can have differentiated services and prioritized traffic as needed.</w:t>
            </w:r>
          </w:p>
        </w:tc>
        <w:tc>
          <w:tcPr>
            <w:tcW w:w="0" w:type="auto"/>
            <w:tcBorders>
              <w:left w:val="nil"/>
              <w:right w:val="nil"/>
            </w:tcBorders>
          </w:tcPr>
          <w:p w14:paraId="7B568E80" w14:textId="77777777" w:rsidR="00ED49EF" w:rsidRDefault="00000000">
            <w:pPr>
              <w:pStyle w:val="TableBodyText"/>
            </w:pPr>
            <w:r>
              <w:t>Requires uniform configuration and presentation on all the trunks that are made available to the ESXi hosts.</w:t>
            </w:r>
          </w:p>
        </w:tc>
      </w:tr>
      <w:tr w:rsidR="00ED49EF" w14:paraId="0E6B1205" w14:textId="77777777">
        <w:tblPrEx>
          <w:tblBorders>
            <w:top w:val="nil"/>
          </w:tblBorders>
        </w:tblPrEx>
        <w:trPr>
          <w:cantSplit/>
        </w:trPr>
        <w:tc>
          <w:tcPr>
            <w:tcW w:w="0" w:type="auto"/>
            <w:tcBorders>
              <w:left w:val="nil"/>
              <w:right w:val="nil"/>
            </w:tcBorders>
          </w:tcPr>
          <w:p w14:paraId="68FCE73A" w14:textId="77777777" w:rsidR="00ED49EF" w:rsidRDefault="00000000">
            <w:pPr>
              <w:pStyle w:val="TableBodyText"/>
            </w:pPr>
            <w:r>
              <w:t>VCF-NET-REQD-CFG-003</w:t>
            </w:r>
          </w:p>
        </w:tc>
        <w:tc>
          <w:tcPr>
            <w:tcW w:w="0" w:type="auto"/>
            <w:tcBorders>
              <w:left w:val="nil"/>
              <w:right w:val="nil"/>
            </w:tcBorders>
          </w:tcPr>
          <w:p w14:paraId="493F87F8" w14:textId="77777777" w:rsidR="00ED49EF" w:rsidRDefault="00000000">
            <w:pPr>
              <w:pStyle w:val="TableBodyText"/>
            </w:pPr>
            <w:r>
              <w:t>Configure the VLANs as members of a 802.1Q trunk.</w:t>
            </w:r>
          </w:p>
        </w:tc>
        <w:tc>
          <w:tcPr>
            <w:tcW w:w="0" w:type="auto"/>
            <w:tcBorders>
              <w:left w:val="nil"/>
              <w:right w:val="nil"/>
            </w:tcBorders>
          </w:tcPr>
          <w:p w14:paraId="254FFE27" w14:textId="77777777" w:rsidR="00ED49EF" w:rsidRDefault="00000000">
            <w:pPr>
              <w:pStyle w:val="TableBodyText"/>
            </w:pPr>
            <w:r>
              <w:t>All VLANs become available on the same physical network adapters on the ESXi hosts.</w:t>
            </w:r>
          </w:p>
        </w:tc>
        <w:tc>
          <w:tcPr>
            <w:tcW w:w="0" w:type="auto"/>
            <w:tcBorders>
              <w:left w:val="nil"/>
              <w:right w:val="nil"/>
            </w:tcBorders>
          </w:tcPr>
          <w:p w14:paraId="08D5D578" w14:textId="77777777" w:rsidR="00ED49EF" w:rsidRDefault="00000000">
            <w:pPr>
              <w:pStyle w:val="TableBodyText"/>
            </w:pPr>
            <w:r>
              <w:t>Optionally, the management VLAN can act as the native VLAN.</w:t>
            </w:r>
          </w:p>
        </w:tc>
      </w:tr>
      <w:tr w:rsidR="00ED49EF" w14:paraId="1D291E34" w14:textId="77777777">
        <w:tblPrEx>
          <w:tblBorders>
            <w:top w:val="nil"/>
          </w:tblBorders>
        </w:tblPrEx>
        <w:trPr>
          <w:cantSplit/>
        </w:trPr>
        <w:tc>
          <w:tcPr>
            <w:tcW w:w="0" w:type="auto"/>
            <w:tcBorders>
              <w:left w:val="nil"/>
              <w:right w:val="nil"/>
            </w:tcBorders>
          </w:tcPr>
          <w:p w14:paraId="3C9F10D9" w14:textId="77777777" w:rsidR="00ED49EF" w:rsidRDefault="00000000">
            <w:pPr>
              <w:pStyle w:val="TableBodyText"/>
            </w:pPr>
            <w:r>
              <w:t>VCF-NET-REQD-CFG-004</w:t>
            </w:r>
          </w:p>
        </w:tc>
        <w:tc>
          <w:tcPr>
            <w:tcW w:w="0" w:type="auto"/>
            <w:tcBorders>
              <w:left w:val="nil"/>
              <w:right w:val="nil"/>
            </w:tcBorders>
          </w:tcPr>
          <w:p w14:paraId="3D56362A" w14:textId="77777777" w:rsidR="00ED49EF" w:rsidRDefault="00000000">
            <w:pPr>
              <w:pStyle w:val="TableBodyText"/>
            </w:pPr>
            <w:r>
              <w:t>Set the MTU size to at least 1,700 bytes (recommended 9,000 bytes for jumbo frames) on the physical switch ports, vSphere Distributed Switches, vSphere Distributed Switch port groups, and N-VDS switches that support the following traffic types:</w:t>
            </w:r>
          </w:p>
          <w:p w14:paraId="2F68C13A" w14:textId="77777777" w:rsidR="00ED49EF" w:rsidRDefault="00000000">
            <w:pPr>
              <w:pStyle w:val="TableBodyText"/>
              <w:numPr>
                <w:ilvl w:val="0"/>
                <w:numId w:val="157"/>
              </w:numPr>
            </w:pPr>
            <w:r>
              <w:t>Overlay (Geneve)</w:t>
            </w:r>
          </w:p>
          <w:p w14:paraId="60C98AFC" w14:textId="77777777" w:rsidR="00ED49EF" w:rsidRDefault="00000000">
            <w:pPr>
              <w:pStyle w:val="TableBodyText"/>
              <w:numPr>
                <w:ilvl w:val="0"/>
                <w:numId w:val="157"/>
              </w:numPr>
            </w:pPr>
            <w:r>
              <w:t>vSAN</w:t>
            </w:r>
          </w:p>
          <w:p w14:paraId="2EE5D93D" w14:textId="77777777" w:rsidR="00ED49EF" w:rsidRDefault="00000000">
            <w:pPr>
              <w:pStyle w:val="TableBodyText"/>
              <w:numPr>
                <w:ilvl w:val="0"/>
                <w:numId w:val="157"/>
              </w:numPr>
            </w:pPr>
            <w:r>
              <w:t>vSphere vMotion</w:t>
            </w:r>
          </w:p>
        </w:tc>
        <w:tc>
          <w:tcPr>
            <w:tcW w:w="0" w:type="auto"/>
            <w:tcBorders>
              <w:left w:val="nil"/>
              <w:right w:val="nil"/>
            </w:tcBorders>
          </w:tcPr>
          <w:p w14:paraId="42CBBE05" w14:textId="77777777" w:rsidR="00ED49EF" w:rsidRDefault="00000000">
            <w:pPr>
              <w:pStyle w:val="TableBodyText"/>
              <w:numPr>
                <w:ilvl w:val="0"/>
                <w:numId w:val="158"/>
              </w:numPr>
            </w:pPr>
            <w:r>
              <w:t>Improves traffic throughput.</w:t>
            </w:r>
          </w:p>
          <w:p w14:paraId="1D459CE3" w14:textId="77777777" w:rsidR="00ED49EF" w:rsidRDefault="00000000">
            <w:pPr>
              <w:pStyle w:val="TableBodyText"/>
              <w:numPr>
                <w:ilvl w:val="0"/>
                <w:numId w:val="158"/>
              </w:numPr>
            </w:pPr>
            <w:r>
              <w:t>Supports Geneve by increasing the MTU size to a minimum of 1,600 bytes.</w:t>
            </w:r>
          </w:p>
          <w:p w14:paraId="12A0667E" w14:textId="77777777" w:rsidR="00ED49EF" w:rsidRDefault="00000000">
            <w:pPr>
              <w:pStyle w:val="TableBodyText"/>
              <w:numPr>
                <w:ilvl w:val="0"/>
                <w:numId w:val="158"/>
              </w:numPr>
            </w:pPr>
            <w:r>
              <w:t>Geneve is an extensible protocol. The MTU size might increase with future capabilities. While 1,600 bytes is sufficient, an MTU size of 1,700 bytes provides more room for increasing the Geneve MTU size without the need to change the MTU size of the physical infrastructure.</w:t>
            </w:r>
          </w:p>
        </w:tc>
        <w:tc>
          <w:tcPr>
            <w:tcW w:w="0" w:type="auto"/>
            <w:tcBorders>
              <w:left w:val="nil"/>
              <w:right w:val="nil"/>
            </w:tcBorders>
          </w:tcPr>
          <w:p w14:paraId="2E88A1D4" w14:textId="77777777" w:rsidR="00ED49EF" w:rsidRDefault="00000000">
            <w:pPr>
              <w:pStyle w:val="TableBodyText"/>
            </w:pPr>
            <w:r>
              <w:t>When adjusting the MTU packet size, you must also configure the entire network path (VMkernel network adapters, virtual switches, physical switches, and routers) to support the same MTU packet size.</w:t>
            </w:r>
          </w:p>
          <w:p w14:paraId="4AB50261" w14:textId="77777777" w:rsidR="00ED49EF" w:rsidRDefault="00000000">
            <w:pPr>
              <w:pStyle w:val="TableBodyText"/>
            </w:pPr>
            <w:r>
              <w:t>In an environment with multiple availability zones, the MTU must be configured on the entire network path between the zones.</w:t>
            </w:r>
          </w:p>
        </w:tc>
      </w:tr>
    </w:tbl>
    <w:p w14:paraId="4D7877FF"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w:t>
      </w:r>
      <w:r>
        <w:fldChar w:fldCharType="end"/>
      </w:r>
      <w:r>
        <w:t xml:space="preserve">. Leaf-Spine Physical Network Design Requirements for Multi-Rack Compute VI Workload Domain Cluster for </w:t>
      </w:r>
      <w:r>
        <w:lastRenderedPageBreak/>
        <w:t>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3"/>
        <w:gridCol w:w="3429"/>
        <w:gridCol w:w="2604"/>
        <w:gridCol w:w="2324"/>
      </w:tblGrid>
      <w:tr w:rsidR="00ED49EF" w14:paraId="2E126184" w14:textId="77777777">
        <w:trPr>
          <w:cantSplit/>
          <w:tblHeader/>
        </w:trPr>
        <w:tc>
          <w:tcPr>
            <w:tcW w:w="0" w:type="auto"/>
            <w:tcBorders>
              <w:left w:val="nil"/>
              <w:right w:val="nil"/>
            </w:tcBorders>
            <w:shd w:val="clear" w:color="auto" w:fill="E1E1E1"/>
            <w:tcMar>
              <w:top w:w="60" w:type="dxa"/>
              <w:bottom w:w="60" w:type="dxa"/>
            </w:tcMar>
          </w:tcPr>
          <w:p w14:paraId="21A059F0"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1FA72009"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984B68F"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35C7C1E" w14:textId="77777777" w:rsidR="00ED49EF" w:rsidRDefault="00000000">
            <w:pPr>
              <w:pStyle w:val="TableHeaderText"/>
            </w:pPr>
            <w:r>
              <w:t>Implication</w:t>
            </w:r>
          </w:p>
        </w:tc>
      </w:tr>
      <w:tr w:rsidR="00ED49EF" w14:paraId="58E47ECB" w14:textId="77777777">
        <w:tblPrEx>
          <w:tblBorders>
            <w:top w:val="nil"/>
          </w:tblBorders>
        </w:tblPrEx>
        <w:trPr>
          <w:cantSplit/>
        </w:trPr>
        <w:tc>
          <w:tcPr>
            <w:tcW w:w="0" w:type="auto"/>
            <w:tcBorders>
              <w:left w:val="nil"/>
              <w:right w:val="nil"/>
            </w:tcBorders>
          </w:tcPr>
          <w:p w14:paraId="1233DDE5" w14:textId="77777777" w:rsidR="00ED49EF" w:rsidRDefault="00000000">
            <w:pPr>
              <w:pStyle w:val="TableBodyText"/>
            </w:pPr>
            <w:r>
              <w:t>VCF-NET-L3MR-REQD-CFG-001</w:t>
            </w:r>
          </w:p>
        </w:tc>
        <w:tc>
          <w:tcPr>
            <w:tcW w:w="0" w:type="auto"/>
            <w:tcBorders>
              <w:left w:val="nil"/>
              <w:right w:val="nil"/>
            </w:tcBorders>
          </w:tcPr>
          <w:p w14:paraId="6AD464F8" w14:textId="77777777" w:rsidR="00ED49EF" w:rsidRDefault="00000000">
            <w:pPr>
              <w:pStyle w:val="TableBodyText"/>
            </w:pPr>
            <w:r>
              <w:t>For a multi-rack compute VI workload domain cluster, provide separate VLANs per rack for each network function.</w:t>
            </w:r>
          </w:p>
          <w:p w14:paraId="71326292" w14:textId="77777777" w:rsidR="00ED49EF" w:rsidRDefault="00000000">
            <w:pPr>
              <w:pStyle w:val="TableBodyText"/>
              <w:numPr>
                <w:ilvl w:val="0"/>
                <w:numId w:val="159"/>
              </w:numPr>
            </w:pPr>
            <w:r>
              <w:t>Host management</w:t>
            </w:r>
          </w:p>
          <w:p w14:paraId="34FC6B35" w14:textId="77777777" w:rsidR="00ED49EF" w:rsidRDefault="00000000">
            <w:pPr>
              <w:pStyle w:val="TableBodyText"/>
              <w:numPr>
                <w:ilvl w:val="0"/>
                <w:numId w:val="159"/>
              </w:numPr>
            </w:pPr>
            <w:r>
              <w:t>vSAN</w:t>
            </w:r>
          </w:p>
          <w:p w14:paraId="52A9A6F2" w14:textId="77777777" w:rsidR="00ED49EF" w:rsidRDefault="00000000">
            <w:pPr>
              <w:pStyle w:val="TableBodyText"/>
              <w:numPr>
                <w:ilvl w:val="0"/>
                <w:numId w:val="159"/>
              </w:numPr>
            </w:pPr>
            <w:r>
              <w:t>vSphere vMotion</w:t>
            </w:r>
          </w:p>
          <w:p w14:paraId="517671D2" w14:textId="77777777" w:rsidR="00ED49EF" w:rsidRDefault="00000000">
            <w:pPr>
              <w:pStyle w:val="TableBodyText"/>
              <w:numPr>
                <w:ilvl w:val="0"/>
                <w:numId w:val="159"/>
              </w:numPr>
            </w:pPr>
            <w:r>
              <w:t>Host overlay</w:t>
            </w:r>
          </w:p>
        </w:tc>
        <w:tc>
          <w:tcPr>
            <w:tcW w:w="0" w:type="auto"/>
            <w:tcBorders>
              <w:left w:val="nil"/>
              <w:right w:val="nil"/>
            </w:tcBorders>
          </w:tcPr>
          <w:p w14:paraId="47F9724F" w14:textId="77777777" w:rsidR="00ED49EF" w:rsidRDefault="00000000">
            <w:pPr>
              <w:pStyle w:val="TableBodyText"/>
            </w:pPr>
            <w:r>
              <w:t>A Layer 3 leaf-spine fabric has a Layer 3 boundary at the leaf switches in each rack creating a Layer 3 boundary between racks.</w:t>
            </w:r>
          </w:p>
        </w:tc>
        <w:tc>
          <w:tcPr>
            <w:tcW w:w="0" w:type="auto"/>
            <w:tcBorders>
              <w:left w:val="nil"/>
              <w:right w:val="nil"/>
            </w:tcBorders>
          </w:tcPr>
          <w:p w14:paraId="47A3258D" w14:textId="77777777" w:rsidR="00ED49EF" w:rsidRDefault="00000000">
            <w:pPr>
              <w:pStyle w:val="TableBodyText"/>
            </w:pPr>
            <w:r>
              <w:t>Requires additional VLANs for each rack.</w:t>
            </w:r>
          </w:p>
        </w:tc>
      </w:tr>
      <w:tr w:rsidR="00ED49EF" w14:paraId="7B264756" w14:textId="77777777">
        <w:tblPrEx>
          <w:tblBorders>
            <w:top w:val="nil"/>
          </w:tblBorders>
        </w:tblPrEx>
        <w:trPr>
          <w:cantSplit/>
        </w:trPr>
        <w:tc>
          <w:tcPr>
            <w:tcW w:w="0" w:type="auto"/>
            <w:tcBorders>
              <w:left w:val="nil"/>
              <w:right w:val="nil"/>
            </w:tcBorders>
          </w:tcPr>
          <w:p w14:paraId="50E11327" w14:textId="77777777" w:rsidR="00ED49EF" w:rsidRDefault="00000000">
            <w:pPr>
              <w:pStyle w:val="TableBodyText"/>
            </w:pPr>
            <w:r>
              <w:t>VCF-NET-L3MR-REQD-CFG-002</w:t>
            </w:r>
          </w:p>
        </w:tc>
        <w:tc>
          <w:tcPr>
            <w:tcW w:w="0" w:type="auto"/>
            <w:tcBorders>
              <w:left w:val="nil"/>
              <w:right w:val="nil"/>
            </w:tcBorders>
          </w:tcPr>
          <w:p w14:paraId="65A89E1A" w14:textId="77777777" w:rsidR="00ED49EF" w:rsidRDefault="00000000">
            <w:pPr>
              <w:pStyle w:val="TableBodyText"/>
            </w:pPr>
            <w:r>
              <w:t xml:space="preserve">For a multi-rack compute VI workload domain cluster, the subnets for each network per rack must be routable and reachable to the leaf switches in the other racks. </w:t>
            </w:r>
          </w:p>
          <w:p w14:paraId="10C62A9C" w14:textId="77777777" w:rsidR="00ED49EF" w:rsidRDefault="00000000">
            <w:pPr>
              <w:pStyle w:val="TableBodyText"/>
              <w:numPr>
                <w:ilvl w:val="0"/>
                <w:numId w:val="160"/>
              </w:numPr>
            </w:pPr>
            <w:r>
              <w:t>Host management</w:t>
            </w:r>
          </w:p>
          <w:p w14:paraId="1D5D4A03" w14:textId="77777777" w:rsidR="00ED49EF" w:rsidRDefault="00000000">
            <w:pPr>
              <w:pStyle w:val="TableBodyText"/>
              <w:numPr>
                <w:ilvl w:val="0"/>
                <w:numId w:val="160"/>
              </w:numPr>
            </w:pPr>
            <w:r>
              <w:t>vSAN</w:t>
            </w:r>
          </w:p>
          <w:p w14:paraId="1EED166E" w14:textId="77777777" w:rsidR="00ED49EF" w:rsidRDefault="00000000">
            <w:pPr>
              <w:pStyle w:val="TableBodyText"/>
              <w:numPr>
                <w:ilvl w:val="0"/>
                <w:numId w:val="160"/>
              </w:numPr>
            </w:pPr>
            <w:r>
              <w:t>vSphere vMotion</w:t>
            </w:r>
          </w:p>
          <w:p w14:paraId="08823C6D" w14:textId="77777777" w:rsidR="00ED49EF" w:rsidRDefault="00000000">
            <w:pPr>
              <w:pStyle w:val="TableBodyText"/>
              <w:numPr>
                <w:ilvl w:val="0"/>
                <w:numId w:val="160"/>
              </w:numPr>
            </w:pPr>
            <w:r>
              <w:t>Host overlay</w:t>
            </w:r>
          </w:p>
        </w:tc>
        <w:tc>
          <w:tcPr>
            <w:tcW w:w="0" w:type="auto"/>
            <w:tcBorders>
              <w:left w:val="nil"/>
              <w:right w:val="nil"/>
            </w:tcBorders>
          </w:tcPr>
          <w:p w14:paraId="0754D97F" w14:textId="77777777" w:rsidR="00ED49EF" w:rsidRDefault="00000000">
            <w:pPr>
              <w:pStyle w:val="TableBodyText"/>
            </w:pPr>
            <w:r>
              <w:t>Ensures the traffic for each network can flow between racks.</w:t>
            </w:r>
          </w:p>
        </w:tc>
        <w:tc>
          <w:tcPr>
            <w:tcW w:w="0" w:type="auto"/>
            <w:tcBorders>
              <w:left w:val="nil"/>
              <w:right w:val="nil"/>
            </w:tcBorders>
          </w:tcPr>
          <w:p w14:paraId="5D28A3F1" w14:textId="77777777" w:rsidR="00ED49EF" w:rsidRDefault="00000000">
            <w:pPr>
              <w:pStyle w:val="TableBodyText"/>
            </w:pPr>
            <w:r>
              <w:t>Requires additional physical network configuration to make networks routable between racks.</w:t>
            </w:r>
          </w:p>
        </w:tc>
      </w:tr>
    </w:tbl>
    <w:p w14:paraId="068BB8F0"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w:t>
      </w:r>
      <w:r>
        <w:fldChar w:fldCharType="end"/>
      </w:r>
      <w:r>
        <w:t>. Leaf-Spine Physical Network Design Requirements for NSX Federation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83"/>
        <w:gridCol w:w="3074"/>
        <w:gridCol w:w="2821"/>
        <w:gridCol w:w="2582"/>
      </w:tblGrid>
      <w:tr w:rsidR="00ED49EF" w14:paraId="22D19AD1" w14:textId="77777777">
        <w:trPr>
          <w:cantSplit/>
          <w:tblHeader/>
        </w:trPr>
        <w:tc>
          <w:tcPr>
            <w:tcW w:w="0" w:type="auto"/>
            <w:tcBorders>
              <w:left w:val="nil"/>
              <w:right w:val="nil"/>
            </w:tcBorders>
            <w:shd w:val="clear" w:color="auto" w:fill="E1E1E1"/>
            <w:tcMar>
              <w:top w:w="60" w:type="dxa"/>
              <w:bottom w:w="60" w:type="dxa"/>
            </w:tcMar>
          </w:tcPr>
          <w:p w14:paraId="39428B0E"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48DD76F2"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328FA1A"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60FAFA2" w14:textId="77777777" w:rsidR="00ED49EF" w:rsidRDefault="00000000">
            <w:pPr>
              <w:pStyle w:val="TableHeaderText"/>
            </w:pPr>
            <w:r>
              <w:t>Implication</w:t>
            </w:r>
          </w:p>
        </w:tc>
      </w:tr>
      <w:tr w:rsidR="00ED49EF" w14:paraId="09656483" w14:textId="77777777">
        <w:tblPrEx>
          <w:tblBorders>
            <w:top w:val="nil"/>
          </w:tblBorders>
        </w:tblPrEx>
        <w:trPr>
          <w:cantSplit/>
        </w:trPr>
        <w:tc>
          <w:tcPr>
            <w:tcW w:w="0" w:type="auto"/>
            <w:tcBorders>
              <w:left w:val="nil"/>
              <w:right w:val="nil"/>
            </w:tcBorders>
          </w:tcPr>
          <w:p w14:paraId="5E2D09E8" w14:textId="77777777" w:rsidR="00ED49EF" w:rsidRDefault="00000000">
            <w:pPr>
              <w:pStyle w:val="TableBodyText"/>
            </w:pPr>
            <w:r>
              <w:t>VCF-NET-REQD-CFG-005</w:t>
            </w:r>
          </w:p>
        </w:tc>
        <w:tc>
          <w:tcPr>
            <w:tcW w:w="0" w:type="auto"/>
            <w:tcBorders>
              <w:left w:val="nil"/>
              <w:right w:val="nil"/>
            </w:tcBorders>
          </w:tcPr>
          <w:p w14:paraId="00E1FC27" w14:textId="77777777" w:rsidR="00ED49EF" w:rsidRDefault="00000000">
            <w:pPr>
              <w:pStyle w:val="TableBodyText"/>
            </w:pPr>
            <w:r>
              <w:t>Set the MTU size to at least 1,500 bytes (1,700 bytes preferred; 9,000 bytes recommended for jumbo frames) on the components of the physical network between the VMware Cloud Foundation instances for the following traffic types.</w:t>
            </w:r>
          </w:p>
          <w:p w14:paraId="789302BC" w14:textId="77777777" w:rsidR="00ED49EF" w:rsidRDefault="00000000">
            <w:pPr>
              <w:pStyle w:val="TableBodyText"/>
              <w:numPr>
                <w:ilvl w:val="0"/>
                <w:numId w:val="161"/>
              </w:numPr>
            </w:pPr>
            <w:r>
              <w:t>NSX Edge RTEP</w:t>
            </w:r>
          </w:p>
        </w:tc>
        <w:tc>
          <w:tcPr>
            <w:tcW w:w="0" w:type="auto"/>
            <w:tcBorders>
              <w:left w:val="nil"/>
              <w:right w:val="nil"/>
            </w:tcBorders>
          </w:tcPr>
          <w:p w14:paraId="3ADCEAB2" w14:textId="77777777" w:rsidR="00ED49EF" w:rsidRDefault="00000000">
            <w:pPr>
              <w:pStyle w:val="TableBodyText"/>
              <w:numPr>
                <w:ilvl w:val="0"/>
                <w:numId w:val="162"/>
              </w:numPr>
            </w:pPr>
            <w:r>
              <w:t>Jumbo frames are not required between VMware Cloud Foundation instances. However, increased MTU improves traffic throughput.</w:t>
            </w:r>
          </w:p>
          <w:p w14:paraId="4824928B" w14:textId="77777777" w:rsidR="00ED49EF" w:rsidRDefault="00000000">
            <w:pPr>
              <w:pStyle w:val="TableBodyText"/>
              <w:numPr>
                <w:ilvl w:val="0"/>
                <w:numId w:val="162"/>
              </w:numPr>
            </w:pPr>
            <w:r>
              <w:t>Increasing the RTEP MTU to 1,700 bytes minimizes fragmentation for standard-size workload packets between VMware Cloud Foundation instances.</w:t>
            </w:r>
          </w:p>
        </w:tc>
        <w:tc>
          <w:tcPr>
            <w:tcW w:w="0" w:type="auto"/>
            <w:tcBorders>
              <w:left w:val="nil"/>
              <w:right w:val="nil"/>
            </w:tcBorders>
          </w:tcPr>
          <w:p w14:paraId="3E16BD35" w14:textId="77777777" w:rsidR="00ED49EF" w:rsidRDefault="00000000">
            <w:pPr>
              <w:pStyle w:val="TableBodyText"/>
            </w:pPr>
            <w:r>
              <w:t>When adjusting the MTU packet size, you must also configure the entire network path, that is, virtual interfaces, virtual switches, physical switches, and routers to support the same MTU packet size.</w:t>
            </w:r>
          </w:p>
        </w:tc>
      </w:tr>
      <w:tr w:rsidR="00ED49EF" w14:paraId="3EC3B2AF" w14:textId="77777777">
        <w:tblPrEx>
          <w:tblBorders>
            <w:top w:val="nil"/>
          </w:tblBorders>
        </w:tblPrEx>
        <w:trPr>
          <w:cantSplit/>
        </w:trPr>
        <w:tc>
          <w:tcPr>
            <w:tcW w:w="0" w:type="auto"/>
            <w:tcBorders>
              <w:left w:val="nil"/>
              <w:right w:val="nil"/>
            </w:tcBorders>
          </w:tcPr>
          <w:p w14:paraId="11CDA94B" w14:textId="77777777" w:rsidR="00ED49EF" w:rsidRDefault="00000000">
            <w:pPr>
              <w:pStyle w:val="TableBodyText"/>
            </w:pPr>
            <w:r>
              <w:lastRenderedPageBreak/>
              <w:t>VCF-NET-REQD-CFG-006</w:t>
            </w:r>
          </w:p>
        </w:tc>
        <w:tc>
          <w:tcPr>
            <w:tcW w:w="0" w:type="auto"/>
            <w:tcBorders>
              <w:left w:val="nil"/>
              <w:right w:val="nil"/>
            </w:tcBorders>
          </w:tcPr>
          <w:p w14:paraId="19E46276" w14:textId="77777777" w:rsidR="00ED49EF" w:rsidRDefault="00000000">
            <w:pPr>
              <w:pStyle w:val="TableBodyText"/>
            </w:pPr>
            <w:r>
              <w:t>Ensure that the latency between VMware Cloud Foundation instances that are connected in an NSX Federation is less than 500 ms.</w:t>
            </w:r>
          </w:p>
        </w:tc>
        <w:tc>
          <w:tcPr>
            <w:tcW w:w="0" w:type="auto"/>
            <w:tcBorders>
              <w:left w:val="nil"/>
              <w:right w:val="nil"/>
            </w:tcBorders>
          </w:tcPr>
          <w:p w14:paraId="69A215E4" w14:textId="77777777" w:rsidR="00ED49EF" w:rsidRDefault="00000000">
            <w:pPr>
              <w:pStyle w:val="TableBodyText"/>
            </w:pPr>
            <w:r>
              <w:t>A latency lower than 500 ms is required for NSX Federation.</w:t>
            </w:r>
          </w:p>
        </w:tc>
        <w:tc>
          <w:tcPr>
            <w:tcW w:w="0" w:type="auto"/>
            <w:tcBorders>
              <w:left w:val="nil"/>
              <w:right w:val="nil"/>
            </w:tcBorders>
          </w:tcPr>
          <w:p w14:paraId="0A2EC18B" w14:textId="77777777" w:rsidR="00ED49EF" w:rsidRDefault="00000000">
            <w:pPr>
              <w:pStyle w:val="TableBodyText"/>
            </w:pPr>
            <w:r>
              <w:t>None.</w:t>
            </w:r>
          </w:p>
        </w:tc>
      </w:tr>
      <w:tr w:rsidR="00ED49EF" w14:paraId="40FA5F67" w14:textId="77777777">
        <w:tblPrEx>
          <w:tblBorders>
            <w:top w:val="nil"/>
          </w:tblBorders>
        </w:tblPrEx>
        <w:trPr>
          <w:cantSplit/>
        </w:trPr>
        <w:tc>
          <w:tcPr>
            <w:tcW w:w="0" w:type="auto"/>
            <w:tcBorders>
              <w:left w:val="nil"/>
              <w:right w:val="nil"/>
            </w:tcBorders>
          </w:tcPr>
          <w:p w14:paraId="74AABE76" w14:textId="77777777" w:rsidR="00ED49EF" w:rsidRDefault="00000000">
            <w:pPr>
              <w:pStyle w:val="TableBodyText"/>
            </w:pPr>
            <w:r>
              <w:t>VCF-NET-REQD-CFG-007</w:t>
            </w:r>
          </w:p>
        </w:tc>
        <w:tc>
          <w:tcPr>
            <w:tcW w:w="0" w:type="auto"/>
            <w:tcBorders>
              <w:left w:val="nil"/>
              <w:right w:val="nil"/>
            </w:tcBorders>
          </w:tcPr>
          <w:p w14:paraId="55599B5E" w14:textId="77777777" w:rsidR="00ED49EF" w:rsidRDefault="00000000">
            <w:pPr>
              <w:pStyle w:val="TableBodyText"/>
            </w:pPr>
            <w:r>
              <w:t>Provide a routed connection between the NSX Manager clusters in VMware Cloud Foundation instances that are connected in an NSX Federation.</w:t>
            </w:r>
          </w:p>
        </w:tc>
        <w:tc>
          <w:tcPr>
            <w:tcW w:w="0" w:type="auto"/>
            <w:tcBorders>
              <w:left w:val="nil"/>
              <w:right w:val="nil"/>
            </w:tcBorders>
          </w:tcPr>
          <w:p w14:paraId="69AA5191" w14:textId="77777777" w:rsidR="00ED49EF" w:rsidRDefault="00000000">
            <w:pPr>
              <w:pStyle w:val="TableBodyText"/>
            </w:pPr>
            <w:r>
              <w:t>Configuring NSX Federation requires connectivity between the NSX Global Manager instances, NSX Local Manager instances, and NSX Edge clusters.</w:t>
            </w:r>
          </w:p>
        </w:tc>
        <w:tc>
          <w:tcPr>
            <w:tcW w:w="0" w:type="auto"/>
            <w:tcBorders>
              <w:left w:val="nil"/>
              <w:right w:val="nil"/>
            </w:tcBorders>
          </w:tcPr>
          <w:p w14:paraId="46082182" w14:textId="77777777" w:rsidR="00ED49EF" w:rsidRDefault="00000000">
            <w:pPr>
              <w:pStyle w:val="TableBodyText"/>
            </w:pPr>
            <w:r>
              <w:t>You must assign unique routable IP addresses for each fault domain.</w:t>
            </w:r>
          </w:p>
        </w:tc>
      </w:tr>
    </w:tbl>
    <w:p w14:paraId="602AD0D3"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8</w:t>
      </w:r>
      <w:r>
        <w:fldChar w:fldCharType="end"/>
      </w:r>
      <w:r>
        <w:t>. Leaf-Spine Physical Network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41"/>
        <w:gridCol w:w="2561"/>
        <w:gridCol w:w="3210"/>
        <w:gridCol w:w="2348"/>
      </w:tblGrid>
      <w:tr w:rsidR="00ED49EF" w14:paraId="2A357767" w14:textId="77777777">
        <w:trPr>
          <w:cantSplit/>
          <w:tblHeader/>
        </w:trPr>
        <w:tc>
          <w:tcPr>
            <w:tcW w:w="0" w:type="auto"/>
            <w:tcBorders>
              <w:left w:val="nil"/>
              <w:right w:val="nil"/>
            </w:tcBorders>
            <w:shd w:val="clear" w:color="auto" w:fill="E1E1E1"/>
            <w:tcMar>
              <w:top w:w="60" w:type="dxa"/>
              <w:bottom w:w="60" w:type="dxa"/>
            </w:tcMar>
          </w:tcPr>
          <w:p w14:paraId="659A29C2"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6640E206"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22BE542"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906F017" w14:textId="77777777" w:rsidR="00ED49EF" w:rsidRDefault="00000000">
            <w:pPr>
              <w:pStyle w:val="TableHeaderText"/>
            </w:pPr>
            <w:r>
              <w:t>Implication</w:t>
            </w:r>
          </w:p>
        </w:tc>
      </w:tr>
      <w:tr w:rsidR="00ED49EF" w14:paraId="3A7FED48" w14:textId="77777777">
        <w:tblPrEx>
          <w:tblBorders>
            <w:top w:val="nil"/>
          </w:tblBorders>
        </w:tblPrEx>
        <w:trPr>
          <w:cantSplit/>
        </w:trPr>
        <w:tc>
          <w:tcPr>
            <w:tcW w:w="0" w:type="auto"/>
            <w:tcBorders>
              <w:left w:val="nil"/>
              <w:right w:val="nil"/>
            </w:tcBorders>
          </w:tcPr>
          <w:p w14:paraId="6032641C" w14:textId="77777777" w:rsidR="00ED49EF" w:rsidRDefault="00000000">
            <w:pPr>
              <w:pStyle w:val="TableBodyText"/>
            </w:pPr>
            <w:r>
              <w:t>VCF-NET-RCMD-CFG-001</w:t>
            </w:r>
          </w:p>
        </w:tc>
        <w:tc>
          <w:tcPr>
            <w:tcW w:w="0" w:type="auto"/>
            <w:tcBorders>
              <w:left w:val="nil"/>
              <w:right w:val="nil"/>
            </w:tcBorders>
          </w:tcPr>
          <w:p w14:paraId="08378122" w14:textId="77777777" w:rsidR="00ED49EF" w:rsidRDefault="00000000">
            <w:pPr>
              <w:pStyle w:val="TableBodyText"/>
            </w:pPr>
            <w:r>
              <w:t>Use two ToR switches for each rack.</w:t>
            </w:r>
          </w:p>
        </w:tc>
        <w:tc>
          <w:tcPr>
            <w:tcW w:w="0" w:type="auto"/>
            <w:tcBorders>
              <w:left w:val="nil"/>
              <w:right w:val="nil"/>
            </w:tcBorders>
          </w:tcPr>
          <w:p w14:paraId="5461AB99" w14:textId="77777777" w:rsidR="00ED49EF" w:rsidRDefault="00000000">
            <w:pPr>
              <w:pStyle w:val="TableBodyText"/>
            </w:pPr>
            <w:r>
              <w:t>Supports the use of two 10-GbE (25-GbE or greater recommended) links to each server, provides redundancy and reduces the overall design complexity.</w:t>
            </w:r>
          </w:p>
        </w:tc>
        <w:tc>
          <w:tcPr>
            <w:tcW w:w="0" w:type="auto"/>
            <w:tcBorders>
              <w:left w:val="nil"/>
              <w:right w:val="nil"/>
            </w:tcBorders>
          </w:tcPr>
          <w:p w14:paraId="4200F9E7" w14:textId="77777777" w:rsidR="00ED49EF" w:rsidRDefault="00000000">
            <w:pPr>
              <w:pStyle w:val="TableBodyText"/>
            </w:pPr>
            <w:r>
              <w:t>Requires two ToR switches per rack which might increase costs.</w:t>
            </w:r>
          </w:p>
        </w:tc>
      </w:tr>
      <w:tr w:rsidR="00ED49EF" w14:paraId="1E00B6BC" w14:textId="77777777">
        <w:tblPrEx>
          <w:tblBorders>
            <w:top w:val="nil"/>
          </w:tblBorders>
        </w:tblPrEx>
        <w:trPr>
          <w:cantSplit/>
        </w:trPr>
        <w:tc>
          <w:tcPr>
            <w:tcW w:w="0" w:type="auto"/>
            <w:tcBorders>
              <w:left w:val="nil"/>
              <w:right w:val="nil"/>
            </w:tcBorders>
          </w:tcPr>
          <w:p w14:paraId="58BEBF3E" w14:textId="77777777" w:rsidR="00ED49EF" w:rsidRDefault="00000000">
            <w:pPr>
              <w:pStyle w:val="TableBodyText"/>
            </w:pPr>
            <w:r>
              <w:t>VCF-NET-RCMD-CFG-002</w:t>
            </w:r>
          </w:p>
        </w:tc>
        <w:tc>
          <w:tcPr>
            <w:tcW w:w="0" w:type="auto"/>
            <w:tcBorders>
              <w:left w:val="nil"/>
              <w:right w:val="nil"/>
            </w:tcBorders>
          </w:tcPr>
          <w:p w14:paraId="28BB906E" w14:textId="77777777" w:rsidR="00ED49EF" w:rsidRDefault="00000000">
            <w:pPr>
              <w:pStyle w:val="TableBodyText"/>
            </w:pPr>
            <w:r>
              <w:t>Implement the following physical network architecture:</w:t>
            </w:r>
          </w:p>
          <w:p w14:paraId="3EA09CCF" w14:textId="77777777" w:rsidR="00ED49EF" w:rsidRDefault="00000000">
            <w:pPr>
              <w:pStyle w:val="TableBodyText"/>
              <w:numPr>
                <w:ilvl w:val="0"/>
                <w:numId w:val="163"/>
              </w:numPr>
            </w:pPr>
            <w:r>
              <w:t>At least one 25-GbE (10-GbE minimum) port on each ToR switch for ESXi host uplinks (Host to ToR).</w:t>
            </w:r>
          </w:p>
          <w:p w14:paraId="32AC8AAA" w14:textId="77777777" w:rsidR="00ED49EF" w:rsidRDefault="00000000">
            <w:pPr>
              <w:pStyle w:val="TableBodyText"/>
              <w:numPr>
                <w:ilvl w:val="0"/>
                <w:numId w:val="163"/>
              </w:numPr>
            </w:pPr>
            <w:r>
              <w:t>Layer 3 device that supports BGP.</w:t>
            </w:r>
          </w:p>
        </w:tc>
        <w:tc>
          <w:tcPr>
            <w:tcW w:w="0" w:type="auto"/>
            <w:tcBorders>
              <w:left w:val="nil"/>
              <w:right w:val="nil"/>
            </w:tcBorders>
          </w:tcPr>
          <w:p w14:paraId="205070F4" w14:textId="77777777" w:rsidR="00ED49EF" w:rsidRDefault="00000000">
            <w:pPr>
              <w:pStyle w:val="TableBodyText"/>
              <w:numPr>
                <w:ilvl w:val="0"/>
                <w:numId w:val="164"/>
              </w:numPr>
            </w:pPr>
            <w:r>
              <w:t>Provides availability during a switch failure.</w:t>
            </w:r>
          </w:p>
          <w:p w14:paraId="490A0846" w14:textId="77777777" w:rsidR="00ED49EF" w:rsidRDefault="00000000">
            <w:pPr>
              <w:pStyle w:val="TableBodyText"/>
              <w:numPr>
                <w:ilvl w:val="0"/>
                <w:numId w:val="164"/>
              </w:numPr>
            </w:pPr>
            <w:r>
              <w:t>Provides support for BGP dynamic routing protocol</w:t>
            </w:r>
          </w:p>
        </w:tc>
        <w:tc>
          <w:tcPr>
            <w:tcW w:w="0" w:type="auto"/>
            <w:tcBorders>
              <w:left w:val="nil"/>
              <w:right w:val="nil"/>
            </w:tcBorders>
          </w:tcPr>
          <w:p w14:paraId="20EC31C9" w14:textId="77777777" w:rsidR="00ED49EF" w:rsidRDefault="00000000">
            <w:pPr>
              <w:pStyle w:val="TableBodyText"/>
              <w:numPr>
                <w:ilvl w:val="0"/>
                <w:numId w:val="165"/>
              </w:numPr>
            </w:pPr>
            <w:r>
              <w:t>Might limit the hardware choices.</w:t>
            </w:r>
          </w:p>
          <w:p w14:paraId="203EA305" w14:textId="77777777" w:rsidR="00ED49EF" w:rsidRDefault="00000000">
            <w:pPr>
              <w:pStyle w:val="TableBodyText"/>
              <w:numPr>
                <w:ilvl w:val="0"/>
                <w:numId w:val="165"/>
              </w:numPr>
            </w:pPr>
            <w:r>
              <w:t>Requires dynamic routing protocol configuration in the physical network.</w:t>
            </w:r>
          </w:p>
        </w:tc>
      </w:tr>
      <w:tr w:rsidR="00ED49EF" w14:paraId="477BD5AF" w14:textId="77777777">
        <w:tblPrEx>
          <w:tblBorders>
            <w:top w:val="nil"/>
          </w:tblBorders>
        </w:tblPrEx>
        <w:trPr>
          <w:cantSplit/>
        </w:trPr>
        <w:tc>
          <w:tcPr>
            <w:tcW w:w="0" w:type="auto"/>
            <w:tcBorders>
              <w:left w:val="nil"/>
              <w:right w:val="nil"/>
            </w:tcBorders>
          </w:tcPr>
          <w:p w14:paraId="1C6EFB74" w14:textId="77777777" w:rsidR="00ED49EF" w:rsidRDefault="00000000">
            <w:pPr>
              <w:pStyle w:val="TableBodyText"/>
            </w:pPr>
            <w:r>
              <w:lastRenderedPageBreak/>
              <w:t>VCF-NET-RCMD-CFG-003</w:t>
            </w:r>
          </w:p>
        </w:tc>
        <w:tc>
          <w:tcPr>
            <w:tcW w:w="0" w:type="auto"/>
            <w:tcBorders>
              <w:left w:val="nil"/>
              <w:right w:val="nil"/>
            </w:tcBorders>
          </w:tcPr>
          <w:p w14:paraId="68B14A9C" w14:textId="77777777" w:rsidR="00ED49EF" w:rsidRDefault="00000000">
            <w:pPr>
              <w:pStyle w:val="TableBodyText"/>
            </w:pPr>
            <w:r>
              <w:t>Use a physical network that is configured for BGP routing adjacency.</w:t>
            </w:r>
          </w:p>
        </w:tc>
        <w:tc>
          <w:tcPr>
            <w:tcW w:w="0" w:type="auto"/>
            <w:tcBorders>
              <w:left w:val="nil"/>
              <w:right w:val="nil"/>
            </w:tcBorders>
          </w:tcPr>
          <w:p w14:paraId="748828B9" w14:textId="77777777" w:rsidR="00ED49EF" w:rsidRDefault="00000000">
            <w:pPr>
              <w:pStyle w:val="TableBodyText"/>
              <w:numPr>
                <w:ilvl w:val="0"/>
                <w:numId w:val="166"/>
              </w:numPr>
            </w:pPr>
            <w:r>
              <w:t>Supports design flexibility for routing multi-site and multi-tenancy workloads.</w:t>
            </w:r>
          </w:p>
          <w:p w14:paraId="268F2A2F" w14:textId="77777777" w:rsidR="00ED49EF" w:rsidRDefault="00000000">
            <w:pPr>
              <w:pStyle w:val="TableBodyText"/>
              <w:numPr>
                <w:ilvl w:val="0"/>
                <w:numId w:val="166"/>
              </w:numPr>
            </w:pPr>
            <w:r>
              <w:t>BGP is the only dynamic routing protocol that is supported for NSX Federation.</w:t>
            </w:r>
          </w:p>
          <w:p w14:paraId="5D5212FB" w14:textId="77777777" w:rsidR="00ED49EF" w:rsidRDefault="00000000">
            <w:pPr>
              <w:pStyle w:val="TableBodyText"/>
              <w:numPr>
                <w:ilvl w:val="0"/>
                <w:numId w:val="166"/>
              </w:numPr>
            </w:pPr>
            <w:r>
              <w:t>Supports failover between ECMP Edge uplinks.</w:t>
            </w:r>
          </w:p>
        </w:tc>
        <w:tc>
          <w:tcPr>
            <w:tcW w:w="0" w:type="auto"/>
            <w:tcBorders>
              <w:left w:val="nil"/>
              <w:right w:val="nil"/>
            </w:tcBorders>
          </w:tcPr>
          <w:p w14:paraId="30AF1315" w14:textId="77777777" w:rsidR="00ED49EF" w:rsidRDefault="00000000">
            <w:pPr>
              <w:pStyle w:val="TableBodyText"/>
            </w:pPr>
            <w:r>
              <w:t>Requires BGP configuration in the physical network.</w:t>
            </w:r>
          </w:p>
        </w:tc>
      </w:tr>
      <w:tr w:rsidR="00ED49EF" w14:paraId="4022A5D8" w14:textId="77777777">
        <w:tblPrEx>
          <w:tblBorders>
            <w:top w:val="nil"/>
          </w:tblBorders>
        </w:tblPrEx>
        <w:trPr>
          <w:cantSplit/>
        </w:trPr>
        <w:tc>
          <w:tcPr>
            <w:tcW w:w="0" w:type="auto"/>
            <w:tcBorders>
              <w:left w:val="nil"/>
              <w:right w:val="nil"/>
            </w:tcBorders>
          </w:tcPr>
          <w:p w14:paraId="74C1783B" w14:textId="77777777" w:rsidR="00ED49EF" w:rsidRDefault="00000000">
            <w:pPr>
              <w:pStyle w:val="TableBodyText"/>
            </w:pPr>
            <w:r>
              <w:t>VCF-NET-RCMD-CFG-004</w:t>
            </w:r>
          </w:p>
        </w:tc>
        <w:tc>
          <w:tcPr>
            <w:tcW w:w="0" w:type="auto"/>
            <w:tcBorders>
              <w:left w:val="nil"/>
              <w:right w:val="nil"/>
            </w:tcBorders>
          </w:tcPr>
          <w:p w14:paraId="3D2E7196" w14:textId="77777777" w:rsidR="00ED49EF" w:rsidRDefault="00000000">
            <w:pPr>
              <w:pStyle w:val="TableBodyText"/>
            </w:pPr>
            <w:r>
              <w:t>Assign persistent IP configurations for NSX tunnel endpoints (TEPs) that use static IP pools instead of dynamic IP pool addressing.</w:t>
            </w:r>
          </w:p>
        </w:tc>
        <w:tc>
          <w:tcPr>
            <w:tcW w:w="0" w:type="auto"/>
            <w:tcBorders>
              <w:left w:val="nil"/>
              <w:right w:val="nil"/>
            </w:tcBorders>
          </w:tcPr>
          <w:p w14:paraId="39C84E9A" w14:textId="77777777" w:rsidR="00ED49EF" w:rsidRDefault="00000000">
            <w:pPr>
              <w:pStyle w:val="TableBodyText"/>
              <w:numPr>
                <w:ilvl w:val="0"/>
                <w:numId w:val="167"/>
              </w:numPr>
            </w:pPr>
            <w:r>
              <w:t>Ensures that endpoints have a persistent TEP IP address.</w:t>
            </w:r>
          </w:p>
          <w:p w14:paraId="547C2BE2" w14:textId="77777777" w:rsidR="00ED49EF" w:rsidRDefault="00000000">
            <w:pPr>
              <w:pStyle w:val="TableBodyText"/>
              <w:numPr>
                <w:ilvl w:val="0"/>
                <w:numId w:val="167"/>
              </w:numPr>
            </w:pPr>
            <w:r>
              <w:t>In VMware Cloud Foundation, TEP IP assignment by using static IP pools is recommended for all topologies.</w:t>
            </w:r>
          </w:p>
          <w:p w14:paraId="3AAC50F2" w14:textId="77777777" w:rsidR="00ED49EF" w:rsidRDefault="00000000">
            <w:pPr>
              <w:pStyle w:val="TableBodyText"/>
              <w:numPr>
                <w:ilvl w:val="0"/>
                <w:numId w:val="167"/>
              </w:numPr>
            </w:pPr>
            <w:r>
              <w:t>This configuration removes any requirement for external DHCP services.</w:t>
            </w:r>
          </w:p>
        </w:tc>
        <w:tc>
          <w:tcPr>
            <w:tcW w:w="0" w:type="auto"/>
            <w:tcBorders>
              <w:left w:val="nil"/>
              <w:right w:val="nil"/>
            </w:tcBorders>
          </w:tcPr>
          <w:p w14:paraId="7FAA3791" w14:textId="77777777" w:rsidR="00ED49EF" w:rsidRDefault="00000000">
            <w:pPr>
              <w:pStyle w:val="TableBodyText"/>
            </w:pPr>
            <w:r>
              <w:t>Adding more hosts to the cluster may require the static IP pools to be increased..</w:t>
            </w:r>
          </w:p>
        </w:tc>
      </w:tr>
      <w:tr w:rsidR="00ED49EF" w14:paraId="7C227BB1" w14:textId="77777777">
        <w:tblPrEx>
          <w:tblBorders>
            <w:top w:val="nil"/>
          </w:tblBorders>
        </w:tblPrEx>
        <w:trPr>
          <w:cantSplit/>
        </w:trPr>
        <w:tc>
          <w:tcPr>
            <w:tcW w:w="0" w:type="auto"/>
            <w:tcBorders>
              <w:left w:val="nil"/>
              <w:right w:val="nil"/>
            </w:tcBorders>
          </w:tcPr>
          <w:p w14:paraId="0C41262A" w14:textId="77777777" w:rsidR="00ED49EF" w:rsidRDefault="00000000">
            <w:pPr>
              <w:pStyle w:val="TableBodyText"/>
            </w:pPr>
            <w:r>
              <w:t>VCF-NET-RCMD-CFG-005</w:t>
            </w:r>
          </w:p>
        </w:tc>
        <w:tc>
          <w:tcPr>
            <w:tcW w:w="0" w:type="auto"/>
            <w:tcBorders>
              <w:left w:val="nil"/>
              <w:right w:val="nil"/>
            </w:tcBorders>
          </w:tcPr>
          <w:p w14:paraId="3A61D2CE" w14:textId="77777777" w:rsidR="00ED49EF" w:rsidRDefault="00000000">
            <w:pPr>
              <w:pStyle w:val="TableBodyText"/>
            </w:pPr>
            <w:r>
              <w:t>Configure the trunk ports connected to ESXi NICs as trunk PortFast.</w:t>
            </w:r>
          </w:p>
        </w:tc>
        <w:tc>
          <w:tcPr>
            <w:tcW w:w="0" w:type="auto"/>
            <w:tcBorders>
              <w:left w:val="nil"/>
              <w:right w:val="nil"/>
            </w:tcBorders>
          </w:tcPr>
          <w:p w14:paraId="55E0EF7E" w14:textId="77777777" w:rsidR="00ED49EF" w:rsidRDefault="00000000">
            <w:pPr>
              <w:pStyle w:val="TableBodyText"/>
            </w:pPr>
            <w:r>
              <w:t>Reduces the time to transition ports over to the forwarding state.</w:t>
            </w:r>
          </w:p>
        </w:tc>
        <w:tc>
          <w:tcPr>
            <w:tcW w:w="0" w:type="auto"/>
            <w:tcBorders>
              <w:left w:val="nil"/>
              <w:right w:val="nil"/>
            </w:tcBorders>
          </w:tcPr>
          <w:p w14:paraId="315099A1" w14:textId="77777777" w:rsidR="00ED49EF" w:rsidRDefault="00000000">
            <w:pPr>
              <w:pStyle w:val="TableBodyText"/>
            </w:pPr>
            <w:r>
              <w:t>Although this design does not use the STP, switches usually have STP configured by default.</w:t>
            </w:r>
          </w:p>
        </w:tc>
      </w:tr>
      <w:tr w:rsidR="00ED49EF" w14:paraId="6D3C4B55" w14:textId="77777777">
        <w:tblPrEx>
          <w:tblBorders>
            <w:top w:val="nil"/>
          </w:tblBorders>
        </w:tblPrEx>
        <w:trPr>
          <w:cantSplit/>
        </w:trPr>
        <w:tc>
          <w:tcPr>
            <w:tcW w:w="0" w:type="auto"/>
            <w:tcBorders>
              <w:left w:val="nil"/>
              <w:right w:val="nil"/>
            </w:tcBorders>
          </w:tcPr>
          <w:p w14:paraId="51F03D12" w14:textId="77777777" w:rsidR="00ED49EF" w:rsidRDefault="00000000">
            <w:pPr>
              <w:pStyle w:val="TableBodyText"/>
            </w:pPr>
            <w:r>
              <w:t>VCF-NET-RCMD-CFG-006</w:t>
            </w:r>
          </w:p>
        </w:tc>
        <w:tc>
          <w:tcPr>
            <w:tcW w:w="0" w:type="auto"/>
            <w:tcBorders>
              <w:left w:val="nil"/>
              <w:right w:val="nil"/>
            </w:tcBorders>
          </w:tcPr>
          <w:p w14:paraId="0863BA7A" w14:textId="77777777" w:rsidR="00ED49EF" w:rsidRDefault="00000000">
            <w:pPr>
              <w:pStyle w:val="TableBodyText"/>
            </w:pPr>
            <w:r>
              <w:t>Configure VRRP, HSRP, or another Layer 3 gateway availability method for these networks.</w:t>
            </w:r>
          </w:p>
          <w:p w14:paraId="74F5931D" w14:textId="77777777" w:rsidR="00ED49EF" w:rsidRDefault="00000000">
            <w:pPr>
              <w:pStyle w:val="TableBodyText"/>
              <w:numPr>
                <w:ilvl w:val="0"/>
                <w:numId w:val="168"/>
              </w:numPr>
            </w:pPr>
            <w:r>
              <w:t>Management</w:t>
            </w:r>
          </w:p>
          <w:p w14:paraId="0C19B39A" w14:textId="77777777" w:rsidR="00ED49EF" w:rsidRDefault="00000000">
            <w:pPr>
              <w:pStyle w:val="TableBodyText"/>
              <w:numPr>
                <w:ilvl w:val="0"/>
                <w:numId w:val="168"/>
              </w:numPr>
            </w:pPr>
            <w:r>
              <w:t>Edge overlay</w:t>
            </w:r>
          </w:p>
        </w:tc>
        <w:tc>
          <w:tcPr>
            <w:tcW w:w="0" w:type="auto"/>
            <w:tcBorders>
              <w:left w:val="nil"/>
              <w:right w:val="nil"/>
            </w:tcBorders>
          </w:tcPr>
          <w:p w14:paraId="510BDC5B" w14:textId="77777777" w:rsidR="00ED49EF" w:rsidRDefault="00000000">
            <w:pPr>
              <w:pStyle w:val="TableBodyText"/>
            </w:pPr>
            <w:r>
              <w:t>Ensures that the VLANs that are stretched between availability zones are connected to a highly- available gateway. Otherwise, a failure in the Layer 3 gateway will cause disruption in the traffic in the SDN setup.</w:t>
            </w:r>
          </w:p>
        </w:tc>
        <w:tc>
          <w:tcPr>
            <w:tcW w:w="0" w:type="auto"/>
            <w:tcBorders>
              <w:left w:val="nil"/>
              <w:right w:val="nil"/>
            </w:tcBorders>
          </w:tcPr>
          <w:p w14:paraId="4F117EDA" w14:textId="77777777" w:rsidR="00ED49EF" w:rsidRDefault="00000000">
            <w:pPr>
              <w:pStyle w:val="TableBodyText"/>
            </w:pPr>
            <w:r>
              <w:t>Requires configuration of a high availability technology for the Layer 3 gateways in the data center.</w:t>
            </w:r>
          </w:p>
        </w:tc>
      </w:tr>
      <w:tr w:rsidR="00ED49EF" w14:paraId="369D741C" w14:textId="77777777">
        <w:tblPrEx>
          <w:tblBorders>
            <w:top w:val="nil"/>
          </w:tblBorders>
        </w:tblPrEx>
        <w:trPr>
          <w:cantSplit/>
        </w:trPr>
        <w:tc>
          <w:tcPr>
            <w:tcW w:w="0" w:type="auto"/>
            <w:tcBorders>
              <w:left w:val="nil"/>
              <w:right w:val="nil"/>
            </w:tcBorders>
          </w:tcPr>
          <w:p w14:paraId="3D22E96D" w14:textId="77777777" w:rsidR="00ED49EF" w:rsidRDefault="00000000">
            <w:pPr>
              <w:pStyle w:val="TableBodyText"/>
            </w:pPr>
            <w:r>
              <w:t>VCF-NET-RCMD-CFG-007</w:t>
            </w:r>
          </w:p>
        </w:tc>
        <w:tc>
          <w:tcPr>
            <w:tcW w:w="0" w:type="auto"/>
            <w:tcBorders>
              <w:left w:val="nil"/>
              <w:right w:val="nil"/>
            </w:tcBorders>
          </w:tcPr>
          <w:p w14:paraId="7F61C3A6" w14:textId="77777777" w:rsidR="00ED49EF" w:rsidRDefault="00000000">
            <w:pPr>
              <w:pStyle w:val="TableBodyText"/>
            </w:pPr>
            <w:r>
              <w:t>Use separate VLANs for the network functions for each cluster.</w:t>
            </w:r>
          </w:p>
        </w:tc>
        <w:tc>
          <w:tcPr>
            <w:tcW w:w="0" w:type="auto"/>
            <w:tcBorders>
              <w:left w:val="nil"/>
              <w:right w:val="nil"/>
            </w:tcBorders>
          </w:tcPr>
          <w:p w14:paraId="649BBB54" w14:textId="77777777" w:rsidR="00ED49EF" w:rsidRDefault="00000000">
            <w:pPr>
              <w:pStyle w:val="TableBodyText"/>
            </w:pPr>
            <w:r>
              <w:t>Reduces the size of the Layer 2 broadcast domain to a single vSphere cluster.</w:t>
            </w:r>
          </w:p>
        </w:tc>
        <w:tc>
          <w:tcPr>
            <w:tcW w:w="0" w:type="auto"/>
            <w:tcBorders>
              <w:left w:val="nil"/>
              <w:right w:val="nil"/>
            </w:tcBorders>
          </w:tcPr>
          <w:p w14:paraId="456E6174" w14:textId="77777777" w:rsidR="00ED49EF" w:rsidRDefault="00000000">
            <w:pPr>
              <w:pStyle w:val="TableBodyText"/>
            </w:pPr>
            <w:r>
              <w:t>Increases the overall number of VLANs that are required for a VMware Cloud Foundation instance.</w:t>
            </w:r>
          </w:p>
        </w:tc>
      </w:tr>
    </w:tbl>
    <w:p w14:paraId="517C2F43"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9</w:t>
      </w:r>
      <w:r>
        <w:fldChar w:fldCharType="end"/>
      </w:r>
      <w:r>
        <w:t xml:space="preserve">. Leaf-Spine Physical Network Design Recommendations for Dedicated Edge Scale and Performance for VMware </w:t>
      </w:r>
      <w:r>
        <w:lastRenderedPageBreak/>
        <w:t>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2"/>
        <w:gridCol w:w="3015"/>
        <w:gridCol w:w="3163"/>
        <w:gridCol w:w="1760"/>
      </w:tblGrid>
      <w:tr w:rsidR="00ED49EF" w14:paraId="11A1FEB9" w14:textId="77777777">
        <w:trPr>
          <w:cantSplit/>
          <w:tblHeader/>
        </w:trPr>
        <w:tc>
          <w:tcPr>
            <w:tcW w:w="0" w:type="auto"/>
            <w:tcBorders>
              <w:left w:val="nil"/>
              <w:right w:val="nil"/>
            </w:tcBorders>
            <w:shd w:val="clear" w:color="auto" w:fill="E1E1E1"/>
            <w:tcMar>
              <w:top w:w="60" w:type="dxa"/>
              <w:bottom w:w="60" w:type="dxa"/>
            </w:tcMar>
          </w:tcPr>
          <w:p w14:paraId="242DF60F"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12455353"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89A61A3"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5A04C76" w14:textId="77777777" w:rsidR="00ED49EF" w:rsidRDefault="00000000">
            <w:pPr>
              <w:pStyle w:val="TableHeaderText"/>
            </w:pPr>
            <w:r>
              <w:t>Implication</w:t>
            </w:r>
          </w:p>
        </w:tc>
      </w:tr>
      <w:tr w:rsidR="00ED49EF" w14:paraId="0505933E" w14:textId="77777777">
        <w:tblPrEx>
          <w:tblBorders>
            <w:top w:val="nil"/>
          </w:tblBorders>
        </w:tblPrEx>
        <w:trPr>
          <w:cantSplit/>
        </w:trPr>
        <w:tc>
          <w:tcPr>
            <w:tcW w:w="0" w:type="auto"/>
            <w:tcBorders>
              <w:left w:val="nil"/>
              <w:right w:val="nil"/>
            </w:tcBorders>
          </w:tcPr>
          <w:p w14:paraId="0EB5A6FF" w14:textId="77777777" w:rsidR="00ED49EF" w:rsidRDefault="00000000">
            <w:pPr>
              <w:pStyle w:val="TableBodyText"/>
            </w:pPr>
            <w:r>
              <w:t>VCF-NET-DES-RCMD-CFG-001</w:t>
            </w:r>
          </w:p>
        </w:tc>
        <w:tc>
          <w:tcPr>
            <w:tcW w:w="0" w:type="auto"/>
            <w:tcBorders>
              <w:left w:val="nil"/>
              <w:right w:val="nil"/>
            </w:tcBorders>
          </w:tcPr>
          <w:p w14:paraId="69D4496B" w14:textId="77777777" w:rsidR="00ED49EF" w:rsidRDefault="00000000">
            <w:pPr>
              <w:pStyle w:val="TableBodyText"/>
            </w:pPr>
            <w:r>
              <w:t>Implement the following physical network architecture:</w:t>
            </w:r>
          </w:p>
          <w:p w14:paraId="10118456" w14:textId="77777777" w:rsidR="00ED49EF" w:rsidRDefault="00000000">
            <w:pPr>
              <w:pStyle w:val="TableBodyText"/>
              <w:numPr>
                <w:ilvl w:val="0"/>
                <w:numId w:val="169"/>
              </w:numPr>
            </w:pPr>
            <w:r>
              <w:t>Two 100-GbE ports on each ToR switch for ESXi host uplinks (Host to ToR).</w:t>
            </w:r>
          </w:p>
          <w:p w14:paraId="0B0E9164" w14:textId="77777777" w:rsidR="00ED49EF" w:rsidRDefault="00000000">
            <w:pPr>
              <w:pStyle w:val="TableBodyText"/>
              <w:numPr>
                <w:ilvl w:val="0"/>
                <w:numId w:val="169"/>
              </w:numPr>
            </w:pPr>
            <w:r>
              <w:t>Layer 3 device that supports BGP.</w:t>
            </w:r>
          </w:p>
        </w:tc>
        <w:tc>
          <w:tcPr>
            <w:tcW w:w="0" w:type="auto"/>
            <w:tcBorders>
              <w:left w:val="nil"/>
              <w:right w:val="nil"/>
            </w:tcBorders>
          </w:tcPr>
          <w:p w14:paraId="48EC5B01" w14:textId="77777777" w:rsidR="00ED49EF" w:rsidRDefault="00000000">
            <w:pPr>
              <w:pStyle w:val="TableBodyText"/>
            </w:pPr>
            <w:r>
              <w:t>Supports the requirements for high bandwidth and packets per second for large-scale deployments.</w:t>
            </w:r>
          </w:p>
        </w:tc>
        <w:tc>
          <w:tcPr>
            <w:tcW w:w="0" w:type="auto"/>
            <w:tcBorders>
              <w:left w:val="nil"/>
              <w:right w:val="nil"/>
            </w:tcBorders>
          </w:tcPr>
          <w:p w14:paraId="2E6C1F9D" w14:textId="77777777" w:rsidR="00ED49EF" w:rsidRDefault="00000000">
            <w:pPr>
              <w:pStyle w:val="TableBodyText"/>
            </w:pPr>
            <w:r>
              <w:t>Requires 100-GbE network switches.</w:t>
            </w:r>
          </w:p>
        </w:tc>
      </w:tr>
    </w:tbl>
    <w:p w14:paraId="41EE76C2"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10</w:t>
      </w:r>
      <w:r>
        <w:fldChar w:fldCharType="end"/>
      </w:r>
      <w:r>
        <w:t>. Leaf-Spine Physical Network Design Recommendations for NSX Federation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22"/>
        <w:gridCol w:w="4377"/>
        <w:gridCol w:w="2406"/>
        <w:gridCol w:w="1255"/>
      </w:tblGrid>
      <w:tr w:rsidR="00ED49EF" w14:paraId="02743A9E" w14:textId="77777777">
        <w:trPr>
          <w:cantSplit/>
          <w:tblHeader/>
        </w:trPr>
        <w:tc>
          <w:tcPr>
            <w:tcW w:w="0" w:type="auto"/>
            <w:tcBorders>
              <w:left w:val="nil"/>
              <w:right w:val="nil"/>
            </w:tcBorders>
            <w:shd w:val="clear" w:color="auto" w:fill="E1E1E1"/>
            <w:tcMar>
              <w:top w:w="60" w:type="dxa"/>
              <w:bottom w:w="60" w:type="dxa"/>
            </w:tcMar>
          </w:tcPr>
          <w:p w14:paraId="744EC405"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0CC2E1F7"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B6374CF"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184E5E5" w14:textId="77777777" w:rsidR="00ED49EF" w:rsidRDefault="00000000">
            <w:pPr>
              <w:pStyle w:val="TableHeaderText"/>
            </w:pPr>
            <w:r>
              <w:t>Implication</w:t>
            </w:r>
          </w:p>
        </w:tc>
      </w:tr>
      <w:tr w:rsidR="00ED49EF" w14:paraId="48637492" w14:textId="77777777">
        <w:tblPrEx>
          <w:tblBorders>
            <w:top w:val="nil"/>
          </w:tblBorders>
        </w:tblPrEx>
        <w:trPr>
          <w:cantSplit/>
        </w:trPr>
        <w:tc>
          <w:tcPr>
            <w:tcW w:w="0" w:type="auto"/>
            <w:tcBorders>
              <w:left w:val="nil"/>
              <w:right w:val="nil"/>
            </w:tcBorders>
          </w:tcPr>
          <w:p w14:paraId="3FF96A42" w14:textId="77777777" w:rsidR="00ED49EF" w:rsidRDefault="00000000">
            <w:pPr>
              <w:pStyle w:val="TableBodyText"/>
            </w:pPr>
            <w:r>
              <w:t>VCF-NET-RCMD-CFG-008</w:t>
            </w:r>
          </w:p>
        </w:tc>
        <w:tc>
          <w:tcPr>
            <w:tcW w:w="0" w:type="auto"/>
            <w:tcBorders>
              <w:left w:val="nil"/>
              <w:right w:val="nil"/>
            </w:tcBorders>
          </w:tcPr>
          <w:p w14:paraId="5E6E3BEC" w14:textId="77777777" w:rsidR="00ED49EF" w:rsidRDefault="00000000">
            <w:pPr>
              <w:pStyle w:val="TableBodyText"/>
            </w:pPr>
            <w:r>
              <w:t>Provide BGP routing between all VMware Cloud Foundation instances that are connected in an NSX Federation setup.</w:t>
            </w:r>
          </w:p>
        </w:tc>
        <w:tc>
          <w:tcPr>
            <w:tcW w:w="0" w:type="auto"/>
            <w:tcBorders>
              <w:left w:val="nil"/>
              <w:right w:val="nil"/>
            </w:tcBorders>
          </w:tcPr>
          <w:p w14:paraId="45FDA453" w14:textId="77777777" w:rsidR="00ED49EF" w:rsidRDefault="00000000">
            <w:pPr>
              <w:pStyle w:val="TableBodyText"/>
            </w:pPr>
            <w:r>
              <w:t>BGP is the supported routing protocol for NSX Federation.</w:t>
            </w:r>
          </w:p>
        </w:tc>
        <w:tc>
          <w:tcPr>
            <w:tcW w:w="0" w:type="auto"/>
            <w:tcBorders>
              <w:left w:val="nil"/>
              <w:right w:val="nil"/>
            </w:tcBorders>
          </w:tcPr>
          <w:p w14:paraId="2E95EAF5" w14:textId="77777777" w:rsidR="00ED49EF" w:rsidRDefault="00000000">
            <w:pPr>
              <w:pStyle w:val="TableBodyText"/>
            </w:pPr>
            <w:r>
              <w:t>None.</w:t>
            </w:r>
          </w:p>
        </w:tc>
      </w:tr>
      <w:tr w:rsidR="00ED49EF" w14:paraId="525780CF" w14:textId="77777777">
        <w:tblPrEx>
          <w:tblBorders>
            <w:top w:val="nil"/>
          </w:tblBorders>
        </w:tblPrEx>
        <w:trPr>
          <w:cantSplit/>
        </w:trPr>
        <w:tc>
          <w:tcPr>
            <w:tcW w:w="0" w:type="auto"/>
            <w:tcBorders>
              <w:left w:val="nil"/>
              <w:right w:val="nil"/>
            </w:tcBorders>
          </w:tcPr>
          <w:p w14:paraId="2A7BEE64" w14:textId="77777777" w:rsidR="00ED49EF" w:rsidRDefault="00000000">
            <w:pPr>
              <w:pStyle w:val="TableBodyText"/>
            </w:pPr>
            <w:r>
              <w:t>VCF-NET-RCMD-CFG-009</w:t>
            </w:r>
          </w:p>
        </w:tc>
        <w:tc>
          <w:tcPr>
            <w:tcW w:w="0" w:type="auto"/>
            <w:tcBorders>
              <w:left w:val="nil"/>
              <w:right w:val="nil"/>
            </w:tcBorders>
          </w:tcPr>
          <w:p w14:paraId="6F7534A3" w14:textId="77777777" w:rsidR="00ED49EF" w:rsidRDefault="00000000">
            <w:pPr>
              <w:pStyle w:val="TableBodyText"/>
            </w:pPr>
            <w:r>
              <w:t>Ensure that the latency between VMware Cloud Foundation instances that are connected in an NSX Federation is less than 150 ms for workload mobility.</w:t>
            </w:r>
          </w:p>
        </w:tc>
        <w:tc>
          <w:tcPr>
            <w:tcW w:w="0" w:type="auto"/>
            <w:tcBorders>
              <w:left w:val="nil"/>
              <w:right w:val="nil"/>
            </w:tcBorders>
          </w:tcPr>
          <w:p w14:paraId="7E7147E6" w14:textId="77777777" w:rsidR="00ED49EF" w:rsidRDefault="00000000">
            <w:pPr>
              <w:pStyle w:val="TableBodyText"/>
            </w:pPr>
            <w:r>
              <w:t>A latency lower than 150 ms is required for the following features:</w:t>
            </w:r>
          </w:p>
          <w:p w14:paraId="5AE037F7" w14:textId="77777777" w:rsidR="00ED49EF" w:rsidRDefault="00000000">
            <w:pPr>
              <w:pStyle w:val="TableBodyText"/>
              <w:numPr>
                <w:ilvl w:val="0"/>
                <w:numId w:val="170"/>
              </w:numPr>
            </w:pPr>
            <w:r>
              <w:t>Cross vCenter Server vMotion</w:t>
            </w:r>
          </w:p>
        </w:tc>
        <w:tc>
          <w:tcPr>
            <w:tcW w:w="0" w:type="auto"/>
            <w:tcBorders>
              <w:left w:val="nil"/>
              <w:right w:val="nil"/>
            </w:tcBorders>
          </w:tcPr>
          <w:p w14:paraId="66CFF0D8" w14:textId="77777777" w:rsidR="00ED49EF" w:rsidRDefault="00000000">
            <w:pPr>
              <w:pStyle w:val="TableBodyText"/>
            </w:pPr>
            <w:r>
              <w:t>None.</w:t>
            </w:r>
          </w:p>
        </w:tc>
      </w:tr>
    </w:tbl>
    <w:p w14:paraId="01F56616" w14:textId="77777777" w:rsidR="00ED49EF" w:rsidRDefault="00000000">
      <w:pPr>
        <w:pStyle w:val="Heading4"/>
        <w:spacing w:before="120"/>
      </w:pPr>
      <w:r>
        <w:t>Supported Storage Types for VMware Cloud Foundation</w:t>
      </w:r>
    </w:p>
    <w:p w14:paraId="3E5A0826" w14:textId="77777777" w:rsidR="00ED49EF" w:rsidRDefault="00000000">
      <w:pPr>
        <w:pStyle w:val="BodyText"/>
      </w:pPr>
      <w:r>
        <w:t>Storage design for VMware Cloud Foundation includes the design for principal and supplemental storage.</w:t>
      </w:r>
    </w:p>
    <w:p w14:paraId="1EF76F74" w14:textId="77777777" w:rsidR="00ED49EF" w:rsidRDefault="00000000">
      <w:pPr>
        <w:pStyle w:val="BodyText"/>
      </w:pPr>
      <w:r>
        <w:t>Principal storage is used during the creation of a workload domain and is capable of running workloads. Supplemental storage can be added after the creation of a workload domain and can be capable of running workloads or be used for data at rest storage such as virtual machine templates, backup data, and ISO images.</w:t>
      </w:r>
    </w:p>
    <w:p w14:paraId="157B70DD" w14:textId="77777777" w:rsidR="00ED49EF" w:rsidRDefault="00000000">
      <w:pPr>
        <w:pStyle w:val="BodyText"/>
      </w:pPr>
      <w:r>
        <w:t xml:space="preserve">Special considerations apply if you plan to add clusters to the management domain, for example, to separate additional management components that require specific hardware resources or might impact the performance of the main management components in the default cluster. </w:t>
      </w:r>
    </w:p>
    <w:p w14:paraId="3BA578D8" w14:textId="77777777" w:rsidR="00ED49EF" w:rsidRDefault="00000000">
      <w:pPr>
        <w:pStyle w:val="BodyText"/>
      </w:pPr>
      <w:r>
        <w:t>VMware Cloud Foundation supports the following principal and supplemental storage combinations for clean deployments of VMware Cloud Foundation.</w:t>
      </w:r>
    </w:p>
    <w:p w14:paraId="5619D6E7" w14:textId="77777777" w:rsidR="00ED49EF" w:rsidRDefault="00000000">
      <w:pPr>
        <w:pStyle w:val="BodyText"/>
        <w:pBdr>
          <w:top w:val="single" w:sz="8" w:space="2" w:color="D3D3D3"/>
          <w:bottom w:val="single" w:sz="8" w:space="2" w:color="D3D3D3"/>
        </w:pBdr>
      </w:pPr>
      <w:r>
        <w:rPr>
          <w:rStyle w:val="NoteLeadernote"/>
        </w:rPr>
        <w:t>Note</w:t>
      </w:r>
      <w:r>
        <w:rPr>
          <w:rStyle w:val="NoteLeadernote"/>
        </w:rPr>
        <w:tab/>
      </w:r>
      <w:r>
        <w:t xml:space="preserve">For information about the supported storage types for vSphere environments converted or imported into VMware Cloud Foundation, see </w:t>
      </w:r>
      <w:hyperlink r:id="rId17" w:tooltip="Converting or Importing Existing vSphere Environments into VMware Cloud Foundation" w:history="1">
        <w:r>
          <w:rPr>
            <w:color w:val="0000FF"/>
            <w:u w:val="single"/>
          </w:rPr>
          <w:t>Converting or Importing Existing vSphere Environments into VMware Cloud Foundation</w:t>
        </w:r>
      </w:hyperlink>
      <w:r>
        <w:t xml:space="preserve">in the </w:t>
      </w:r>
      <w:r>
        <w:rPr>
          <w:rStyle w:val="InlineCite"/>
        </w:rPr>
        <w:t>VMware Cloud Foundation Administration Guide</w:t>
      </w:r>
      <w:r>
        <w:t>.</w:t>
      </w:r>
    </w:p>
    <w:p w14:paraId="38562CFE"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11</w:t>
      </w:r>
      <w:r>
        <w:fldChar w:fldCharType="end"/>
      </w:r>
      <w:r>
        <w:t>. Supported Storage Types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452"/>
        <w:gridCol w:w="2172"/>
        <w:gridCol w:w="2668"/>
        <w:gridCol w:w="2668"/>
      </w:tblGrid>
      <w:tr w:rsidR="00ED49EF" w14:paraId="09C59D8E" w14:textId="77777777">
        <w:trPr>
          <w:cantSplit/>
          <w:tblHeader/>
        </w:trPr>
        <w:tc>
          <w:tcPr>
            <w:tcW w:w="0" w:type="auto"/>
            <w:tcBorders>
              <w:left w:val="nil"/>
              <w:right w:val="nil"/>
            </w:tcBorders>
            <w:shd w:val="clear" w:color="auto" w:fill="E1E1E1"/>
            <w:tcMar>
              <w:top w:w="60" w:type="dxa"/>
              <w:bottom w:w="60" w:type="dxa"/>
            </w:tcMar>
          </w:tcPr>
          <w:p w14:paraId="5D08D447" w14:textId="77777777" w:rsidR="00ED49EF" w:rsidRDefault="00000000">
            <w:pPr>
              <w:pStyle w:val="TableHeaderText"/>
            </w:pPr>
            <w:r>
              <w:t>Storage Type</w:t>
            </w:r>
          </w:p>
        </w:tc>
        <w:tc>
          <w:tcPr>
            <w:tcW w:w="0" w:type="auto"/>
            <w:tcBorders>
              <w:left w:val="nil"/>
              <w:right w:val="nil"/>
            </w:tcBorders>
            <w:shd w:val="clear" w:color="auto" w:fill="E1E1E1"/>
            <w:tcMar>
              <w:top w:w="60" w:type="dxa"/>
              <w:bottom w:w="60" w:type="dxa"/>
            </w:tcMar>
          </w:tcPr>
          <w:p w14:paraId="36C496FD" w14:textId="77777777" w:rsidR="00ED49EF" w:rsidRDefault="00000000">
            <w:pPr>
              <w:pStyle w:val="TableHeaderText"/>
            </w:pPr>
            <w:r>
              <w:t>Management Domain - Default Cluster</w:t>
            </w:r>
          </w:p>
        </w:tc>
        <w:tc>
          <w:tcPr>
            <w:tcW w:w="0" w:type="auto"/>
            <w:tcBorders>
              <w:left w:val="nil"/>
              <w:right w:val="nil"/>
            </w:tcBorders>
            <w:shd w:val="clear" w:color="auto" w:fill="E1E1E1"/>
            <w:tcMar>
              <w:top w:w="60" w:type="dxa"/>
              <w:bottom w:w="60" w:type="dxa"/>
            </w:tcMar>
          </w:tcPr>
          <w:p w14:paraId="2EE130AB" w14:textId="77777777" w:rsidR="00ED49EF" w:rsidRDefault="00000000">
            <w:pPr>
              <w:pStyle w:val="TableHeaderText"/>
            </w:pPr>
            <w:r>
              <w:t>Management Domain - Additional Clusters</w:t>
            </w:r>
          </w:p>
        </w:tc>
        <w:tc>
          <w:tcPr>
            <w:tcW w:w="0" w:type="auto"/>
            <w:tcBorders>
              <w:left w:val="nil"/>
              <w:right w:val="nil"/>
            </w:tcBorders>
            <w:shd w:val="clear" w:color="auto" w:fill="E1E1E1"/>
            <w:tcMar>
              <w:top w:w="60" w:type="dxa"/>
              <w:bottom w:w="60" w:type="dxa"/>
            </w:tcMar>
          </w:tcPr>
          <w:p w14:paraId="1014D1E9" w14:textId="77777777" w:rsidR="00ED49EF" w:rsidRDefault="00000000">
            <w:pPr>
              <w:pStyle w:val="TableHeaderText"/>
            </w:pPr>
            <w:r>
              <w:t>VI Workload Domain</w:t>
            </w:r>
          </w:p>
        </w:tc>
      </w:tr>
      <w:tr w:rsidR="00ED49EF" w14:paraId="6A053994" w14:textId="77777777">
        <w:tblPrEx>
          <w:tblBorders>
            <w:top w:val="nil"/>
          </w:tblBorders>
        </w:tblPrEx>
        <w:trPr>
          <w:cantSplit/>
        </w:trPr>
        <w:tc>
          <w:tcPr>
            <w:tcW w:w="0" w:type="auto"/>
            <w:tcBorders>
              <w:left w:val="nil"/>
              <w:right w:val="nil"/>
            </w:tcBorders>
          </w:tcPr>
          <w:p w14:paraId="7D3A161E" w14:textId="77777777" w:rsidR="00ED49EF" w:rsidRDefault="00000000">
            <w:pPr>
              <w:pStyle w:val="TableBodyText"/>
            </w:pPr>
            <w:r>
              <w:t>vSAN Original Storage Architecture (OSA)</w:t>
            </w:r>
          </w:p>
        </w:tc>
        <w:tc>
          <w:tcPr>
            <w:tcW w:w="0" w:type="auto"/>
            <w:tcBorders>
              <w:left w:val="nil"/>
              <w:right w:val="nil"/>
            </w:tcBorders>
          </w:tcPr>
          <w:p w14:paraId="386F6C51" w14:textId="77777777" w:rsidR="00ED49EF" w:rsidRDefault="00000000">
            <w:pPr>
              <w:pStyle w:val="TableBodyText"/>
            </w:pPr>
            <w:r>
              <w:t>Principal</w:t>
            </w:r>
          </w:p>
        </w:tc>
        <w:tc>
          <w:tcPr>
            <w:tcW w:w="0" w:type="auto"/>
            <w:tcBorders>
              <w:left w:val="nil"/>
              <w:right w:val="nil"/>
            </w:tcBorders>
          </w:tcPr>
          <w:p w14:paraId="259B3D2A" w14:textId="77777777" w:rsidR="00ED49EF" w:rsidRDefault="00000000">
            <w:pPr>
              <w:pStyle w:val="TableBodyText"/>
            </w:pPr>
            <w:r>
              <w:t>Principal</w:t>
            </w:r>
          </w:p>
        </w:tc>
        <w:tc>
          <w:tcPr>
            <w:tcW w:w="0" w:type="auto"/>
            <w:tcBorders>
              <w:left w:val="nil"/>
              <w:right w:val="nil"/>
            </w:tcBorders>
          </w:tcPr>
          <w:p w14:paraId="4F8630A6" w14:textId="77777777" w:rsidR="00ED49EF" w:rsidRDefault="00000000">
            <w:pPr>
              <w:pStyle w:val="TableBodyText"/>
            </w:pPr>
            <w:r>
              <w:t>Principal</w:t>
            </w:r>
          </w:p>
        </w:tc>
      </w:tr>
      <w:tr w:rsidR="00ED49EF" w14:paraId="1B86FBFD" w14:textId="77777777">
        <w:tblPrEx>
          <w:tblBorders>
            <w:top w:val="nil"/>
          </w:tblBorders>
        </w:tblPrEx>
        <w:trPr>
          <w:cantSplit/>
        </w:trPr>
        <w:tc>
          <w:tcPr>
            <w:tcW w:w="0" w:type="auto"/>
            <w:tcBorders>
              <w:left w:val="nil"/>
              <w:right w:val="nil"/>
            </w:tcBorders>
          </w:tcPr>
          <w:p w14:paraId="657EC478" w14:textId="77777777" w:rsidR="00ED49EF" w:rsidRDefault="00000000">
            <w:pPr>
              <w:pStyle w:val="TableBodyText"/>
            </w:pPr>
            <w:r>
              <w:t>vSAN Express Storage Architecture (ESA)</w:t>
            </w:r>
          </w:p>
        </w:tc>
        <w:tc>
          <w:tcPr>
            <w:tcW w:w="0" w:type="auto"/>
            <w:tcBorders>
              <w:left w:val="nil"/>
              <w:right w:val="nil"/>
            </w:tcBorders>
          </w:tcPr>
          <w:p w14:paraId="4B442A67" w14:textId="77777777" w:rsidR="00ED49EF" w:rsidRDefault="00000000">
            <w:pPr>
              <w:pStyle w:val="TableBodyText"/>
            </w:pPr>
            <w:r>
              <w:t>Principal</w:t>
            </w:r>
          </w:p>
        </w:tc>
        <w:tc>
          <w:tcPr>
            <w:tcW w:w="0" w:type="auto"/>
            <w:tcBorders>
              <w:left w:val="nil"/>
              <w:right w:val="nil"/>
            </w:tcBorders>
          </w:tcPr>
          <w:p w14:paraId="111B8019" w14:textId="77777777" w:rsidR="00ED49EF" w:rsidRDefault="00000000">
            <w:pPr>
              <w:pStyle w:val="TableBodyText"/>
            </w:pPr>
            <w:r>
              <w:t>Principal</w:t>
            </w:r>
          </w:p>
        </w:tc>
        <w:tc>
          <w:tcPr>
            <w:tcW w:w="0" w:type="auto"/>
            <w:tcBorders>
              <w:left w:val="nil"/>
              <w:right w:val="nil"/>
            </w:tcBorders>
          </w:tcPr>
          <w:p w14:paraId="670DE7EA" w14:textId="77777777" w:rsidR="00ED49EF" w:rsidRDefault="00000000">
            <w:pPr>
              <w:pStyle w:val="TableBodyText"/>
            </w:pPr>
            <w:r>
              <w:t>Principal</w:t>
            </w:r>
          </w:p>
        </w:tc>
      </w:tr>
      <w:tr w:rsidR="00ED49EF" w14:paraId="440C5247" w14:textId="77777777">
        <w:tblPrEx>
          <w:tblBorders>
            <w:top w:val="nil"/>
          </w:tblBorders>
        </w:tblPrEx>
        <w:trPr>
          <w:cantSplit/>
        </w:trPr>
        <w:tc>
          <w:tcPr>
            <w:tcW w:w="0" w:type="auto"/>
            <w:tcBorders>
              <w:left w:val="nil"/>
              <w:right w:val="nil"/>
            </w:tcBorders>
          </w:tcPr>
          <w:p w14:paraId="247DD5AE" w14:textId="77777777" w:rsidR="00ED49EF" w:rsidRDefault="00000000">
            <w:pPr>
              <w:pStyle w:val="TableBodyText"/>
            </w:pPr>
            <w:r>
              <w:t>VMware vSAN Max</w:t>
            </w:r>
          </w:p>
        </w:tc>
        <w:tc>
          <w:tcPr>
            <w:tcW w:w="0" w:type="auto"/>
            <w:tcBorders>
              <w:left w:val="nil"/>
              <w:right w:val="nil"/>
            </w:tcBorders>
          </w:tcPr>
          <w:p w14:paraId="0A7B339B" w14:textId="77777777" w:rsidR="00ED49EF" w:rsidRDefault="00000000">
            <w:pPr>
              <w:pStyle w:val="TableBodyText"/>
            </w:pPr>
            <w:r>
              <w:t>Not supported</w:t>
            </w:r>
          </w:p>
        </w:tc>
        <w:tc>
          <w:tcPr>
            <w:tcW w:w="0" w:type="auto"/>
            <w:tcBorders>
              <w:left w:val="nil"/>
              <w:right w:val="nil"/>
            </w:tcBorders>
          </w:tcPr>
          <w:p w14:paraId="3377680C" w14:textId="77777777" w:rsidR="00ED49EF" w:rsidRDefault="00000000">
            <w:pPr>
              <w:pStyle w:val="TableBodyText"/>
            </w:pPr>
            <w:r>
              <w:t>Principal</w:t>
            </w:r>
          </w:p>
        </w:tc>
        <w:tc>
          <w:tcPr>
            <w:tcW w:w="0" w:type="auto"/>
            <w:tcBorders>
              <w:left w:val="nil"/>
              <w:right w:val="nil"/>
            </w:tcBorders>
          </w:tcPr>
          <w:p w14:paraId="06DF6AAE" w14:textId="77777777" w:rsidR="00ED49EF" w:rsidRDefault="00000000">
            <w:pPr>
              <w:pStyle w:val="TableBodyText"/>
            </w:pPr>
            <w:r>
              <w:t>Principal</w:t>
            </w:r>
          </w:p>
        </w:tc>
      </w:tr>
      <w:tr w:rsidR="00ED49EF" w14:paraId="4936EA00" w14:textId="77777777">
        <w:tblPrEx>
          <w:tblBorders>
            <w:top w:val="nil"/>
          </w:tblBorders>
        </w:tblPrEx>
        <w:trPr>
          <w:cantSplit/>
        </w:trPr>
        <w:tc>
          <w:tcPr>
            <w:tcW w:w="0" w:type="auto"/>
            <w:tcBorders>
              <w:left w:val="nil"/>
              <w:right w:val="nil"/>
            </w:tcBorders>
          </w:tcPr>
          <w:p w14:paraId="27BD490F" w14:textId="77777777" w:rsidR="00ED49EF" w:rsidRDefault="00000000">
            <w:pPr>
              <w:pStyle w:val="TableBodyText"/>
            </w:pPr>
            <w:r>
              <w:t>Cross-cluster capacity sharing (HCI Mesh)</w:t>
            </w:r>
          </w:p>
        </w:tc>
        <w:tc>
          <w:tcPr>
            <w:tcW w:w="0" w:type="auto"/>
            <w:tcBorders>
              <w:left w:val="nil"/>
              <w:right w:val="nil"/>
            </w:tcBorders>
          </w:tcPr>
          <w:p w14:paraId="23A88111" w14:textId="77777777" w:rsidR="00ED49EF" w:rsidRDefault="00000000">
            <w:pPr>
              <w:pStyle w:val="TableBodyText"/>
            </w:pPr>
            <w:r>
              <w:t>Supplemental</w:t>
            </w:r>
          </w:p>
        </w:tc>
        <w:tc>
          <w:tcPr>
            <w:tcW w:w="0" w:type="auto"/>
            <w:tcBorders>
              <w:left w:val="nil"/>
              <w:right w:val="nil"/>
            </w:tcBorders>
          </w:tcPr>
          <w:p w14:paraId="126C40FF" w14:textId="77777777" w:rsidR="00ED49EF" w:rsidRDefault="00000000">
            <w:pPr>
              <w:pStyle w:val="TableBodyText"/>
              <w:numPr>
                <w:ilvl w:val="0"/>
                <w:numId w:val="171"/>
              </w:numPr>
            </w:pPr>
            <w:r>
              <w:t>Principal (additional compute-only clusters)</w:t>
            </w:r>
          </w:p>
          <w:p w14:paraId="5E06259E" w14:textId="77777777" w:rsidR="00ED49EF" w:rsidRDefault="00000000">
            <w:pPr>
              <w:pStyle w:val="TableBodyText"/>
              <w:numPr>
                <w:ilvl w:val="0"/>
                <w:numId w:val="171"/>
              </w:numPr>
            </w:pPr>
            <w:r>
              <w:t>Supplemental</w:t>
            </w:r>
          </w:p>
        </w:tc>
        <w:tc>
          <w:tcPr>
            <w:tcW w:w="0" w:type="auto"/>
            <w:tcBorders>
              <w:left w:val="nil"/>
              <w:right w:val="nil"/>
            </w:tcBorders>
          </w:tcPr>
          <w:p w14:paraId="2CDDF3F8" w14:textId="77777777" w:rsidR="00ED49EF" w:rsidRDefault="00000000">
            <w:pPr>
              <w:pStyle w:val="TableBodyText"/>
              <w:numPr>
                <w:ilvl w:val="0"/>
                <w:numId w:val="172"/>
              </w:numPr>
            </w:pPr>
            <w:r>
              <w:t>Principal (additional compute-only clusters)</w:t>
            </w:r>
          </w:p>
          <w:p w14:paraId="59E53534" w14:textId="77777777" w:rsidR="00ED49EF" w:rsidRDefault="00000000">
            <w:pPr>
              <w:pStyle w:val="TableBodyText"/>
              <w:numPr>
                <w:ilvl w:val="0"/>
                <w:numId w:val="172"/>
              </w:numPr>
            </w:pPr>
            <w:r>
              <w:t>Supplemental</w:t>
            </w:r>
          </w:p>
        </w:tc>
      </w:tr>
      <w:tr w:rsidR="00ED49EF" w14:paraId="20E3A5B5" w14:textId="77777777">
        <w:tblPrEx>
          <w:tblBorders>
            <w:top w:val="nil"/>
          </w:tblBorders>
        </w:tblPrEx>
        <w:trPr>
          <w:cantSplit/>
        </w:trPr>
        <w:tc>
          <w:tcPr>
            <w:tcW w:w="0" w:type="auto"/>
            <w:tcBorders>
              <w:left w:val="nil"/>
              <w:right w:val="nil"/>
            </w:tcBorders>
          </w:tcPr>
          <w:p w14:paraId="5ABBE13C" w14:textId="77777777" w:rsidR="00ED49EF" w:rsidRDefault="00000000">
            <w:pPr>
              <w:pStyle w:val="TableBodyText"/>
            </w:pPr>
            <w:r>
              <w:t>VMware vSphere Virtual Volumes (FC, iSCSI, or NFS)</w:t>
            </w:r>
          </w:p>
        </w:tc>
        <w:tc>
          <w:tcPr>
            <w:tcW w:w="0" w:type="auto"/>
            <w:tcBorders>
              <w:left w:val="nil"/>
              <w:right w:val="nil"/>
            </w:tcBorders>
          </w:tcPr>
          <w:p w14:paraId="74BC8F77" w14:textId="77777777" w:rsidR="00ED49EF" w:rsidRDefault="00000000">
            <w:pPr>
              <w:pStyle w:val="TableBodyText"/>
            </w:pPr>
            <w:r>
              <w:t>Supplemental</w:t>
            </w:r>
          </w:p>
        </w:tc>
        <w:tc>
          <w:tcPr>
            <w:tcW w:w="0" w:type="auto"/>
            <w:tcBorders>
              <w:left w:val="nil"/>
              <w:right w:val="nil"/>
            </w:tcBorders>
          </w:tcPr>
          <w:p w14:paraId="00D8ABD0" w14:textId="77777777" w:rsidR="00ED49EF" w:rsidRDefault="00000000">
            <w:pPr>
              <w:pStyle w:val="TableBodyText"/>
            </w:pPr>
            <w:r>
              <w:t>Supplemental</w:t>
            </w:r>
          </w:p>
        </w:tc>
        <w:tc>
          <w:tcPr>
            <w:tcW w:w="0" w:type="auto"/>
            <w:tcBorders>
              <w:left w:val="nil"/>
              <w:right w:val="nil"/>
            </w:tcBorders>
          </w:tcPr>
          <w:p w14:paraId="13440D7A" w14:textId="77777777" w:rsidR="00ED49EF" w:rsidRDefault="00000000">
            <w:pPr>
              <w:pStyle w:val="TableBodyText"/>
              <w:numPr>
                <w:ilvl w:val="0"/>
                <w:numId w:val="173"/>
              </w:numPr>
            </w:pPr>
            <w:r>
              <w:t>Principal</w:t>
            </w:r>
          </w:p>
          <w:p w14:paraId="34C5BCAA" w14:textId="77777777" w:rsidR="00ED49EF" w:rsidRDefault="00000000">
            <w:pPr>
              <w:pStyle w:val="TableBodyText"/>
              <w:numPr>
                <w:ilvl w:val="0"/>
                <w:numId w:val="173"/>
              </w:numPr>
            </w:pPr>
            <w:r>
              <w:t>Supplemental</w:t>
            </w:r>
          </w:p>
        </w:tc>
      </w:tr>
      <w:tr w:rsidR="00ED49EF" w14:paraId="1AF842E1" w14:textId="77777777">
        <w:tblPrEx>
          <w:tblBorders>
            <w:top w:val="nil"/>
          </w:tblBorders>
        </w:tblPrEx>
        <w:trPr>
          <w:cantSplit/>
        </w:trPr>
        <w:tc>
          <w:tcPr>
            <w:tcW w:w="0" w:type="auto"/>
            <w:tcBorders>
              <w:left w:val="nil"/>
              <w:right w:val="nil"/>
            </w:tcBorders>
          </w:tcPr>
          <w:p w14:paraId="5858C7B6" w14:textId="77777777" w:rsidR="00ED49EF" w:rsidRDefault="00000000">
            <w:pPr>
              <w:pStyle w:val="TableBodyText"/>
            </w:pPr>
            <w:r>
              <w:t>VMFS on FC</w:t>
            </w:r>
          </w:p>
        </w:tc>
        <w:tc>
          <w:tcPr>
            <w:tcW w:w="0" w:type="auto"/>
            <w:tcBorders>
              <w:left w:val="nil"/>
              <w:right w:val="nil"/>
            </w:tcBorders>
          </w:tcPr>
          <w:p w14:paraId="60F28717" w14:textId="77777777" w:rsidR="00ED49EF" w:rsidRDefault="00000000">
            <w:pPr>
              <w:pStyle w:val="TableBodyText"/>
            </w:pPr>
            <w:r>
              <w:t>Supplemental</w:t>
            </w:r>
          </w:p>
        </w:tc>
        <w:tc>
          <w:tcPr>
            <w:tcW w:w="0" w:type="auto"/>
            <w:tcBorders>
              <w:left w:val="nil"/>
              <w:right w:val="nil"/>
            </w:tcBorders>
          </w:tcPr>
          <w:p w14:paraId="53356A27" w14:textId="77777777" w:rsidR="00ED49EF" w:rsidRDefault="00000000">
            <w:pPr>
              <w:pStyle w:val="TableBodyText"/>
            </w:pPr>
            <w:r>
              <w:t>Supplemental</w:t>
            </w:r>
          </w:p>
        </w:tc>
        <w:tc>
          <w:tcPr>
            <w:tcW w:w="0" w:type="auto"/>
            <w:tcBorders>
              <w:left w:val="nil"/>
              <w:right w:val="nil"/>
            </w:tcBorders>
          </w:tcPr>
          <w:p w14:paraId="43362A1E" w14:textId="77777777" w:rsidR="00ED49EF" w:rsidRDefault="00000000">
            <w:pPr>
              <w:pStyle w:val="TableBodyText"/>
              <w:numPr>
                <w:ilvl w:val="0"/>
                <w:numId w:val="174"/>
              </w:numPr>
            </w:pPr>
            <w:r>
              <w:t>Principal</w:t>
            </w:r>
          </w:p>
          <w:p w14:paraId="0FFA9379" w14:textId="77777777" w:rsidR="00ED49EF" w:rsidRDefault="00000000">
            <w:pPr>
              <w:pStyle w:val="TableBodyText"/>
              <w:numPr>
                <w:ilvl w:val="0"/>
                <w:numId w:val="174"/>
              </w:numPr>
            </w:pPr>
            <w:r>
              <w:t>Supplemental</w:t>
            </w:r>
          </w:p>
        </w:tc>
      </w:tr>
      <w:tr w:rsidR="00ED49EF" w14:paraId="31D18C51" w14:textId="77777777">
        <w:tblPrEx>
          <w:tblBorders>
            <w:top w:val="nil"/>
          </w:tblBorders>
        </w:tblPrEx>
        <w:trPr>
          <w:cantSplit/>
        </w:trPr>
        <w:tc>
          <w:tcPr>
            <w:tcW w:w="0" w:type="auto"/>
            <w:tcBorders>
              <w:left w:val="nil"/>
              <w:right w:val="nil"/>
            </w:tcBorders>
          </w:tcPr>
          <w:p w14:paraId="412A74E0" w14:textId="77777777" w:rsidR="00ED49EF" w:rsidRDefault="00000000">
            <w:pPr>
              <w:pStyle w:val="TableBodyText"/>
            </w:pPr>
            <w:r>
              <w:t>NFS</w:t>
            </w:r>
          </w:p>
        </w:tc>
        <w:tc>
          <w:tcPr>
            <w:tcW w:w="0" w:type="auto"/>
            <w:tcBorders>
              <w:left w:val="nil"/>
              <w:right w:val="nil"/>
            </w:tcBorders>
          </w:tcPr>
          <w:p w14:paraId="14D285A0" w14:textId="77777777" w:rsidR="00ED49EF" w:rsidRDefault="00000000">
            <w:pPr>
              <w:pStyle w:val="TableBodyText"/>
            </w:pPr>
            <w:r>
              <w:t>Supplemental (NFS 3 and NFS 4.1)</w:t>
            </w:r>
          </w:p>
        </w:tc>
        <w:tc>
          <w:tcPr>
            <w:tcW w:w="0" w:type="auto"/>
            <w:tcBorders>
              <w:left w:val="nil"/>
              <w:right w:val="nil"/>
            </w:tcBorders>
          </w:tcPr>
          <w:p w14:paraId="6B5D1334" w14:textId="77777777" w:rsidR="00ED49EF" w:rsidRDefault="00000000">
            <w:pPr>
              <w:pStyle w:val="TableBodyText"/>
            </w:pPr>
            <w:r>
              <w:t>Supplemental (NFS 3 and NFS 4.1)</w:t>
            </w:r>
          </w:p>
        </w:tc>
        <w:tc>
          <w:tcPr>
            <w:tcW w:w="0" w:type="auto"/>
            <w:tcBorders>
              <w:left w:val="nil"/>
              <w:right w:val="nil"/>
            </w:tcBorders>
          </w:tcPr>
          <w:p w14:paraId="6CB6A80D" w14:textId="77777777" w:rsidR="00ED49EF" w:rsidRDefault="00000000">
            <w:pPr>
              <w:pStyle w:val="TableBodyText"/>
              <w:numPr>
                <w:ilvl w:val="0"/>
                <w:numId w:val="175"/>
              </w:numPr>
            </w:pPr>
            <w:r>
              <w:t>Principal (NFS 3)</w:t>
            </w:r>
          </w:p>
          <w:p w14:paraId="3659E5CC" w14:textId="77777777" w:rsidR="00ED49EF" w:rsidRDefault="00000000">
            <w:pPr>
              <w:pStyle w:val="TableBodyText"/>
              <w:numPr>
                <w:ilvl w:val="0"/>
                <w:numId w:val="175"/>
              </w:numPr>
            </w:pPr>
            <w:r>
              <w:t>Supplemental (NFS 3 and NFS 4.1)</w:t>
            </w:r>
          </w:p>
        </w:tc>
      </w:tr>
      <w:tr w:rsidR="00ED49EF" w14:paraId="032E708F" w14:textId="77777777">
        <w:tblPrEx>
          <w:tblBorders>
            <w:top w:val="nil"/>
          </w:tblBorders>
        </w:tblPrEx>
        <w:trPr>
          <w:cantSplit/>
        </w:trPr>
        <w:tc>
          <w:tcPr>
            <w:tcW w:w="0" w:type="auto"/>
            <w:tcBorders>
              <w:left w:val="nil"/>
              <w:right w:val="nil"/>
            </w:tcBorders>
          </w:tcPr>
          <w:p w14:paraId="4F00C4A9" w14:textId="77777777" w:rsidR="00ED49EF" w:rsidRDefault="00000000">
            <w:pPr>
              <w:pStyle w:val="TableBodyText"/>
            </w:pPr>
            <w:r>
              <w:t>iSCSI</w:t>
            </w:r>
          </w:p>
        </w:tc>
        <w:tc>
          <w:tcPr>
            <w:tcW w:w="0" w:type="auto"/>
            <w:tcBorders>
              <w:left w:val="nil"/>
              <w:right w:val="nil"/>
            </w:tcBorders>
          </w:tcPr>
          <w:p w14:paraId="6B855AF0" w14:textId="77777777" w:rsidR="00ED49EF" w:rsidRDefault="00000000">
            <w:pPr>
              <w:pStyle w:val="TableBodyText"/>
            </w:pPr>
            <w:r>
              <w:t>Supplemental</w:t>
            </w:r>
          </w:p>
        </w:tc>
        <w:tc>
          <w:tcPr>
            <w:tcW w:w="0" w:type="auto"/>
            <w:tcBorders>
              <w:left w:val="nil"/>
              <w:right w:val="nil"/>
            </w:tcBorders>
          </w:tcPr>
          <w:p w14:paraId="75FE9754" w14:textId="77777777" w:rsidR="00ED49EF" w:rsidRDefault="00000000">
            <w:pPr>
              <w:pStyle w:val="TableBodyText"/>
            </w:pPr>
            <w:r>
              <w:t>Supplemental</w:t>
            </w:r>
          </w:p>
        </w:tc>
        <w:tc>
          <w:tcPr>
            <w:tcW w:w="0" w:type="auto"/>
            <w:tcBorders>
              <w:left w:val="nil"/>
              <w:right w:val="nil"/>
            </w:tcBorders>
          </w:tcPr>
          <w:p w14:paraId="43007251" w14:textId="77777777" w:rsidR="00ED49EF" w:rsidRDefault="00000000">
            <w:pPr>
              <w:pStyle w:val="TableBodyText"/>
            </w:pPr>
            <w:r>
              <w:t>Supplemental</w:t>
            </w:r>
          </w:p>
        </w:tc>
      </w:tr>
      <w:tr w:rsidR="00ED49EF" w14:paraId="2758E3CB" w14:textId="77777777">
        <w:tblPrEx>
          <w:tblBorders>
            <w:top w:val="nil"/>
          </w:tblBorders>
        </w:tblPrEx>
        <w:trPr>
          <w:cantSplit/>
        </w:trPr>
        <w:tc>
          <w:tcPr>
            <w:tcW w:w="0" w:type="auto"/>
            <w:tcBorders>
              <w:left w:val="nil"/>
              <w:right w:val="nil"/>
            </w:tcBorders>
          </w:tcPr>
          <w:p w14:paraId="27A0DD57" w14:textId="77777777" w:rsidR="00ED49EF" w:rsidRDefault="00000000">
            <w:pPr>
              <w:pStyle w:val="TableBodyText"/>
            </w:pPr>
            <w:r>
              <w:t>NVMe/TCP</w:t>
            </w:r>
          </w:p>
        </w:tc>
        <w:tc>
          <w:tcPr>
            <w:tcW w:w="0" w:type="auto"/>
            <w:tcBorders>
              <w:left w:val="nil"/>
              <w:right w:val="nil"/>
            </w:tcBorders>
          </w:tcPr>
          <w:p w14:paraId="61581FB5" w14:textId="77777777" w:rsidR="00ED49EF" w:rsidRDefault="00000000">
            <w:pPr>
              <w:pStyle w:val="TableBodyText"/>
            </w:pPr>
            <w:r>
              <w:t>Supplemental</w:t>
            </w:r>
          </w:p>
        </w:tc>
        <w:tc>
          <w:tcPr>
            <w:tcW w:w="0" w:type="auto"/>
            <w:tcBorders>
              <w:left w:val="nil"/>
              <w:right w:val="nil"/>
            </w:tcBorders>
          </w:tcPr>
          <w:p w14:paraId="0CC55014" w14:textId="77777777" w:rsidR="00ED49EF" w:rsidRDefault="00000000">
            <w:pPr>
              <w:pStyle w:val="TableBodyText"/>
            </w:pPr>
            <w:r>
              <w:t>Supplemental</w:t>
            </w:r>
          </w:p>
        </w:tc>
        <w:tc>
          <w:tcPr>
            <w:tcW w:w="0" w:type="auto"/>
            <w:tcBorders>
              <w:left w:val="nil"/>
              <w:right w:val="nil"/>
            </w:tcBorders>
          </w:tcPr>
          <w:p w14:paraId="089DC345" w14:textId="77777777" w:rsidR="00ED49EF" w:rsidRDefault="00000000">
            <w:pPr>
              <w:pStyle w:val="TableBodyText"/>
            </w:pPr>
            <w:r>
              <w:t>Supplemental</w:t>
            </w:r>
          </w:p>
        </w:tc>
      </w:tr>
      <w:tr w:rsidR="00ED49EF" w14:paraId="23BCADE2" w14:textId="77777777">
        <w:tblPrEx>
          <w:tblBorders>
            <w:top w:val="nil"/>
          </w:tblBorders>
        </w:tblPrEx>
        <w:trPr>
          <w:cantSplit/>
        </w:trPr>
        <w:tc>
          <w:tcPr>
            <w:tcW w:w="0" w:type="auto"/>
            <w:tcBorders>
              <w:left w:val="nil"/>
              <w:right w:val="nil"/>
            </w:tcBorders>
          </w:tcPr>
          <w:p w14:paraId="18279F4A" w14:textId="77777777" w:rsidR="00ED49EF" w:rsidRDefault="00000000">
            <w:pPr>
              <w:pStyle w:val="TableBodyText"/>
            </w:pPr>
            <w:r>
              <w:t>NVMe-FC</w:t>
            </w:r>
          </w:p>
        </w:tc>
        <w:tc>
          <w:tcPr>
            <w:tcW w:w="0" w:type="auto"/>
            <w:tcBorders>
              <w:left w:val="nil"/>
              <w:right w:val="nil"/>
            </w:tcBorders>
          </w:tcPr>
          <w:p w14:paraId="4316AABB" w14:textId="77777777" w:rsidR="00ED49EF" w:rsidRDefault="00000000">
            <w:pPr>
              <w:pStyle w:val="TableBodyText"/>
            </w:pPr>
            <w:r>
              <w:t>Supplemental</w:t>
            </w:r>
          </w:p>
        </w:tc>
        <w:tc>
          <w:tcPr>
            <w:tcW w:w="0" w:type="auto"/>
            <w:tcBorders>
              <w:left w:val="nil"/>
              <w:right w:val="nil"/>
            </w:tcBorders>
          </w:tcPr>
          <w:p w14:paraId="57A0A166" w14:textId="77777777" w:rsidR="00ED49EF" w:rsidRDefault="00000000">
            <w:pPr>
              <w:pStyle w:val="TableBodyText"/>
            </w:pPr>
            <w:r>
              <w:t>Supplemental</w:t>
            </w:r>
          </w:p>
        </w:tc>
        <w:tc>
          <w:tcPr>
            <w:tcW w:w="0" w:type="auto"/>
            <w:tcBorders>
              <w:left w:val="nil"/>
              <w:right w:val="nil"/>
            </w:tcBorders>
          </w:tcPr>
          <w:p w14:paraId="485C9B3F" w14:textId="77777777" w:rsidR="00ED49EF" w:rsidRDefault="00000000">
            <w:pPr>
              <w:pStyle w:val="TableBodyText"/>
            </w:pPr>
            <w:r>
              <w:t>Supplemental</w:t>
            </w:r>
          </w:p>
        </w:tc>
      </w:tr>
      <w:tr w:rsidR="00ED49EF" w14:paraId="3DBB2C08" w14:textId="77777777">
        <w:tblPrEx>
          <w:tblBorders>
            <w:top w:val="nil"/>
          </w:tblBorders>
        </w:tblPrEx>
        <w:trPr>
          <w:cantSplit/>
        </w:trPr>
        <w:tc>
          <w:tcPr>
            <w:tcW w:w="0" w:type="auto"/>
            <w:tcBorders>
              <w:left w:val="nil"/>
              <w:right w:val="nil"/>
            </w:tcBorders>
          </w:tcPr>
          <w:p w14:paraId="18678375" w14:textId="77777777" w:rsidR="00ED49EF" w:rsidRDefault="00000000">
            <w:pPr>
              <w:pStyle w:val="TableBodyText"/>
            </w:pPr>
            <w:r>
              <w:t>NVMe-RDMA</w:t>
            </w:r>
          </w:p>
        </w:tc>
        <w:tc>
          <w:tcPr>
            <w:tcW w:w="0" w:type="auto"/>
            <w:tcBorders>
              <w:left w:val="nil"/>
              <w:right w:val="nil"/>
            </w:tcBorders>
          </w:tcPr>
          <w:p w14:paraId="562AD680" w14:textId="77777777" w:rsidR="00ED49EF" w:rsidRDefault="00000000">
            <w:pPr>
              <w:pStyle w:val="TableBodyText"/>
            </w:pPr>
            <w:r>
              <w:t>Supplemental</w:t>
            </w:r>
          </w:p>
        </w:tc>
        <w:tc>
          <w:tcPr>
            <w:tcW w:w="0" w:type="auto"/>
            <w:tcBorders>
              <w:left w:val="nil"/>
              <w:right w:val="nil"/>
            </w:tcBorders>
          </w:tcPr>
          <w:p w14:paraId="4473D2C7" w14:textId="77777777" w:rsidR="00ED49EF" w:rsidRDefault="00000000">
            <w:pPr>
              <w:pStyle w:val="TableBodyText"/>
            </w:pPr>
            <w:r>
              <w:t>Supplemental</w:t>
            </w:r>
          </w:p>
        </w:tc>
        <w:tc>
          <w:tcPr>
            <w:tcW w:w="0" w:type="auto"/>
            <w:tcBorders>
              <w:left w:val="nil"/>
              <w:right w:val="nil"/>
            </w:tcBorders>
          </w:tcPr>
          <w:p w14:paraId="2A69F3D0" w14:textId="77777777" w:rsidR="00ED49EF" w:rsidRDefault="00000000">
            <w:pPr>
              <w:pStyle w:val="TableBodyText"/>
            </w:pPr>
            <w:r>
              <w:t>Supplemental</w:t>
            </w:r>
          </w:p>
        </w:tc>
      </w:tr>
    </w:tbl>
    <w:p w14:paraId="509514F5" w14:textId="77777777" w:rsidR="00ED49EF" w:rsidRDefault="00000000">
      <w:pPr>
        <w:pStyle w:val="BodyText"/>
        <w:pBdr>
          <w:top w:val="single" w:sz="8" w:space="2" w:color="D3D3D3"/>
          <w:bottom w:val="single" w:sz="8" w:space="2" w:color="D3D3D3"/>
        </w:pBdr>
        <w:spacing w:before="240"/>
      </w:pPr>
      <w:r>
        <w:rPr>
          <w:rStyle w:val="NoteLeadernote"/>
        </w:rPr>
        <w:t>Note</w:t>
      </w:r>
      <w:r>
        <w:rPr>
          <w:rStyle w:val="NoteLeadernote"/>
        </w:rPr>
        <w:tab/>
      </w:r>
      <w:r>
        <w:t>For a consolidated VMware Cloud Foundation architecture model, the storage types that are supported for the management domain apply.</w:t>
      </w:r>
    </w:p>
    <w:p w14:paraId="0251E3FC" w14:textId="77777777" w:rsidR="00ED49EF" w:rsidRDefault="00000000">
      <w:pPr>
        <w:pStyle w:val="Heading3"/>
      </w:pPr>
      <w:bookmarkStart w:id="17" w:name="_Toc256000059"/>
      <w:r>
        <w:t>vSphere Design for VMware Cloud Foundation</w:t>
      </w:r>
      <w:bookmarkEnd w:id="17"/>
    </w:p>
    <w:p w14:paraId="1AA3DA05" w14:textId="77777777" w:rsidR="00ED49EF" w:rsidRDefault="00000000">
      <w:pPr>
        <w:pStyle w:val="BodyText"/>
      </w:pPr>
      <w:r>
        <w:t>The vSphere design includes determining the configuration of the vCenter Server instances, ESXi hosts, vSphere clusters,and vSphere networking for a VMware Cloud Foundation instance.</w:t>
      </w:r>
    </w:p>
    <w:p w14:paraId="1AEFB063" w14:textId="77777777" w:rsidR="00ED49EF" w:rsidRDefault="00000000">
      <w:pPr>
        <w:pStyle w:val="Heading4"/>
      </w:pPr>
      <w:r>
        <w:t>ESXi Design for VMware Cloud Foundation</w:t>
      </w:r>
    </w:p>
    <w:p w14:paraId="784E83C7" w14:textId="77777777" w:rsidR="00ED49EF" w:rsidRDefault="00000000">
      <w:pPr>
        <w:pStyle w:val="BodyText"/>
      </w:pPr>
      <w:r>
        <w:t>In the design of the ESXi host configuration for your VMware Cloud Foundation environment, consider the resources, networking, and security policies that are required to support the virtual machines in each workload domain cluster.</w:t>
      </w:r>
    </w:p>
    <w:p w14:paraId="772263DF" w14:textId="77777777" w:rsidR="00ED49EF" w:rsidRDefault="00000000">
      <w:pPr>
        <w:pStyle w:val="Heading5"/>
      </w:pPr>
      <w:r>
        <w:lastRenderedPageBreak/>
        <w:t>Logical Design for ESXi for VMware Cloud Foundation</w:t>
      </w:r>
    </w:p>
    <w:p w14:paraId="7D5E6881" w14:textId="77777777" w:rsidR="00ED49EF" w:rsidRDefault="00000000">
      <w:pPr>
        <w:pStyle w:val="BodyText"/>
      </w:pPr>
      <w:r>
        <w:t>In the logical design for ESXi, you determine the high-level integration of the ESXi hosts with the other components of the VMware Cloud Foundation instance for providing virtual infrastructure to management and workload components.</w:t>
      </w:r>
    </w:p>
    <w:p w14:paraId="29DC1EDE" w14:textId="77777777" w:rsidR="00ED49EF" w:rsidRDefault="00000000">
      <w:pPr>
        <w:pStyle w:val="BodyText"/>
      </w:pPr>
      <w:r>
        <w:t>To provide the resources required to run the management and workload components of the VMware Cloud Foundation instance, each ESXi host consists of the following elements:</w:t>
      </w:r>
    </w:p>
    <w:p w14:paraId="7C98E3D1" w14:textId="77777777" w:rsidR="00ED49EF" w:rsidRDefault="00000000">
      <w:pPr>
        <w:pStyle w:val="BodyText"/>
        <w:numPr>
          <w:ilvl w:val="0"/>
          <w:numId w:val="176"/>
        </w:numPr>
      </w:pPr>
      <w:r>
        <w:t>CPU and memory</w:t>
      </w:r>
    </w:p>
    <w:p w14:paraId="1068B979" w14:textId="77777777" w:rsidR="00ED49EF" w:rsidRDefault="00000000">
      <w:pPr>
        <w:pStyle w:val="BodyText"/>
        <w:numPr>
          <w:ilvl w:val="0"/>
          <w:numId w:val="176"/>
        </w:numPr>
      </w:pPr>
      <w:r>
        <w:t>Storage devices</w:t>
      </w:r>
    </w:p>
    <w:p w14:paraId="1CA003D7" w14:textId="77777777" w:rsidR="00ED49EF" w:rsidRDefault="00000000">
      <w:pPr>
        <w:pStyle w:val="BodyText"/>
        <w:numPr>
          <w:ilvl w:val="0"/>
          <w:numId w:val="176"/>
        </w:numPr>
      </w:pPr>
      <w:r>
        <w:t>Out of band management interface</w:t>
      </w:r>
    </w:p>
    <w:p w14:paraId="41C02160" w14:textId="77777777" w:rsidR="00ED49EF" w:rsidRDefault="00000000">
      <w:pPr>
        <w:pStyle w:val="BodyText"/>
        <w:numPr>
          <w:ilvl w:val="0"/>
          <w:numId w:val="176"/>
        </w:numPr>
      </w:pPr>
      <w:r>
        <w:t>Network interfaces</w:t>
      </w:r>
    </w:p>
    <w:p w14:paraId="02CD4AA7" w14:textId="77777777" w:rsidR="00ED49EF"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3</w:t>
      </w:r>
      <w:r>
        <w:fldChar w:fldCharType="end"/>
      </w:r>
      <w:r>
        <w:t>. ESXi Logical Design for VMware Cloud Foundation</w:t>
      </w:r>
    </w:p>
    <w:p w14:paraId="18B595ED" w14:textId="77777777" w:rsidR="00ED49EF" w:rsidRDefault="00000000">
      <w:pPr>
        <w:pStyle w:val="BodyText"/>
      </w:pPr>
      <w:r>
        <w:rPr>
          <w:noProof/>
        </w:rPr>
        <w:drawing>
          <wp:anchor distT="0" distB="0" distL="114300" distR="114300" simplePos="0" relativeHeight="251660288" behindDoc="0" locked="0" layoutInCell="0" allowOverlap="0" wp14:anchorId="2470C3A2" wp14:editId="150DF66B">
            <wp:simplePos x="0" y="0"/>
            <wp:positionH relativeFrom="column">
              <wp:align>center</wp:align>
            </wp:positionH>
            <wp:positionV relativeFrom="paragraph">
              <wp:align>bottom</wp:align>
            </wp:positionV>
            <wp:extent cx="3304762" cy="4209524"/>
            <wp:effectExtent l="0" t="0" r="0" b="0"/>
            <wp:wrapTopAndBottom/>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18"/>
                    <a:stretch>
                      <a:fillRect/>
                    </a:stretch>
                  </pic:blipFill>
                  <pic:spPr>
                    <a:xfrm>
                      <a:off x="0" y="0"/>
                      <a:ext cx="3304762" cy="4209524"/>
                    </a:xfrm>
                    <a:prstGeom prst="rect">
                      <a:avLst/>
                    </a:prstGeom>
                  </pic:spPr>
                </pic:pic>
              </a:graphicData>
            </a:graphic>
          </wp:anchor>
        </w:drawing>
      </w:r>
    </w:p>
    <w:p w14:paraId="094573DA" w14:textId="77777777" w:rsidR="00ED49EF" w:rsidRDefault="00000000">
      <w:pPr>
        <w:pStyle w:val="Heading5"/>
      </w:pPr>
      <w:r>
        <w:t>Sizing Considerations for ESXi for VMware Cloud Foundation</w:t>
      </w:r>
    </w:p>
    <w:p w14:paraId="487A3901" w14:textId="77777777" w:rsidR="00ED49EF" w:rsidRDefault="00000000">
      <w:pPr>
        <w:pStyle w:val="BodyText"/>
      </w:pPr>
      <w:r>
        <w:t>You decide on the number of ESXi hosts per cluster and the number of physical disks per ESXi host.</w:t>
      </w:r>
    </w:p>
    <w:p w14:paraId="13E9A7CB" w14:textId="77777777" w:rsidR="00ED49EF" w:rsidRDefault="00000000">
      <w:pPr>
        <w:pStyle w:val="BodyText"/>
      </w:pPr>
      <w:r>
        <w:t xml:space="preserve">For detailed sizing based on the overall profile of the VMware Cloud Foundation instance you plan to deploy, see </w:t>
      </w:r>
      <w:hyperlink r:id="rId19" w:tooltip="VMware Cloud Foundation Planning and Preparation Workbook" w:history="1">
        <w:r>
          <w:rPr>
            <w:color w:val="0000FF"/>
            <w:u w:val="single"/>
          </w:rPr>
          <w:t>VMware Cloud Foundation Planning and Preparation Workbook</w:t>
        </w:r>
      </w:hyperlink>
      <w:r>
        <w:t>.</w:t>
      </w:r>
    </w:p>
    <w:p w14:paraId="05D6D4B7" w14:textId="77777777" w:rsidR="00ED49EF" w:rsidRDefault="00000000">
      <w:pPr>
        <w:pStyle w:val="BodyText"/>
      </w:pPr>
      <w:r>
        <w:t xml:space="preserve">The configuration and assembly process for each system should be standardized, with all components installed in the </w:t>
      </w:r>
      <w:r>
        <w:lastRenderedPageBreak/>
        <w:t>same manner on each ESXi host. Because standardization of the physical configuration of the ESXi hosts removes variability, the infrastructure is easily managed and supported. ESXi hosts are deployed with identical configuration across all cluster members, including storage and networking configurations. For example, consistent PCIe card slot placement, especially for network interface controllers, is essential for accurate mapping of physical network interface controllers to virtual network resources. By using identical configurations, you have an even balance of virtual machine storage components across storage and compute resources.</w:t>
      </w:r>
    </w:p>
    <w:p w14:paraId="1DAB2C47"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12</w:t>
      </w:r>
      <w:r>
        <w:fldChar w:fldCharType="end"/>
      </w:r>
      <w:r>
        <w:t>. ESXi Server Sizing Considerations by Hardware Element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02"/>
        <w:gridCol w:w="8658"/>
      </w:tblGrid>
      <w:tr w:rsidR="00ED49EF" w14:paraId="2BA21DE5" w14:textId="77777777">
        <w:trPr>
          <w:cantSplit/>
          <w:tblHeader/>
        </w:trPr>
        <w:tc>
          <w:tcPr>
            <w:tcW w:w="0" w:type="auto"/>
            <w:tcBorders>
              <w:left w:val="nil"/>
              <w:right w:val="nil"/>
            </w:tcBorders>
            <w:shd w:val="clear" w:color="auto" w:fill="E1E1E1"/>
            <w:tcMar>
              <w:top w:w="60" w:type="dxa"/>
              <w:bottom w:w="60" w:type="dxa"/>
            </w:tcMar>
          </w:tcPr>
          <w:p w14:paraId="4ACE5152" w14:textId="77777777" w:rsidR="00ED49EF" w:rsidRDefault="00000000">
            <w:pPr>
              <w:pStyle w:val="TableHeaderText"/>
            </w:pPr>
            <w:r>
              <w:t>Hardware Element</w:t>
            </w:r>
          </w:p>
        </w:tc>
        <w:tc>
          <w:tcPr>
            <w:tcW w:w="0" w:type="auto"/>
            <w:tcBorders>
              <w:left w:val="nil"/>
              <w:right w:val="nil"/>
            </w:tcBorders>
            <w:shd w:val="clear" w:color="auto" w:fill="E1E1E1"/>
            <w:tcMar>
              <w:top w:w="60" w:type="dxa"/>
              <w:bottom w:w="60" w:type="dxa"/>
            </w:tcMar>
          </w:tcPr>
          <w:p w14:paraId="68129319" w14:textId="77777777" w:rsidR="00ED49EF" w:rsidRDefault="00000000">
            <w:pPr>
              <w:pStyle w:val="TableHeaderText"/>
            </w:pPr>
            <w:r>
              <w:t>Considerations</w:t>
            </w:r>
          </w:p>
        </w:tc>
      </w:tr>
      <w:tr w:rsidR="00ED49EF" w14:paraId="76B23101" w14:textId="77777777">
        <w:tblPrEx>
          <w:tblBorders>
            <w:top w:val="nil"/>
          </w:tblBorders>
        </w:tblPrEx>
        <w:trPr>
          <w:cantSplit/>
        </w:trPr>
        <w:tc>
          <w:tcPr>
            <w:tcW w:w="0" w:type="auto"/>
            <w:tcBorders>
              <w:left w:val="nil"/>
              <w:right w:val="nil"/>
            </w:tcBorders>
          </w:tcPr>
          <w:p w14:paraId="05619EAE" w14:textId="77777777" w:rsidR="00ED49EF" w:rsidRDefault="00000000">
            <w:pPr>
              <w:pStyle w:val="TableBodyText"/>
            </w:pPr>
            <w:r>
              <w:t>CPU</w:t>
            </w:r>
          </w:p>
        </w:tc>
        <w:tc>
          <w:tcPr>
            <w:tcW w:w="0" w:type="auto"/>
            <w:tcBorders>
              <w:left w:val="nil"/>
              <w:right w:val="nil"/>
            </w:tcBorders>
          </w:tcPr>
          <w:p w14:paraId="0D112D70" w14:textId="77777777" w:rsidR="00ED49EF" w:rsidRDefault="00000000">
            <w:pPr>
              <w:pStyle w:val="TableBodyText"/>
              <w:numPr>
                <w:ilvl w:val="0"/>
                <w:numId w:val="177"/>
              </w:numPr>
            </w:pPr>
            <w:r>
              <w:t>Total CPU requirements for the workloads that are running in the cluster.</w:t>
            </w:r>
          </w:p>
          <w:p w14:paraId="6708EC50" w14:textId="77777777" w:rsidR="00ED49EF" w:rsidRDefault="00000000">
            <w:pPr>
              <w:pStyle w:val="TableBodyText"/>
              <w:numPr>
                <w:ilvl w:val="0"/>
                <w:numId w:val="177"/>
              </w:numPr>
            </w:pPr>
            <w:r>
              <w:t>Host failure and maintenance scenarios.</w:t>
            </w:r>
          </w:p>
          <w:p w14:paraId="5C5EB5F7" w14:textId="77777777" w:rsidR="00ED49EF" w:rsidRDefault="00000000">
            <w:pPr>
              <w:pStyle w:val="TableBodyText"/>
              <w:ind w:left="480"/>
            </w:pPr>
            <w:r>
              <w:t>Keep the overcommitment ratio vCPU-to-pCPU less than or equal to 2:1 for the management domain and less than or equal to 8:1 for VI workload domains.</w:t>
            </w:r>
          </w:p>
          <w:p w14:paraId="3877BD11" w14:textId="77777777" w:rsidR="00ED49EF" w:rsidRDefault="00000000">
            <w:pPr>
              <w:pStyle w:val="TableBodyText"/>
              <w:numPr>
                <w:ilvl w:val="0"/>
                <w:numId w:val="177"/>
              </w:numPr>
            </w:pPr>
            <w:r>
              <w:t>Additional third-party management components.</w:t>
            </w:r>
          </w:p>
          <w:p w14:paraId="649D0413" w14:textId="77777777" w:rsidR="00ED49EF" w:rsidRDefault="00000000">
            <w:pPr>
              <w:pStyle w:val="TableBodyText"/>
              <w:numPr>
                <w:ilvl w:val="0"/>
                <w:numId w:val="177"/>
              </w:numPr>
            </w:pPr>
            <w:r>
              <w:t>Number of physical cores, not logical cores. Simultaneous multithreading (SMT) technologies in CPUs, such as hyper-threading in Intel CPUs, improve CPU performance by allowing multiple threads to run in parallel on the same CPU core. Although a single CPU core can be viewed as two logical cores, the performance enhancement will not be equivalent to 100% more CPU power. It will also differ from one environment to another.</w:t>
            </w:r>
          </w:p>
        </w:tc>
      </w:tr>
      <w:tr w:rsidR="00ED49EF" w14:paraId="3F923441" w14:textId="77777777">
        <w:tblPrEx>
          <w:tblBorders>
            <w:top w:val="nil"/>
          </w:tblBorders>
        </w:tblPrEx>
        <w:trPr>
          <w:cantSplit/>
        </w:trPr>
        <w:tc>
          <w:tcPr>
            <w:tcW w:w="0" w:type="auto"/>
            <w:tcBorders>
              <w:left w:val="nil"/>
              <w:right w:val="nil"/>
            </w:tcBorders>
          </w:tcPr>
          <w:p w14:paraId="2D0EE6FB" w14:textId="77777777" w:rsidR="00ED49EF" w:rsidRDefault="00000000">
            <w:pPr>
              <w:pStyle w:val="TableBodyText"/>
            </w:pPr>
            <w:r>
              <w:t>Memory</w:t>
            </w:r>
          </w:p>
        </w:tc>
        <w:tc>
          <w:tcPr>
            <w:tcW w:w="0" w:type="auto"/>
            <w:tcBorders>
              <w:left w:val="nil"/>
              <w:right w:val="nil"/>
            </w:tcBorders>
          </w:tcPr>
          <w:p w14:paraId="2FBFE927" w14:textId="77777777" w:rsidR="00ED49EF" w:rsidRDefault="00000000">
            <w:pPr>
              <w:pStyle w:val="TableBodyText"/>
              <w:numPr>
                <w:ilvl w:val="0"/>
                <w:numId w:val="178"/>
              </w:numPr>
            </w:pPr>
            <w:r>
              <w:t>Total memory requirements for the workloads that are running in the cluster.</w:t>
            </w:r>
          </w:p>
          <w:p w14:paraId="706038F5" w14:textId="77777777" w:rsidR="00ED49EF" w:rsidRDefault="00000000">
            <w:pPr>
              <w:pStyle w:val="TableBodyText"/>
              <w:numPr>
                <w:ilvl w:val="0"/>
                <w:numId w:val="178"/>
              </w:numPr>
            </w:pPr>
            <w:r>
              <w:t>When sizing memory for the ESXi hosts in a cluster, to reserve the resources of one host for failover or maintenance, set the admission control setting to N+1, which reserves the resources of one host for failover or maintenance.</w:t>
            </w:r>
          </w:p>
          <w:p w14:paraId="36760D42" w14:textId="77777777" w:rsidR="00ED49EF" w:rsidRDefault="00000000">
            <w:pPr>
              <w:pStyle w:val="TableBodyText"/>
              <w:numPr>
                <w:ilvl w:val="0"/>
                <w:numId w:val="178"/>
              </w:numPr>
            </w:pPr>
            <w:r>
              <w:t>vSAN OSA. Number of vSAN disk groups and disks on an ESXi host.</w:t>
            </w:r>
          </w:p>
          <w:p w14:paraId="69E7795C" w14:textId="77777777" w:rsidR="00ED49EF" w:rsidRDefault="00000000">
            <w:pPr>
              <w:pStyle w:val="TableBodyText"/>
              <w:ind w:left="480"/>
            </w:pPr>
            <w:r>
              <w:t xml:space="preserve">To support the maximum number of disk groups, you must provide 32 GB of RAM. For more information about disk groups, including design and sizing guidance, see </w:t>
            </w:r>
            <w:hyperlink r:id="rId20" w:tooltip="Administering VMware vSAN" w:history="1">
              <w:r>
                <w:rPr>
                  <w:color w:val="0000FF"/>
                  <w:u w:val="single"/>
                </w:rPr>
                <w:t>Administering VMware vSAN</w:t>
              </w:r>
            </w:hyperlink>
            <w:r>
              <w:t xml:space="preserve"> in the vSphere documentation.</w:t>
            </w:r>
          </w:p>
          <w:p w14:paraId="7027BD33" w14:textId="77777777" w:rsidR="00ED49EF" w:rsidRDefault="00000000">
            <w:pPr>
              <w:pStyle w:val="TableBodyText"/>
              <w:numPr>
                <w:ilvl w:val="0"/>
                <w:numId w:val="178"/>
              </w:numPr>
            </w:pPr>
            <w:r>
              <w:t>vSAN ESA. You must provide 512 GB of RAM.</w:t>
            </w:r>
          </w:p>
        </w:tc>
      </w:tr>
      <w:tr w:rsidR="00ED49EF" w14:paraId="1DD5E80D" w14:textId="77777777">
        <w:tblPrEx>
          <w:tblBorders>
            <w:top w:val="nil"/>
          </w:tblBorders>
        </w:tblPrEx>
        <w:trPr>
          <w:cantSplit/>
        </w:trPr>
        <w:tc>
          <w:tcPr>
            <w:tcW w:w="0" w:type="auto"/>
            <w:tcBorders>
              <w:left w:val="nil"/>
              <w:right w:val="nil"/>
            </w:tcBorders>
          </w:tcPr>
          <w:p w14:paraId="66EB7CA6" w14:textId="77777777" w:rsidR="00ED49EF" w:rsidRDefault="00000000">
            <w:pPr>
              <w:pStyle w:val="TableBodyText"/>
            </w:pPr>
            <w:r>
              <w:t>Storage</w:t>
            </w:r>
          </w:p>
        </w:tc>
        <w:tc>
          <w:tcPr>
            <w:tcW w:w="0" w:type="auto"/>
            <w:tcBorders>
              <w:left w:val="nil"/>
              <w:right w:val="nil"/>
            </w:tcBorders>
          </w:tcPr>
          <w:p w14:paraId="7319E0BE" w14:textId="77777777" w:rsidR="00ED49EF" w:rsidRDefault="00000000">
            <w:pPr>
              <w:pStyle w:val="TableBodyText"/>
              <w:numPr>
                <w:ilvl w:val="0"/>
                <w:numId w:val="179"/>
              </w:numPr>
            </w:pPr>
            <w:r>
              <w:t>Use high-endurance device such as a hard drive or SSD for boot device</w:t>
            </w:r>
          </w:p>
          <w:p w14:paraId="42CFBD34" w14:textId="77777777" w:rsidR="00ED49EF" w:rsidRDefault="00000000">
            <w:pPr>
              <w:pStyle w:val="TableBodyText"/>
              <w:numPr>
                <w:ilvl w:val="0"/>
                <w:numId w:val="179"/>
              </w:numPr>
            </w:pPr>
            <w:r>
              <w:t>Use 128-GB boot device to maximize the space available for ESX-OS Data</w:t>
            </w:r>
          </w:p>
          <w:p w14:paraId="369A4830" w14:textId="77777777" w:rsidR="00ED49EF" w:rsidRDefault="00000000">
            <w:pPr>
              <w:pStyle w:val="TableBodyText"/>
              <w:numPr>
                <w:ilvl w:val="0"/>
                <w:numId w:val="179"/>
              </w:numPr>
            </w:pPr>
            <w:r>
              <w:t>vSAN OSA</w:t>
            </w:r>
          </w:p>
          <w:p w14:paraId="57D01A2D" w14:textId="77777777" w:rsidR="00ED49EF" w:rsidRDefault="00000000">
            <w:pPr>
              <w:pStyle w:val="TableBodyText"/>
              <w:numPr>
                <w:ilvl w:val="1"/>
                <w:numId w:val="179"/>
              </w:numPr>
            </w:pPr>
            <w:r>
              <w:t>Provide at least one 600-GB cache disk.</w:t>
            </w:r>
          </w:p>
          <w:p w14:paraId="658907C9" w14:textId="77777777" w:rsidR="00ED49EF" w:rsidRDefault="00000000">
            <w:pPr>
              <w:pStyle w:val="TableBodyText"/>
              <w:numPr>
                <w:ilvl w:val="1"/>
                <w:numId w:val="179"/>
              </w:numPr>
            </w:pPr>
            <w:r>
              <w:t>Use a minimum of two capacity disks.</w:t>
            </w:r>
          </w:p>
          <w:p w14:paraId="54FCA93F" w14:textId="77777777" w:rsidR="00ED49EF" w:rsidRDefault="00000000">
            <w:pPr>
              <w:pStyle w:val="TableBodyText"/>
              <w:numPr>
                <w:ilvl w:val="0"/>
                <w:numId w:val="179"/>
              </w:numPr>
            </w:pPr>
            <w:r>
              <w:t>vSAN ESA. Use a minimum of two NVME devices.</w:t>
            </w:r>
          </w:p>
          <w:p w14:paraId="7BF5C00F" w14:textId="77777777" w:rsidR="00ED49EF" w:rsidRDefault="00000000">
            <w:pPr>
              <w:pStyle w:val="TableBodyText"/>
              <w:numPr>
                <w:ilvl w:val="0"/>
                <w:numId w:val="179"/>
              </w:numPr>
            </w:pPr>
            <w:r>
              <w:t>Use hosts with homogeneous configuration.</w:t>
            </w:r>
          </w:p>
        </w:tc>
      </w:tr>
    </w:tbl>
    <w:p w14:paraId="32340414" w14:textId="77777777" w:rsidR="00ED49EF" w:rsidRDefault="00000000">
      <w:pPr>
        <w:pStyle w:val="Heading5"/>
        <w:spacing w:before="120"/>
      </w:pPr>
      <w:r>
        <w:t>ESXi Design Requirements and Recommendations for VMware Cloud Foundation</w:t>
      </w:r>
    </w:p>
    <w:p w14:paraId="108D4670" w14:textId="77777777" w:rsidR="00ED49EF" w:rsidRDefault="00000000">
      <w:pPr>
        <w:pStyle w:val="BodyText"/>
      </w:pPr>
      <w:r>
        <w:t xml:space="preserve">The requirements for the ESXi hosts in a workload domain in VMware Cloud Foundation are related to the system </w:t>
      </w:r>
      <w:r>
        <w:lastRenderedPageBreak/>
        <w:t>requirements of the workloads hosted in the domain. The ESXi requirements include number, server configuration, amount of hardware resources, networking, and certificate management. Similar best practices help you design optimal environment operation.</w:t>
      </w:r>
    </w:p>
    <w:p w14:paraId="16D401FE" w14:textId="77777777" w:rsidR="00ED49EF" w:rsidRDefault="00000000">
      <w:pPr>
        <w:pStyle w:val="SectionHeading6"/>
      </w:pPr>
      <w:r>
        <w:t>ESXi Server Design Requirements</w:t>
      </w:r>
    </w:p>
    <w:p w14:paraId="5E5D35CD" w14:textId="77777777" w:rsidR="00ED49EF" w:rsidRDefault="00000000">
      <w:pPr>
        <w:pStyle w:val="BodyText"/>
      </w:pPr>
      <w:r>
        <w:t>You must meet the following design requirements for the ESXi hosts in a workload domain in a VMware Cloud Foundation deployment.</w:t>
      </w:r>
    </w:p>
    <w:p w14:paraId="38E5F315"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13</w:t>
      </w:r>
      <w:r>
        <w:fldChar w:fldCharType="end"/>
      </w:r>
      <w:r>
        <w:t>. Design Requirements for ESXi Server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00"/>
        <w:gridCol w:w="2185"/>
        <w:gridCol w:w="3314"/>
        <w:gridCol w:w="2961"/>
      </w:tblGrid>
      <w:tr w:rsidR="00ED49EF" w14:paraId="2B0E2666" w14:textId="77777777">
        <w:trPr>
          <w:cantSplit/>
          <w:tblHeader/>
        </w:trPr>
        <w:tc>
          <w:tcPr>
            <w:tcW w:w="0" w:type="auto"/>
            <w:tcBorders>
              <w:left w:val="nil"/>
              <w:right w:val="nil"/>
            </w:tcBorders>
            <w:shd w:val="clear" w:color="auto" w:fill="E1E1E1"/>
            <w:tcMar>
              <w:top w:w="60" w:type="dxa"/>
              <w:bottom w:w="60" w:type="dxa"/>
            </w:tcMar>
          </w:tcPr>
          <w:p w14:paraId="68AB3EE6"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0C98E855"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115B222" w14:textId="77777777" w:rsidR="00ED49EF" w:rsidRDefault="00000000">
            <w:pPr>
              <w:pStyle w:val="TableHeaderText"/>
            </w:pPr>
            <w:r>
              <w:t>Requirement Justification</w:t>
            </w:r>
          </w:p>
        </w:tc>
        <w:tc>
          <w:tcPr>
            <w:tcW w:w="0" w:type="auto"/>
            <w:tcBorders>
              <w:left w:val="nil"/>
              <w:right w:val="nil"/>
            </w:tcBorders>
            <w:shd w:val="clear" w:color="auto" w:fill="E1E1E1"/>
            <w:tcMar>
              <w:top w:w="60" w:type="dxa"/>
              <w:bottom w:w="60" w:type="dxa"/>
            </w:tcMar>
          </w:tcPr>
          <w:p w14:paraId="185FB778" w14:textId="77777777" w:rsidR="00ED49EF" w:rsidRDefault="00000000">
            <w:pPr>
              <w:pStyle w:val="TableHeaderText"/>
            </w:pPr>
            <w:r>
              <w:t>Requirement Implication</w:t>
            </w:r>
          </w:p>
        </w:tc>
      </w:tr>
      <w:tr w:rsidR="00ED49EF" w14:paraId="06C4FC70" w14:textId="77777777">
        <w:tblPrEx>
          <w:tblBorders>
            <w:top w:val="nil"/>
          </w:tblBorders>
        </w:tblPrEx>
        <w:trPr>
          <w:cantSplit/>
        </w:trPr>
        <w:tc>
          <w:tcPr>
            <w:tcW w:w="0" w:type="auto"/>
            <w:tcBorders>
              <w:left w:val="nil"/>
              <w:right w:val="nil"/>
            </w:tcBorders>
          </w:tcPr>
          <w:p w14:paraId="58E3EC8C" w14:textId="77777777" w:rsidR="00ED49EF" w:rsidRDefault="00000000">
            <w:pPr>
              <w:pStyle w:val="TableBodyText"/>
            </w:pPr>
            <w:r>
              <w:t>VCF-ESX-REQD-CFG-001</w:t>
            </w:r>
          </w:p>
        </w:tc>
        <w:tc>
          <w:tcPr>
            <w:tcW w:w="0" w:type="auto"/>
            <w:tcBorders>
              <w:left w:val="nil"/>
              <w:right w:val="nil"/>
            </w:tcBorders>
          </w:tcPr>
          <w:p w14:paraId="3AF69A5D" w14:textId="77777777" w:rsidR="00ED49EF" w:rsidRDefault="00000000">
            <w:pPr>
              <w:pStyle w:val="TableBodyText"/>
            </w:pPr>
            <w:r>
              <w:t>Install no less than the minimum number of ESXi hosts required for the cluster type being deployed.</w:t>
            </w:r>
          </w:p>
        </w:tc>
        <w:tc>
          <w:tcPr>
            <w:tcW w:w="0" w:type="auto"/>
            <w:tcBorders>
              <w:left w:val="nil"/>
              <w:right w:val="nil"/>
            </w:tcBorders>
          </w:tcPr>
          <w:p w14:paraId="218CC405" w14:textId="77777777" w:rsidR="00ED49EF" w:rsidRDefault="00000000">
            <w:pPr>
              <w:pStyle w:val="TableBodyText"/>
              <w:numPr>
                <w:ilvl w:val="0"/>
                <w:numId w:val="180"/>
              </w:numPr>
            </w:pPr>
            <w:r>
              <w:t>Ensures availability requirements are met.</w:t>
            </w:r>
          </w:p>
          <w:p w14:paraId="3048AC50" w14:textId="77777777" w:rsidR="00ED49EF" w:rsidRDefault="00000000">
            <w:pPr>
              <w:pStyle w:val="TableBodyText"/>
              <w:numPr>
                <w:ilvl w:val="0"/>
                <w:numId w:val="180"/>
              </w:numPr>
            </w:pPr>
            <w:r>
              <w:t>If one of the hosts is not available because of a failure or maintenance event, the CPU overcommitment ratio becomes 2:1.</w:t>
            </w:r>
          </w:p>
        </w:tc>
        <w:tc>
          <w:tcPr>
            <w:tcW w:w="0" w:type="auto"/>
            <w:tcBorders>
              <w:left w:val="nil"/>
              <w:right w:val="nil"/>
            </w:tcBorders>
          </w:tcPr>
          <w:p w14:paraId="6F075140" w14:textId="77777777" w:rsidR="00ED49EF" w:rsidRDefault="00000000">
            <w:pPr>
              <w:pStyle w:val="TableBodyText"/>
            </w:pPr>
            <w:r>
              <w:t>None.</w:t>
            </w:r>
          </w:p>
        </w:tc>
      </w:tr>
      <w:tr w:rsidR="00ED49EF" w14:paraId="09204D69" w14:textId="77777777">
        <w:tblPrEx>
          <w:tblBorders>
            <w:top w:val="nil"/>
          </w:tblBorders>
        </w:tblPrEx>
        <w:trPr>
          <w:cantSplit/>
        </w:trPr>
        <w:tc>
          <w:tcPr>
            <w:tcW w:w="0" w:type="auto"/>
            <w:tcBorders>
              <w:left w:val="nil"/>
              <w:right w:val="nil"/>
            </w:tcBorders>
          </w:tcPr>
          <w:p w14:paraId="4E1515A6" w14:textId="77777777" w:rsidR="00ED49EF" w:rsidRDefault="00000000">
            <w:pPr>
              <w:pStyle w:val="TableBodyText"/>
            </w:pPr>
            <w:r>
              <w:t>VCF-ESX-REQD-CFG-002</w:t>
            </w:r>
          </w:p>
        </w:tc>
        <w:tc>
          <w:tcPr>
            <w:tcW w:w="0" w:type="auto"/>
            <w:tcBorders>
              <w:left w:val="nil"/>
              <w:right w:val="nil"/>
            </w:tcBorders>
          </w:tcPr>
          <w:p w14:paraId="19EC6DA7" w14:textId="77777777" w:rsidR="00ED49EF" w:rsidRDefault="00000000">
            <w:pPr>
              <w:pStyle w:val="TableBodyText"/>
            </w:pPr>
            <w:r>
              <w:t>Ensure each ESXi host matches the required CPU, memory and storage specification.</w:t>
            </w:r>
          </w:p>
        </w:tc>
        <w:tc>
          <w:tcPr>
            <w:tcW w:w="0" w:type="auto"/>
            <w:tcBorders>
              <w:left w:val="nil"/>
              <w:right w:val="nil"/>
            </w:tcBorders>
          </w:tcPr>
          <w:p w14:paraId="1E376C2C" w14:textId="77777777" w:rsidR="00ED49EF" w:rsidRDefault="00000000">
            <w:pPr>
              <w:pStyle w:val="TableBodyText"/>
              <w:numPr>
                <w:ilvl w:val="0"/>
                <w:numId w:val="181"/>
              </w:numPr>
            </w:pPr>
            <w:r>
              <w:t>Ensures workloads will run without contention, even during failure and maintenance conditions.</w:t>
            </w:r>
          </w:p>
        </w:tc>
        <w:tc>
          <w:tcPr>
            <w:tcW w:w="0" w:type="auto"/>
            <w:tcBorders>
              <w:left w:val="nil"/>
              <w:right w:val="nil"/>
            </w:tcBorders>
          </w:tcPr>
          <w:p w14:paraId="4F3D98EB" w14:textId="77777777" w:rsidR="00ED49EF" w:rsidRDefault="00000000">
            <w:pPr>
              <w:pStyle w:val="TableBodyText"/>
            </w:pPr>
            <w:r>
              <w:t xml:space="preserve">Assemble the server specification and number according to the sizing in </w:t>
            </w:r>
            <w:hyperlink r:id="rId21" w:tooltip="VMware Cloud Foundation Planning and Preparation Workbook" w:history="1">
              <w:r>
                <w:rPr>
                  <w:color w:val="0000FF"/>
                  <w:u w:val="single"/>
                </w:rPr>
                <w:t>VMware Cloud Foundation Planning and Preparation Workbook</w:t>
              </w:r>
            </w:hyperlink>
            <w:r>
              <w:t xml:space="preserve"> which is based on the projected deployment size.</w:t>
            </w:r>
          </w:p>
        </w:tc>
      </w:tr>
      <w:tr w:rsidR="00ED49EF" w14:paraId="551606C2" w14:textId="77777777">
        <w:tblPrEx>
          <w:tblBorders>
            <w:top w:val="nil"/>
          </w:tblBorders>
        </w:tblPrEx>
        <w:trPr>
          <w:cantSplit/>
        </w:trPr>
        <w:tc>
          <w:tcPr>
            <w:tcW w:w="0" w:type="auto"/>
            <w:tcBorders>
              <w:left w:val="nil"/>
              <w:right w:val="nil"/>
            </w:tcBorders>
          </w:tcPr>
          <w:p w14:paraId="3746670C" w14:textId="77777777" w:rsidR="00ED49EF" w:rsidRDefault="00000000">
            <w:pPr>
              <w:pStyle w:val="TableBodyText"/>
            </w:pPr>
            <w:r>
              <w:t>VCF-ESX-REQD-SEC-001</w:t>
            </w:r>
          </w:p>
        </w:tc>
        <w:tc>
          <w:tcPr>
            <w:tcW w:w="0" w:type="auto"/>
            <w:tcBorders>
              <w:left w:val="nil"/>
              <w:right w:val="nil"/>
            </w:tcBorders>
          </w:tcPr>
          <w:p w14:paraId="22EC1027" w14:textId="77777777" w:rsidR="00ED49EF" w:rsidRDefault="00000000">
            <w:pPr>
              <w:pStyle w:val="TableBodyText"/>
            </w:pPr>
            <w:r>
              <w:t>Regenerate the certificate of each ESXi host after assigning the host an FQDN.</w:t>
            </w:r>
          </w:p>
        </w:tc>
        <w:tc>
          <w:tcPr>
            <w:tcW w:w="0" w:type="auto"/>
            <w:tcBorders>
              <w:left w:val="nil"/>
              <w:right w:val="nil"/>
            </w:tcBorders>
          </w:tcPr>
          <w:p w14:paraId="55346502" w14:textId="77777777" w:rsidR="00ED49EF" w:rsidRDefault="00000000">
            <w:pPr>
              <w:pStyle w:val="TableBodyText"/>
            </w:pPr>
            <w:r>
              <w:t>Establishes a secure connection with VMware Cloud Builder during the deployment of a workload domain and prevents man-in-the-middle (MiTM) attacks.</w:t>
            </w:r>
          </w:p>
        </w:tc>
        <w:tc>
          <w:tcPr>
            <w:tcW w:w="0" w:type="auto"/>
            <w:tcBorders>
              <w:left w:val="nil"/>
              <w:right w:val="nil"/>
            </w:tcBorders>
          </w:tcPr>
          <w:p w14:paraId="5613EA72" w14:textId="77777777" w:rsidR="00ED49EF" w:rsidRDefault="00000000">
            <w:pPr>
              <w:pStyle w:val="TableBodyText"/>
            </w:pPr>
            <w:r>
              <w:t>You must manually regenerate the certificates of the ESXi hosts before the deployment of a workload domain.</w:t>
            </w:r>
          </w:p>
        </w:tc>
      </w:tr>
    </w:tbl>
    <w:p w14:paraId="490E172B" w14:textId="77777777" w:rsidR="00ED49EF" w:rsidRDefault="00000000">
      <w:pPr>
        <w:pStyle w:val="SectionHeading6"/>
        <w:spacing w:before="120"/>
      </w:pPr>
      <w:r>
        <w:t>ESXi Server Design Recommendations</w:t>
      </w:r>
    </w:p>
    <w:p w14:paraId="3C9BAC88" w14:textId="77777777" w:rsidR="00ED49EF" w:rsidRDefault="00000000">
      <w:pPr>
        <w:pStyle w:val="BodyText"/>
      </w:pPr>
      <w:r>
        <w:t>In your ESXi host design for VMware Cloud Foundation, you can apply certain best practices.</w:t>
      </w:r>
    </w:p>
    <w:p w14:paraId="3B36A410"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14</w:t>
      </w:r>
      <w:r>
        <w:fldChar w:fldCharType="end"/>
      </w:r>
      <w:r>
        <w:t>. Design Recommendations for ESXi Server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6"/>
        <w:gridCol w:w="3683"/>
        <w:gridCol w:w="2385"/>
        <w:gridCol w:w="2086"/>
      </w:tblGrid>
      <w:tr w:rsidR="00ED49EF" w14:paraId="0324F65C" w14:textId="77777777">
        <w:trPr>
          <w:cantSplit/>
          <w:tblHeader/>
        </w:trPr>
        <w:tc>
          <w:tcPr>
            <w:tcW w:w="0" w:type="auto"/>
            <w:tcBorders>
              <w:left w:val="nil"/>
              <w:right w:val="nil"/>
            </w:tcBorders>
            <w:shd w:val="clear" w:color="auto" w:fill="E1E1E1"/>
            <w:tcMar>
              <w:top w:w="60" w:type="dxa"/>
              <w:bottom w:w="60" w:type="dxa"/>
            </w:tcMar>
          </w:tcPr>
          <w:p w14:paraId="3A40DEAB"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65AB0C54" w14:textId="77777777" w:rsidR="00ED49EF" w:rsidRDefault="00000000">
            <w:pPr>
              <w:pStyle w:val="TableHeaderText"/>
            </w:pPr>
            <w:r>
              <w:t>Recommendation</w:t>
            </w:r>
          </w:p>
        </w:tc>
        <w:tc>
          <w:tcPr>
            <w:tcW w:w="0" w:type="auto"/>
            <w:tcBorders>
              <w:left w:val="nil"/>
              <w:right w:val="nil"/>
            </w:tcBorders>
            <w:shd w:val="clear" w:color="auto" w:fill="E1E1E1"/>
            <w:tcMar>
              <w:top w:w="60" w:type="dxa"/>
              <w:bottom w:w="60" w:type="dxa"/>
            </w:tcMar>
          </w:tcPr>
          <w:p w14:paraId="6E04D3EB"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A42E3AB" w14:textId="77777777" w:rsidR="00ED49EF" w:rsidRDefault="00000000">
            <w:pPr>
              <w:pStyle w:val="TableHeaderText"/>
            </w:pPr>
            <w:r>
              <w:t>Implication</w:t>
            </w:r>
          </w:p>
        </w:tc>
      </w:tr>
      <w:tr w:rsidR="00ED49EF" w14:paraId="729EC454" w14:textId="77777777">
        <w:tblPrEx>
          <w:tblBorders>
            <w:top w:val="nil"/>
          </w:tblBorders>
        </w:tblPrEx>
        <w:trPr>
          <w:cantSplit/>
        </w:trPr>
        <w:tc>
          <w:tcPr>
            <w:tcW w:w="0" w:type="auto"/>
            <w:tcBorders>
              <w:left w:val="nil"/>
              <w:right w:val="nil"/>
            </w:tcBorders>
          </w:tcPr>
          <w:p w14:paraId="3C0BD5BA" w14:textId="77777777" w:rsidR="00ED49EF" w:rsidRDefault="00000000">
            <w:pPr>
              <w:pStyle w:val="TableBodyText"/>
            </w:pPr>
            <w:r>
              <w:t>VCF-ESX-RCMD-CFG-001</w:t>
            </w:r>
          </w:p>
        </w:tc>
        <w:tc>
          <w:tcPr>
            <w:tcW w:w="0" w:type="auto"/>
            <w:tcBorders>
              <w:left w:val="nil"/>
              <w:right w:val="nil"/>
            </w:tcBorders>
          </w:tcPr>
          <w:p w14:paraId="2D132427" w14:textId="77777777" w:rsidR="00ED49EF" w:rsidRDefault="00000000">
            <w:pPr>
              <w:pStyle w:val="TableBodyText"/>
            </w:pPr>
            <w:r>
              <w:t>Use vSAN ReadyNodes with vSAN storage for each ESXi host in the management domain.</w:t>
            </w:r>
          </w:p>
        </w:tc>
        <w:tc>
          <w:tcPr>
            <w:tcW w:w="0" w:type="auto"/>
            <w:tcBorders>
              <w:left w:val="nil"/>
              <w:right w:val="nil"/>
            </w:tcBorders>
          </w:tcPr>
          <w:p w14:paraId="525EC602" w14:textId="77777777" w:rsidR="00ED49EF" w:rsidRDefault="00000000">
            <w:pPr>
              <w:pStyle w:val="TableBodyText"/>
            </w:pPr>
            <w:r>
              <w:t>Your management domain is fully compatible with vSAN at deployment.</w:t>
            </w:r>
          </w:p>
          <w:p w14:paraId="18DF0C67" w14:textId="77777777" w:rsidR="00ED49EF" w:rsidRDefault="00000000">
            <w:pPr>
              <w:pStyle w:val="TableBodyText"/>
            </w:pPr>
            <w:r>
              <w:t xml:space="preserve">For information about the models of physical servers that are vSAN-ready, see </w:t>
            </w:r>
            <w:hyperlink r:id="rId22" w:tooltip="vSAN Compatibility Guide for vSAN ReadyNodes" w:history="1">
              <w:r>
                <w:rPr>
                  <w:color w:val="0000FF"/>
                  <w:u w:val="single"/>
                </w:rPr>
                <w:t>vSAN Compatibility Guide for vSAN ReadyNodes</w:t>
              </w:r>
            </w:hyperlink>
            <w:r>
              <w:t>.</w:t>
            </w:r>
          </w:p>
        </w:tc>
        <w:tc>
          <w:tcPr>
            <w:tcW w:w="0" w:type="auto"/>
            <w:tcBorders>
              <w:left w:val="nil"/>
              <w:right w:val="nil"/>
            </w:tcBorders>
          </w:tcPr>
          <w:p w14:paraId="3FEB7E72" w14:textId="77777777" w:rsidR="00ED49EF" w:rsidRDefault="00000000">
            <w:pPr>
              <w:pStyle w:val="TableBodyText"/>
            </w:pPr>
            <w:r>
              <w:t>Hardware choices might be limited.</w:t>
            </w:r>
          </w:p>
          <w:p w14:paraId="485EA9A4" w14:textId="77777777" w:rsidR="00ED49EF" w:rsidRDefault="00000000">
            <w:pPr>
              <w:pStyle w:val="TableBodyText"/>
            </w:pPr>
            <w:r>
              <w:t xml:space="preserve">If you plan to use a server configuration that is not a vSAN ReadyNode, your CPU, disks and I/O modules must be listed on the VMware Compatibility Guide under </w:t>
            </w:r>
            <w:r>
              <w:rPr>
                <w:rStyle w:val="InlineCite"/>
              </w:rPr>
              <w:t>CPU Series</w:t>
            </w:r>
            <w:r>
              <w:t xml:space="preserve"> and </w:t>
            </w:r>
            <w:r>
              <w:rPr>
                <w:rStyle w:val="InlineCite"/>
              </w:rPr>
              <w:t>vSAN Compatibility List</w:t>
            </w:r>
            <w:r>
              <w:t xml:space="preserve"> aligned to the ESXi version specified in </w:t>
            </w:r>
            <w:hyperlink r:id="rId23" w:tooltip="VMware Cloud Foundation 5.2 Release Notes" w:history="1">
              <w:r>
                <w:rPr>
                  <w:color w:val="0000FF"/>
                  <w:u w:val="single"/>
                </w:rPr>
                <w:t>VMware Cloud Foundation 5.2 Release Notes</w:t>
              </w:r>
            </w:hyperlink>
            <w:r>
              <w:t>.</w:t>
            </w:r>
          </w:p>
        </w:tc>
      </w:tr>
      <w:tr w:rsidR="00ED49EF" w14:paraId="0DAFFD75" w14:textId="77777777">
        <w:tblPrEx>
          <w:tblBorders>
            <w:top w:val="nil"/>
          </w:tblBorders>
        </w:tblPrEx>
        <w:trPr>
          <w:cantSplit/>
        </w:trPr>
        <w:tc>
          <w:tcPr>
            <w:tcW w:w="0" w:type="auto"/>
            <w:tcBorders>
              <w:left w:val="nil"/>
              <w:right w:val="nil"/>
            </w:tcBorders>
          </w:tcPr>
          <w:p w14:paraId="4FDEBCDB" w14:textId="77777777" w:rsidR="00ED49EF" w:rsidRDefault="00000000">
            <w:pPr>
              <w:pStyle w:val="TableBodyText"/>
            </w:pPr>
            <w:r>
              <w:t>VCF-ESX-RCMD-CFG-002</w:t>
            </w:r>
          </w:p>
        </w:tc>
        <w:tc>
          <w:tcPr>
            <w:tcW w:w="0" w:type="auto"/>
            <w:tcBorders>
              <w:left w:val="nil"/>
              <w:right w:val="nil"/>
            </w:tcBorders>
          </w:tcPr>
          <w:p w14:paraId="2EFFFE98" w14:textId="77777777" w:rsidR="00ED49EF" w:rsidRDefault="00000000">
            <w:pPr>
              <w:pStyle w:val="TableBodyText"/>
            </w:pPr>
            <w:r>
              <w:t>Allocate hosts with uniform configuration across the default management vSphere cluster.</w:t>
            </w:r>
          </w:p>
        </w:tc>
        <w:tc>
          <w:tcPr>
            <w:tcW w:w="0" w:type="auto"/>
            <w:tcBorders>
              <w:left w:val="nil"/>
              <w:right w:val="nil"/>
            </w:tcBorders>
          </w:tcPr>
          <w:p w14:paraId="2DD6C950" w14:textId="77777777" w:rsidR="00ED49EF" w:rsidRDefault="00000000">
            <w:pPr>
              <w:pStyle w:val="TableBodyText"/>
            </w:pPr>
            <w:r>
              <w:t>A balanced cluster has these advantages:</w:t>
            </w:r>
          </w:p>
          <w:p w14:paraId="23F5CF77" w14:textId="77777777" w:rsidR="00ED49EF" w:rsidRDefault="00000000">
            <w:pPr>
              <w:pStyle w:val="TableBodyText"/>
              <w:numPr>
                <w:ilvl w:val="0"/>
                <w:numId w:val="182"/>
              </w:numPr>
            </w:pPr>
            <w:r>
              <w:t>Predictable performance even during hardware failures</w:t>
            </w:r>
          </w:p>
          <w:p w14:paraId="2824D40F" w14:textId="77777777" w:rsidR="00ED49EF" w:rsidRDefault="00000000">
            <w:pPr>
              <w:pStyle w:val="TableBodyText"/>
              <w:numPr>
                <w:ilvl w:val="0"/>
                <w:numId w:val="182"/>
              </w:numPr>
            </w:pPr>
            <w:r>
              <w:t>Minimal impact of resynchronization or rebuild operations on performance</w:t>
            </w:r>
          </w:p>
        </w:tc>
        <w:tc>
          <w:tcPr>
            <w:tcW w:w="0" w:type="auto"/>
            <w:tcBorders>
              <w:left w:val="nil"/>
              <w:right w:val="nil"/>
            </w:tcBorders>
          </w:tcPr>
          <w:p w14:paraId="27E81666" w14:textId="77777777" w:rsidR="00ED49EF" w:rsidRDefault="00000000">
            <w:pPr>
              <w:pStyle w:val="TableBodyText"/>
            </w:pPr>
            <w:r>
              <w:t>You must apply vendor sourcing, budgeting, and procurement considerations for uniform server nodes on a per cluster basis.</w:t>
            </w:r>
          </w:p>
        </w:tc>
      </w:tr>
      <w:tr w:rsidR="00ED49EF" w14:paraId="1D46F66A" w14:textId="77777777">
        <w:tblPrEx>
          <w:tblBorders>
            <w:top w:val="nil"/>
          </w:tblBorders>
        </w:tblPrEx>
        <w:trPr>
          <w:cantSplit/>
        </w:trPr>
        <w:tc>
          <w:tcPr>
            <w:tcW w:w="0" w:type="auto"/>
            <w:tcBorders>
              <w:left w:val="nil"/>
              <w:right w:val="nil"/>
            </w:tcBorders>
          </w:tcPr>
          <w:p w14:paraId="339B2009" w14:textId="77777777" w:rsidR="00ED49EF" w:rsidRDefault="00000000">
            <w:pPr>
              <w:pStyle w:val="TableBodyText"/>
            </w:pPr>
            <w:r>
              <w:t>VCF-ESX-RCMD-CFG-003</w:t>
            </w:r>
          </w:p>
        </w:tc>
        <w:tc>
          <w:tcPr>
            <w:tcW w:w="0" w:type="auto"/>
            <w:tcBorders>
              <w:left w:val="nil"/>
              <w:right w:val="nil"/>
            </w:tcBorders>
          </w:tcPr>
          <w:p w14:paraId="6128CB64" w14:textId="77777777" w:rsidR="00ED49EF" w:rsidRDefault="00000000">
            <w:pPr>
              <w:pStyle w:val="TableBodyText"/>
            </w:pPr>
            <w:r>
              <w:t>When sizing CPU, do not consider multithreading technology and associated performance gains.</w:t>
            </w:r>
          </w:p>
        </w:tc>
        <w:tc>
          <w:tcPr>
            <w:tcW w:w="0" w:type="auto"/>
            <w:tcBorders>
              <w:left w:val="nil"/>
              <w:right w:val="nil"/>
            </w:tcBorders>
          </w:tcPr>
          <w:p w14:paraId="750F9829" w14:textId="77777777" w:rsidR="00ED49EF" w:rsidRDefault="00000000">
            <w:pPr>
              <w:pStyle w:val="TableBodyText"/>
            </w:pPr>
            <w:r>
              <w:t>Although multithreading technologies increase CPU performance, the performance gain depends on running workloads and differs from one case to another.</w:t>
            </w:r>
          </w:p>
        </w:tc>
        <w:tc>
          <w:tcPr>
            <w:tcW w:w="0" w:type="auto"/>
            <w:tcBorders>
              <w:left w:val="nil"/>
              <w:right w:val="nil"/>
            </w:tcBorders>
          </w:tcPr>
          <w:p w14:paraId="724D5F1E" w14:textId="77777777" w:rsidR="00ED49EF" w:rsidRDefault="00000000">
            <w:pPr>
              <w:pStyle w:val="TableBodyText"/>
            </w:pPr>
            <w:r>
              <w:t>Because you must provide more physical CPU cores, costs increase and hardware choices become limited.</w:t>
            </w:r>
          </w:p>
        </w:tc>
      </w:tr>
      <w:tr w:rsidR="00ED49EF" w14:paraId="0DA0110B" w14:textId="77777777">
        <w:tblPrEx>
          <w:tblBorders>
            <w:top w:val="nil"/>
          </w:tblBorders>
        </w:tblPrEx>
        <w:trPr>
          <w:cantSplit/>
        </w:trPr>
        <w:tc>
          <w:tcPr>
            <w:tcW w:w="0" w:type="auto"/>
            <w:tcBorders>
              <w:left w:val="nil"/>
              <w:right w:val="nil"/>
            </w:tcBorders>
          </w:tcPr>
          <w:p w14:paraId="4668055E" w14:textId="77777777" w:rsidR="00ED49EF" w:rsidRDefault="00000000">
            <w:pPr>
              <w:pStyle w:val="TableBodyText"/>
            </w:pPr>
            <w:r>
              <w:lastRenderedPageBreak/>
              <w:t>VCF-ESX-RCMD-CFG-004</w:t>
            </w:r>
          </w:p>
        </w:tc>
        <w:tc>
          <w:tcPr>
            <w:tcW w:w="0" w:type="auto"/>
            <w:tcBorders>
              <w:left w:val="nil"/>
              <w:right w:val="nil"/>
            </w:tcBorders>
          </w:tcPr>
          <w:p w14:paraId="1FA2BE38" w14:textId="77777777" w:rsidR="00ED49EF" w:rsidRDefault="00000000">
            <w:pPr>
              <w:pStyle w:val="TableBodyText"/>
            </w:pPr>
            <w:r>
              <w:t>Install and configure all ESXi hosts in the default management cluster to boot using a 128-GB device or larger.</w:t>
            </w:r>
          </w:p>
        </w:tc>
        <w:tc>
          <w:tcPr>
            <w:tcW w:w="0" w:type="auto"/>
            <w:tcBorders>
              <w:left w:val="nil"/>
              <w:right w:val="nil"/>
            </w:tcBorders>
          </w:tcPr>
          <w:p w14:paraId="4168205E" w14:textId="77777777" w:rsidR="00ED49EF" w:rsidRDefault="00000000">
            <w:pPr>
              <w:pStyle w:val="TableBodyText"/>
            </w:pPr>
            <w:r>
              <w:t>Provides hosts that have large memory, that is, greater than 512 GB, with enough space for the scratch partition when using vSAN.</w:t>
            </w:r>
          </w:p>
        </w:tc>
        <w:tc>
          <w:tcPr>
            <w:tcW w:w="0" w:type="auto"/>
            <w:tcBorders>
              <w:left w:val="nil"/>
              <w:right w:val="nil"/>
            </w:tcBorders>
          </w:tcPr>
          <w:p w14:paraId="52AE8E90" w14:textId="77777777" w:rsidR="00ED49EF" w:rsidRDefault="00000000">
            <w:pPr>
              <w:pStyle w:val="TableBodyText"/>
            </w:pPr>
            <w:r>
              <w:t>None.</w:t>
            </w:r>
          </w:p>
        </w:tc>
      </w:tr>
      <w:tr w:rsidR="00ED49EF" w14:paraId="72073A9E" w14:textId="77777777">
        <w:tblPrEx>
          <w:tblBorders>
            <w:top w:val="nil"/>
          </w:tblBorders>
        </w:tblPrEx>
        <w:trPr>
          <w:cantSplit/>
        </w:trPr>
        <w:tc>
          <w:tcPr>
            <w:tcW w:w="0" w:type="auto"/>
            <w:tcBorders>
              <w:left w:val="nil"/>
              <w:right w:val="nil"/>
            </w:tcBorders>
          </w:tcPr>
          <w:p w14:paraId="50BA8798" w14:textId="77777777" w:rsidR="00ED49EF" w:rsidRDefault="00000000">
            <w:pPr>
              <w:pStyle w:val="TableBodyText"/>
            </w:pPr>
            <w:r>
              <w:t>VCF-ESX-RCMD-CFG-005</w:t>
            </w:r>
          </w:p>
        </w:tc>
        <w:tc>
          <w:tcPr>
            <w:tcW w:w="0" w:type="auto"/>
            <w:tcBorders>
              <w:left w:val="nil"/>
              <w:right w:val="nil"/>
            </w:tcBorders>
          </w:tcPr>
          <w:p w14:paraId="1EF0BFB1" w14:textId="77777777" w:rsidR="00ED49EF" w:rsidRDefault="00000000">
            <w:pPr>
              <w:pStyle w:val="TableBodyText"/>
            </w:pPr>
            <w:r>
              <w:t>Use the default configuration for the scratch partition on all ESXi hosts in the default management cluster.</w:t>
            </w:r>
          </w:p>
        </w:tc>
        <w:tc>
          <w:tcPr>
            <w:tcW w:w="0" w:type="auto"/>
            <w:tcBorders>
              <w:left w:val="nil"/>
              <w:right w:val="nil"/>
            </w:tcBorders>
          </w:tcPr>
          <w:p w14:paraId="14F6AB3E" w14:textId="77777777" w:rsidR="00ED49EF" w:rsidRDefault="00000000">
            <w:pPr>
              <w:pStyle w:val="TableBodyText"/>
              <w:numPr>
                <w:ilvl w:val="0"/>
                <w:numId w:val="183"/>
              </w:numPr>
            </w:pPr>
            <w:r>
              <w:t>If a failure in the vSAN cluster occurs, the ESXi hosts remain responsive and log information is still accessible.</w:t>
            </w:r>
          </w:p>
          <w:p w14:paraId="56141701" w14:textId="77777777" w:rsidR="00ED49EF" w:rsidRDefault="00000000">
            <w:pPr>
              <w:pStyle w:val="TableBodyText"/>
              <w:numPr>
                <w:ilvl w:val="0"/>
                <w:numId w:val="183"/>
              </w:numPr>
            </w:pPr>
            <w:r>
              <w:t>It is not possible to use vSAN datastore for the scratch partition.</w:t>
            </w:r>
          </w:p>
        </w:tc>
        <w:tc>
          <w:tcPr>
            <w:tcW w:w="0" w:type="auto"/>
            <w:tcBorders>
              <w:left w:val="nil"/>
              <w:right w:val="nil"/>
            </w:tcBorders>
          </w:tcPr>
          <w:p w14:paraId="5BC36504" w14:textId="77777777" w:rsidR="00ED49EF" w:rsidRDefault="00000000">
            <w:pPr>
              <w:pStyle w:val="TableBodyText"/>
            </w:pPr>
            <w:r>
              <w:t>None.</w:t>
            </w:r>
          </w:p>
        </w:tc>
      </w:tr>
      <w:tr w:rsidR="00ED49EF" w14:paraId="29A3848F" w14:textId="77777777">
        <w:tblPrEx>
          <w:tblBorders>
            <w:top w:val="nil"/>
          </w:tblBorders>
        </w:tblPrEx>
        <w:trPr>
          <w:cantSplit/>
        </w:trPr>
        <w:tc>
          <w:tcPr>
            <w:tcW w:w="0" w:type="auto"/>
            <w:tcBorders>
              <w:left w:val="nil"/>
              <w:right w:val="nil"/>
            </w:tcBorders>
          </w:tcPr>
          <w:p w14:paraId="1A60BC62" w14:textId="77777777" w:rsidR="00ED49EF" w:rsidRDefault="00000000">
            <w:pPr>
              <w:pStyle w:val="TableBodyText"/>
            </w:pPr>
            <w:r>
              <w:t>VCF-ESX-RCMD-CFG-006</w:t>
            </w:r>
          </w:p>
        </w:tc>
        <w:tc>
          <w:tcPr>
            <w:tcW w:w="0" w:type="auto"/>
            <w:tcBorders>
              <w:left w:val="nil"/>
              <w:right w:val="nil"/>
            </w:tcBorders>
          </w:tcPr>
          <w:p w14:paraId="0C27AE2F" w14:textId="77777777" w:rsidR="00ED49EF" w:rsidRDefault="00000000">
            <w:pPr>
              <w:pStyle w:val="TableBodyText"/>
            </w:pPr>
            <w:r>
              <w:t>For workloads running in the default management cluster, save the virtual machine swap file at the default location.</w:t>
            </w:r>
          </w:p>
        </w:tc>
        <w:tc>
          <w:tcPr>
            <w:tcW w:w="0" w:type="auto"/>
            <w:tcBorders>
              <w:left w:val="nil"/>
              <w:right w:val="nil"/>
            </w:tcBorders>
          </w:tcPr>
          <w:p w14:paraId="6951E57D" w14:textId="77777777" w:rsidR="00ED49EF" w:rsidRDefault="00000000">
            <w:pPr>
              <w:pStyle w:val="TableBodyText"/>
            </w:pPr>
            <w:r>
              <w:t>Simplifies the configuration process.</w:t>
            </w:r>
          </w:p>
        </w:tc>
        <w:tc>
          <w:tcPr>
            <w:tcW w:w="0" w:type="auto"/>
            <w:tcBorders>
              <w:left w:val="nil"/>
              <w:right w:val="nil"/>
            </w:tcBorders>
          </w:tcPr>
          <w:p w14:paraId="05DDD0E5" w14:textId="77777777" w:rsidR="00ED49EF" w:rsidRDefault="00000000">
            <w:pPr>
              <w:pStyle w:val="TableBodyText"/>
            </w:pPr>
            <w:r>
              <w:t>Increases the amount of replication traffic for management workloads that are recovered as part of the disaster recovery process.</w:t>
            </w:r>
          </w:p>
        </w:tc>
      </w:tr>
      <w:tr w:rsidR="00ED49EF" w14:paraId="0CA338CB" w14:textId="77777777">
        <w:tblPrEx>
          <w:tblBorders>
            <w:top w:val="nil"/>
          </w:tblBorders>
        </w:tblPrEx>
        <w:trPr>
          <w:cantSplit/>
        </w:trPr>
        <w:tc>
          <w:tcPr>
            <w:tcW w:w="0" w:type="auto"/>
            <w:tcBorders>
              <w:left w:val="nil"/>
              <w:right w:val="nil"/>
            </w:tcBorders>
          </w:tcPr>
          <w:p w14:paraId="0121319A" w14:textId="77777777" w:rsidR="00ED49EF" w:rsidRDefault="00000000">
            <w:pPr>
              <w:pStyle w:val="TableBodyText"/>
            </w:pPr>
            <w:r>
              <w:t>VCF-ESX-RCMD-NET-001</w:t>
            </w:r>
          </w:p>
        </w:tc>
        <w:tc>
          <w:tcPr>
            <w:tcW w:w="0" w:type="auto"/>
            <w:tcBorders>
              <w:left w:val="nil"/>
              <w:right w:val="nil"/>
            </w:tcBorders>
          </w:tcPr>
          <w:p w14:paraId="717897A4" w14:textId="77777777" w:rsidR="00ED49EF" w:rsidRDefault="00000000">
            <w:pPr>
              <w:pStyle w:val="TableBodyText"/>
            </w:pPr>
            <w:r>
              <w:t>Place the ESXi hosts in each management domain cluster on a host management network that is separate from the VM management network.</w:t>
            </w:r>
          </w:p>
        </w:tc>
        <w:tc>
          <w:tcPr>
            <w:tcW w:w="0" w:type="auto"/>
            <w:tcBorders>
              <w:left w:val="nil"/>
              <w:right w:val="nil"/>
            </w:tcBorders>
          </w:tcPr>
          <w:p w14:paraId="3A5E5F59" w14:textId="77777777" w:rsidR="00ED49EF" w:rsidRDefault="00000000">
            <w:pPr>
              <w:pStyle w:val="TableBodyText"/>
            </w:pPr>
            <w:r>
              <w:t>Enables the separation of the physical VLAN between ESXi hosts and the other management components for security reasons.</w:t>
            </w:r>
          </w:p>
          <w:p w14:paraId="517CA695" w14:textId="77777777" w:rsidR="00ED49EF" w:rsidRDefault="00000000">
            <w:pPr>
              <w:pStyle w:val="TableBodyText"/>
            </w:pPr>
            <w:r>
              <w:t>The VM management network is not required for a multi-rack compute-only cluster in a VI workload domain.</w:t>
            </w:r>
          </w:p>
        </w:tc>
        <w:tc>
          <w:tcPr>
            <w:tcW w:w="0" w:type="auto"/>
            <w:tcBorders>
              <w:left w:val="nil"/>
              <w:right w:val="nil"/>
            </w:tcBorders>
          </w:tcPr>
          <w:p w14:paraId="360F8662" w14:textId="77777777" w:rsidR="00ED49EF" w:rsidRDefault="00000000">
            <w:pPr>
              <w:pStyle w:val="TableBodyText"/>
            </w:pPr>
            <w:r>
              <w:t>Increases the number of VLANs required.</w:t>
            </w:r>
          </w:p>
        </w:tc>
      </w:tr>
      <w:tr w:rsidR="00ED49EF" w14:paraId="527262D3" w14:textId="77777777">
        <w:tblPrEx>
          <w:tblBorders>
            <w:top w:val="nil"/>
          </w:tblBorders>
        </w:tblPrEx>
        <w:trPr>
          <w:cantSplit/>
        </w:trPr>
        <w:tc>
          <w:tcPr>
            <w:tcW w:w="0" w:type="auto"/>
            <w:tcBorders>
              <w:left w:val="nil"/>
              <w:right w:val="nil"/>
            </w:tcBorders>
          </w:tcPr>
          <w:p w14:paraId="6CC67964" w14:textId="77777777" w:rsidR="00ED49EF" w:rsidRDefault="00000000">
            <w:pPr>
              <w:pStyle w:val="TableBodyText"/>
            </w:pPr>
            <w:r>
              <w:t>VCF-ESX-RCMD-NET-002</w:t>
            </w:r>
          </w:p>
        </w:tc>
        <w:tc>
          <w:tcPr>
            <w:tcW w:w="0" w:type="auto"/>
            <w:tcBorders>
              <w:left w:val="nil"/>
              <w:right w:val="nil"/>
            </w:tcBorders>
          </w:tcPr>
          <w:p w14:paraId="152BF3A2" w14:textId="77777777" w:rsidR="00ED49EF" w:rsidRDefault="00000000">
            <w:pPr>
              <w:pStyle w:val="TableBodyText"/>
            </w:pPr>
            <w:r>
              <w:t>Place the ESXi hosts in each VI workload domain on a separate host management VLAN-backed network.</w:t>
            </w:r>
          </w:p>
        </w:tc>
        <w:tc>
          <w:tcPr>
            <w:tcW w:w="0" w:type="auto"/>
            <w:tcBorders>
              <w:left w:val="nil"/>
              <w:right w:val="nil"/>
            </w:tcBorders>
          </w:tcPr>
          <w:p w14:paraId="522E3C88" w14:textId="77777777" w:rsidR="00ED49EF" w:rsidRDefault="00000000">
            <w:pPr>
              <w:pStyle w:val="TableBodyText"/>
            </w:pPr>
            <w:r>
              <w:t>Enables the separation of the physical VLAN between the ESXi hosts in different VI workload domains for security reasons.</w:t>
            </w:r>
          </w:p>
        </w:tc>
        <w:tc>
          <w:tcPr>
            <w:tcW w:w="0" w:type="auto"/>
            <w:tcBorders>
              <w:left w:val="nil"/>
              <w:right w:val="nil"/>
            </w:tcBorders>
          </w:tcPr>
          <w:p w14:paraId="52D50D77" w14:textId="77777777" w:rsidR="00ED49EF" w:rsidRDefault="00000000">
            <w:pPr>
              <w:pStyle w:val="TableBodyText"/>
            </w:pPr>
            <w:r>
              <w:t>Increases the number of VLANs required. For each VI workload domain, you must allocate a separate management subnet.</w:t>
            </w:r>
          </w:p>
        </w:tc>
      </w:tr>
      <w:tr w:rsidR="00ED49EF" w14:paraId="6F3B4730" w14:textId="77777777">
        <w:tblPrEx>
          <w:tblBorders>
            <w:top w:val="nil"/>
          </w:tblBorders>
        </w:tblPrEx>
        <w:trPr>
          <w:cantSplit/>
        </w:trPr>
        <w:tc>
          <w:tcPr>
            <w:tcW w:w="0" w:type="auto"/>
            <w:tcBorders>
              <w:left w:val="nil"/>
              <w:right w:val="nil"/>
            </w:tcBorders>
          </w:tcPr>
          <w:p w14:paraId="09461544" w14:textId="77777777" w:rsidR="00ED49EF" w:rsidRDefault="00000000">
            <w:pPr>
              <w:pStyle w:val="TableBodyText"/>
            </w:pPr>
            <w:r>
              <w:lastRenderedPageBreak/>
              <w:t>VCF-ESX-RCMD-SEC-001</w:t>
            </w:r>
          </w:p>
        </w:tc>
        <w:tc>
          <w:tcPr>
            <w:tcW w:w="0" w:type="auto"/>
            <w:tcBorders>
              <w:left w:val="nil"/>
              <w:right w:val="nil"/>
            </w:tcBorders>
          </w:tcPr>
          <w:p w14:paraId="60AA98A9" w14:textId="77777777" w:rsidR="00ED49EF" w:rsidRDefault="00000000">
            <w:pPr>
              <w:pStyle w:val="TableBodyText"/>
            </w:pPr>
            <w:r>
              <w:t xml:space="preserve">Deactivate SSH access on all ESXi hosts in the management domain by having the SSH service stopped and using the default SSH service policy </w:t>
            </w:r>
            <w:r>
              <w:rPr>
                <w:rStyle w:val="InlineCode"/>
              </w:rPr>
              <w:t>Start and stop manually</w:t>
            </w:r>
            <w:r>
              <w:t xml:space="preserve"> .</w:t>
            </w:r>
          </w:p>
        </w:tc>
        <w:tc>
          <w:tcPr>
            <w:tcW w:w="0" w:type="auto"/>
            <w:tcBorders>
              <w:left w:val="nil"/>
              <w:right w:val="nil"/>
            </w:tcBorders>
          </w:tcPr>
          <w:p w14:paraId="0BAF65C3" w14:textId="77777777" w:rsidR="00ED49EF" w:rsidRDefault="00000000">
            <w:pPr>
              <w:pStyle w:val="TableBodyText"/>
            </w:pPr>
            <w:r>
              <w:t xml:space="preserve">Ensures compliance with the </w:t>
            </w:r>
            <w:r>
              <w:rPr>
                <w:rStyle w:val="InlineCite"/>
              </w:rPr>
              <w:t>vSphere Security Configuration Guide</w:t>
            </w:r>
            <w:r>
              <w:t xml:space="preserve"> and with security best practices.</w:t>
            </w:r>
          </w:p>
          <w:p w14:paraId="62DF9F90" w14:textId="77777777" w:rsidR="00ED49EF" w:rsidRDefault="00000000">
            <w:pPr>
              <w:pStyle w:val="TableBodyText"/>
            </w:pPr>
            <w:r>
              <w:t>Disabling SSH access reduces the risk of security attacks on the ESXi hosts through the SSH interface.</w:t>
            </w:r>
          </w:p>
        </w:tc>
        <w:tc>
          <w:tcPr>
            <w:tcW w:w="0" w:type="auto"/>
            <w:tcBorders>
              <w:left w:val="nil"/>
              <w:right w:val="nil"/>
            </w:tcBorders>
          </w:tcPr>
          <w:p w14:paraId="37F93A38" w14:textId="77777777" w:rsidR="00ED49EF" w:rsidRDefault="00000000">
            <w:pPr>
              <w:pStyle w:val="TableBodyText"/>
            </w:pPr>
            <w:r>
              <w:t>You must activate SSH access manually for troubleshooting or support activities as VMware Cloud Foundation deactivates SSH on ESXi hosts after workload domain deployment.</w:t>
            </w:r>
          </w:p>
        </w:tc>
      </w:tr>
      <w:tr w:rsidR="00ED49EF" w14:paraId="35292156" w14:textId="77777777">
        <w:tblPrEx>
          <w:tblBorders>
            <w:top w:val="nil"/>
          </w:tblBorders>
        </w:tblPrEx>
        <w:trPr>
          <w:cantSplit/>
        </w:trPr>
        <w:tc>
          <w:tcPr>
            <w:tcW w:w="0" w:type="auto"/>
            <w:tcBorders>
              <w:left w:val="nil"/>
              <w:right w:val="nil"/>
            </w:tcBorders>
          </w:tcPr>
          <w:p w14:paraId="5026FC44" w14:textId="77777777" w:rsidR="00ED49EF" w:rsidRDefault="00000000">
            <w:pPr>
              <w:pStyle w:val="TableBodyText"/>
            </w:pPr>
            <w:r>
              <w:t>VCF-ESX-RCMD-SEC-002</w:t>
            </w:r>
          </w:p>
        </w:tc>
        <w:tc>
          <w:tcPr>
            <w:tcW w:w="0" w:type="auto"/>
            <w:tcBorders>
              <w:left w:val="nil"/>
              <w:right w:val="nil"/>
            </w:tcBorders>
          </w:tcPr>
          <w:p w14:paraId="02A8920D" w14:textId="77777777" w:rsidR="00ED49EF" w:rsidRDefault="00000000">
            <w:pPr>
              <w:pStyle w:val="TableBodyText"/>
            </w:pPr>
            <w:r>
              <w:t xml:space="preserve">Set the advanced setting </w:t>
            </w:r>
            <w:r>
              <w:rPr>
                <w:rStyle w:val="InlineCode"/>
              </w:rPr>
              <w:t>UserVars.SuppressShellWarning</w:t>
            </w:r>
            <w:r>
              <w:t xml:space="preserve"> to </w:t>
            </w:r>
            <w:r>
              <w:rPr>
                <w:rStyle w:val="InlineCode"/>
              </w:rPr>
              <w:t>0</w:t>
            </w:r>
            <w:r>
              <w:t xml:space="preserve"> across all ESXi hosts in the management domain.</w:t>
            </w:r>
          </w:p>
        </w:tc>
        <w:tc>
          <w:tcPr>
            <w:tcW w:w="0" w:type="auto"/>
            <w:tcBorders>
              <w:left w:val="nil"/>
              <w:right w:val="nil"/>
            </w:tcBorders>
          </w:tcPr>
          <w:p w14:paraId="17F7ABEE" w14:textId="77777777" w:rsidR="00ED49EF" w:rsidRDefault="00000000">
            <w:pPr>
              <w:pStyle w:val="TableBodyText"/>
              <w:numPr>
                <w:ilvl w:val="0"/>
                <w:numId w:val="184"/>
              </w:numPr>
            </w:pPr>
            <w:r>
              <w:t xml:space="preserve">Ensures compliance with the </w:t>
            </w:r>
            <w:r>
              <w:rPr>
                <w:rStyle w:val="InlineCite"/>
              </w:rPr>
              <w:t>vSphere Security Configuration Guide</w:t>
            </w:r>
            <w:r>
              <w:t xml:space="preserve"> and with security best practices</w:t>
            </w:r>
          </w:p>
          <w:p w14:paraId="138B8D93" w14:textId="77777777" w:rsidR="00ED49EF" w:rsidRDefault="00000000">
            <w:pPr>
              <w:pStyle w:val="TableBodyText"/>
              <w:numPr>
                <w:ilvl w:val="0"/>
                <w:numId w:val="184"/>
              </w:numPr>
            </w:pPr>
            <w:r>
              <w:t>Enables the warning message that appears in the vSphere Client every time SSH access is activated on an ESXi host.</w:t>
            </w:r>
          </w:p>
        </w:tc>
        <w:tc>
          <w:tcPr>
            <w:tcW w:w="0" w:type="auto"/>
            <w:tcBorders>
              <w:left w:val="nil"/>
              <w:right w:val="nil"/>
            </w:tcBorders>
          </w:tcPr>
          <w:p w14:paraId="6BC30F26" w14:textId="77777777" w:rsidR="00ED49EF" w:rsidRDefault="00000000">
            <w:pPr>
              <w:pStyle w:val="TableBodyText"/>
            </w:pPr>
            <w:r>
              <w:t>You must turn off SSH enablement warning messages manually when performing troubleshooting or support activities.</w:t>
            </w:r>
          </w:p>
        </w:tc>
      </w:tr>
    </w:tbl>
    <w:p w14:paraId="05F0B5E4" w14:textId="77777777" w:rsidR="00ED49EF" w:rsidRDefault="00000000">
      <w:pPr>
        <w:pStyle w:val="Heading4"/>
        <w:spacing w:before="120"/>
      </w:pPr>
      <w:bookmarkStart w:id="18" w:name="Beecee86ea95a40a4a6bdc8696a105c88"/>
      <w:r>
        <w:t>vSAN Design for VMware Cloud Foundation</w:t>
      </w:r>
      <w:bookmarkEnd w:id="18"/>
    </w:p>
    <w:p w14:paraId="7E7E908A" w14:textId="77777777" w:rsidR="00ED49EF" w:rsidRDefault="00000000">
      <w:pPr>
        <w:pStyle w:val="BodyText"/>
      </w:pPr>
      <w:r>
        <w:t>VMware Cloud Foundation uses VMware vSAN as the principal storage type for the management domain and is recommended for use as principal storage in VI workload domains. You must determine the size of the compute and storage resources for the vSAN storage, and the configuration of the network carrying vSAN traffic. For multiple availability zones, you extend the resource size and determine the configuration of the vSAN witness host.</w:t>
      </w:r>
    </w:p>
    <w:p w14:paraId="587BFE7C" w14:textId="77777777" w:rsidR="00ED49EF" w:rsidRDefault="00000000">
      <w:pPr>
        <w:pStyle w:val="Heading5"/>
      </w:pPr>
      <w:r>
        <w:t>Logical Design for vSAN for VMware Cloud Foundation</w:t>
      </w:r>
    </w:p>
    <w:p w14:paraId="27DEBABB" w14:textId="77777777" w:rsidR="00ED49EF" w:rsidRDefault="00000000">
      <w:pPr>
        <w:pStyle w:val="BodyText"/>
      </w:pPr>
      <w:r>
        <w:t>vSAN is a cost-efficient storage technology that provides a simple storage management user experience, and permits a fully automated initial deployment of VMware Cloud Foundation. It also provides support for future storage expansion and implementation of vSAN stretched clusters in a workload domain.</w:t>
      </w:r>
    </w:p>
    <w:p w14:paraId="26AE700D"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4</w:t>
      </w:r>
      <w:r>
        <w:fldChar w:fldCharType="end"/>
      </w:r>
      <w:r>
        <w:t>. vSAN Logical Design for VMware Cloud Foundation</w:t>
      </w:r>
    </w:p>
    <w:p w14:paraId="0D0D6D94" w14:textId="77777777" w:rsidR="00ED49EF" w:rsidRDefault="00000000">
      <w:pPr>
        <w:pStyle w:val="BodyText"/>
      </w:pPr>
      <w:r>
        <w:rPr>
          <w:noProof/>
        </w:rPr>
        <w:drawing>
          <wp:anchor distT="0" distB="0" distL="114300" distR="114300" simplePos="0" relativeHeight="251661312" behindDoc="0" locked="0" layoutInCell="0" allowOverlap="0" wp14:anchorId="53B3352C" wp14:editId="1D0BABB5">
            <wp:simplePos x="0" y="0"/>
            <wp:positionH relativeFrom="column">
              <wp:align>center</wp:align>
            </wp:positionH>
            <wp:positionV relativeFrom="paragraph">
              <wp:align>bottom</wp:align>
            </wp:positionV>
            <wp:extent cx="3476190" cy="7533333"/>
            <wp:effectExtent l="0" t="0" r="0" b="0"/>
            <wp:wrapTopAndBottom/>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24"/>
                    <a:stretch>
                      <a:fillRect/>
                    </a:stretch>
                  </pic:blipFill>
                  <pic:spPr>
                    <a:xfrm>
                      <a:off x="0" y="0"/>
                      <a:ext cx="3476190" cy="7533333"/>
                    </a:xfrm>
                    <a:prstGeom prst="rect">
                      <a:avLst/>
                    </a:prstGeom>
                  </pic:spPr>
                </pic:pic>
              </a:graphicData>
            </a:graphic>
          </wp:anchor>
        </w:drawing>
      </w:r>
    </w:p>
    <w:p w14:paraId="57318BD9"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15</w:t>
      </w:r>
      <w:r>
        <w:fldChar w:fldCharType="end"/>
      </w:r>
      <w:r>
        <w:t>. vSAN Logical Design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4"/>
        <w:gridCol w:w="3773"/>
        <w:gridCol w:w="4073"/>
      </w:tblGrid>
      <w:tr w:rsidR="00ED49EF" w14:paraId="044DC11C" w14:textId="77777777">
        <w:trPr>
          <w:cantSplit/>
          <w:tblHeader/>
        </w:trPr>
        <w:tc>
          <w:tcPr>
            <w:tcW w:w="0" w:type="auto"/>
            <w:tcBorders>
              <w:left w:val="nil"/>
              <w:right w:val="nil"/>
            </w:tcBorders>
            <w:shd w:val="clear" w:color="auto" w:fill="E1E1E1"/>
            <w:tcMar>
              <w:top w:w="60" w:type="dxa"/>
              <w:bottom w:w="60" w:type="dxa"/>
            </w:tcMar>
          </w:tcPr>
          <w:p w14:paraId="22CEEFCE" w14:textId="77777777" w:rsidR="00ED49EF" w:rsidRDefault="00000000">
            <w:pPr>
              <w:pStyle w:val="TableHeaderText"/>
            </w:pPr>
            <w:r>
              <w:t>Workload Domain Type</w:t>
            </w:r>
          </w:p>
        </w:tc>
        <w:tc>
          <w:tcPr>
            <w:tcW w:w="0" w:type="auto"/>
            <w:tcBorders>
              <w:left w:val="nil"/>
              <w:right w:val="nil"/>
            </w:tcBorders>
            <w:shd w:val="clear" w:color="auto" w:fill="E1E1E1"/>
            <w:tcMar>
              <w:top w:w="60" w:type="dxa"/>
              <w:bottom w:w="60" w:type="dxa"/>
            </w:tcMar>
          </w:tcPr>
          <w:p w14:paraId="77D281DB" w14:textId="77777777" w:rsidR="00ED49EF" w:rsidRDefault="00000000">
            <w:pPr>
              <w:pStyle w:val="TableHeaderText"/>
            </w:pPr>
            <w:r>
              <w:t>VMware Cloud Foundation Instances with a Single Availability Zone</w:t>
            </w:r>
          </w:p>
        </w:tc>
        <w:tc>
          <w:tcPr>
            <w:tcW w:w="0" w:type="auto"/>
            <w:tcBorders>
              <w:left w:val="nil"/>
              <w:right w:val="nil"/>
            </w:tcBorders>
            <w:shd w:val="clear" w:color="auto" w:fill="E1E1E1"/>
            <w:tcMar>
              <w:top w:w="60" w:type="dxa"/>
              <w:bottom w:w="60" w:type="dxa"/>
            </w:tcMar>
          </w:tcPr>
          <w:p w14:paraId="61CCAE76" w14:textId="77777777" w:rsidR="00ED49EF" w:rsidRDefault="00000000">
            <w:pPr>
              <w:pStyle w:val="TableHeaderText"/>
            </w:pPr>
            <w:r>
              <w:t>VMware Cloud FoundationInstances with Multiple Availability Zones</w:t>
            </w:r>
          </w:p>
        </w:tc>
      </w:tr>
      <w:tr w:rsidR="00ED49EF" w14:paraId="7F6225C9" w14:textId="77777777">
        <w:tblPrEx>
          <w:tblBorders>
            <w:top w:val="nil"/>
          </w:tblBorders>
        </w:tblPrEx>
        <w:trPr>
          <w:cantSplit/>
        </w:trPr>
        <w:tc>
          <w:tcPr>
            <w:tcW w:w="0" w:type="auto"/>
            <w:tcBorders>
              <w:left w:val="nil"/>
              <w:right w:val="nil"/>
            </w:tcBorders>
          </w:tcPr>
          <w:p w14:paraId="35F5F34A" w14:textId="77777777" w:rsidR="00ED49EF" w:rsidRDefault="00000000">
            <w:pPr>
              <w:pStyle w:val="TableBodyText"/>
            </w:pPr>
            <w:r>
              <w:t>Management domain (default cluster)</w:t>
            </w:r>
          </w:p>
        </w:tc>
        <w:tc>
          <w:tcPr>
            <w:tcW w:w="0" w:type="auto"/>
            <w:tcBorders>
              <w:left w:val="nil"/>
              <w:right w:val="nil"/>
            </w:tcBorders>
          </w:tcPr>
          <w:p w14:paraId="3783267D" w14:textId="77777777" w:rsidR="00ED49EF" w:rsidRDefault="00000000">
            <w:pPr>
              <w:pStyle w:val="TableBodyText"/>
              <w:numPr>
                <w:ilvl w:val="0"/>
                <w:numId w:val="185"/>
              </w:numPr>
            </w:pPr>
            <w:r>
              <w:t>Four nodes minimum</w:t>
            </w:r>
          </w:p>
          <w:p w14:paraId="3D6863A0" w14:textId="77777777" w:rsidR="00ED49EF" w:rsidRDefault="00000000">
            <w:pPr>
              <w:pStyle w:val="TableBodyText"/>
              <w:numPr>
                <w:ilvl w:val="0"/>
                <w:numId w:val="186"/>
              </w:numPr>
            </w:pPr>
            <w:r>
              <w:t xml:space="preserve">In the vSAN default storage policy, failures to tolerate is set to </w:t>
            </w:r>
            <w:r>
              <w:rPr>
                <w:rStyle w:val="InlineUI"/>
              </w:rPr>
              <w:t>1 failure - RAID-1 (mirroring)</w:t>
            </w:r>
          </w:p>
        </w:tc>
        <w:tc>
          <w:tcPr>
            <w:tcW w:w="0" w:type="auto"/>
            <w:tcBorders>
              <w:left w:val="nil"/>
              <w:right w:val="nil"/>
            </w:tcBorders>
          </w:tcPr>
          <w:p w14:paraId="68C2BF46" w14:textId="77777777" w:rsidR="00ED49EF" w:rsidRDefault="00000000">
            <w:pPr>
              <w:pStyle w:val="TableBodyText"/>
              <w:numPr>
                <w:ilvl w:val="0"/>
                <w:numId w:val="187"/>
              </w:numPr>
            </w:pPr>
            <w:r>
              <w:t>Must be stretched first before the VI workload domain clusters</w:t>
            </w:r>
          </w:p>
          <w:p w14:paraId="1230CB95" w14:textId="77777777" w:rsidR="00ED49EF" w:rsidRDefault="00000000">
            <w:pPr>
              <w:pStyle w:val="TableBodyText"/>
              <w:numPr>
                <w:ilvl w:val="0"/>
                <w:numId w:val="187"/>
              </w:numPr>
            </w:pPr>
            <w:r>
              <w:t>Eight node minimum, equally distributed across availability zones</w:t>
            </w:r>
          </w:p>
          <w:p w14:paraId="74FEBCDC" w14:textId="77777777" w:rsidR="00ED49EF" w:rsidRDefault="00000000">
            <w:pPr>
              <w:pStyle w:val="TableBodyText"/>
              <w:numPr>
                <w:ilvl w:val="0"/>
                <w:numId w:val="187"/>
              </w:numPr>
            </w:pPr>
            <w:r>
              <w:t>vSAN witness appliance in a third fault domain</w:t>
            </w:r>
          </w:p>
          <w:p w14:paraId="6BA04ACA" w14:textId="77777777" w:rsidR="00ED49EF" w:rsidRDefault="00000000">
            <w:pPr>
              <w:pStyle w:val="TableBodyText"/>
              <w:numPr>
                <w:ilvl w:val="0"/>
                <w:numId w:val="187"/>
              </w:numPr>
            </w:pPr>
            <w:r>
              <w:t xml:space="preserve">In the vSAN default storage policy, site disaster tolerance is set to </w:t>
            </w:r>
            <w:r>
              <w:rPr>
                <w:rStyle w:val="InlineUI"/>
              </w:rPr>
              <w:t>Site-mirroring - stretched cluster</w:t>
            </w:r>
          </w:p>
        </w:tc>
      </w:tr>
      <w:tr w:rsidR="00ED49EF" w14:paraId="15C835F8" w14:textId="77777777">
        <w:tblPrEx>
          <w:tblBorders>
            <w:top w:val="nil"/>
          </w:tblBorders>
        </w:tblPrEx>
        <w:trPr>
          <w:cantSplit/>
        </w:trPr>
        <w:tc>
          <w:tcPr>
            <w:tcW w:w="0" w:type="auto"/>
            <w:tcBorders>
              <w:left w:val="nil"/>
              <w:right w:val="nil"/>
            </w:tcBorders>
          </w:tcPr>
          <w:p w14:paraId="73507A57" w14:textId="77777777" w:rsidR="00ED49EF" w:rsidRDefault="00000000">
            <w:pPr>
              <w:pStyle w:val="TableBodyText"/>
            </w:pPr>
            <w:r>
              <w:t>Management domain (additional clusters)</w:t>
            </w:r>
          </w:p>
        </w:tc>
        <w:tc>
          <w:tcPr>
            <w:tcW w:w="0" w:type="auto"/>
            <w:tcBorders>
              <w:left w:val="nil"/>
              <w:right w:val="nil"/>
            </w:tcBorders>
          </w:tcPr>
          <w:p w14:paraId="71725237" w14:textId="77777777" w:rsidR="00ED49EF" w:rsidRDefault="00000000">
            <w:pPr>
              <w:pStyle w:val="TableBodyText"/>
              <w:numPr>
                <w:ilvl w:val="0"/>
                <w:numId w:val="188"/>
              </w:numPr>
            </w:pPr>
            <w:r>
              <w:t>Three nodes minimum</w:t>
            </w:r>
          </w:p>
          <w:p w14:paraId="49C8F680" w14:textId="77777777" w:rsidR="00ED49EF" w:rsidRDefault="00000000">
            <w:pPr>
              <w:pStyle w:val="TableBodyText"/>
              <w:numPr>
                <w:ilvl w:val="0"/>
                <w:numId w:val="188"/>
              </w:numPr>
            </w:pPr>
            <w:r>
              <w:t>Four nodes minimum is recommended for higher availability</w:t>
            </w:r>
          </w:p>
        </w:tc>
        <w:tc>
          <w:tcPr>
            <w:tcW w:w="0" w:type="auto"/>
            <w:tcBorders>
              <w:left w:val="nil"/>
              <w:right w:val="nil"/>
            </w:tcBorders>
          </w:tcPr>
          <w:p w14:paraId="3DA56358" w14:textId="77777777" w:rsidR="00ED49EF" w:rsidRDefault="00000000">
            <w:pPr>
              <w:pStyle w:val="TableBodyText"/>
              <w:numPr>
                <w:ilvl w:val="0"/>
                <w:numId w:val="189"/>
              </w:numPr>
            </w:pPr>
            <w:r>
              <w:t>Six nodes minimum, equally distributed across availability zones</w:t>
            </w:r>
          </w:p>
          <w:p w14:paraId="0CE0EE74" w14:textId="77777777" w:rsidR="00ED49EF" w:rsidRDefault="00000000">
            <w:pPr>
              <w:pStyle w:val="TableBodyText"/>
              <w:numPr>
                <w:ilvl w:val="0"/>
                <w:numId w:val="189"/>
              </w:numPr>
            </w:pPr>
            <w:r>
              <w:t>Eight nodes minimum is recommended for higher availability</w:t>
            </w:r>
          </w:p>
          <w:p w14:paraId="2C28968F" w14:textId="77777777" w:rsidR="00ED49EF" w:rsidRDefault="00000000">
            <w:pPr>
              <w:pStyle w:val="TableBodyText"/>
              <w:numPr>
                <w:ilvl w:val="0"/>
                <w:numId w:val="189"/>
              </w:numPr>
            </w:pPr>
            <w:r>
              <w:t>vSAN witness appliance in a third fault domain</w:t>
            </w:r>
          </w:p>
          <w:p w14:paraId="2C24AB31" w14:textId="77777777" w:rsidR="00ED49EF" w:rsidRDefault="00000000">
            <w:pPr>
              <w:pStyle w:val="TableBodyText"/>
              <w:numPr>
                <w:ilvl w:val="0"/>
                <w:numId w:val="189"/>
              </w:numPr>
            </w:pPr>
            <w:r>
              <w:t xml:space="preserve">In the vSAN default storage policy, site disaster tolerance is set to </w:t>
            </w:r>
            <w:r>
              <w:rPr>
                <w:rStyle w:val="InlineUI"/>
              </w:rPr>
              <w:t>Site-mirroring - stretched cluster</w:t>
            </w:r>
          </w:p>
        </w:tc>
      </w:tr>
      <w:tr w:rsidR="00ED49EF" w14:paraId="28E44B8A" w14:textId="77777777">
        <w:tblPrEx>
          <w:tblBorders>
            <w:top w:val="nil"/>
          </w:tblBorders>
        </w:tblPrEx>
        <w:trPr>
          <w:cantSplit/>
        </w:trPr>
        <w:tc>
          <w:tcPr>
            <w:tcW w:w="0" w:type="auto"/>
            <w:tcBorders>
              <w:left w:val="nil"/>
              <w:right w:val="nil"/>
            </w:tcBorders>
          </w:tcPr>
          <w:p w14:paraId="3CCB234A" w14:textId="77777777" w:rsidR="00ED49EF" w:rsidRDefault="00000000">
            <w:pPr>
              <w:pStyle w:val="TableBodyText"/>
            </w:pPr>
            <w:r>
              <w:t>VI workload domain (all clusters)</w:t>
            </w:r>
          </w:p>
        </w:tc>
        <w:tc>
          <w:tcPr>
            <w:tcW w:w="0" w:type="auto"/>
            <w:tcBorders>
              <w:left w:val="nil"/>
              <w:right w:val="nil"/>
            </w:tcBorders>
          </w:tcPr>
          <w:p w14:paraId="5815B090" w14:textId="77777777" w:rsidR="00ED49EF" w:rsidRDefault="00000000">
            <w:pPr>
              <w:pStyle w:val="TableBodyText"/>
              <w:numPr>
                <w:ilvl w:val="0"/>
                <w:numId w:val="190"/>
              </w:numPr>
            </w:pPr>
            <w:r>
              <w:t>Three nodes minimum</w:t>
            </w:r>
          </w:p>
          <w:p w14:paraId="5323669E" w14:textId="77777777" w:rsidR="00ED49EF" w:rsidRDefault="00000000">
            <w:pPr>
              <w:pStyle w:val="TableBodyText"/>
              <w:numPr>
                <w:ilvl w:val="0"/>
                <w:numId w:val="190"/>
              </w:numPr>
            </w:pPr>
            <w:r>
              <w:t>Four nodes minimum is recommended for higher availability</w:t>
            </w:r>
          </w:p>
        </w:tc>
        <w:tc>
          <w:tcPr>
            <w:tcW w:w="0" w:type="auto"/>
            <w:tcBorders>
              <w:left w:val="nil"/>
              <w:right w:val="nil"/>
            </w:tcBorders>
          </w:tcPr>
          <w:p w14:paraId="1024A13B" w14:textId="77777777" w:rsidR="00ED49EF" w:rsidRDefault="00000000">
            <w:pPr>
              <w:pStyle w:val="TableBodyText"/>
              <w:numPr>
                <w:ilvl w:val="0"/>
                <w:numId w:val="191"/>
              </w:numPr>
            </w:pPr>
            <w:r>
              <w:t>Six nodes minimum, equally distributed across availability zones</w:t>
            </w:r>
          </w:p>
          <w:p w14:paraId="684A0223" w14:textId="77777777" w:rsidR="00ED49EF" w:rsidRDefault="00000000">
            <w:pPr>
              <w:pStyle w:val="TableBodyText"/>
              <w:numPr>
                <w:ilvl w:val="0"/>
                <w:numId w:val="191"/>
              </w:numPr>
            </w:pPr>
            <w:r>
              <w:t>Eight nodes minimum is recommended for higher availability</w:t>
            </w:r>
          </w:p>
          <w:p w14:paraId="7A40F145" w14:textId="77777777" w:rsidR="00ED49EF" w:rsidRDefault="00000000">
            <w:pPr>
              <w:pStyle w:val="TableBodyText"/>
              <w:numPr>
                <w:ilvl w:val="0"/>
                <w:numId w:val="191"/>
              </w:numPr>
            </w:pPr>
            <w:r>
              <w:t>vSAN witness appliance in a third fault domain</w:t>
            </w:r>
          </w:p>
          <w:p w14:paraId="2874EE3C" w14:textId="77777777" w:rsidR="00ED49EF" w:rsidRDefault="00000000">
            <w:pPr>
              <w:pStyle w:val="TableBodyText"/>
              <w:numPr>
                <w:ilvl w:val="0"/>
                <w:numId w:val="191"/>
              </w:numPr>
            </w:pPr>
            <w:r>
              <w:t xml:space="preserve">In the vSAN default storage policy, site disaster tolerance is set to </w:t>
            </w:r>
            <w:r>
              <w:rPr>
                <w:rStyle w:val="InlineUI"/>
              </w:rPr>
              <w:t>Site-mirroring - stretched cluster</w:t>
            </w:r>
          </w:p>
        </w:tc>
      </w:tr>
    </w:tbl>
    <w:p w14:paraId="5932BB82" w14:textId="77777777" w:rsidR="00ED49EF" w:rsidRDefault="00000000">
      <w:pPr>
        <w:pStyle w:val="Heading5"/>
        <w:spacing w:before="120"/>
      </w:pPr>
      <w:r>
        <w:t>Hardware Configuration for vSAN for VMware Cloud Foundation</w:t>
      </w:r>
    </w:p>
    <w:p w14:paraId="0A5043EB" w14:textId="77777777" w:rsidR="00ED49EF" w:rsidRDefault="00000000">
      <w:pPr>
        <w:pStyle w:val="BodyText"/>
      </w:pPr>
      <w:r>
        <w:t>Determine the vSAN architecture and the storage controllers for performance and stability according to the requirements of the management components of VMware Cloud Foundation.</w:t>
      </w:r>
    </w:p>
    <w:p w14:paraId="444A521B"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5</w:t>
      </w:r>
      <w:r>
        <w:fldChar w:fldCharType="end"/>
      </w:r>
      <w:r>
        <w:t>. Choosing a vSAN Architecture Model</w:t>
      </w:r>
    </w:p>
    <w:p w14:paraId="723CB770" w14:textId="77777777" w:rsidR="00ED49EF" w:rsidRDefault="00000000">
      <w:pPr>
        <w:pStyle w:val="BodyText"/>
      </w:pPr>
      <w:r>
        <w:rPr>
          <w:noProof/>
        </w:rPr>
        <w:drawing>
          <wp:inline distT="0" distB="0" distL="0" distR="0" wp14:anchorId="63C7069C" wp14:editId="65556FED">
            <wp:extent cx="2216749" cy="2346983"/>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25"/>
                    <a:stretch>
                      <a:fillRect/>
                    </a:stretch>
                  </pic:blipFill>
                  <pic:spPr>
                    <a:xfrm>
                      <a:off x="0" y="0"/>
                      <a:ext cx="2216749" cy="2346983"/>
                    </a:xfrm>
                    <a:prstGeom prst="rect">
                      <a:avLst/>
                    </a:prstGeom>
                  </pic:spPr>
                </pic:pic>
              </a:graphicData>
            </a:graphic>
          </wp:inline>
        </w:drawing>
      </w:r>
    </w:p>
    <w:p w14:paraId="1E563787" w14:textId="77777777" w:rsidR="00ED49EF" w:rsidRDefault="00000000">
      <w:pPr>
        <w:pStyle w:val="SectionHeading6"/>
      </w:pPr>
      <w:r>
        <w:t>vSAN Physical Requirements and Dependencies</w:t>
      </w:r>
    </w:p>
    <w:p w14:paraId="6C9D08FC" w14:textId="77777777" w:rsidR="00ED49EF" w:rsidRDefault="00000000">
      <w:pPr>
        <w:pStyle w:val="BodyText"/>
      </w:pPr>
      <w:r>
        <w:t>vSAN has the following requirements and options:</w:t>
      </w:r>
    </w:p>
    <w:p w14:paraId="5F6EAEAB" w14:textId="77777777" w:rsidR="00ED49EF" w:rsidRDefault="00000000">
      <w:pPr>
        <w:pStyle w:val="BodyText"/>
        <w:numPr>
          <w:ilvl w:val="0"/>
          <w:numId w:val="192"/>
        </w:numPr>
      </w:pPr>
      <w:r>
        <w:t>vSAN Express Storage Architecture (ESA)</w:t>
      </w:r>
    </w:p>
    <w:p w14:paraId="342FD187" w14:textId="77777777" w:rsidR="00ED49EF" w:rsidRDefault="00000000">
      <w:pPr>
        <w:pStyle w:val="BodyText"/>
        <w:numPr>
          <w:ilvl w:val="1"/>
          <w:numId w:val="192"/>
        </w:numPr>
      </w:pPr>
      <w:r>
        <w:t>All storage devices claimed by vSAN contribute to capacity and performance. Each host's storage devices claimed by vSAN form a storage pool. The storage pool represents the amount of caching and capacity provided by the host to the vSAN datastore.</w:t>
      </w:r>
    </w:p>
    <w:p w14:paraId="2986081A" w14:textId="77777777" w:rsidR="00ED49EF" w:rsidRDefault="00000000">
      <w:pPr>
        <w:pStyle w:val="BodyText"/>
        <w:numPr>
          <w:ilvl w:val="1"/>
          <w:numId w:val="192"/>
        </w:numPr>
      </w:pPr>
      <w:r>
        <w:t>ESA requires compatible NVMe devices.</w:t>
      </w:r>
    </w:p>
    <w:p w14:paraId="15F1A20B" w14:textId="77777777" w:rsidR="00ED49EF" w:rsidRDefault="00000000">
      <w:pPr>
        <w:pStyle w:val="BodyText"/>
        <w:numPr>
          <w:ilvl w:val="1"/>
          <w:numId w:val="192"/>
        </w:numPr>
      </w:pPr>
      <w:r>
        <w:t xml:space="preserve">ESXi hosts must be on the </w:t>
      </w:r>
      <w:hyperlink r:id="rId26" w:tooltip="vSAN ESA Ready Node HCL" w:history="1">
        <w:r>
          <w:rPr>
            <w:color w:val="0000FF"/>
            <w:u w:val="single"/>
          </w:rPr>
          <w:t>vSAN ESA Ready Node HCL</w:t>
        </w:r>
      </w:hyperlink>
      <w:r>
        <w:t xml:space="preserve"> with a minimum of 512 GB RAM per host.</w:t>
      </w:r>
    </w:p>
    <w:p w14:paraId="71E2363E" w14:textId="77777777" w:rsidR="00ED49EF" w:rsidRDefault="00000000">
      <w:pPr>
        <w:pStyle w:val="BodyText"/>
        <w:numPr>
          <w:ilvl w:val="0"/>
          <w:numId w:val="192"/>
        </w:numPr>
      </w:pPr>
      <w:r>
        <w:t>vSAN Original Storage Architecture (OSA) as hybrid storage or all-flash storage.</w:t>
      </w:r>
    </w:p>
    <w:p w14:paraId="0E47D5D9" w14:textId="77777777" w:rsidR="00ED49EF" w:rsidRDefault="00000000">
      <w:pPr>
        <w:pStyle w:val="BodyText"/>
        <w:numPr>
          <w:ilvl w:val="1"/>
          <w:numId w:val="192"/>
        </w:numPr>
      </w:pPr>
      <w:r>
        <w:t>A vSAN hybrid storage configuration requires both magnetic devices and flash caching devices. The cache tier must be at least 10% of the size of the capacity tier.</w:t>
      </w:r>
    </w:p>
    <w:p w14:paraId="74E399E7" w14:textId="77777777" w:rsidR="00ED49EF" w:rsidRDefault="00000000">
      <w:pPr>
        <w:pStyle w:val="BodyText"/>
        <w:numPr>
          <w:ilvl w:val="1"/>
          <w:numId w:val="192"/>
        </w:numPr>
      </w:pPr>
      <w:r>
        <w:t>An all-flash vSAN configuration requires flash devices for both the caching and capacity tiers.</w:t>
      </w:r>
    </w:p>
    <w:p w14:paraId="5A943C56" w14:textId="77777777" w:rsidR="00ED49EF" w:rsidRDefault="00000000">
      <w:pPr>
        <w:pStyle w:val="BodyText"/>
        <w:numPr>
          <w:ilvl w:val="1"/>
          <w:numId w:val="192"/>
        </w:numPr>
      </w:pPr>
      <w:hyperlink r:id="rId27" w:tooltip="VMware vSAN ReadyNodes" w:history="1">
        <w:r>
          <w:rPr>
            <w:color w:val="0000FF"/>
            <w:u w:val="single"/>
          </w:rPr>
          <w:t>VMware vSAN ReadyNodes</w:t>
        </w:r>
      </w:hyperlink>
      <w:r>
        <w:t xml:space="preserve"> or hardware from the </w:t>
      </w:r>
      <w:hyperlink r:id="rId28" w:tooltip="VMware Compatibility Guide" w:history="1">
        <w:r>
          <w:rPr>
            <w:color w:val="0000FF"/>
            <w:u w:val="single"/>
          </w:rPr>
          <w:t>VMware Compatibility Guide</w:t>
        </w:r>
      </w:hyperlink>
      <w:r>
        <w:t xml:space="preserve"> to build your own.</w:t>
      </w:r>
    </w:p>
    <w:p w14:paraId="03DB8E2E" w14:textId="77777777" w:rsidR="00ED49EF" w:rsidRDefault="00000000">
      <w:pPr>
        <w:pStyle w:val="BodyText"/>
      </w:pPr>
      <w:r>
        <w:t xml:space="preserve">For best practices, capacity considerations, and general recommendations about designing and sizing a vSAN cluster, see the </w:t>
      </w:r>
      <w:hyperlink r:id="rId29" w:anchor="sec6801-sub1" w:tooltip="VMware vSAN Design and Sizing Guide" w:history="1">
        <w:r>
          <w:rPr>
            <w:color w:val="0000FF"/>
            <w:u w:val="single"/>
          </w:rPr>
          <w:t>VMware vSAN Design and Sizing Guide</w:t>
        </w:r>
      </w:hyperlink>
      <w:r>
        <w:t>.</w:t>
      </w:r>
    </w:p>
    <w:p w14:paraId="18EA3382" w14:textId="77777777" w:rsidR="00ED49EF" w:rsidRDefault="00000000">
      <w:pPr>
        <w:pStyle w:val="Heading5"/>
      </w:pPr>
      <w:r>
        <w:t>Network Design for vSAN for VMware Cloud Foundation</w:t>
      </w:r>
    </w:p>
    <w:p w14:paraId="6BC6CFED" w14:textId="77777777" w:rsidR="00ED49EF" w:rsidRDefault="00000000">
      <w:pPr>
        <w:pStyle w:val="BodyText"/>
      </w:pPr>
      <w:r>
        <w:t>In the network design for vSAN in VMware Cloud Foundation, you determine the network configuration for vSAN traffic.</w:t>
      </w:r>
    </w:p>
    <w:p w14:paraId="45239ECC" w14:textId="77777777" w:rsidR="00ED49EF" w:rsidRDefault="00000000">
      <w:pPr>
        <w:pStyle w:val="BodyText"/>
      </w:pPr>
      <w:r>
        <w:t>Consider the overall traffic bandwidth and decide how to isolate storage traffic.</w:t>
      </w:r>
    </w:p>
    <w:p w14:paraId="028FE0F0" w14:textId="77777777" w:rsidR="00ED49EF" w:rsidRDefault="00000000">
      <w:pPr>
        <w:pStyle w:val="BodyText"/>
        <w:numPr>
          <w:ilvl w:val="0"/>
          <w:numId w:val="193"/>
        </w:numPr>
      </w:pPr>
      <w:r>
        <w:t>Consider how much vSAN data traffic is running between ESXi hosts.</w:t>
      </w:r>
    </w:p>
    <w:p w14:paraId="64B50F15" w14:textId="77777777" w:rsidR="00ED49EF" w:rsidRDefault="00000000">
      <w:pPr>
        <w:pStyle w:val="BodyText"/>
        <w:numPr>
          <w:ilvl w:val="0"/>
          <w:numId w:val="193"/>
        </w:numPr>
      </w:pPr>
      <w:r>
        <w:t>The amount of storage traffic depends on the number of VMs that are running in the cluster, and on how write-intensive the I/O process is for the applications running in the VMs.</w:t>
      </w:r>
    </w:p>
    <w:p w14:paraId="111085CE" w14:textId="77777777" w:rsidR="00ED49EF" w:rsidRDefault="00000000">
      <w:pPr>
        <w:pStyle w:val="BodyText"/>
      </w:pPr>
      <w:r>
        <w:lastRenderedPageBreak/>
        <w:t>For information on the physical network setup for vSAN traffic, and other system traffic, see Physical Network Infrastructure Design for VMware Cloud Foundation.</w:t>
      </w:r>
    </w:p>
    <w:p w14:paraId="41E9ECE7" w14:textId="77777777" w:rsidR="00ED49EF" w:rsidRDefault="00000000">
      <w:pPr>
        <w:pStyle w:val="BodyText"/>
      </w:pPr>
      <w:r>
        <w:t>For information on the virtual network setup for vSAN traffic, and other system traffic, see Logical vSphere Networking Design for VMware Cloud Foundation.</w:t>
      </w:r>
    </w:p>
    <w:p w14:paraId="4632352E" w14:textId="77777777" w:rsidR="00ED49EF" w:rsidRDefault="00000000">
      <w:pPr>
        <w:pStyle w:val="BodyText"/>
      </w:pPr>
      <w:r>
        <w:t>The vSAN network design includes these components.</w:t>
      </w:r>
    </w:p>
    <w:p w14:paraId="0F2F08B2"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16</w:t>
      </w:r>
      <w:r>
        <w:fldChar w:fldCharType="end"/>
      </w:r>
      <w:r>
        <w:t>. Components of vSAN Network Design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5"/>
        <w:gridCol w:w="8215"/>
      </w:tblGrid>
      <w:tr w:rsidR="00ED49EF" w14:paraId="29539A18" w14:textId="77777777">
        <w:trPr>
          <w:cantSplit/>
          <w:tblHeader/>
        </w:trPr>
        <w:tc>
          <w:tcPr>
            <w:tcW w:w="0" w:type="auto"/>
            <w:tcBorders>
              <w:left w:val="nil"/>
              <w:right w:val="nil"/>
            </w:tcBorders>
            <w:shd w:val="clear" w:color="auto" w:fill="E1E1E1"/>
            <w:tcMar>
              <w:top w:w="60" w:type="dxa"/>
              <w:bottom w:w="60" w:type="dxa"/>
            </w:tcMar>
          </w:tcPr>
          <w:p w14:paraId="1A6D461F" w14:textId="77777777" w:rsidR="00ED49EF" w:rsidRDefault="00000000">
            <w:pPr>
              <w:pStyle w:val="TableHeaderText"/>
            </w:pPr>
            <w:r>
              <w:t>Design Component</w:t>
            </w:r>
          </w:p>
        </w:tc>
        <w:tc>
          <w:tcPr>
            <w:tcW w:w="0" w:type="auto"/>
            <w:tcBorders>
              <w:left w:val="nil"/>
              <w:right w:val="nil"/>
            </w:tcBorders>
            <w:shd w:val="clear" w:color="auto" w:fill="E1E1E1"/>
            <w:tcMar>
              <w:top w:w="60" w:type="dxa"/>
              <w:bottom w:w="60" w:type="dxa"/>
            </w:tcMar>
          </w:tcPr>
          <w:p w14:paraId="6D27C23D" w14:textId="77777777" w:rsidR="00ED49EF" w:rsidRDefault="00000000">
            <w:pPr>
              <w:pStyle w:val="TableHeaderText"/>
            </w:pPr>
            <w:r>
              <w:t>Description</w:t>
            </w:r>
          </w:p>
        </w:tc>
      </w:tr>
      <w:tr w:rsidR="00ED49EF" w14:paraId="4138B012" w14:textId="77777777">
        <w:tblPrEx>
          <w:tblBorders>
            <w:top w:val="nil"/>
          </w:tblBorders>
        </w:tblPrEx>
        <w:trPr>
          <w:cantSplit/>
        </w:trPr>
        <w:tc>
          <w:tcPr>
            <w:tcW w:w="0" w:type="auto"/>
            <w:tcBorders>
              <w:left w:val="nil"/>
              <w:right w:val="nil"/>
            </w:tcBorders>
          </w:tcPr>
          <w:p w14:paraId="074B4EFB" w14:textId="77777777" w:rsidR="00ED49EF" w:rsidRDefault="00000000">
            <w:pPr>
              <w:pStyle w:val="TableBodyText"/>
            </w:pPr>
            <w:r>
              <w:t>Physical NIC speed</w:t>
            </w:r>
          </w:p>
        </w:tc>
        <w:tc>
          <w:tcPr>
            <w:tcW w:w="0" w:type="auto"/>
            <w:tcBorders>
              <w:left w:val="nil"/>
              <w:right w:val="nil"/>
            </w:tcBorders>
          </w:tcPr>
          <w:p w14:paraId="6F21B8DD" w14:textId="77777777" w:rsidR="00ED49EF" w:rsidRDefault="00000000">
            <w:pPr>
              <w:pStyle w:val="TableBodyText"/>
            </w:pPr>
            <w:r>
              <w:t>For best and predictable performance (IOPS) of the environment, this design uses a minimum of a 10-GbE connection, with 25-GbE recommended, for use with vSAN OSA all-flash configurations.</w:t>
            </w:r>
          </w:p>
          <w:p w14:paraId="7BBDF3A3" w14:textId="77777777" w:rsidR="00ED49EF" w:rsidRDefault="00000000">
            <w:pPr>
              <w:pStyle w:val="TableBodyText"/>
            </w:pPr>
            <w:r>
              <w:t>For vSAN ESA, 25-GbE connection is recommended.</w:t>
            </w:r>
          </w:p>
        </w:tc>
      </w:tr>
      <w:tr w:rsidR="00ED49EF" w14:paraId="506997D2" w14:textId="77777777">
        <w:tblPrEx>
          <w:tblBorders>
            <w:top w:val="nil"/>
          </w:tblBorders>
        </w:tblPrEx>
        <w:trPr>
          <w:cantSplit/>
        </w:trPr>
        <w:tc>
          <w:tcPr>
            <w:tcW w:w="0" w:type="auto"/>
            <w:tcBorders>
              <w:left w:val="nil"/>
              <w:right w:val="nil"/>
            </w:tcBorders>
          </w:tcPr>
          <w:p w14:paraId="36C7861F" w14:textId="77777777" w:rsidR="00ED49EF" w:rsidRDefault="00000000">
            <w:pPr>
              <w:pStyle w:val="TableBodyText"/>
            </w:pPr>
            <w:r>
              <w:t>VMkernel network adapters for vSAN</w:t>
            </w:r>
          </w:p>
        </w:tc>
        <w:tc>
          <w:tcPr>
            <w:tcW w:w="0" w:type="auto"/>
            <w:tcBorders>
              <w:left w:val="nil"/>
              <w:right w:val="nil"/>
            </w:tcBorders>
          </w:tcPr>
          <w:p w14:paraId="1F71161A" w14:textId="77777777" w:rsidR="00ED49EF" w:rsidRDefault="00000000">
            <w:pPr>
              <w:pStyle w:val="TableBodyText"/>
            </w:pPr>
            <w:r>
              <w:t>The vSAN VMkernel network adapter on each ESXi host is created when you enable vSAN on the cluster. Connect the vSAN VMkernel network adapters on all ESXi hosts in a cluster to a dedicated distributed port group, including ESXi hosts that are not contributing storage resources to the cluster.</w:t>
            </w:r>
          </w:p>
        </w:tc>
      </w:tr>
      <w:tr w:rsidR="00ED49EF" w14:paraId="023D50B9" w14:textId="77777777">
        <w:tblPrEx>
          <w:tblBorders>
            <w:top w:val="nil"/>
          </w:tblBorders>
        </w:tblPrEx>
        <w:trPr>
          <w:cantSplit/>
        </w:trPr>
        <w:tc>
          <w:tcPr>
            <w:tcW w:w="0" w:type="auto"/>
            <w:tcBorders>
              <w:left w:val="nil"/>
              <w:right w:val="nil"/>
            </w:tcBorders>
          </w:tcPr>
          <w:p w14:paraId="7DF22BDA" w14:textId="77777777" w:rsidR="00ED49EF" w:rsidRDefault="00000000">
            <w:pPr>
              <w:pStyle w:val="TableBodyText"/>
            </w:pPr>
            <w:r>
              <w:t>VLAN</w:t>
            </w:r>
          </w:p>
        </w:tc>
        <w:tc>
          <w:tcPr>
            <w:tcW w:w="0" w:type="auto"/>
            <w:tcBorders>
              <w:left w:val="nil"/>
              <w:right w:val="nil"/>
            </w:tcBorders>
          </w:tcPr>
          <w:p w14:paraId="4E893EDC" w14:textId="77777777" w:rsidR="00ED49EF" w:rsidRDefault="00000000">
            <w:pPr>
              <w:pStyle w:val="TableBodyText"/>
            </w:pPr>
            <w:r>
              <w:t>All storage traffic should be isolated on its own VLAN. When a design uses multiple vSAN clusters, each cluster should use a dedicated VLAN or segment for its traffic. This approach increases security, prevents interference between clusters, and helps with troubleshooting cluster configuration. If a cluster spans a rack, the vSAN VLAN must be allocated per rack to enable Layer 3 multi-rack deployments.</w:t>
            </w:r>
          </w:p>
        </w:tc>
      </w:tr>
      <w:tr w:rsidR="00ED49EF" w14:paraId="11A3EE58" w14:textId="77777777">
        <w:tblPrEx>
          <w:tblBorders>
            <w:top w:val="nil"/>
          </w:tblBorders>
        </w:tblPrEx>
        <w:trPr>
          <w:cantSplit/>
        </w:trPr>
        <w:tc>
          <w:tcPr>
            <w:tcW w:w="0" w:type="auto"/>
            <w:tcBorders>
              <w:left w:val="nil"/>
              <w:right w:val="nil"/>
            </w:tcBorders>
          </w:tcPr>
          <w:p w14:paraId="054E71AC" w14:textId="77777777" w:rsidR="00ED49EF" w:rsidRDefault="00000000">
            <w:pPr>
              <w:pStyle w:val="TableBodyText"/>
            </w:pPr>
            <w:r>
              <w:t>Jumbo frames</w:t>
            </w:r>
          </w:p>
        </w:tc>
        <w:tc>
          <w:tcPr>
            <w:tcW w:w="0" w:type="auto"/>
            <w:tcBorders>
              <w:left w:val="nil"/>
              <w:right w:val="nil"/>
            </w:tcBorders>
          </w:tcPr>
          <w:p w14:paraId="2D6B8A43" w14:textId="77777777" w:rsidR="00ED49EF" w:rsidRDefault="00000000">
            <w:pPr>
              <w:pStyle w:val="TableBodyText"/>
            </w:pPr>
            <w:r>
              <w:t>vSAN traffic can be handled by using jumbo frames. Use jumbo frames for vSAN traffic only if the physical environment is already configured to support them, they are part of the existing design, or if the underlying configuration does not create a significant amount of added complexity to the design.</w:t>
            </w:r>
          </w:p>
        </w:tc>
      </w:tr>
    </w:tbl>
    <w:p w14:paraId="58FB7188" w14:textId="77777777" w:rsidR="00ED49EF" w:rsidRDefault="00000000">
      <w:pPr>
        <w:pStyle w:val="Heading5"/>
        <w:spacing w:before="120"/>
      </w:pPr>
      <w:r>
        <w:t>vSAN Witness Design for VMware Cloud Foundation</w:t>
      </w:r>
    </w:p>
    <w:p w14:paraId="413F6282" w14:textId="77777777" w:rsidR="00ED49EF" w:rsidRDefault="00000000">
      <w:pPr>
        <w:pStyle w:val="BodyText"/>
      </w:pPr>
      <w:r>
        <w:t>The vSAN witness appliance is a specialized ESXi installation that provides quorum and tiebreaker services for stretched clusters in VMware Cloud Foundation.</w:t>
      </w:r>
    </w:p>
    <w:p w14:paraId="37B2ED31" w14:textId="77777777" w:rsidR="00ED49EF" w:rsidRDefault="00000000">
      <w:pPr>
        <w:pStyle w:val="SectionHeading6"/>
      </w:pPr>
      <w:r>
        <w:t>vSAN Witness Deployment Specification</w:t>
      </w:r>
    </w:p>
    <w:p w14:paraId="66425414" w14:textId="77777777" w:rsidR="00ED49EF" w:rsidRDefault="00000000">
      <w:pPr>
        <w:pStyle w:val="BodyText"/>
      </w:pPr>
      <w:r>
        <w:t>You must deploy a witness ESXi host when using vSAN in a stretched cluster configuration. This appliance must be deployed in a third location that is not local to the ESXi hosts on either side of the stretched cluster.</w:t>
      </w:r>
    </w:p>
    <w:p w14:paraId="19A076F5"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17</w:t>
      </w:r>
      <w:r>
        <w:fldChar w:fldCharType="end"/>
      </w:r>
      <w:r>
        <w:t>. vSAN Witness Appliance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14"/>
        <w:gridCol w:w="3596"/>
        <w:gridCol w:w="4850"/>
      </w:tblGrid>
      <w:tr w:rsidR="00ED49EF" w14:paraId="39586D1F" w14:textId="77777777">
        <w:trPr>
          <w:cantSplit/>
          <w:tblHeader/>
        </w:trPr>
        <w:tc>
          <w:tcPr>
            <w:tcW w:w="0" w:type="auto"/>
            <w:tcBorders>
              <w:left w:val="nil"/>
              <w:right w:val="nil"/>
            </w:tcBorders>
            <w:shd w:val="clear" w:color="auto" w:fill="E1E1E1"/>
            <w:tcMar>
              <w:top w:w="60" w:type="dxa"/>
              <w:bottom w:w="60" w:type="dxa"/>
            </w:tcMar>
          </w:tcPr>
          <w:p w14:paraId="3C0059DD" w14:textId="77777777" w:rsidR="00ED49EF" w:rsidRDefault="00000000">
            <w:pPr>
              <w:pStyle w:val="TableHeaderText"/>
            </w:pPr>
            <w:r>
              <w:t>Appliance Size</w:t>
            </w:r>
          </w:p>
        </w:tc>
        <w:tc>
          <w:tcPr>
            <w:tcW w:w="0" w:type="auto"/>
            <w:tcBorders>
              <w:left w:val="nil"/>
              <w:right w:val="nil"/>
            </w:tcBorders>
            <w:shd w:val="clear" w:color="auto" w:fill="E1E1E1"/>
            <w:tcMar>
              <w:top w:w="60" w:type="dxa"/>
              <w:bottom w:w="60" w:type="dxa"/>
            </w:tcMar>
          </w:tcPr>
          <w:p w14:paraId="74844A59" w14:textId="77777777" w:rsidR="00ED49EF" w:rsidRDefault="00000000">
            <w:pPr>
              <w:pStyle w:val="TableHeaderText"/>
            </w:pPr>
            <w:r>
              <w:t>Number of Supported Virtual Machines</w:t>
            </w:r>
          </w:p>
        </w:tc>
        <w:tc>
          <w:tcPr>
            <w:tcW w:w="0" w:type="auto"/>
            <w:tcBorders>
              <w:left w:val="nil"/>
              <w:right w:val="nil"/>
            </w:tcBorders>
            <w:shd w:val="clear" w:color="auto" w:fill="E1E1E1"/>
            <w:tcMar>
              <w:top w:w="60" w:type="dxa"/>
              <w:bottom w:w="60" w:type="dxa"/>
            </w:tcMar>
          </w:tcPr>
          <w:p w14:paraId="12253B16" w14:textId="77777777" w:rsidR="00ED49EF" w:rsidRDefault="00000000">
            <w:pPr>
              <w:pStyle w:val="TableHeaderText"/>
            </w:pPr>
            <w:r>
              <w:t>Maximum Number of Supported Witness Components</w:t>
            </w:r>
          </w:p>
        </w:tc>
      </w:tr>
      <w:tr w:rsidR="00ED49EF" w14:paraId="59A9A206" w14:textId="77777777">
        <w:tblPrEx>
          <w:tblBorders>
            <w:top w:val="nil"/>
          </w:tblBorders>
        </w:tblPrEx>
        <w:trPr>
          <w:cantSplit/>
        </w:trPr>
        <w:tc>
          <w:tcPr>
            <w:tcW w:w="0" w:type="auto"/>
            <w:tcBorders>
              <w:left w:val="nil"/>
              <w:right w:val="nil"/>
            </w:tcBorders>
          </w:tcPr>
          <w:p w14:paraId="105F0599" w14:textId="77777777" w:rsidR="00ED49EF" w:rsidRDefault="00000000">
            <w:pPr>
              <w:pStyle w:val="TableBodyText"/>
            </w:pPr>
            <w:r>
              <w:t>Tiny</w:t>
            </w:r>
          </w:p>
        </w:tc>
        <w:tc>
          <w:tcPr>
            <w:tcW w:w="0" w:type="auto"/>
            <w:tcBorders>
              <w:left w:val="nil"/>
              <w:right w:val="nil"/>
            </w:tcBorders>
          </w:tcPr>
          <w:p w14:paraId="28666F10" w14:textId="77777777" w:rsidR="00ED49EF" w:rsidRDefault="00000000">
            <w:pPr>
              <w:pStyle w:val="TableBodyText"/>
            </w:pPr>
            <w:r>
              <w:t>10</w:t>
            </w:r>
          </w:p>
        </w:tc>
        <w:tc>
          <w:tcPr>
            <w:tcW w:w="0" w:type="auto"/>
            <w:tcBorders>
              <w:left w:val="nil"/>
              <w:right w:val="nil"/>
            </w:tcBorders>
          </w:tcPr>
          <w:p w14:paraId="7CBF804A" w14:textId="77777777" w:rsidR="00ED49EF" w:rsidRDefault="00000000">
            <w:pPr>
              <w:pStyle w:val="TableBodyText"/>
            </w:pPr>
            <w:r>
              <w:t>750</w:t>
            </w:r>
          </w:p>
        </w:tc>
      </w:tr>
      <w:tr w:rsidR="00ED49EF" w14:paraId="5859A5CF" w14:textId="77777777">
        <w:tblPrEx>
          <w:tblBorders>
            <w:top w:val="nil"/>
          </w:tblBorders>
        </w:tblPrEx>
        <w:trPr>
          <w:cantSplit/>
        </w:trPr>
        <w:tc>
          <w:tcPr>
            <w:tcW w:w="0" w:type="auto"/>
            <w:tcBorders>
              <w:left w:val="nil"/>
              <w:right w:val="nil"/>
            </w:tcBorders>
          </w:tcPr>
          <w:p w14:paraId="5BB9A5DB" w14:textId="77777777" w:rsidR="00ED49EF" w:rsidRDefault="00000000">
            <w:pPr>
              <w:pStyle w:val="TableBodyText"/>
            </w:pPr>
            <w:r>
              <w:lastRenderedPageBreak/>
              <w:t>Medium</w:t>
            </w:r>
          </w:p>
        </w:tc>
        <w:tc>
          <w:tcPr>
            <w:tcW w:w="0" w:type="auto"/>
            <w:tcBorders>
              <w:left w:val="nil"/>
              <w:right w:val="nil"/>
            </w:tcBorders>
          </w:tcPr>
          <w:p w14:paraId="7C1CAF0D" w14:textId="77777777" w:rsidR="00ED49EF" w:rsidRDefault="00000000">
            <w:pPr>
              <w:pStyle w:val="TableBodyText"/>
            </w:pPr>
            <w:r>
              <w:t>500</w:t>
            </w:r>
          </w:p>
        </w:tc>
        <w:tc>
          <w:tcPr>
            <w:tcW w:w="0" w:type="auto"/>
            <w:tcBorders>
              <w:left w:val="nil"/>
              <w:right w:val="nil"/>
            </w:tcBorders>
          </w:tcPr>
          <w:p w14:paraId="73748686" w14:textId="77777777" w:rsidR="00ED49EF" w:rsidRDefault="00000000">
            <w:pPr>
              <w:pStyle w:val="TableBodyText"/>
            </w:pPr>
            <w:r>
              <w:t>21,833</w:t>
            </w:r>
          </w:p>
        </w:tc>
      </w:tr>
      <w:tr w:rsidR="00ED49EF" w14:paraId="53CB533D" w14:textId="77777777">
        <w:tblPrEx>
          <w:tblBorders>
            <w:top w:val="nil"/>
          </w:tblBorders>
        </w:tblPrEx>
        <w:trPr>
          <w:cantSplit/>
        </w:trPr>
        <w:tc>
          <w:tcPr>
            <w:tcW w:w="0" w:type="auto"/>
            <w:tcBorders>
              <w:left w:val="nil"/>
              <w:right w:val="nil"/>
            </w:tcBorders>
          </w:tcPr>
          <w:p w14:paraId="023ADC08" w14:textId="77777777" w:rsidR="00ED49EF" w:rsidRDefault="00000000">
            <w:pPr>
              <w:pStyle w:val="TableBodyText"/>
            </w:pPr>
            <w:r>
              <w:t>Large</w:t>
            </w:r>
          </w:p>
        </w:tc>
        <w:tc>
          <w:tcPr>
            <w:tcW w:w="0" w:type="auto"/>
            <w:tcBorders>
              <w:left w:val="nil"/>
              <w:right w:val="nil"/>
            </w:tcBorders>
          </w:tcPr>
          <w:p w14:paraId="2717CC9D" w14:textId="77777777" w:rsidR="00ED49EF" w:rsidRDefault="00000000">
            <w:pPr>
              <w:pStyle w:val="TableBodyText"/>
            </w:pPr>
            <w:r>
              <w:t>More than 500</w:t>
            </w:r>
          </w:p>
        </w:tc>
        <w:tc>
          <w:tcPr>
            <w:tcW w:w="0" w:type="auto"/>
            <w:tcBorders>
              <w:left w:val="nil"/>
              <w:right w:val="nil"/>
            </w:tcBorders>
          </w:tcPr>
          <w:p w14:paraId="5711753C" w14:textId="77777777" w:rsidR="00ED49EF" w:rsidRDefault="00000000">
            <w:pPr>
              <w:pStyle w:val="TableBodyText"/>
            </w:pPr>
            <w:r>
              <w:t>45,000</w:t>
            </w:r>
          </w:p>
        </w:tc>
      </w:tr>
      <w:tr w:rsidR="00ED49EF" w14:paraId="2AA4AE35" w14:textId="77777777">
        <w:tblPrEx>
          <w:tblBorders>
            <w:top w:val="nil"/>
          </w:tblBorders>
        </w:tblPrEx>
        <w:trPr>
          <w:cantSplit/>
        </w:trPr>
        <w:tc>
          <w:tcPr>
            <w:tcW w:w="0" w:type="auto"/>
            <w:tcBorders>
              <w:left w:val="nil"/>
              <w:right w:val="nil"/>
            </w:tcBorders>
          </w:tcPr>
          <w:p w14:paraId="3A454033" w14:textId="77777777" w:rsidR="00ED49EF" w:rsidRDefault="00000000">
            <w:pPr>
              <w:pStyle w:val="TableBodyText"/>
            </w:pPr>
            <w:r>
              <w:t>Extra Large</w:t>
            </w:r>
          </w:p>
        </w:tc>
        <w:tc>
          <w:tcPr>
            <w:tcW w:w="0" w:type="auto"/>
            <w:tcBorders>
              <w:left w:val="nil"/>
              <w:right w:val="nil"/>
            </w:tcBorders>
          </w:tcPr>
          <w:p w14:paraId="0DBCB3BB" w14:textId="77777777" w:rsidR="00ED49EF" w:rsidRDefault="00000000">
            <w:pPr>
              <w:pStyle w:val="TableBodyText"/>
            </w:pPr>
            <w:r>
              <w:t>More than 500</w:t>
            </w:r>
          </w:p>
        </w:tc>
        <w:tc>
          <w:tcPr>
            <w:tcW w:w="0" w:type="auto"/>
            <w:tcBorders>
              <w:left w:val="nil"/>
              <w:right w:val="nil"/>
            </w:tcBorders>
          </w:tcPr>
          <w:p w14:paraId="1B47C030" w14:textId="77777777" w:rsidR="00ED49EF" w:rsidRDefault="00000000">
            <w:pPr>
              <w:pStyle w:val="TableBodyText"/>
            </w:pPr>
            <w:r>
              <w:t>64,000</w:t>
            </w:r>
          </w:p>
        </w:tc>
      </w:tr>
    </w:tbl>
    <w:p w14:paraId="0ABBE6A6" w14:textId="77777777" w:rsidR="00ED49EF" w:rsidRDefault="00000000">
      <w:pPr>
        <w:pStyle w:val="SectionHeading6"/>
        <w:spacing w:before="120"/>
      </w:pPr>
      <w:r>
        <w:t>vSAN Witness Network Design</w:t>
      </w:r>
    </w:p>
    <w:p w14:paraId="658C150A" w14:textId="77777777" w:rsidR="00ED49EF" w:rsidRDefault="00000000">
      <w:pPr>
        <w:pStyle w:val="BodyText"/>
      </w:pPr>
      <w:r>
        <w:t>When using two availability zones, connect the vSAN witness appliance to the workload domain vCenter Server so that you can perform the initial setup of the stretched cluster and have workloads failover between the zones.</w:t>
      </w:r>
    </w:p>
    <w:p w14:paraId="4A101D50" w14:textId="77777777" w:rsidR="00ED49EF" w:rsidRDefault="00000000">
      <w:pPr>
        <w:pStyle w:val="BodyText"/>
      </w:pPr>
      <w:r>
        <w:t>VMware Cloud Foundation uses vSAN witness traffic separation where you can use a VMkernel adapter for vSAN witness traffic that is different from the adapter for vSAN data traffic. In this design, you configure vSAN witness traffic in the following way:</w:t>
      </w:r>
    </w:p>
    <w:p w14:paraId="6741697E" w14:textId="77777777" w:rsidR="00ED49EF" w:rsidRDefault="00000000">
      <w:pPr>
        <w:pStyle w:val="BodyText"/>
        <w:numPr>
          <w:ilvl w:val="0"/>
          <w:numId w:val="194"/>
        </w:numPr>
      </w:pPr>
      <w:r>
        <w:t>On each ESXi host in both availability zones, place the vSAN witness traffic on the management VMkernel adapter.</w:t>
      </w:r>
    </w:p>
    <w:p w14:paraId="5378E209" w14:textId="77777777" w:rsidR="00ED49EF" w:rsidRDefault="00000000">
      <w:pPr>
        <w:pStyle w:val="BodyText"/>
        <w:numPr>
          <w:ilvl w:val="0"/>
          <w:numId w:val="194"/>
        </w:numPr>
      </w:pPr>
      <w:r>
        <w:t>On the vSAN witness appliance, use the same VMkernel adapter for both management and witness traffic.</w:t>
      </w:r>
    </w:p>
    <w:p w14:paraId="5F845640" w14:textId="77777777" w:rsidR="00ED49EF" w:rsidRDefault="00000000">
      <w:pPr>
        <w:pStyle w:val="BodyText"/>
      </w:pPr>
      <w:r>
        <w:t xml:space="preserve">For information about vSAN witness traffic separation, see </w:t>
      </w:r>
      <w:hyperlink r:id="rId30" w:tooltip="vSAN Stretched Cluster Guide " w:history="1">
        <w:r>
          <w:rPr>
            <w:color w:val="0000FF"/>
            <w:u w:val="single"/>
          </w:rPr>
          <w:t xml:space="preserve">vSAN Stretched Cluster Guide </w:t>
        </w:r>
      </w:hyperlink>
      <w:r>
        <w:t xml:space="preserve"> on VMware Cloud Platform Tech Zone.</w:t>
      </w:r>
    </w:p>
    <w:p w14:paraId="72EDAD10" w14:textId="77777777" w:rsidR="00ED49EF" w:rsidRDefault="00000000">
      <w:pPr>
        <w:pStyle w:val="ditaDT"/>
      </w:pPr>
      <w:r>
        <w:t>Management network</w:t>
      </w:r>
    </w:p>
    <w:p w14:paraId="23153A85" w14:textId="77777777" w:rsidR="00ED49EF" w:rsidRDefault="00000000">
      <w:pPr>
        <w:pStyle w:val="ditaDD"/>
      </w:pPr>
      <w:r>
        <w:t>Routed to the management networks in both availability zones. Connect the first VMkernel adapter of the vSAN witness appliance to this network. The second VMkernel adapter on the vSAN witness appliance is not used.</w:t>
      </w:r>
    </w:p>
    <w:p w14:paraId="0072D5F7" w14:textId="77777777" w:rsidR="00ED49EF" w:rsidRDefault="00000000">
      <w:pPr>
        <w:pStyle w:val="ditaDD"/>
      </w:pPr>
      <w:r>
        <w:t>Place the following traffic on this network:</w:t>
      </w:r>
    </w:p>
    <w:p w14:paraId="50870972" w14:textId="77777777" w:rsidR="00ED49EF" w:rsidRDefault="00000000">
      <w:pPr>
        <w:pStyle w:val="ditaDD"/>
        <w:numPr>
          <w:ilvl w:val="0"/>
          <w:numId w:val="195"/>
        </w:numPr>
      </w:pPr>
      <w:r>
        <w:t>Management traffic</w:t>
      </w:r>
    </w:p>
    <w:p w14:paraId="67823467" w14:textId="77777777" w:rsidR="00ED49EF" w:rsidRDefault="00000000">
      <w:pPr>
        <w:pStyle w:val="ditaDD"/>
        <w:numPr>
          <w:ilvl w:val="0"/>
          <w:numId w:val="195"/>
        </w:numPr>
      </w:pPr>
      <w:r>
        <w:t>vSAN traffic</w:t>
      </w:r>
    </w:p>
    <w:p w14:paraId="09213E7F"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6</w:t>
      </w:r>
      <w:r>
        <w:fldChar w:fldCharType="end"/>
      </w:r>
      <w:r>
        <w:t>. vSAN Witness Network Design</w:t>
      </w:r>
    </w:p>
    <w:p w14:paraId="5B6730E7" w14:textId="77777777" w:rsidR="00ED49EF" w:rsidRDefault="00000000">
      <w:pPr>
        <w:pStyle w:val="BodyText"/>
      </w:pPr>
      <w:r>
        <w:rPr>
          <w:noProof/>
        </w:rPr>
        <w:drawing>
          <wp:anchor distT="0" distB="0" distL="114300" distR="114300" simplePos="0" relativeHeight="251662336" behindDoc="0" locked="0" layoutInCell="0" allowOverlap="0" wp14:anchorId="19B3CE76" wp14:editId="220445E8">
            <wp:simplePos x="0" y="0"/>
            <wp:positionH relativeFrom="column">
              <wp:align>center</wp:align>
            </wp:positionH>
            <wp:positionV relativeFrom="paragraph">
              <wp:align>bottom</wp:align>
            </wp:positionV>
            <wp:extent cx="6324600" cy="4395899"/>
            <wp:effectExtent l="0" t="0" r="0" b="0"/>
            <wp:wrapTopAndBottom/>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31"/>
                    <a:stretch>
                      <a:fillRect/>
                    </a:stretch>
                  </pic:blipFill>
                  <pic:spPr>
                    <a:xfrm>
                      <a:off x="0" y="0"/>
                      <a:ext cx="6324600" cy="4395899"/>
                    </a:xfrm>
                    <a:prstGeom prst="rect">
                      <a:avLst/>
                    </a:prstGeom>
                  </pic:spPr>
                </pic:pic>
              </a:graphicData>
            </a:graphic>
          </wp:anchor>
        </w:drawing>
      </w:r>
    </w:p>
    <w:p w14:paraId="20CBF28D" w14:textId="77777777" w:rsidR="00ED49EF" w:rsidRDefault="00000000">
      <w:pPr>
        <w:pStyle w:val="Heading5"/>
      </w:pPr>
      <w:bookmarkStart w:id="19" w:name="B2849c5280d0e4a1d9e821b2743e39df3"/>
      <w:r>
        <w:t>vSAN Design Requirements and Recommendations for VMware Cloud Foundation</w:t>
      </w:r>
      <w:bookmarkEnd w:id="19"/>
    </w:p>
    <w:p w14:paraId="4B24BC86" w14:textId="77777777" w:rsidR="00ED49EF" w:rsidRDefault="00000000">
      <w:pPr>
        <w:pStyle w:val="BodyText"/>
      </w:pPr>
      <w:r>
        <w:t>Consider the requirements for using vSAN storage for standard and stretched clusters in VMware Cloud Foundation, such as required capacity, number of hosts, storage policies, and the similar best practices for having vSAN operate in an optimal way.</w:t>
      </w:r>
    </w:p>
    <w:p w14:paraId="5B614E73" w14:textId="77777777" w:rsidR="00ED49EF" w:rsidRDefault="00000000">
      <w:pPr>
        <w:pStyle w:val="BodyText"/>
      </w:pPr>
      <w:r>
        <w:t>For related vSphere cluster requirements and recommendations, see vSphere Cluster Design Requirements and Recommendations for VMware Cloud Foundation.</w:t>
      </w:r>
    </w:p>
    <w:p w14:paraId="3F0B6F97" w14:textId="77777777" w:rsidR="00ED49EF" w:rsidRDefault="00000000">
      <w:pPr>
        <w:pStyle w:val="SectionHeading6"/>
      </w:pPr>
      <w:r>
        <w:t>vSAN Design Requirements</w:t>
      </w:r>
    </w:p>
    <w:p w14:paraId="34C4B738" w14:textId="77777777" w:rsidR="00ED49EF" w:rsidRDefault="00000000">
      <w:pPr>
        <w:pStyle w:val="BodyText"/>
      </w:pPr>
      <w:r>
        <w:t>You must meet the following design requirements for standard and stretched clusters in your vSAN design for VMware Cloud Foundation.</w:t>
      </w:r>
    </w:p>
    <w:p w14:paraId="79B59E21"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18</w:t>
      </w:r>
      <w:r>
        <w:fldChar w:fldCharType="end"/>
      </w:r>
      <w:r>
        <w:t>. vSAN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8"/>
        <w:gridCol w:w="3525"/>
        <w:gridCol w:w="3422"/>
        <w:gridCol w:w="1255"/>
      </w:tblGrid>
      <w:tr w:rsidR="00ED49EF" w14:paraId="36A0E07F" w14:textId="77777777">
        <w:trPr>
          <w:cantSplit/>
          <w:tblHeader/>
        </w:trPr>
        <w:tc>
          <w:tcPr>
            <w:tcW w:w="0" w:type="auto"/>
            <w:tcBorders>
              <w:left w:val="nil"/>
              <w:right w:val="nil"/>
            </w:tcBorders>
            <w:shd w:val="clear" w:color="auto" w:fill="E1E1E1"/>
            <w:tcMar>
              <w:top w:w="60" w:type="dxa"/>
              <w:bottom w:w="60" w:type="dxa"/>
            </w:tcMar>
          </w:tcPr>
          <w:p w14:paraId="4780606F"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23005353"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E895830"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6091CC0" w14:textId="77777777" w:rsidR="00ED49EF" w:rsidRDefault="00000000">
            <w:pPr>
              <w:pStyle w:val="TableHeaderText"/>
            </w:pPr>
            <w:r>
              <w:t>Implication</w:t>
            </w:r>
          </w:p>
        </w:tc>
      </w:tr>
      <w:tr w:rsidR="00ED49EF" w14:paraId="24D31EA4" w14:textId="77777777">
        <w:tblPrEx>
          <w:tblBorders>
            <w:top w:val="nil"/>
          </w:tblBorders>
        </w:tblPrEx>
        <w:trPr>
          <w:cantSplit/>
        </w:trPr>
        <w:tc>
          <w:tcPr>
            <w:tcW w:w="0" w:type="auto"/>
            <w:tcBorders>
              <w:left w:val="nil"/>
              <w:right w:val="nil"/>
            </w:tcBorders>
          </w:tcPr>
          <w:p w14:paraId="54D12D72" w14:textId="77777777" w:rsidR="00ED49EF" w:rsidRDefault="00000000">
            <w:pPr>
              <w:pStyle w:val="TableBodyText"/>
            </w:pPr>
            <w:r>
              <w:t>VCF-VSAN-REQD-CFG-001</w:t>
            </w:r>
          </w:p>
        </w:tc>
        <w:tc>
          <w:tcPr>
            <w:tcW w:w="0" w:type="auto"/>
            <w:tcBorders>
              <w:left w:val="nil"/>
              <w:right w:val="nil"/>
            </w:tcBorders>
          </w:tcPr>
          <w:p w14:paraId="77C948ED" w14:textId="77777777" w:rsidR="00ED49EF" w:rsidRDefault="00000000">
            <w:pPr>
              <w:pStyle w:val="TableBodyText"/>
            </w:pPr>
            <w:r>
              <w:t>Provide sufficient raw capacity to meet the initial needs of the workload domain cluster.</w:t>
            </w:r>
          </w:p>
        </w:tc>
        <w:tc>
          <w:tcPr>
            <w:tcW w:w="0" w:type="auto"/>
            <w:tcBorders>
              <w:left w:val="nil"/>
              <w:right w:val="nil"/>
            </w:tcBorders>
          </w:tcPr>
          <w:p w14:paraId="7FFF961E" w14:textId="77777777" w:rsidR="00ED49EF" w:rsidRDefault="00000000">
            <w:pPr>
              <w:pStyle w:val="TableBodyText"/>
            </w:pPr>
            <w:r>
              <w:t>Ensures that sufficient resources are present to create the workload domain cluster.</w:t>
            </w:r>
          </w:p>
        </w:tc>
        <w:tc>
          <w:tcPr>
            <w:tcW w:w="0" w:type="auto"/>
            <w:tcBorders>
              <w:left w:val="nil"/>
              <w:right w:val="nil"/>
            </w:tcBorders>
          </w:tcPr>
          <w:p w14:paraId="0B2EFE01" w14:textId="77777777" w:rsidR="00ED49EF" w:rsidRDefault="00000000">
            <w:pPr>
              <w:pStyle w:val="TableBodyText"/>
            </w:pPr>
            <w:r>
              <w:t>None.</w:t>
            </w:r>
          </w:p>
        </w:tc>
      </w:tr>
      <w:tr w:rsidR="00ED49EF" w14:paraId="34F0248C" w14:textId="77777777">
        <w:tblPrEx>
          <w:tblBorders>
            <w:top w:val="nil"/>
          </w:tblBorders>
        </w:tblPrEx>
        <w:trPr>
          <w:cantSplit/>
        </w:trPr>
        <w:tc>
          <w:tcPr>
            <w:tcW w:w="0" w:type="auto"/>
            <w:tcBorders>
              <w:left w:val="nil"/>
              <w:right w:val="nil"/>
            </w:tcBorders>
          </w:tcPr>
          <w:p w14:paraId="524B4ED9" w14:textId="77777777" w:rsidR="00ED49EF" w:rsidRDefault="00000000">
            <w:pPr>
              <w:pStyle w:val="TableBodyText"/>
            </w:pPr>
            <w:r>
              <w:lastRenderedPageBreak/>
              <w:t>VCF-VSAN-REQD-CFG-002</w:t>
            </w:r>
          </w:p>
        </w:tc>
        <w:tc>
          <w:tcPr>
            <w:tcW w:w="0" w:type="auto"/>
            <w:tcBorders>
              <w:left w:val="nil"/>
              <w:right w:val="nil"/>
            </w:tcBorders>
          </w:tcPr>
          <w:p w14:paraId="2E1CA96F" w14:textId="77777777" w:rsidR="00ED49EF" w:rsidRDefault="00000000">
            <w:pPr>
              <w:pStyle w:val="TableBodyText"/>
            </w:pPr>
            <w:r>
              <w:t>Provide at least the required minimum number of hosts according to the cluster type.</w:t>
            </w:r>
          </w:p>
        </w:tc>
        <w:tc>
          <w:tcPr>
            <w:tcW w:w="0" w:type="auto"/>
            <w:tcBorders>
              <w:left w:val="nil"/>
              <w:right w:val="nil"/>
            </w:tcBorders>
          </w:tcPr>
          <w:p w14:paraId="1C9CCF8F" w14:textId="77777777" w:rsidR="00ED49EF" w:rsidRDefault="00000000">
            <w:pPr>
              <w:pStyle w:val="TableBodyText"/>
            </w:pPr>
            <w:r>
              <w:t>Satisfies the requirements for storage availability.</w:t>
            </w:r>
          </w:p>
        </w:tc>
        <w:tc>
          <w:tcPr>
            <w:tcW w:w="0" w:type="auto"/>
            <w:tcBorders>
              <w:left w:val="nil"/>
              <w:right w:val="nil"/>
            </w:tcBorders>
          </w:tcPr>
          <w:p w14:paraId="46D35852" w14:textId="77777777" w:rsidR="00ED49EF" w:rsidRDefault="00000000">
            <w:pPr>
              <w:pStyle w:val="TableBodyText"/>
            </w:pPr>
            <w:r>
              <w:t>None.</w:t>
            </w:r>
          </w:p>
        </w:tc>
      </w:tr>
    </w:tbl>
    <w:p w14:paraId="7BB6D1C4"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19</w:t>
      </w:r>
      <w:r>
        <w:fldChar w:fldCharType="end"/>
      </w:r>
      <w:r>
        <w:t>. vSAN ESA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9"/>
        <w:gridCol w:w="3293"/>
        <w:gridCol w:w="2336"/>
        <w:gridCol w:w="2682"/>
      </w:tblGrid>
      <w:tr w:rsidR="00ED49EF" w14:paraId="4B02DD59" w14:textId="77777777">
        <w:trPr>
          <w:cantSplit/>
          <w:tblHeader/>
        </w:trPr>
        <w:tc>
          <w:tcPr>
            <w:tcW w:w="0" w:type="auto"/>
            <w:tcBorders>
              <w:left w:val="nil"/>
              <w:right w:val="nil"/>
            </w:tcBorders>
            <w:shd w:val="clear" w:color="auto" w:fill="E1E1E1"/>
            <w:tcMar>
              <w:top w:w="60" w:type="dxa"/>
              <w:bottom w:w="60" w:type="dxa"/>
            </w:tcMar>
          </w:tcPr>
          <w:p w14:paraId="2F9A5446"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4E9FD5E0"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4DCC10C"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3E6DEED" w14:textId="77777777" w:rsidR="00ED49EF" w:rsidRDefault="00000000">
            <w:pPr>
              <w:pStyle w:val="TableHeaderText"/>
            </w:pPr>
            <w:r>
              <w:t>Implication</w:t>
            </w:r>
          </w:p>
        </w:tc>
      </w:tr>
      <w:tr w:rsidR="00ED49EF" w14:paraId="7D72415F" w14:textId="77777777">
        <w:tblPrEx>
          <w:tblBorders>
            <w:top w:val="nil"/>
          </w:tblBorders>
        </w:tblPrEx>
        <w:trPr>
          <w:cantSplit/>
        </w:trPr>
        <w:tc>
          <w:tcPr>
            <w:tcW w:w="0" w:type="auto"/>
            <w:tcBorders>
              <w:left w:val="nil"/>
              <w:right w:val="nil"/>
            </w:tcBorders>
          </w:tcPr>
          <w:p w14:paraId="47F28276" w14:textId="77777777" w:rsidR="00ED49EF" w:rsidRDefault="00000000">
            <w:pPr>
              <w:pStyle w:val="TableBodyText"/>
            </w:pPr>
            <w:r>
              <w:t>VCF-VSAN-REQD-CFG-003</w:t>
            </w:r>
          </w:p>
        </w:tc>
        <w:tc>
          <w:tcPr>
            <w:tcW w:w="0" w:type="auto"/>
            <w:tcBorders>
              <w:left w:val="nil"/>
              <w:right w:val="nil"/>
            </w:tcBorders>
          </w:tcPr>
          <w:p w14:paraId="3D83CE9F" w14:textId="77777777" w:rsidR="00ED49EF" w:rsidRDefault="00000000">
            <w:pPr>
              <w:pStyle w:val="TableBodyText"/>
            </w:pPr>
            <w:r>
              <w:t>Verify the hardware components used in your vSAN deployment are on the vSAN Hardware Compatibility List.</w:t>
            </w:r>
          </w:p>
        </w:tc>
        <w:tc>
          <w:tcPr>
            <w:tcW w:w="0" w:type="auto"/>
            <w:tcBorders>
              <w:left w:val="nil"/>
              <w:right w:val="nil"/>
            </w:tcBorders>
          </w:tcPr>
          <w:p w14:paraId="049A76DE" w14:textId="77777777" w:rsidR="00ED49EF" w:rsidRDefault="00000000">
            <w:pPr>
              <w:pStyle w:val="TableBodyText"/>
            </w:pPr>
            <w:r>
              <w:t>Prevents hardware-related failures during workload deployment</w:t>
            </w:r>
          </w:p>
        </w:tc>
        <w:tc>
          <w:tcPr>
            <w:tcW w:w="0" w:type="auto"/>
            <w:tcBorders>
              <w:left w:val="nil"/>
              <w:right w:val="nil"/>
            </w:tcBorders>
          </w:tcPr>
          <w:p w14:paraId="34CED29B" w14:textId="77777777" w:rsidR="00ED49EF" w:rsidRDefault="00000000">
            <w:pPr>
              <w:pStyle w:val="TableBodyText"/>
            </w:pPr>
            <w:r>
              <w:t>Limits the number of compatible hardware configurations that can be used.</w:t>
            </w:r>
          </w:p>
        </w:tc>
      </w:tr>
    </w:tbl>
    <w:p w14:paraId="2342DB24"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20</w:t>
      </w:r>
      <w:r>
        <w:fldChar w:fldCharType="end"/>
      </w:r>
      <w:r>
        <w:t>. vSAN Design Requirements for Stretched Clusters with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33"/>
        <w:gridCol w:w="2373"/>
        <w:gridCol w:w="2845"/>
        <w:gridCol w:w="3209"/>
      </w:tblGrid>
      <w:tr w:rsidR="00ED49EF" w14:paraId="785C8D61" w14:textId="77777777">
        <w:trPr>
          <w:cantSplit/>
          <w:tblHeader/>
        </w:trPr>
        <w:tc>
          <w:tcPr>
            <w:tcW w:w="0" w:type="auto"/>
            <w:tcBorders>
              <w:left w:val="nil"/>
              <w:right w:val="nil"/>
            </w:tcBorders>
            <w:shd w:val="clear" w:color="auto" w:fill="E1E1E1"/>
            <w:tcMar>
              <w:top w:w="60" w:type="dxa"/>
              <w:bottom w:w="60" w:type="dxa"/>
            </w:tcMar>
          </w:tcPr>
          <w:p w14:paraId="56DDB0D8"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11D63439"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19E3BCE"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E694A85" w14:textId="77777777" w:rsidR="00ED49EF" w:rsidRDefault="00000000">
            <w:pPr>
              <w:pStyle w:val="TableHeaderText"/>
            </w:pPr>
            <w:r>
              <w:t>Implication</w:t>
            </w:r>
          </w:p>
        </w:tc>
      </w:tr>
      <w:tr w:rsidR="00ED49EF" w14:paraId="6C099993" w14:textId="77777777">
        <w:tblPrEx>
          <w:tblBorders>
            <w:top w:val="nil"/>
          </w:tblBorders>
        </w:tblPrEx>
        <w:trPr>
          <w:cantSplit/>
        </w:trPr>
        <w:tc>
          <w:tcPr>
            <w:tcW w:w="0" w:type="auto"/>
            <w:tcBorders>
              <w:left w:val="nil"/>
              <w:right w:val="nil"/>
            </w:tcBorders>
          </w:tcPr>
          <w:p w14:paraId="11A8C3DE" w14:textId="77777777" w:rsidR="00ED49EF" w:rsidRDefault="00000000">
            <w:pPr>
              <w:pStyle w:val="TableBodyText"/>
            </w:pPr>
            <w:r>
              <w:t>VCF-VSAN-REQD-CFG-004</w:t>
            </w:r>
          </w:p>
        </w:tc>
        <w:tc>
          <w:tcPr>
            <w:tcW w:w="0" w:type="auto"/>
            <w:tcBorders>
              <w:left w:val="nil"/>
              <w:right w:val="nil"/>
            </w:tcBorders>
          </w:tcPr>
          <w:p w14:paraId="126ED86B" w14:textId="77777777" w:rsidR="00ED49EF" w:rsidRDefault="00000000">
            <w:pPr>
              <w:pStyle w:val="TableBodyText"/>
            </w:pPr>
            <w:r>
              <w:t>Add the following setting to the default vSAN storage policy:</w:t>
            </w:r>
          </w:p>
          <w:p w14:paraId="41714043" w14:textId="77777777" w:rsidR="00ED49EF" w:rsidRDefault="00000000">
            <w:pPr>
              <w:pStyle w:val="TableBodyText"/>
            </w:pPr>
            <w:r>
              <w:t>Site disaster tolerance = Site mirroring - stretched cluster</w:t>
            </w:r>
          </w:p>
        </w:tc>
        <w:tc>
          <w:tcPr>
            <w:tcW w:w="0" w:type="auto"/>
            <w:tcBorders>
              <w:left w:val="nil"/>
              <w:right w:val="nil"/>
            </w:tcBorders>
          </w:tcPr>
          <w:p w14:paraId="30BB1771" w14:textId="77777777" w:rsidR="00ED49EF" w:rsidRDefault="00000000">
            <w:pPr>
              <w:pStyle w:val="TableBodyText"/>
            </w:pPr>
            <w:r>
              <w:t>Provides the necessary protection for virtual machines in each availability zone, with the ability to recover from an availability zone outage.</w:t>
            </w:r>
          </w:p>
        </w:tc>
        <w:tc>
          <w:tcPr>
            <w:tcW w:w="0" w:type="auto"/>
            <w:tcBorders>
              <w:left w:val="nil"/>
              <w:right w:val="nil"/>
            </w:tcBorders>
          </w:tcPr>
          <w:p w14:paraId="147F205F" w14:textId="77777777" w:rsidR="00ED49EF" w:rsidRDefault="00000000">
            <w:pPr>
              <w:pStyle w:val="TableBodyText"/>
            </w:pPr>
            <w:r>
              <w:t>You might need additional policies if third-party virtual machines are to be hosted in these clusters because their performance or availability requirements might differ from what the default VMware vSAN policy supports.</w:t>
            </w:r>
          </w:p>
        </w:tc>
      </w:tr>
      <w:tr w:rsidR="00ED49EF" w14:paraId="3CA422A8" w14:textId="77777777">
        <w:tblPrEx>
          <w:tblBorders>
            <w:top w:val="nil"/>
          </w:tblBorders>
        </w:tblPrEx>
        <w:trPr>
          <w:cantSplit/>
        </w:trPr>
        <w:tc>
          <w:tcPr>
            <w:tcW w:w="0" w:type="auto"/>
            <w:tcBorders>
              <w:left w:val="nil"/>
              <w:right w:val="nil"/>
            </w:tcBorders>
          </w:tcPr>
          <w:p w14:paraId="47559E07" w14:textId="77777777" w:rsidR="00ED49EF" w:rsidRDefault="00000000">
            <w:pPr>
              <w:pStyle w:val="TableBodyText"/>
            </w:pPr>
            <w:r>
              <w:t>VCF-VSAN-REQD-CFG-005</w:t>
            </w:r>
          </w:p>
        </w:tc>
        <w:tc>
          <w:tcPr>
            <w:tcW w:w="0" w:type="auto"/>
            <w:tcBorders>
              <w:left w:val="nil"/>
              <w:right w:val="nil"/>
            </w:tcBorders>
          </w:tcPr>
          <w:p w14:paraId="3A9C55AC" w14:textId="77777777" w:rsidR="00ED49EF" w:rsidRDefault="00000000">
            <w:pPr>
              <w:pStyle w:val="TableBodyText"/>
            </w:pPr>
            <w:r>
              <w:t>Configure two fault domains, one for each availability zone. Assign each host to their respective availability zone fault domain.</w:t>
            </w:r>
          </w:p>
        </w:tc>
        <w:tc>
          <w:tcPr>
            <w:tcW w:w="0" w:type="auto"/>
            <w:tcBorders>
              <w:left w:val="nil"/>
              <w:right w:val="nil"/>
            </w:tcBorders>
          </w:tcPr>
          <w:p w14:paraId="1A8F8D3D" w14:textId="77777777" w:rsidR="00ED49EF" w:rsidRDefault="00000000">
            <w:pPr>
              <w:pStyle w:val="TableBodyText"/>
            </w:pPr>
            <w:r>
              <w:t>Fault domains are mapped to availability zones to provide logical host separation and ensure a copy of vSAN data is always available even when an availability zone goes offline.</w:t>
            </w:r>
          </w:p>
        </w:tc>
        <w:tc>
          <w:tcPr>
            <w:tcW w:w="0" w:type="auto"/>
            <w:tcBorders>
              <w:left w:val="nil"/>
              <w:right w:val="nil"/>
            </w:tcBorders>
          </w:tcPr>
          <w:p w14:paraId="102A2A44" w14:textId="77777777" w:rsidR="00ED49EF" w:rsidRDefault="00000000">
            <w:pPr>
              <w:pStyle w:val="TableBodyText"/>
            </w:pPr>
            <w:r>
              <w:t>You must provide additional raw storage when the site mirroring - stretched cluster option is selected, and fault domains are enabled.</w:t>
            </w:r>
          </w:p>
        </w:tc>
      </w:tr>
      <w:tr w:rsidR="00ED49EF" w14:paraId="4067A0C5" w14:textId="77777777">
        <w:tblPrEx>
          <w:tblBorders>
            <w:top w:val="nil"/>
          </w:tblBorders>
        </w:tblPrEx>
        <w:trPr>
          <w:cantSplit/>
        </w:trPr>
        <w:tc>
          <w:tcPr>
            <w:tcW w:w="0" w:type="auto"/>
            <w:tcBorders>
              <w:left w:val="nil"/>
              <w:right w:val="nil"/>
            </w:tcBorders>
          </w:tcPr>
          <w:p w14:paraId="7FD26A75" w14:textId="77777777" w:rsidR="00ED49EF" w:rsidRDefault="00000000">
            <w:pPr>
              <w:pStyle w:val="TableBodyText"/>
            </w:pPr>
            <w:r>
              <w:t>VCF-VSAN-REQD-CFG-006</w:t>
            </w:r>
          </w:p>
        </w:tc>
        <w:tc>
          <w:tcPr>
            <w:tcW w:w="0" w:type="auto"/>
            <w:tcBorders>
              <w:left w:val="nil"/>
              <w:right w:val="nil"/>
            </w:tcBorders>
          </w:tcPr>
          <w:p w14:paraId="464B0C21" w14:textId="77777777" w:rsidR="00ED49EF" w:rsidRDefault="00000000">
            <w:pPr>
              <w:pStyle w:val="TableBodyText"/>
            </w:pPr>
            <w:r>
              <w:t>Configure an individual vSAN storage policy for each stretched cluster.</w:t>
            </w:r>
          </w:p>
        </w:tc>
        <w:tc>
          <w:tcPr>
            <w:tcW w:w="0" w:type="auto"/>
            <w:tcBorders>
              <w:left w:val="nil"/>
              <w:right w:val="nil"/>
            </w:tcBorders>
          </w:tcPr>
          <w:p w14:paraId="481D311E" w14:textId="77777777" w:rsidR="00ED49EF" w:rsidRDefault="00000000">
            <w:pPr>
              <w:pStyle w:val="TableBodyText"/>
            </w:pPr>
            <w:r>
              <w:t>The vSAN storage policy of a stretched cluster cannot be shared with other clusters.</w:t>
            </w:r>
          </w:p>
        </w:tc>
        <w:tc>
          <w:tcPr>
            <w:tcW w:w="0" w:type="auto"/>
            <w:tcBorders>
              <w:left w:val="nil"/>
              <w:right w:val="nil"/>
            </w:tcBorders>
          </w:tcPr>
          <w:p w14:paraId="22F231A7" w14:textId="77777777" w:rsidR="00ED49EF" w:rsidRDefault="00000000">
            <w:pPr>
              <w:pStyle w:val="TableBodyText"/>
            </w:pPr>
            <w:r>
              <w:t>You must configure additional vSAN storage policies.</w:t>
            </w:r>
          </w:p>
        </w:tc>
      </w:tr>
      <w:tr w:rsidR="00ED49EF" w14:paraId="7D36A042" w14:textId="77777777">
        <w:tblPrEx>
          <w:tblBorders>
            <w:top w:val="nil"/>
          </w:tblBorders>
        </w:tblPrEx>
        <w:trPr>
          <w:cantSplit/>
        </w:trPr>
        <w:tc>
          <w:tcPr>
            <w:tcW w:w="0" w:type="auto"/>
            <w:tcBorders>
              <w:left w:val="nil"/>
              <w:right w:val="nil"/>
            </w:tcBorders>
          </w:tcPr>
          <w:p w14:paraId="628F7BE2" w14:textId="77777777" w:rsidR="00ED49EF" w:rsidRDefault="00000000">
            <w:pPr>
              <w:pStyle w:val="TableBodyText"/>
            </w:pPr>
            <w:r>
              <w:t>VCF-VSAN-WTN-REQD-CFG-001</w:t>
            </w:r>
          </w:p>
        </w:tc>
        <w:tc>
          <w:tcPr>
            <w:tcW w:w="0" w:type="auto"/>
            <w:tcBorders>
              <w:left w:val="nil"/>
              <w:right w:val="nil"/>
            </w:tcBorders>
          </w:tcPr>
          <w:p w14:paraId="35907088" w14:textId="77777777" w:rsidR="00ED49EF" w:rsidRDefault="00000000">
            <w:pPr>
              <w:pStyle w:val="TableBodyText"/>
            </w:pPr>
            <w:r>
              <w:t>Deploy a vSAN witness appliance in a location that is not local to the ESXi hosts in any of the availability zones.</w:t>
            </w:r>
          </w:p>
        </w:tc>
        <w:tc>
          <w:tcPr>
            <w:tcW w:w="0" w:type="auto"/>
            <w:tcBorders>
              <w:left w:val="nil"/>
              <w:right w:val="nil"/>
            </w:tcBorders>
          </w:tcPr>
          <w:p w14:paraId="0139ECAC" w14:textId="77777777" w:rsidR="00ED49EF" w:rsidRDefault="00000000">
            <w:pPr>
              <w:pStyle w:val="TableBodyText"/>
            </w:pPr>
            <w:r>
              <w:t>Ensures availability of vSAN witness components in the event of a failure of one of the availability zones.</w:t>
            </w:r>
          </w:p>
        </w:tc>
        <w:tc>
          <w:tcPr>
            <w:tcW w:w="0" w:type="auto"/>
            <w:tcBorders>
              <w:left w:val="nil"/>
              <w:right w:val="nil"/>
            </w:tcBorders>
          </w:tcPr>
          <w:p w14:paraId="26393F1A" w14:textId="77777777" w:rsidR="00ED49EF" w:rsidRDefault="00000000">
            <w:pPr>
              <w:pStyle w:val="TableBodyText"/>
            </w:pPr>
            <w:r>
              <w:t>You must provide a third physically separate location that runs a vSphere environment. You might use a VMware Cloud Foundation instance in a separate physical location.</w:t>
            </w:r>
          </w:p>
        </w:tc>
      </w:tr>
      <w:tr w:rsidR="00ED49EF" w14:paraId="5A565BA2" w14:textId="77777777">
        <w:tblPrEx>
          <w:tblBorders>
            <w:top w:val="nil"/>
          </w:tblBorders>
        </w:tblPrEx>
        <w:trPr>
          <w:cantSplit/>
        </w:trPr>
        <w:tc>
          <w:tcPr>
            <w:tcW w:w="0" w:type="auto"/>
            <w:tcBorders>
              <w:left w:val="nil"/>
              <w:right w:val="nil"/>
            </w:tcBorders>
          </w:tcPr>
          <w:p w14:paraId="33AF0B30" w14:textId="77777777" w:rsidR="00ED49EF" w:rsidRDefault="00000000">
            <w:pPr>
              <w:pStyle w:val="TableBodyText"/>
            </w:pPr>
            <w:r>
              <w:lastRenderedPageBreak/>
              <w:t>VCF-VSAN-WTN-REQD-CFG-002</w:t>
            </w:r>
          </w:p>
        </w:tc>
        <w:tc>
          <w:tcPr>
            <w:tcW w:w="0" w:type="auto"/>
            <w:tcBorders>
              <w:left w:val="nil"/>
              <w:right w:val="nil"/>
            </w:tcBorders>
          </w:tcPr>
          <w:p w14:paraId="5D4CEE67" w14:textId="77777777" w:rsidR="00ED49EF" w:rsidRDefault="00000000">
            <w:pPr>
              <w:pStyle w:val="TableBodyText"/>
            </w:pPr>
            <w:r>
              <w:t>Deploy a witness appliance that corresponds to the required cluster capacity.</w:t>
            </w:r>
          </w:p>
        </w:tc>
        <w:tc>
          <w:tcPr>
            <w:tcW w:w="0" w:type="auto"/>
            <w:tcBorders>
              <w:left w:val="nil"/>
              <w:right w:val="nil"/>
            </w:tcBorders>
          </w:tcPr>
          <w:p w14:paraId="6B62C792" w14:textId="77777777" w:rsidR="00ED49EF" w:rsidRDefault="00000000">
            <w:pPr>
              <w:pStyle w:val="TableBodyText"/>
            </w:pPr>
            <w:r>
              <w:t>Ensures the witness appliance is sized to support the projected workload storage consumption.</w:t>
            </w:r>
          </w:p>
        </w:tc>
        <w:tc>
          <w:tcPr>
            <w:tcW w:w="0" w:type="auto"/>
            <w:tcBorders>
              <w:left w:val="nil"/>
              <w:right w:val="nil"/>
            </w:tcBorders>
          </w:tcPr>
          <w:p w14:paraId="478F2A4B" w14:textId="77777777" w:rsidR="00ED49EF" w:rsidRDefault="00000000">
            <w:pPr>
              <w:pStyle w:val="TableBodyText"/>
            </w:pPr>
            <w:r>
              <w:t>The vSphere environment at the witness location must satisfy the resource requirements of the witness appliance.</w:t>
            </w:r>
          </w:p>
        </w:tc>
      </w:tr>
      <w:tr w:rsidR="00ED49EF" w14:paraId="29417944" w14:textId="77777777">
        <w:tblPrEx>
          <w:tblBorders>
            <w:top w:val="nil"/>
          </w:tblBorders>
        </w:tblPrEx>
        <w:trPr>
          <w:cantSplit/>
        </w:trPr>
        <w:tc>
          <w:tcPr>
            <w:tcW w:w="0" w:type="auto"/>
            <w:tcBorders>
              <w:left w:val="nil"/>
              <w:right w:val="nil"/>
            </w:tcBorders>
          </w:tcPr>
          <w:p w14:paraId="3E062E44" w14:textId="77777777" w:rsidR="00ED49EF" w:rsidRDefault="00000000">
            <w:pPr>
              <w:pStyle w:val="TableBodyText"/>
            </w:pPr>
            <w:r>
              <w:t>VCF-VSAN-WTN-REQD-CFG-003</w:t>
            </w:r>
          </w:p>
        </w:tc>
        <w:tc>
          <w:tcPr>
            <w:tcW w:w="0" w:type="auto"/>
            <w:tcBorders>
              <w:left w:val="nil"/>
              <w:right w:val="nil"/>
            </w:tcBorders>
          </w:tcPr>
          <w:p w14:paraId="0E29CD6F" w14:textId="77777777" w:rsidR="00ED49EF" w:rsidRDefault="00000000">
            <w:pPr>
              <w:pStyle w:val="TableBodyText"/>
            </w:pPr>
            <w:r>
              <w:t>Connect the first VMkernel adapter of the vSAN witness appliance to the management network in the witness site.</w:t>
            </w:r>
          </w:p>
        </w:tc>
        <w:tc>
          <w:tcPr>
            <w:tcW w:w="0" w:type="auto"/>
            <w:tcBorders>
              <w:left w:val="nil"/>
              <w:right w:val="nil"/>
            </w:tcBorders>
          </w:tcPr>
          <w:p w14:paraId="74BACFEC" w14:textId="77777777" w:rsidR="00ED49EF" w:rsidRDefault="00000000">
            <w:pPr>
              <w:pStyle w:val="TableBodyText"/>
            </w:pPr>
            <w:r>
              <w:t>Enables connecting the witness appliance to the workload domain vCenter Server.</w:t>
            </w:r>
          </w:p>
        </w:tc>
        <w:tc>
          <w:tcPr>
            <w:tcW w:w="0" w:type="auto"/>
            <w:tcBorders>
              <w:left w:val="nil"/>
              <w:right w:val="nil"/>
            </w:tcBorders>
          </w:tcPr>
          <w:p w14:paraId="3DC77E34" w14:textId="77777777" w:rsidR="00ED49EF" w:rsidRDefault="00000000">
            <w:pPr>
              <w:pStyle w:val="TableBodyText"/>
            </w:pPr>
            <w:r>
              <w:t>The management networks in both availability zones must be routed to the management network in the witness site.</w:t>
            </w:r>
          </w:p>
        </w:tc>
      </w:tr>
      <w:tr w:rsidR="00ED49EF" w14:paraId="7CE5CC0C" w14:textId="77777777">
        <w:tblPrEx>
          <w:tblBorders>
            <w:top w:val="nil"/>
          </w:tblBorders>
        </w:tblPrEx>
        <w:trPr>
          <w:cantSplit/>
        </w:trPr>
        <w:tc>
          <w:tcPr>
            <w:tcW w:w="0" w:type="auto"/>
            <w:tcBorders>
              <w:left w:val="nil"/>
              <w:right w:val="nil"/>
            </w:tcBorders>
          </w:tcPr>
          <w:p w14:paraId="4FD60084" w14:textId="77777777" w:rsidR="00ED49EF" w:rsidRDefault="00000000">
            <w:pPr>
              <w:pStyle w:val="TableBodyText"/>
            </w:pPr>
            <w:r>
              <w:t>VCF-VSAN-WTN-REQD-CFG-004</w:t>
            </w:r>
          </w:p>
        </w:tc>
        <w:tc>
          <w:tcPr>
            <w:tcW w:w="0" w:type="auto"/>
            <w:tcBorders>
              <w:left w:val="nil"/>
              <w:right w:val="nil"/>
            </w:tcBorders>
          </w:tcPr>
          <w:p w14:paraId="5FDEA77C" w14:textId="77777777" w:rsidR="00ED49EF" w:rsidRDefault="00000000">
            <w:pPr>
              <w:pStyle w:val="TableBodyText"/>
            </w:pPr>
            <w:r>
              <w:t>Allocate a statically assigned IP address and hostname to the management adapter of the vSAN witness appliance.</w:t>
            </w:r>
          </w:p>
        </w:tc>
        <w:tc>
          <w:tcPr>
            <w:tcW w:w="0" w:type="auto"/>
            <w:tcBorders>
              <w:left w:val="nil"/>
              <w:right w:val="nil"/>
            </w:tcBorders>
          </w:tcPr>
          <w:p w14:paraId="7BCC3096" w14:textId="77777777" w:rsidR="00ED49EF" w:rsidRDefault="00000000">
            <w:pPr>
              <w:pStyle w:val="TableBodyText"/>
            </w:pPr>
            <w:r>
              <w:t>Simplifies maintenance and tracking, and implements a DNS configuration.</w:t>
            </w:r>
          </w:p>
        </w:tc>
        <w:tc>
          <w:tcPr>
            <w:tcW w:w="0" w:type="auto"/>
            <w:tcBorders>
              <w:left w:val="nil"/>
              <w:right w:val="nil"/>
            </w:tcBorders>
          </w:tcPr>
          <w:p w14:paraId="6370E3F3" w14:textId="77777777" w:rsidR="00ED49EF" w:rsidRDefault="00000000">
            <w:pPr>
              <w:pStyle w:val="TableBodyText"/>
            </w:pPr>
            <w:r>
              <w:t>Requires precise IP address management.</w:t>
            </w:r>
          </w:p>
        </w:tc>
      </w:tr>
      <w:tr w:rsidR="00ED49EF" w14:paraId="6A1F48A2" w14:textId="77777777">
        <w:tblPrEx>
          <w:tblBorders>
            <w:top w:val="nil"/>
          </w:tblBorders>
        </w:tblPrEx>
        <w:trPr>
          <w:cantSplit/>
        </w:trPr>
        <w:tc>
          <w:tcPr>
            <w:tcW w:w="0" w:type="auto"/>
            <w:tcBorders>
              <w:left w:val="nil"/>
              <w:right w:val="nil"/>
            </w:tcBorders>
          </w:tcPr>
          <w:p w14:paraId="16D1E258" w14:textId="77777777" w:rsidR="00ED49EF" w:rsidRDefault="00000000">
            <w:pPr>
              <w:pStyle w:val="TableBodyText"/>
            </w:pPr>
            <w:r>
              <w:t>VCF-VSAN-WTN-REQD-CFG-005</w:t>
            </w:r>
          </w:p>
        </w:tc>
        <w:tc>
          <w:tcPr>
            <w:tcW w:w="0" w:type="auto"/>
            <w:tcBorders>
              <w:left w:val="nil"/>
              <w:right w:val="nil"/>
            </w:tcBorders>
          </w:tcPr>
          <w:p w14:paraId="0CE518B9" w14:textId="77777777" w:rsidR="00ED49EF" w:rsidRDefault="00000000">
            <w:pPr>
              <w:pStyle w:val="TableBodyText"/>
            </w:pPr>
            <w:r>
              <w:t>Configure forward and reverse DNS records for the vSAN witness appliance for the VMware Cloud Foundation instance.</w:t>
            </w:r>
          </w:p>
        </w:tc>
        <w:tc>
          <w:tcPr>
            <w:tcW w:w="0" w:type="auto"/>
            <w:tcBorders>
              <w:left w:val="nil"/>
              <w:right w:val="nil"/>
            </w:tcBorders>
          </w:tcPr>
          <w:p w14:paraId="4BF22103" w14:textId="77777777" w:rsidR="00ED49EF" w:rsidRDefault="00000000">
            <w:pPr>
              <w:pStyle w:val="TableBodyText"/>
            </w:pPr>
            <w:r>
              <w:t>Enables connecting the vSAN witness appliance to the workload domain vCenter Server by FQDN instead of IP address.</w:t>
            </w:r>
          </w:p>
        </w:tc>
        <w:tc>
          <w:tcPr>
            <w:tcW w:w="0" w:type="auto"/>
            <w:tcBorders>
              <w:left w:val="nil"/>
              <w:right w:val="nil"/>
            </w:tcBorders>
          </w:tcPr>
          <w:p w14:paraId="22E94596" w14:textId="77777777" w:rsidR="00ED49EF" w:rsidRDefault="00000000">
            <w:pPr>
              <w:pStyle w:val="TableBodyText"/>
            </w:pPr>
            <w:r>
              <w:t>You must provide DNS records for the vSAN witness appliance.</w:t>
            </w:r>
          </w:p>
        </w:tc>
      </w:tr>
      <w:tr w:rsidR="00ED49EF" w14:paraId="48569964" w14:textId="77777777">
        <w:tblPrEx>
          <w:tblBorders>
            <w:top w:val="nil"/>
          </w:tblBorders>
        </w:tblPrEx>
        <w:trPr>
          <w:cantSplit/>
        </w:trPr>
        <w:tc>
          <w:tcPr>
            <w:tcW w:w="0" w:type="auto"/>
            <w:tcBorders>
              <w:left w:val="nil"/>
              <w:right w:val="nil"/>
            </w:tcBorders>
          </w:tcPr>
          <w:p w14:paraId="4D325115" w14:textId="77777777" w:rsidR="00ED49EF" w:rsidRDefault="00000000">
            <w:pPr>
              <w:pStyle w:val="TableBodyText"/>
            </w:pPr>
            <w:r>
              <w:t>VCF-VSAN-WTN-REQD-CFG-006</w:t>
            </w:r>
          </w:p>
        </w:tc>
        <w:tc>
          <w:tcPr>
            <w:tcW w:w="0" w:type="auto"/>
            <w:tcBorders>
              <w:left w:val="nil"/>
              <w:right w:val="nil"/>
            </w:tcBorders>
          </w:tcPr>
          <w:p w14:paraId="1E5D717E" w14:textId="77777777" w:rsidR="00ED49EF" w:rsidRDefault="00000000">
            <w:pPr>
              <w:pStyle w:val="TableBodyText"/>
            </w:pPr>
            <w:r>
              <w:t>Configure time synchronization by using an internal NTP time for the vSAN witness appliance.</w:t>
            </w:r>
          </w:p>
        </w:tc>
        <w:tc>
          <w:tcPr>
            <w:tcW w:w="0" w:type="auto"/>
            <w:tcBorders>
              <w:left w:val="nil"/>
              <w:right w:val="nil"/>
            </w:tcBorders>
          </w:tcPr>
          <w:p w14:paraId="01D7A09B" w14:textId="77777777" w:rsidR="00ED49EF" w:rsidRDefault="00000000">
            <w:pPr>
              <w:pStyle w:val="TableBodyText"/>
            </w:pPr>
            <w:r>
              <w:t>Prevents any failures in the stretched cluster configuration that are caused by time mismatch between the vSAN witness appliance and the ESXi hosts in both availability zones and workload domain vCenter Server.</w:t>
            </w:r>
          </w:p>
        </w:tc>
        <w:tc>
          <w:tcPr>
            <w:tcW w:w="0" w:type="auto"/>
            <w:tcBorders>
              <w:left w:val="nil"/>
              <w:right w:val="nil"/>
            </w:tcBorders>
          </w:tcPr>
          <w:p w14:paraId="483905C4" w14:textId="77777777" w:rsidR="00ED49EF" w:rsidRDefault="00000000">
            <w:pPr>
              <w:pStyle w:val="TableBodyText"/>
              <w:numPr>
                <w:ilvl w:val="0"/>
                <w:numId w:val="196"/>
              </w:numPr>
            </w:pPr>
            <w:r>
              <w:t>An operational NTP service must be available in the environment.</w:t>
            </w:r>
          </w:p>
          <w:p w14:paraId="4E9F1788" w14:textId="77777777" w:rsidR="00ED49EF" w:rsidRDefault="00000000">
            <w:pPr>
              <w:pStyle w:val="TableBodyText"/>
              <w:numPr>
                <w:ilvl w:val="0"/>
                <w:numId w:val="196"/>
              </w:numPr>
            </w:pPr>
            <w:r>
              <w:t>All firewalls between the vSAN witness appliance and the NTP servers must allow NTP traffic on the required network ports.</w:t>
            </w:r>
          </w:p>
        </w:tc>
      </w:tr>
    </w:tbl>
    <w:p w14:paraId="3D477B21"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21</w:t>
      </w:r>
      <w:r>
        <w:fldChar w:fldCharType="end"/>
      </w:r>
      <w:r>
        <w:t xml:space="preserve">. vSAN Design Requirements for a Multi-Rack Compute VI Workload Domain Cluster with VMware Cloud </w:t>
      </w:r>
      <w:r>
        <w:lastRenderedPageBreak/>
        <w:t>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3"/>
        <w:gridCol w:w="2372"/>
        <w:gridCol w:w="3032"/>
        <w:gridCol w:w="2883"/>
      </w:tblGrid>
      <w:tr w:rsidR="00ED49EF" w14:paraId="670A3ED0" w14:textId="77777777">
        <w:trPr>
          <w:cantSplit/>
          <w:tblHeader/>
        </w:trPr>
        <w:tc>
          <w:tcPr>
            <w:tcW w:w="0" w:type="auto"/>
            <w:tcBorders>
              <w:left w:val="nil"/>
              <w:right w:val="nil"/>
            </w:tcBorders>
            <w:shd w:val="clear" w:color="auto" w:fill="E1E1E1"/>
            <w:tcMar>
              <w:top w:w="60" w:type="dxa"/>
              <w:bottom w:w="60" w:type="dxa"/>
            </w:tcMar>
          </w:tcPr>
          <w:p w14:paraId="7A4B66BE"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39B18B59"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B3BA6C7"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A7A0B23" w14:textId="77777777" w:rsidR="00ED49EF" w:rsidRDefault="00000000">
            <w:pPr>
              <w:pStyle w:val="TableHeaderText"/>
            </w:pPr>
            <w:r>
              <w:t>Implication</w:t>
            </w:r>
          </w:p>
        </w:tc>
      </w:tr>
      <w:tr w:rsidR="00ED49EF" w14:paraId="6CD4FE70" w14:textId="77777777">
        <w:tblPrEx>
          <w:tblBorders>
            <w:top w:val="nil"/>
          </w:tblBorders>
        </w:tblPrEx>
        <w:trPr>
          <w:cantSplit/>
        </w:trPr>
        <w:tc>
          <w:tcPr>
            <w:tcW w:w="0" w:type="auto"/>
            <w:tcBorders>
              <w:left w:val="nil"/>
              <w:right w:val="nil"/>
            </w:tcBorders>
          </w:tcPr>
          <w:p w14:paraId="0F18B07F" w14:textId="77777777" w:rsidR="00ED49EF" w:rsidRDefault="00000000">
            <w:pPr>
              <w:pStyle w:val="TableBodyText"/>
            </w:pPr>
            <w:r>
              <w:t>VCF-VSAN-L3MR-REQD-CFG-001</w:t>
            </w:r>
          </w:p>
        </w:tc>
        <w:tc>
          <w:tcPr>
            <w:tcW w:w="0" w:type="auto"/>
            <w:tcBorders>
              <w:left w:val="nil"/>
              <w:right w:val="nil"/>
            </w:tcBorders>
          </w:tcPr>
          <w:p w14:paraId="4137A013" w14:textId="77777777" w:rsidR="00ED49EF" w:rsidRDefault="00000000">
            <w:pPr>
              <w:pStyle w:val="TableBodyText"/>
            </w:pPr>
            <w:r>
              <w:t>Configure vSAN fault domains and place each rack's nodes into their fault domain.</w:t>
            </w:r>
          </w:p>
        </w:tc>
        <w:tc>
          <w:tcPr>
            <w:tcW w:w="0" w:type="auto"/>
            <w:tcBorders>
              <w:left w:val="nil"/>
              <w:right w:val="nil"/>
            </w:tcBorders>
          </w:tcPr>
          <w:p w14:paraId="0E04CBA0" w14:textId="77777777" w:rsidR="00ED49EF" w:rsidRDefault="00000000">
            <w:pPr>
              <w:pStyle w:val="TableBodyText"/>
            </w:pPr>
            <w:r>
              <w:t>Allows workload VMs to tolerate a rack failure by distributing copies of the data and witness components on nodes in separate racks.</w:t>
            </w:r>
          </w:p>
        </w:tc>
        <w:tc>
          <w:tcPr>
            <w:tcW w:w="0" w:type="auto"/>
            <w:tcBorders>
              <w:left w:val="nil"/>
              <w:right w:val="nil"/>
            </w:tcBorders>
          </w:tcPr>
          <w:p w14:paraId="690480FB" w14:textId="77777777" w:rsidR="00ED49EF" w:rsidRDefault="00000000">
            <w:pPr>
              <w:pStyle w:val="TableBodyText"/>
            </w:pPr>
            <w:r>
              <w:t>You must make the fault domain configuration manually vCenter Server after deployment and after cluster expansion.</w:t>
            </w:r>
          </w:p>
        </w:tc>
      </w:tr>
    </w:tbl>
    <w:p w14:paraId="4232060C" w14:textId="77777777" w:rsidR="00ED49EF" w:rsidRDefault="00000000">
      <w:pPr>
        <w:pStyle w:val="SectionHeading6"/>
        <w:spacing w:before="120"/>
      </w:pPr>
      <w:r>
        <w:t>vSAN Design Recommendations</w:t>
      </w:r>
    </w:p>
    <w:p w14:paraId="141EE1D7" w14:textId="77777777" w:rsidR="00ED49EF" w:rsidRDefault="00000000">
      <w:pPr>
        <w:pStyle w:val="BodyText"/>
      </w:pPr>
      <w:r>
        <w:t>In your vSAN design for VMware Cloud Foundation, you can apply certain best practices for standard and stretched clusters.</w:t>
      </w:r>
    </w:p>
    <w:p w14:paraId="7FCAA2A9"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22</w:t>
      </w:r>
      <w:r>
        <w:fldChar w:fldCharType="end"/>
      </w:r>
      <w:r>
        <w:t>. vSAN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44"/>
        <w:gridCol w:w="2231"/>
        <w:gridCol w:w="3267"/>
        <w:gridCol w:w="2618"/>
      </w:tblGrid>
      <w:tr w:rsidR="00ED49EF" w14:paraId="15D0DD49" w14:textId="77777777">
        <w:trPr>
          <w:cantSplit/>
          <w:tblHeader/>
        </w:trPr>
        <w:tc>
          <w:tcPr>
            <w:tcW w:w="0" w:type="auto"/>
            <w:tcBorders>
              <w:left w:val="nil"/>
              <w:right w:val="nil"/>
            </w:tcBorders>
            <w:shd w:val="clear" w:color="auto" w:fill="E1E1E1"/>
            <w:tcMar>
              <w:top w:w="60" w:type="dxa"/>
              <w:bottom w:w="60" w:type="dxa"/>
            </w:tcMar>
          </w:tcPr>
          <w:p w14:paraId="1BCF1805"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72D93D92"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31C0E5E"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65FD73C" w14:textId="77777777" w:rsidR="00ED49EF" w:rsidRDefault="00000000">
            <w:pPr>
              <w:pStyle w:val="TableHeaderText"/>
            </w:pPr>
            <w:r>
              <w:t>Implication</w:t>
            </w:r>
          </w:p>
        </w:tc>
      </w:tr>
      <w:tr w:rsidR="00ED49EF" w14:paraId="35EDCDB9" w14:textId="77777777">
        <w:tblPrEx>
          <w:tblBorders>
            <w:top w:val="nil"/>
          </w:tblBorders>
        </w:tblPrEx>
        <w:trPr>
          <w:cantSplit/>
        </w:trPr>
        <w:tc>
          <w:tcPr>
            <w:tcW w:w="0" w:type="auto"/>
            <w:tcBorders>
              <w:left w:val="nil"/>
              <w:right w:val="nil"/>
            </w:tcBorders>
          </w:tcPr>
          <w:p w14:paraId="08C5EDC0" w14:textId="77777777" w:rsidR="00ED49EF" w:rsidRDefault="00000000">
            <w:pPr>
              <w:pStyle w:val="TableBodyText"/>
            </w:pPr>
            <w:r>
              <w:t>VCF-VSAN-RCMD-CFG-001</w:t>
            </w:r>
          </w:p>
        </w:tc>
        <w:tc>
          <w:tcPr>
            <w:tcW w:w="0" w:type="auto"/>
            <w:tcBorders>
              <w:left w:val="nil"/>
              <w:right w:val="nil"/>
            </w:tcBorders>
          </w:tcPr>
          <w:p w14:paraId="2C3E8304" w14:textId="77777777" w:rsidR="00ED49EF" w:rsidRDefault="00000000">
            <w:pPr>
              <w:pStyle w:val="TableBodyText"/>
            </w:pPr>
            <w:r>
              <w:t>Provide sufficient raw capacity to meet the planned needs of the workload domain cluster.</w:t>
            </w:r>
          </w:p>
        </w:tc>
        <w:tc>
          <w:tcPr>
            <w:tcW w:w="0" w:type="auto"/>
            <w:tcBorders>
              <w:left w:val="nil"/>
              <w:right w:val="nil"/>
            </w:tcBorders>
          </w:tcPr>
          <w:p w14:paraId="753506FE" w14:textId="77777777" w:rsidR="00ED49EF" w:rsidRDefault="00000000">
            <w:pPr>
              <w:pStyle w:val="TableBodyText"/>
            </w:pPr>
            <w:r>
              <w:t>Ensures that sufficient resources are present in the workload domain cluster, preventing the need to expand the vSAN datastore in the future.</w:t>
            </w:r>
          </w:p>
        </w:tc>
        <w:tc>
          <w:tcPr>
            <w:tcW w:w="0" w:type="auto"/>
            <w:tcBorders>
              <w:left w:val="nil"/>
              <w:right w:val="nil"/>
            </w:tcBorders>
          </w:tcPr>
          <w:p w14:paraId="0E5A369D" w14:textId="77777777" w:rsidR="00ED49EF" w:rsidRDefault="00000000">
            <w:pPr>
              <w:pStyle w:val="TableBodyText"/>
            </w:pPr>
            <w:r>
              <w:t>None.</w:t>
            </w:r>
          </w:p>
        </w:tc>
      </w:tr>
      <w:tr w:rsidR="00ED49EF" w14:paraId="165861A6" w14:textId="77777777">
        <w:tblPrEx>
          <w:tblBorders>
            <w:top w:val="nil"/>
          </w:tblBorders>
        </w:tblPrEx>
        <w:trPr>
          <w:cantSplit/>
        </w:trPr>
        <w:tc>
          <w:tcPr>
            <w:tcW w:w="0" w:type="auto"/>
            <w:tcBorders>
              <w:left w:val="nil"/>
              <w:right w:val="nil"/>
            </w:tcBorders>
          </w:tcPr>
          <w:p w14:paraId="7EF9FDE2" w14:textId="77777777" w:rsidR="00ED49EF" w:rsidRDefault="00000000">
            <w:pPr>
              <w:pStyle w:val="TableBodyText"/>
            </w:pPr>
            <w:r>
              <w:t>VCF-VSAN-RCMD-CFG-002</w:t>
            </w:r>
          </w:p>
        </w:tc>
        <w:tc>
          <w:tcPr>
            <w:tcW w:w="0" w:type="auto"/>
            <w:tcBorders>
              <w:left w:val="nil"/>
              <w:right w:val="nil"/>
            </w:tcBorders>
          </w:tcPr>
          <w:p w14:paraId="578DB279" w14:textId="77777777" w:rsidR="00ED49EF" w:rsidRDefault="00000000">
            <w:pPr>
              <w:pStyle w:val="TableBodyText"/>
            </w:pPr>
            <w:r>
              <w:t>Ensure that at least 30% of free space is always available on the vSAN datastore.</w:t>
            </w:r>
          </w:p>
        </w:tc>
        <w:tc>
          <w:tcPr>
            <w:tcW w:w="0" w:type="auto"/>
            <w:tcBorders>
              <w:left w:val="nil"/>
              <w:right w:val="nil"/>
            </w:tcBorders>
          </w:tcPr>
          <w:p w14:paraId="7204B108" w14:textId="77777777" w:rsidR="00ED49EF" w:rsidRDefault="00000000">
            <w:pPr>
              <w:pStyle w:val="TableBodyText"/>
            </w:pPr>
            <w:r>
              <w:t>This reserved capacity is set aside for host maintenance mode data evacuation, component rebuilds, rebalancing operations, and VM snapshots.</w:t>
            </w:r>
          </w:p>
        </w:tc>
        <w:tc>
          <w:tcPr>
            <w:tcW w:w="0" w:type="auto"/>
            <w:tcBorders>
              <w:left w:val="nil"/>
              <w:right w:val="nil"/>
            </w:tcBorders>
          </w:tcPr>
          <w:p w14:paraId="39088162" w14:textId="77777777" w:rsidR="00ED49EF" w:rsidRDefault="00000000">
            <w:pPr>
              <w:pStyle w:val="TableBodyText"/>
            </w:pPr>
            <w:r>
              <w:t>Increases the amount of available storage needed.</w:t>
            </w:r>
          </w:p>
        </w:tc>
      </w:tr>
      <w:tr w:rsidR="00ED49EF" w14:paraId="2D35CF66" w14:textId="77777777">
        <w:tblPrEx>
          <w:tblBorders>
            <w:top w:val="nil"/>
          </w:tblBorders>
        </w:tblPrEx>
        <w:trPr>
          <w:cantSplit/>
        </w:trPr>
        <w:tc>
          <w:tcPr>
            <w:tcW w:w="0" w:type="auto"/>
            <w:tcBorders>
              <w:left w:val="nil"/>
              <w:right w:val="nil"/>
            </w:tcBorders>
          </w:tcPr>
          <w:p w14:paraId="57A6D700" w14:textId="77777777" w:rsidR="00ED49EF" w:rsidRDefault="00000000">
            <w:pPr>
              <w:pStyle w:val="TableBodyText"/>
            </w:pPr>
            <w:r>
              <w:t>VCF-VSAN-RCMD-CFG-003</w:t>
            </w:r>
          </w:p>
        </w:tc>
        <w:tc>
          <w:tcPr>
            <w:tcW w:w="0" w:type="auto"/>
            <w:tcBorders>
              <w:left w:val="nil"/>
              <w:right w:val="nil"/>
            </w:tcBorders>
          </w:tcPr>
          <w:p w14:paraId="3692EF98" w14:textId="77777777" w:rsidR="00ED49EF" w:rsidRDefault="00000000">
            <w:pPr>
              <w:pStyle w:val="TableBodyText"/>
            </w:pPr>
            <w:r>
              <w:t>Use the default VMware vSAN storage policy.</w:t>
            </w:r>
          </w:p>
        </w:tc>
        <w:tc>
          <w:tcPr>
            <w:tcW w:w="0" w:type="auto"/>
            <w:tcBorders>
              <w:left w:val="nil"/>
              <w:right w:val="nil"/>
            </w:tcBorders>
          </w:tcPr>
          <w:p w14:paraId="3DFE76D5" w14:textId="77777777" w:rsidR="00ED49EF" w:rsidRDefault="00000000">
            <w:pPr>
              <w:pStyle w:val="TableBodyText"/>
              <w:numPr>
                <w:ilvl w:val="0"/>
                <w:numId w:val="197"/>
              </w:numPr>
            </w:pPr>
            <w:r>
              <w:t>Provides the level of redundancy that is needed in the workload domain cluster.</w:t>
            </w:r>
          </w:p>
          <w:p w14:paraId="66219056" w14:textId="77777777" w:rsidR="00ED49EF" w:rsidRDefault="00000000">
            <w:pPr>
              <w:pStyle w:val="TableBodyText"/>
              <w:numPr>
                <w:ilvl w:val="0"/>
                <w:numId w:val="197"/>
              </w:numPr>
            </w:pPr>
            <w:r>
              <w:t>Provides the level of performance that is enough for the individual workloads.</w:t>
            </w:r>
          </w:p>
        </w:tc>
        <w:tc>
          <w:tcPr>
            <w:tcW w:w="0" w:type="auto"/>
            <w:tcBorders>
              <w:left w:val="nil"/>
              <w:right w:val="nil"/>
            </w:tcBorders>
          </w:tcPr>
          <w:p w14:paraId="30AB0D9B" w14:textId="77777777" w:rsidR="00ED49EF" w:rsidRDefault="00000000">
            <w:pPr>
              <w:pStyle w:val="TableBodyText"/>
            </w:pPr>
            <w:r>
              <w:t>You might need additional policies for third-party virtual machines hosted in these clusters because their performance or availability requirements might differ from what the default VMware vSAN policy supports.</w:t>
            </w:r>
          </w:p>
        </w:tc>
      </w:tr>
      <w:tr w:rsidR="00ED49EF" w14:paraId="4CA2A061" w14:textId="77777777">
        <w:tblPrEx>
          <w:tblBorders>
            <w:top w:val="nil"/>
          </w:tblBorders>
        </w:tblPrEx>
        <w:trPr>
          <w:cantSplit/>
        </w:trPr>
        <w:tc>
          <w:tcPr>
            <w:tcW w:w="0" w:type="auto"/>
            <w:tcBorders>
              <w:left w:val="nil"/>
              <w:right w:val="nil"/>
            </w:tcBorders>
          </w:tcPr>
          <w:p w14:paraId="0462389A" w14:textId="77777777" w:rsidR="00ED49EF" w:rsidRDefault="00000000">
            <w:pPr>
              <w:pStyle w:val="TableBodyText"/>
            </w:pPr>
            <w:r>
              <w:lastRenderedPageBreak/>
              <w:t>VCF-VSAN-RCMD-CFG-004</w:t>
            </w:r>
          </w:p>
        </w:tc>
        <w:tc>
          <w:tcPr>
            <w:tcW w:w="0" w:type="auto"/>
            <w:tcBorders>
              <w:left w:val="nil"/>
              <w:right w:val="nil"/>
            </w:tcBorders>
          </w:tcPr>
          <w:p w14:paraId="4722166E" w14:textId="77777777" w:rsidR="00ED49EF" w:rsidRDefault="00000000">
            <w:pPr>
              <w:pStyle w:val="TableBodyText"/>
            </w:pPr>
            <w:r>
              <w:t>Leave the default virtual machine swap file as a sparse object on vSAN.</w:t>
            </w:r>
          </w:p>
        </w:tc>
        <w:tc>
          <w:tcPr>
            <w:tcW w:w="0" w:type="auto"/>
            <w:tcBorders>
              <w:left w:val="nil"/>
              <w:right w:val="nil"/>
            </w:tcBorders>
          </w:tcPr>
          <w:p w14:paraId="01C3536E" w14:textId="77777777" w:rsidR="00ED49EF" w:rsidRDefault="00000000">
            <w:pPr>
              <w:pStyle w:val="TableBodyText"/>
            </w:pPr>
            <w:r>
              <w:t>Sparse virtual swap files consume capacity on vSAN only as they are accessed. As a result, you can reduce the consumption on the vSAN datastore if virtual machines do not experience memory over-commitment, which would require the use of the virtual swap file.</w:t>
            </w:r>
          </w:p>
        </w:tc>
        <w:tc>
          <w:tcPr>
            <w:tcW w:w="0" w:type="auto"/>
            <w:tcBorders>
              <w:left w:val="nil"/>
              <w:right w:val="nil"/>
            </w:tcBorders>
          </w:tcPr>
          <w:p w14:paraId="3D6451CB" w14:textId="77777777" w:rsidR="00ED49EF" w:rsidRDefault="00000000">
            <w:pPr>
              <w:pStyle w:val="TableBodyText"/>
            </w:pPr>
            <w:r>
              <w:t>None.</w:t>
            </w:r>
          </w:p>
        </w:tc>
      </w:tr>
      <w:tr w:rsidR="00ED49EF" w14:paraId="26AE2FCA" w14:textId="77777777">
        <w:tblPrEx>
          <w:tblBorders>
            <w:top w:val="nil"/>
          </w:tblBorders>
        </w:tblPrEx>
        <w:trPr>
          <w:cantSplit/>
        </w:trPr>
        <w:tc>
          <w:tcPr>
            <w:tcW w:w="0" w:type="auto"/>
            <w:tcBorders>
              <w:left w:val="nil"/>
              <w:right w:val="nil"/>
            </w:tcBorders>
          </w:tcPr>
          <w:p w14:paraId="15EF8C99" w14:textId="77777777" w:rsidR="00ED49EF" w:rsidRDefault="00000000">
            <w:pPr>
              <w:pStyle w:val="TableBodyText"/>
            </w:pPr>
            <w:r>
              <w:t>VCF-VSAN-RCMD-CFG-005</w:t>
            </w:r>
          </w:p>
        </w:tc>
        <w:tc>
          <w:tcPr>
            <w:tcW w:w="0" w:type="auto"/>
            <w:tcBorders>
              <w:left w:val="nil"/>
              <w:right w:val="nil"/>
            </w:tcBorders>
          </w:tcPr>
          <w:p w14:paraId="21F17784" w14:textId="77777777" w:rsidR="00ED49EF" w:rsidRDefault="00000000">
            <w:pPr>
              <w:pStyle w:val="TableBodyText"/>
            </w:pPr>
            <w:r>
              <w:t>Use the existing vSphere Distributed Switch instance for the workload domain cluster.</w:t>
            </w:r>
          </w:p>
        </w:tc>
        <w:tc>
          <w:tcPr>
            <w:tcW w:w="0" w:type="auto"/>
            <w:tcBorders>
              <w:left w:val="nil"/>
              <w:right w:val="nil"/>
            </w:tcBorders>
          </w:tcPr>
          <w:p w14:paraId="4782C3B1" w14:textId="77777777" w:rsidR="00ED49EF" w:rsidRDefault="00000000">
            <w:pPr>
              <w:pStyle w:val="TableBodyText"/>
              <w:numPr>
                <w:ilvl w:val="0"/>
                <w:numId w:val="198"/>
              </w:numPr>
            </w:pPr>
            <w:r>
              <w:t>Reduces the complexity of the network design.</w:t>
            </w:r>
          </w:p>
          <w:p w14:paraId="7E9A34BD" w14:textId="77777777" w:rsidR="00ED49EF" w:rsidRDefault="00000000">
            <w:pPr>
              <w:pStyle w:val="TableBodyText"/>
              <w:numPr>
                <w:ilvl w:val="0"/>
                <w:numId w:val="198"/>
              </w:numPr>
            </w:pPr>
            <w:r>
              <w:t>Reduces the number of physical NICs required.</w:t>
            </w:r>
          </w:p>
        </w:tc>
        <w:tc>
          <w:tcPr>
            <w:tcW w:w="0" w:type="auto"/>
            <w:tcBorders>
              <w:left w:val="nil"/>
              <w:right w:val="nil"/>
            </w:tcBorders>
          </w:tcPr>
          <w:p w14:paraId="7CE635E3" w14:textId="77777777" w:rsidR="00ED49EF" w:rsidRDefault="00000000">
            <w:pPr>
              <w:pStyle w:val="TableBodyText"/>
            </w:pPr>
            <w:r>
              <w:t>All traffic types can be shared over common uplinks.</w:t>
            </w:r>
          </w:p>
        </w:tc>
      </w:tr>
      <w:tr w:rsidR="00ED49EF" w14:paraId="6604DBBF" w14:textId="77777777">
        <w:tblPrEx>
          <w:tblBorders>
            <w:top w:val="nil"/>
          </w:tblBorders>
        </w:tblPrEx>
        <w:trPr>
          <w:cantSplit/>
        </w:trPr>
        <w:tc>
          <w:tcPr>
            <w:tcW w:w="0" w:type="auto"/>
            <w:tcBorders>
              <w:left w:val="nil"/>
              <w:right w:val="nil"/>
            </w:tcBorders>
          </w:tcPr>
          <w:p w14:paraId="036C28A3" w14:textId="77777777" w:rsidR="00ED49EF" w:rsidRDefault="00000000">
            <w:pPr>
              <w:pStyle w:val="TableBodyText"/>
            </w:pPr>
            <w:r>
              <w:t>VCF-VSAN-RCMD-CFG-006</w:t>
            </w:r>
          </w:p>
        </w:tc>
        <w:tc>
          <w:tcPr>
            <w:tcW w:w="0" w:type="auto"/>
            <w:tcBorders>
              <w:left w:val="nil"/>
              <w:right w:val="nil"/>
            </w:tcBorders>
          </w:tcPr>
          <w:p w14:paraId="675F96EE" w14:textId="77777777" w:rsidR="00ED49EF" w:rsidRDefault="00000000">
            <w:pPr>
              <w:pStyle w:val="TableBodyText"/>
            </w:pPr>
            <w:r>
              <w:t>Configure jumbo frames on the VLAN for vSAN traffic.</w:t>
            </w:r>
          </w:p>
        </w:tc>
        <w:tc>
          <w:tcPr>
            <w:tcW w:w="0" w:type="auto"/>
            <w:tcBorders>
              <w:left w:val="nil"/>
              <w:right w:val="nil"/>
            </w:tcBorders>
          </w:tcPr>
          <w:p w14:paraId="592E1E9F" w14:textId="77777777" w:rsidR="00ED49EF" w:rsidRDefault="00000000">
            <w:pPr>
              <w:pStyle w:val="TableBodyText"/>
              <w:numPr>
                <w:ilvl w:val="0"/>
                <w:numId w:val="199"/>
              </w:numPr>
            </w:pPr>
            <w:r>
              <w:t>Simplifies configuration because jumbo frames are also used to improve the performance of vSphere vMotion and NFS storage traffic.</w:t>
            </w:r>
          </w:p>
          <w:p w14:paraId="5959A4C2" w14:textId="77777777" w:rsidR="00ED49EF" w:rsidRDefault="00000000">
            <w:pPr>
              <w:pStyle w:val="TableBodyText"/>
              <w:numPr>
                <w:ilvl w:val="0"/>
                <w:numId w:val="199"/>
              </w:numPr>
            </w:pPr>
            <w:r>
              <w:t>Reduces the CPU overhead, resulting in high network usage.</w:t>
            </w:r>
          </w:p>
        </w:tc>
        <w:tc>
          <w:tcPr>
            <w:tcW w:w="0" w:type="auto"/>
            <w:tcBorders>
              <w:left w:val="nil"/>
              <w:right w:val="nil"/>
            </w:tcBorders>
          </w:tcPr>
          <w:p w14:paraId="5F128F00" w14:textId="77777777" w:rsidR="00ED49EF" w:rsidRDefault="00000000">
            <w:pPr>
              <w:pStyle w:val="TableBodyText"/>
            </w:pPr>
            <w:r>
              <w:t>Every device in the network must support jumbo frames.</w:t>
            </w:r>
          </w:p>
        </w:tc>
      </w:tr>
      <w:tr w:rsidR="00ED49EF" w14:paraId="758E17FA" w14:textId="77777777">
        <w:tblPrEx>
          <w:tblBorders>
            <w:top w:val="nil"/>
          </w:tblBorders>
        </w:tblPrEx>
        <w:trPr>
          <w:cantSplit/>
        </w:trPr>
        <w:tc>
          <w:tcPr>
            <w:tcW w:w="0" w:type="auto"/>
            <w:tcBorders>
              <w:left w:val="nil"/>
              <w:right w:val="nil"/>
            </w:tcBorders>
          </w:tcPr>
          <w:p w14:paraId="636F2C0A" w14:textId="77777777" w:rsidR="00ED49EF" w:rsidRDefault="00000000">
            <w:pPr>
              <w:pStyle w:val="TableBodyText"/>
            </w:pPr>
            <w:r>
              <w:t>VCF-VSAN-RCMD-CFG-007</w:t>
            </w:r>
          </w:p>
        </w:tc>
        <w:tc>
          <w:tcPr>
            <w:tcW w:w="0" w:type="auto"/>
            <w:tcBorders>
              <w:left w:val="nil"/>
              <w:right w:val="nil"/>
            </w:tcBorders>
          </w:tcPr>
          <w:p w14:paraId="3AF96CED" w14:textId="77777777" w:rsidR="00ED49EF" w:rsidRDefault="00000000">
            <w:pPr>
              <w:pStyle w:val="TableBodyText"/>
            </w:pPr>
            <w:r>
              <w:t>Use a dedicated VLAN for vSAN traffic for each vSAN cluster.</w:t>
            </w:r>
          </w:p>
        </w:tc>
        <w:tc>
          <w:tcPr>
            <w:tcW w:w="0" w:type="auto"/>
            <w:tcBorders>
              <w:left w:val="nil"/>
              <w:right w:val="nil"/>
            </w:tcBorders>
          </w:tcPr>
          <w:p w14:paraId="0DD48C27" w14:textId="77777777" w:rsidR="00ED49EF" w:rsidRDefault="00000000">
            <w:pPr>
              <w:pStyle w:val="TableBodyText"/>
              <w:numPr>
                <w:ilvl w:val="0"/>
                <w:numId w:val="200"/>
              </w:numPr>
            </w:pPr>
            <w:r>
              <w:t>Isolates the vSAN traffic only to the hosts in the cluster.</w:t>
            </w:r>
          </w:p>
          <w:p w14:paraId="2E1175A8" w14:textId="77777777" w:rsidR="00ED49EF" w:rsidRDefault="00000000">
            <w:pPr>
              <w:pStyle w:val="TableBodyText"/>
              <w:numPr>
                <w:ilvl w:val="0"/>
                <w:numId w:val="200"/>
              </w:numPr>
            </w:pPr>
            <w:r>
              <w:t>Reduces the amount of vSAN broadcast traffic that reaches a host to only the hosts in the cluster.</w:t>
            </w:r>
          </w:p>
        </w:tc>
        <w:tc>
          <w:tcPr>
            <w:tcW w:w="0" w:type="auto"/>
            <w:tcBorders>
              <w:left w:val="nil"/>
              <w:right w:val="nil"/>
            </w:tcBorders>
          </w:tcPr>
          <w:p w14:paraId="6EDB7E6D" w14:textId="77777777" w:rsidR="00ED49EF" w:rsidRDefault="00000000">
            <w:pPr>
              <w:pStyle w:val="TableBodyText"/>
            </w:pPr>
            <w:r>
              <w:t>Increases the number of VLANs required.</w:t>
            </w:r>
          </w:p>
        </w:tc>
      </w:tr>
      <w:tr w:rsidR="00ED49EF" w14:paraId="179939C4" w14:textId="77777777">
        <w:tblPrEx>
          <w:tblBorders>
            <w:top w:val="nil"/>
          </w:tblBorders>
        </w:tblPrEx>
        <w:trPr>
          <w:cantSplit/>
        </w:trPr>
        <w:tc>
          <w:tcPr>
            <w:tcW w:w="0" w:type="auto"/>
            <w:tcBorders>
              <w:left w:val="nil"/>
              <w:right w:val="nil"/>
            </w:tcBorders>
          </w:tcPr>
          <w:p w14:paraId="673ABFBD" w14:textId="77777777" w:rsidR="00ED49EF" w:rsidRDefault="00000000">
            <w:pPr>
              <w:pStyle w:val="TableBodyText"/>
            </w:pPr>
            <w:r>
              <w:t>VCF-VSAN-RCMD-CFG-008</w:t>
            </w:r>
          </w:p>
        </w:tc>
        <w:tc>
          <w:tcPr>
            <w:tcW w:w="0" w:type="auto"/>
            <w:tcBorders>
              <w:left w:val="nil"/>
              <w:right w:val="nil"/>
            </w:tcBorders>
          </w:tcPr>
          <w:p w14:paraId="53DAA17B" w14:textId="77777777" w:rsidR="00ED49EF" w:rsidRDefault="00000000">
            <w:pPr>
              <w:pStyle w:val="TableBodyText"/>
            </w:pPr>
            <w:r>
              <w:t>Configure vSAN in an all-flash configuration in the default workload domain cluster.</w:t>
            </w:r>
          </w:p>
        </w:tc>
        <w:tc>
          <w:tcPr>
            <w:tcW w:w="0" w:type="auto"/>
            <w:tcBorders>
              <w:left w:val="nil"/>
              <w:right w:val="nil"/>
            </w:tcBorders>
          </w:tcPr>
          <w:p w14:paraId="0571D423" w14:textId="77777777" w:rsidR="00ED49EF" w:rsidRDefault="00000000">
            <w:pPr>
              <w:pStyle w:val="TableBodyText"/>
            </w:pPr>
            <w:r>
              <w:t>Meets the performance needs of the default workload domain cluster.</w:t>
            </w:r>
          </w:p>
        </w:tc>
        <w:tc>
          <w:tcPr>
            <w:tcW w:w="0" w:type="auto"/>
            <w:tcBorders>
              <w:left w:val="nil"/>
              <w:right w:val="nil"/>
            </w:tcBorders>
          </w:tcPr>
          <w:p w14:paraId="7AE3FE21" w14:textId="77777777" w:rsidR="00ED49EF" w:rsidRDefault="00000000">
            <w:pPr>
              <w:pStyle w:val="TableBodyText"/>
            </w:pPr>
            <w:r>
              <w:t>All vSAN disks must be flash disks, which might cost more than magnetic disks.</w:t>
            </w:r>
          </w:p>
        </w:tc>
      </w:tr>
    </w:tbl>
    <w:p w14:paraId="6C49DEC1" w14:textId="77777777" w:rsidR="00ED49EF"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23</w:t>
      </w:r>
      <w:r>
        <w:fldChar w:fldCharType="end"/>
      </w:r>
      <w:r>
        <w:t>. vSAN OSA Design Recommendations for with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95"/>
        <w:gridCol w:w="2704"/>
        <w:gridCol w:w="2960"/>
        <w:gridCol w:w="2401"/>
      </w:tblGrid>
      <w:tr w:rsidR="00ED49EF" w14:paraId="5432B8AE" w14:textId="77777777">
        <w:trPr>
          <w:cantSplit/>
          <w:tblHeader/>
        </w:trPr>
        <w:tc>
          <w:tcPr>
            <w:tcW w:w="0" w:type="auto"/>
            <w:tcBorders>
              <w:left w:val="nil"/>
              <w:right w:val="nil"/>
            </w:tcBorders>
            <w:shd w:val="clear" w:color="auto" w:fill="E1E1E1"/>
            <w:tcMar>
              <w:top w:w="60" w:type="dxa"/>
              <w:bottom w:w="60" w:type="dxa"/>
            </w:tcMar>
          </w:tcPr>
          <w:p w14:paraId="68F3880C"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61B730F7"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BDE5031"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AB74730" w14:textId="77777777" w:rsidR="00ED49EF" w:rsidRDefault="00000000">
            <w:pPr>
              <w:pStyle w:val="TableHeaderText"/>
            </w:pPr>
            <w:r>
              <w:t>Implication</w:t>
            </w:r>
          </w:p>
        </w:tc>
      </w:tr>
      <w:tr w:rsidR="00ED49EF" w14:paraId="30C2282B" w14:textId="77777777">
        <w:tblPrEx>
          <w:tblBorders>
            <w:top w:val="nil"/>
          </w:tblBorders>
        </w:tblPrEx>
        <w:trPr>
          <w:cantSplit/>
        </w:trPr>
        <w:tc>
          <w:tcPr>
            <w:tcW w:w="0" w:type="auto"/>
            <w:tcBorders>
              <w:left w:val="nil"/>
              <w:right w:val="nil"/>
            </w:tcBorders>
          </w:tcPr>
          <w:p w14:paraId="38E3C68D" w14:textId="77777777" w:rsidR="00ED49EF" w:rsidRDefault="00000000">
            <w:pPr>
              <w:pStyle w:val="TableBodyText"/>
            </w:pPr>
            <w:r>
              <w:t>VCF-VSAN-RCMD-CFG-008</w:t>
            </w:r>
          </w:p>
        </w:tc>
        <w:tc>
          <w:tcPr>
            <w:tcW w:w="0" w:type="auto"/>
            <w:tcBorders>
              <w:left w:val="nil"/>
              <w:right w:val="nil"/>
            </w:tcBorders>
          </w:tcPr>
          <w:p w14:paraId="1544D2D0" w14:textId="77777777" w:rsidR="00ED49EF" w:rsidRDefault="00000000">
            <w:pPr>
              <w:pStyle w:val="TableBodyText"/>
            </w:pPr>
            <w:r>
              <w:t>Ensure that the storage I/O controller has a minimum queue depth of 256 set.</w:t>
            </w:r>
          </w:p>
        </w:tc>
        <w:tc>
          <w:tcPr>
            <w:tcW w:w="0" w:type="auto"/>
            <w:tcBorders>
              <w:left w:val="nil"/>
              <w:right w:val="nil"/>
            </w:tcBorders>
          </w:tcPr>
          <w:p w14:paraId="0C5822E6" w14:textId="77777777" w:rsidR="00ED49EF" w:rsidRDefault="00000000">
            <w:pPr>
              <w:pStyle w:val="TableBodyText"/>
            </w:pPr>
            <w:r>
              <w:t>Storage controllers with lower queue depths can cause performance and stability problems when running vSAN.</w:t>
            </w:r>
          </w:p>
          <w:p w14:paraId="2C3F80E9" w14:textId="77777777" w:rsidR="00ED49EF" w:rsidRDefault="00000000">
            <w:pPr>
              <w:pStyle w:val="TableBodyText"/>
            </w:pPr>
            <w:r>
              <w:t>vSAN ReadyNode servers are configured with the correct queue depths for vSAN.</w:t>
            </w:r>
          </w:p>
        </w:tc>
        <w:tc>
          <w:tcPr>
            <w:tcW w:w="0" w:type="auto"/>
            <w:tcBorders>
              <w:left w:val="nil"/>
              <w:right w:val="nil"/>
            </w:tcBorders>
          </w:tcPr>
          <w:p w14:paraId="1B413CB2" w14:textId="77777777" w:rsidR="00ED49EF" w:rsidRDefault="00000000">
            <w:pPr>
              <w:pStyle w:val="TableBodyText"/>
            </w:pPr>
            <w:r>
              <w:t>Limits the number of compatible I/O controllers that can be used for storage.</w:t>
            </w:r>
          </w:p>
        </w:tc>
      </w:tr>
      <w:tr w:rsidR="00ED49EF" w14:paraId="40D5684B" w14:textId="77777777">
        <w:tblPrEx>
          <w:tblBorders>
            <w:top w:val="nil"/>
          </w:tblBorders>
        </w:tblPrEx>
        <w:trPr>
          <w:cantSplit/>
        </w:trPr>
        <w:tc>
          <w:tcPr>
            <w:tcW w:w="0" w:type="auto"/>
            <w:tcBorders>
              <w:left w:val="nil"/>
              <w:right w:val="nil"/>
            </w:tcBorders>
          </w:tcPr>
          <w:p w14:paraId="238BD99B" w14:textId="77777777" w:rsidR="00ED49EF" w:rsidRDefault="00000000">
            <w:pPr>
              <w:pStyle w:val="TableBodyText"/>
            </w:pPr>
            <w:r>
              <w:t>VCF-VSAN-RCMD-CFG-009</w:t>
            </w:r>
          </w:p>
        </w:tc>
        <w:tc>
          <w:tcPr>
            <w:tcW w:w="0" w:type="auto"/>
            <w:tcBorders>
              <w:left w:val="nil"/>
              <w:right w:val="nil"/>
            </w:tcBorders>
          </w:tcPr>
          <w:p w14:paraId="4727DCEF" w14:textId="77777777" w:rsidR="00ED49EF" w:rsidRDefault="00000000">
            <w:pPr>
              <w:pStyle w:val="TableBodyText"/>
            </w:pPr>
            <w:r>
              <w:t>Do not use the storage I/O controllers that are running vSAN disk groups for another purpose.</w:t>
            </w:r>
          </w:p>
        </w:tc>
        <w:tc>
          <w:tcPr>
            <w:tcW w:w="0" w:type="auto"/>
            <w:tcBorders>
              <w:left w:val="nil"/>
              <w:right w:val="nil"/>
            </w:tcBorders>
          </w:tcPr>
          <w:p w14:paraId="5F539D8E" w14:textId="77777777" w:rsidR="00ED49EF" w:rsidRDefault="00000000">
            <w:pPr>
              <w:pStyle w:val="TableBodyText"/>
            </w:pPr>
            <w:r>
              <w:t>Running non-vSAN disks, for example, VMFS, on a storage I/O controller that is running a vSAN disk group can impact vSAN performance.</w:t>
            </w:r>
          </w:p>
        </w:tc>
        <w:tc>
          <w:tcPr>
            <w:tcW w:w="0" w:type="auto"/>
            <w:tcBorders>
              <w:left w:val="nil"/>
              <w:right w:val="nil"/>
            </w:tcBorders>
          </w:tcPr>
          <w:p w14:paraId="25D03D89" w14:textId="77777777" w:rsidR="00ED49EF" w:rsidRDefault="00000000">
            <w:pPr>
              <w:pStyle w:val="TableBodyText"/>
            </w:pPr>
            <w:r>
              <w:t>If non-vSAN disks are required in ESXi hosts, you must have an additional storage I/O controller in the host.</w:t>
            </w:r>
          </w:p>
        </w:tc>
      </w:tr>
      <w:tr w:rsidR="00ED49EF" w14:paraId="7FEC2446" w14:textId="77777777">
        <w:tblPrEx>
          <w:tblBorders>
            <w:top w:val="nil"/>
          </w:tblBorders>
        </w:tblPrEx>
        <w:trPr>
          <w:cantSplit/>
        </w:trPr>
        <w:tc>
          <w:tcPr>
            <w:tcW w:w="0" w:type="auto"/>
            <w:tcBorders>
              <w:left w:val="nil"/>
              <w:right w:val="nil"/>
            </w:tcBorders>
          </w:tcPr>
          <w:p w14:paraId="560ECF93" w14:textId="77777777" w:rsidR="00ED49EF" w:rsidRDefault="00000000">
            <w:pPr>
              <w:pStyle w:val="TableBodyText"/>
            </w:pPr>
            <w:r>
              <w:t>VCF-VSAN-RCMD-CFG-010</w:t>
            </w:r>
          </w:p>
        </w:tc>
        <w:tc>
          <w:tcPr>
            <w:tcW w:w="0" w:type="auto"/>
            <w:tcBorders>
              <w:left w:val="nil"/>
              <w:right w:val="nil"/>
            </w:tcBorders>
          </w:tcPr>
          <w:p w14:paraId="113E1B70" w14:textId="77777777" w:rsidR="00ED49EF" w:rsidRDefault="00000000">
            <w:pPr>
              <w:pStyle w:val="TableBodyText"/>
            </w:pPr>
            <w:r>
              <w:t>Configure vSAN with a minimum of two disk groups per ESXi host.</w:t>
            </w:r>
          </w:p>
        </w:tc>
        <w:tc>
          <w:tcPr>
            <w:tcW w:w="0" w:type="auto"/>
            <w:tcBorders>
              <w:left w:val="nil"/>
              <w:right w:val="nil"/>
            </w:tcBorders>
          </w:tcPr>
          <w:p w14:paraId="16AF53C8" w14:textId="77777777" w:rsidR="00ED49EF" w:rsidRDefault="00000000">
            <w:pPr>
              <w:pStyle w:val="TableBodyText"/>
            </w:pPr>
            <w:r>
              <w:t>Reduces the size of the fault domain and spreads the I/O load over more disks for better performance.</w:t>
            </w:r>
          </w:p>
        </w:tc>
        <w:tc>
          <w:tcPr>
            <w:tcW w:w="0" w:type="auto"/>
            <w:tcBorders>
              <w:left w:val="nil"/>
              <w:right w:val="nil"/>
            </w:tcBorders>
          </w:tcPr>
          <w:p w14:paraId="5F2DED0E" w14:textId="77777777" w:rsidR="00ED49EF" w:rsidRDefault="00000000">
            <w:pPr>
              <w:pStyle w:val="TableBodyText"/>
            </w:pPr>
            <w:r>
              <w:t>Using multiple disk groups requires more disks in each ESXi host.</w:t>
            </w:r>
          </w:p>
        </w:tc>
      </w:tr>
      <w:tr w:rsidR="00ED49EF" w14:paraId="49AA8BF5" w14:textId="77777777">
        <w:tblPrEx>
          <w:tblBorders>
            <w:top w:val="nil"/>
          </w:tblBorders>
        </w:tblPrEx>
        <w:trPr>
          <w:cantSplit/>
        </w:trPr>
        <w:tc>
          <w:tcPr>
            <w:tcW w:w="0" w:type="auto"/>
            <w:tcBorders>
              <w:left w:val="nil"/>
              <w:right w:val="nil"/>
            </w:tcBorders>
          </w:tcPr>
          <w:p w14:paraId="21388ABE" w14:textId="77777777" w:rsidR="00ED49EF" w:rsidRDefault="00000000">
            <w:pPr>
              <w:pStyle w:val="TableBodyText"/>
            </w:pPr>
            <w:r>
              <w:t>VCF-VSAN-RCMD-CFG-011</w:t>
            </w:r>
          </w:p>
        </w:tc>
        <w:tc>
          <w:tcPr>
            <w:tcW w:w="0" w:type="auto"/>
            <w:tcBorders>
              <w:left w:val="nil"/>
              <w:right w:val="nil"/>
            </w:tcBorders>
          </w:tcPr>
          <w:p w14:paraId="112F5180" w14:textId="77777777" w:rsidR="00ED49EF" w:rsidRDefault="00000000">
            <w:pPr>
              <w:pStyle w:val="TableBodyText"/>
            </w:pPr>
            <w:r>
              <w:t>For the cache tier in each disk group, use a flash-based drive that is at least 600 GB large.</w:t>
            </w:r>
          </w:p>
        </w:tc>
        <w:tc>
          <w:tcPr>
            <w:tcW w:w="0" w:type="auto"/>
            <w:tcBorders>
              <w:left w:val="nil"/>
              <w:right w:val="nil"/>
            </w:tcBorders>
          </w:tcPr>
          <w:p w14:paraId="5F5650FF" w14:textId="77777777" w:rsidR="00ED49EF" w:rsidRDefault="00000000">
            <w:pPr>
              <w:pStyle w:val="TableBodyText"/>
            </w:pPr>
            <w:r>
              <w:t>Provides enough cache for both hybrid or all-flash vSAN configurations to buffer I/O and ensure disk group performance.</w:t>
            </w:r>
          </w:p>
          <w:p w14:paraId="0D6E3B01" w14:textId="77777777" w:rsidR="00ED49EF" w:rsidRDefault="00000000">
            <w:pPr>
              <w:pStyle w:val="TableBodyText"/>
            </w:pPr>
            <w:r>
              <w:t>Additional space in the cache tier does not increase performance.</w:t>
            </w:r>
          </w:p>
        </w:tc>
        <w:tc>
          <w:tcPr>
            <w:tcW w:w="0" w:type="auto"/>
            <w:tcBorders>
              <w:left w:val="nil"/>
              <w:right w:val="nil"/>
            </w:tcBorders>
          </w:tcPr>
          <w:p w14:paraId="58DA4C36" w14:textId="77777777" w:rsidR="00ED49EF" w:rsidRDefault="00000000">
            <w:pPr>
              <w:pStyle w:val="TableBodyText"/>
            </w:pPr>
            <w:r>
              <w:t>Using larger flash disks can increase the initial host cost.</w:t>
            </w:r>
          </w:p>
        </w:tc>
      </w:tr>
    </w:tbl>
    <w:p w14:paraId="2EC815C3"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24</w:t>
      </w:r>
      <w:r>
        <w:fldChar w:fldCharType="end"/>
      </w:r>
      <w:r>
        <w:t>. vSAN ESA Design Recommendations for with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56"/>
        <w:gridCol w:w="1980"/>
        <w:gridCol w:w="3359"/>
        <w:gridCol w:w="2765"/>
      </w:tblGrid>
      <w:tr w:rsidR="00ED49EF" w14:paraId="0C93E596" w14:textId="77777777">
        <w:trPr>
          <w:cantSplit/>
          <w:tblHeader/>
        </w:trPr>
        <w:tc>
          <w:tcPr>
            <w:tcW w:w="0" w:type="auto"/>
            <w:tcBorders>
              <w:left w:val="nil"/>
              <w:right w:val="nil"/>
            </w:tcBorders>
            <w:shd w:val="clear" w:color="auto" w:fill="E1E1E1"/>
            <w:tcMar>
              <w:top w:w="60" w:type="dxa"/>
              <w:bottom w:w="60" w:type="dxa"/>
            </w:tcMar>
          </w:tcPr>
          <w:p w14:paraId="4CF7B8EC"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567E22D4"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00B0AD6"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2AB9C32" w14:textId="77777777" w:rsidR="00ED49EF" w:rsidRDefault="00000000">
            <w:pPr>
              <w:pStyle w:val="TableHeaderText"/>
            </w:pPr>
            <w:r>
              <w:t>Implication</w:t>
            </w:r>
          </w:p>
        </w:tc>
      </w:tr>
      <w:tr w:rsidR="00ED49EF" w14:paraId="0EB7BB6B" w14:textId="77777777">
        <w:tblPrEx>
          <w:tblBorders>
            <w:top w:val="nil"/>
          </w:tblBorders>
        </w:tblPrEx>
        <w:trPr>
          <w:cantSplit/>
        </w:trPr>
        <w:tc>
          <w:tcPr>
            <w:tcW w:w="0" w:type="auto"/>
            <w:tcBorders>
              <w:left w:val="nil"/>
              <w:right w:val="nil"/>
            </w:tcBorders>
          </w:tcPr>
          <w:p w14:paraId="20DB608C" w14:textId="77777777" w:rsidR="00ED49EF" w:rsidRDefault="00000000">
            <w:pPr>
              <w:pStyle w:val="TableBodyText"/>
            </w:pPr>
            <w:r>
              <w:t>VCF-VSAN-RCMD-CFG-012</w:t>
            </w:r>
          </w:p>
        </w:tc>
        <w:tc>
          <w:tcPr>
            <w:tcW w:w="0" w:type="auto"/>
            <w:tcBorders>
              <w:left w:val="nil"/>
              <w:right w:val="nil"/>
            </w:tcBorders>
          </w:tcPr>
          <w:p w14:paraId="1B13960C" w14:textId="77777777" w:rsidR="00ED49EF" w:rsidRDefault="00000000">
            <w:pPr>
              <w:pStyle w:val="TableBodyText"/>
            </w:pPr>
            <w:r>
              <w:t>Activate auto-policy management.</w:t>
            </w:r>
          </w:p>
        </w:tc>
        <w:tc>
          <w:tcPr>
            <w:tcW w:w="0" w:type="auto"/>
            <w:tcBorders>
              <w:left w:val="nil"/>
              <w:right w:val="nil"/>
            </w:tcBorders>
          </w:tcPr>
          <w:p w14:paraId="5970019E" w14:textId="77777777" w:rsidR="00ED49EF" w:rsidRDefault="00000000">
            <w:pPr>
              <w:pStyle w:val="TableBodyText"/>
            </w:pPr>
            <w:r>
              <w:t>Configures optimized storage policies based on the cluster type and the number of hosts in the cluster inventory. On changes to the number of hosts in the cluster or to host rebuild reserve, vSAN prompts you to make a suggested adjustment to the optimized storage policy.</w:t>
            </w:r>
          </w:p>
        </w:tc>
        <w:tc>
          <w:tcPr>
            <w:tcW w:w="0" w:type="auto"/>
            <w:tcBorders>
              <w:left w:val="nil"/>
              <w:right w:val="nil"/>
            </w:tcBorders>
          </w:tcPr>
          <w:p w14:paraId="38FAF5E2" w14:textId="77777777" w:rsidR="00ED49EF" w:rsidRDefault="00000000">
            <w:pPr>
              <w:pStyle w:val="TableBodyText"/>
            </w:pPr>
            <w:r>
              <w:t>None.</w:t>
            </w:r>
          </w:p>
        </w:tc>
      </w:tr>
      <w:tr w:rsidR="00ED49EF" w14:paraId="4F3016C5" w14:textId="77777777">
        <w:tblPrEx>
          <w:tblBorders>
            <w:top w:val="nil"/>
          </w:tblBorders>
        </w:tblPrEx>
        <w:trPr>
          <w:cantSplit/>
        </w:trPr>
        <w:tc>
          <w:tcPr>
            <w:tcW w:w="0" w:type="auto"/>
            <w:tcBorders>
              <w:left w:val="nil"/>
              <w:right w:val="nil"/>
            </w:tcBorders>
          </w:tcPr>
          <w:p w14:paraId="399DA2F5" w14:textId="77777777" w:rsidR="00ED49EF" w:rsidRDefault="00000000">
            <w:pPr>
              <w:pStyle w:val="TableBodyText"/>
            </w:pPr>
            <w:r>
              <w:lastRenderedPageBreak/>
              <w:t>VCF-VSAN-RCMD-CFG-013</w:t>
            </w:r>
          </w:p>
        </w:tc>
        <w:tc>
          <w:tcPr>
            <w:tcW w:w="0" w:type="auto"/>
            <w:tcBorders>
              <w:left w:val="nil"/>
              <w:right w:val="nil"/>
            </w:tcBorders>
          </w:tcPr>
          <w:p w14:paraId="6F81557C" w14:textId="77777777" w:rsidR="00ED49EF" w:rsidRDefault="00000000">
            <w:pPr>
              <w:pStyle w:val="TableBodyText"/>
            </w:pPr>
            <w:r>
              <w:t>Activate vSAN ESA compression.</w:t>
            </w:r>
          </w:p>
        </w:tc>
        <w:tc>
          <w:tcPr>
            <w:tcW w:w="0" w:type="auto"/>
            <w:tcBorders>
              <w:left w:val="nil"/>
              <w:right w:val="nil"/>
            </w:tcBorders>
          </w:tcPr>
          <w:p w14:paraId="4FB976FF" w14:textId="77777777" w:rsidR="00ED49EF" w:rsidRDefault="00000000">
            <w:pPr>
              <w:pStyle w:val="TableBodyText"/>
            </w:pPr>
            <w:r>
              <w:t>Improves performance.</w:t>
            </w:r>
          </w:p>
        </w:tc>
        <w:tc>
          <w:tcPr>
            <w:tcW w:w="0" w:type="auto"/>
            <w:tcBorders>
              <w:left w:val="nil"/>
              <w:right w:val="nil"/>
            </w:tcBorders>
          </w:tcPr>
          <w:p w14:paraId="191705B5" w14:textId="77777777" w:rsidR="00ED49EF" w:rsidRDefault="00000000">
            <w:pPr>
              <w:pStyle w:val="TableBodyText"/>
            </w:pPr>
            <w:r>
              <w:t>PostgreSQL databases and other applications might use their own compression capabilities. In these cases, using a storage policy with the compression capability turned off will save CPU cycles.</w:t>
            </w:r>
          </w:p>
          <w:p w14:paraId="2342A7E7" w14:textId="77777777" w:rsidR="00ED49EF" w:rsidRDefault="00000000">
            <w:pPr>
              <w:pStyle w:val="TableBodyText"/>
            </w:pPr>
            <w:r>
              <w:t>You can disable vSAN ESA compressions for such workloads through the use of the Storage Policy Based Management (SPBM) framework.</w:t>
            </w:r>
          </w:p>
        </w:tc>
      </w:tr>
      <w:tr w:rsidR="00ED49EF" w14:paraId="2BD741E0" w14:textId="77777777">
        <w:tblPrEx>
          <w:tblBorders>
            <w:top w:val="nil"/>
          </w:tblBorders>
        </w:tblPrEx>
        <w:trPr>
          <w:cantSplit/>
        </w:trPr>
        <w:tc>
          <w:tcPr>
            <w:tcW w:w="0" w:type="auto"/>
            <w:tcBorders>
              <w:left w:val="nil"/>
              <w:right w:val="nil"/>
            </w:tcBorders>
          </w:tcPr>
          <w:p w14:paraId="02E652D8" w14:textId="77777777" w:rsidR="00ED49EF" w:rsidRDefault="00000000">
            <w:pPr>
              <w:pStyle w:val="TableBodyText"/>
            </w:pPr>
            <w:r>
              <w:t>VCF-VSAN-RCMD-CFG-014</w:t>
            </w:r>
          </w:p>
        </w:tc>
        <w:tc>
          <w:tcPr>
            <w:tcW w:w="0" w:type="auto"/>
            <w:tcBorders>
              <w:left w:val="nil"/>
              <w:right w:val="nil"/>
            </w:tcBorders>
          </w:tcPr>
          <w:p w14:paraId="5904E2B0" w14:textId="77777777" w:rsidR="00ED49EF" w:rsidRDefault="00000000">
            <w:pPr>
              <w:pStyle w:val="TableBodyText"/>
            </w:pPr>
            <w:r>
              <w:t>Use NICs with a minimum 25-GbE capacity.</w:t>
            </w:r>
          </w:p>
        </w:tc>
        <w:tc>
          <w:tcPr>
            <w:tcW w:w="0" w:type="auto"/>
            <w:tcBorders>
              <w:left w:val="nil"/>
              <w:right w:val="nil"/>
            </w:tcBorders>
          </w:tcPr>
          <w:p w14:paraId="2B7958F3" w14:textId="77777777" w:rsidR="00ED49EF" w:rsidRDefault="00000000">
            <w:pPr>
              <w:pStyle w:val="TableBodyText"/>
            </w:pPr>
            <w:r>
              <w:t>10-GbE NICs will limit the scale and performance of a vSAN ESA cluster because, usually, performance requirements increase over the lifespan of the cluster.</w:t>
            </w:r>
          </w:p>
        </w:tc>
        <w:tc>
          <w:tcPr>
            <w:tcW w:w="0" w:type="auto"/>
            <w:tcBorders>
              <w:left w:val="nil"/>
              <w:right w:val="nil"/>
            </w:tcBorders>
          </w:tcPr>
          <w:p w14:paraId="6956390B" w14:textId="77777777" w:rsidR="00ED49EF" w:rsidRDefault="00000000">
            <w:pPr>
              <w:pStyle w:val="TableBodyText"/>
            </w:pPr>
            <w:r>
              <w:t>Requires 25-GbE or faster network fabric.</w:t>
            </w:r>
          </w:p>
        </w:tc>
      </w:tr>
    </w:tbl>
    <w:p w14:paraId="7C06F0E8"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25</w:t>
      </w:r>
      <w:r>
        <w:fldChar w:fldCharType="end"/>
      </w:r>
      <w:r>
        <w:t>. vSAN Design Recommendations for Stretched Clusters with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1"/>
        <w:gridCol w:w="2670"/>
        <w:gridCol w:w="3115"/>
        <w:gridCol w:w="2264"/>
      </w:tblGrid>
      <w:tr w:rsidR="00ED49EF" w14:paraId="7559FC38" w14:textId="77777777">
        <w:trPr>
          <w:cantSplit/>
          <w:tblHeader/>
        </w:trPr>
        <w:tc>
          <w:tcPr>
            <w:tcW w:w="0" w:type="auto"/>
            <w:tcBorders>
              <w:left w:val="nil"/>
              <w:right w:val="nil"/>
            </w:tcBorders>
            <w:shd w:val="clear" w:color="auto" w:fill="E1E1E1"/>
            <w:tcMar>
              <w:top w:w="60" w:type="dxa"/>
              <w:bottom w:w="60" w:type="dxa"/>
            </w:tcMar>
          </w:tcPr>
          <w:p w14:paraId="3154FFE0"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24E8F723"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85DCD7D"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1A0EABB" w14:textId="77777777" w:rsidR="00ED49EF" w:rsidRDefault="00000000">
            <w:pPr>
              <w:pStyle w:val="TableHeaderText"/>
            </w:pPr>
            <w:r>
              <w:t>Implication</w:t>
            </w:r>
          </w:p>
        </w:tc>
      </w:tr>
      <w:tr w:rsidR="00ED49EF" w14:paraId="1641F37D" w14:textId="77777777">
        <w:tblPrEx>
          <w:tblBorders>
            <w:top w:val="nil"/>
          </w:tblBorders>
        </w:tblPrEx>
        <w:trPr>
          <w:cantSplit/>
        </w:trPr>
        <w:tc>
          <w:tcPr>
            <w:tcW w:w="0" w:type="auto"/>
            <w:tcBorders>
              <w:left w:val="nil"/>
              <w:right w:val="nil"/>
            </w:tcBorders>
          </w:tcPr>
          <w:p w14:paraId="182DECF4" w14:textId="77777777" w:rsidR="00ED49EF" w:rsidRDefault="00000000">
            <w:pPr>
              <w:pStyle w:val="TableBodyText"/>
            </w:pPr>
            <w:r>
              <w:t>VCF-VSAN-WTN-RCMD-CFG-001</w:t>
            </w:r>
          </w:p>
        </w:tc>
        <w:tc>
          <w:tcPr>
            <w:tcW w:w="0" w:type="auto"/>
            <w:tcBorders>
              <w:left w:val="nil"/>
              <w:right w:val="nil"/>
            </w:tcBorders>
          </w:tcPr>
          <w:p w14:paraId="34E802D1" w14:textId="77777777" w:rsidR="00ED49EF" w:rsidRDefault="00000000">
            <w:pPr>
              <w:pStyle w:val="TableBodyText"/>
            </w:pPr>
            <w:r>
              <w:t>Configure the vSAN witness appliance to use the first VMkernel adapter, that is the management interface, for vSAN traffic.</w:t>
            </w:r>
          </w:p>
        </w:tc>
        <w:tc>
          <w:tcPr>
            <w:tcW w:w="0" w:type="auto"/>
            <w:tcBorders>
              <w:left w:val="nil"/>
              <w:right w:val="nil"/>
            </w:tcBorders>
          </w:tcPr>
          <w:p w14:paraId="43C0CBEA" w14:textId="77777777" w:rsidR="00ED49EF" w:rsidRDefault="00000000">
            <w:pPr>
              <w:pStyle w:val="TableBodyText"/>
            </w:pPr>
            <w:r>
              <w:t>Removes the requirement to have static routes on the witness appliance as vSAN traffic from the witness is routed over the management network.</w:t>
            </w:r>
          </w:p>
        </w:tc>
        <w:tc>
          <w:tcPr>
            <w:tcW w:w="0" w:type="auto"/>
            <w:tcBorders>
              <w:left w:val="nil"/>
              <w:right w:val="nil"/>
            </w:tcBorders>
          </w:tcPr>
          <w:p w14:paraId="565BAE7E" w14:textId="77777777" w:rsidR="00ED49EF" w:rsidRDefault="00000000">
            <w:pPr>
              <w:pStyle w:val="TableBodyText"/>
            </w:pPr>
            <w:r>
              <w:t>The management networks in both availability zones must be routed to the management network in the witness site.</w:t>
            </w:r>
          </w:p>
        </w:tc>
      </w:tr>
      <w:tr w:rsidR="00ED49EF" w14:paraId="5C320419" w14:textId="77777777">
        <w:tblPrEx>
          <w:tblBorders>
            <w:top w:val="nil"/>
          </w:tblBorders>
        </w:tblPrEx>
        <w:trPr>
          <w:cantSplit/>
        </w:trPr>
        <w:tc>
          <w:tcPr>
            <w:tcW w:w="0" w:type="auto"/>
            <w:tcBorders>
              <w:left w:val="nil"/>
              <w:right w:val="nil"/>
            </w:tcBorders>
          </w:tcPr>
          <w:p w14:paraId="7B26C278" w14:textId="77777777" w:rsidR="00ED49EF" w:rsidRDefault="00000000">
            <w:pPr>
              <w:pStyle w:val="TableBodyText"/>
            </w:pPr>
            <w:r>
              <w:lastRenderedPageBreak/>
              <w:t>VCF-VSAN-WTN-RCMD-CFG-002</w:t>
            </w:r>
          </w:p>
        </w:tc>
        <w:tc>
          <w:tcPr>
            <w:tcW w:w="0" w:type="auto"/>
            <w:tcBorders>
              <w:left w:val="nil"/>
              <w:right w:val="nil"/>
            </w:tcBorders>
          </w:tcPr>
          <w:p w14:paraId="18FF816A" w14:textId="77777777" w:rsidR="00ED49EF" w:rsidRDefault="00000000">
            <w:pPr>
              <w:pStyle w:val="TableBodyText"/>
            </w:pPr>
            <w:r>
              <w:t>Place witness traffic on the management VMkernel adapter of all the ESXi hosts in the workload domain.</w:t>
            </w:r>
          </w:p>
        </w:tc>
        <w:tc>
          <w:tcPr>
            <w:tcW w:w="0" w:type="auto"/>
            <w:tcBorders>
              <w:left w:val="nil"/>
              <w:right w:val="nil"/>
            </w:tcBorders>
          </w:tcPr>
          <w:p w14:paraId="1D1470E3" w14:textId="77777777" w:rsidR="00ED49EF" w:rsidRDefault="00000000">
            <w:pPr>
              <w:pStyle w:val="TableBodyText"/>
            </w:pPr>
            <w:r>
              <w:t>Separates the witness traffic from the vSAN data traffic. Witness traffic separation provides the following benefits:</w:t>
            </w:r>
          </w:p>
          <w:p w14:paraId="343B82D7" w14:textId="77777777" w:rsidR="00ED49EF" w:rsidRDefault="00000000">
            <w:pPr>
              <w:pStyle w:val="TableBodyText"/>
              <w:numPr>
                <w:ilvl w:val="0"/>
                <w:numId w:val="201"/>
              </w:numPr>
            </w:pPr>
            <w:r>
              <w:t>Removes the requirement to have static routes from the vSAN networks in both availability zones to the witness site.</w:t>
            </w:r>
          </w:p>
          <w:p w14:paraId="6A174BCB" w14:textId="77777777" w:rsidR="00ED49EF" w:rsidRDefault="00000000">
            <w:pPr>
              <w:pStyle w:val="TableBodyText"/>
              <w:numPr>
                <w:ilvl w:val="0"/>
                <w:numId w:val="201"/>
              </w:numPr>
            </w:pPr>
            <w:r>
              <w:t>Removes the requirement to enable jumbo frames on the path between each availability zone and the witness site because witness traffic can use a regular MTU size of 1500 bytes.</w:t>
            </w:r>
          </w:p>
        </w:tc>
        <w:tc>
          <w:tcPr>
            <w:tcW w:w="0" w:type="auto"/>
            <w:tcBorders>
              <w:left w:val="nil"/>
              <w:right w:val="nil"/>
            </w:tcBorders>
          </w:tcPr>
          <w:p w14:paraId="1AC394D9" w14:textId="77777777" w:rsidR="00ED49EF" w:rsidRDefault="00000000">
            <w:pPr>
              <w:pStyle w:val="TableBodyText"/>
            </w:pPr>
            <w:r>
              <w:t>The management networks in both availability zones must be routed to the management network in the witness site.</w:t>
            </w:r>
          </w:p>
        </w:tc>
      </w:tr>
    </w:tbl>
    <w:p w14:paraId="05D426ED" w14:textId="77777777" w:rsidR="00ED49EF" w:rsidRDefault="00000000">
      <w:pPr>
        <w:pStyle w:val="Heading4"/>
        <w:spacing w:before="120"/>
      </w:pPr>
      <w:r>
        <w:t>vCenter Server Design for VMware Cloud Foundation</w:t>
      </w:r>
    </w:p>
    <w:p w14:paraId="36E5FE88" w14:textId="77777777" w:rsidR="00ED49EF" w:rsidRDefault="00000000">
      <w:pPr>
        <w:pStyle w:val="BodyText"/>
      </w:pPr>
      <w:r>
        <w:t>vCenter Server design considers the location, size, high availability, and identity domain isolation of the vCenter Server instances for the workload domains in a VMware Cloud Foundation environment.</w:t>
      </w:r>
    </w:p>
    <w:p w14:paraId="3062763B" w14:textId="77777777" w:rsidR="00ED49EF" w:rsidRDefault="00000000">
      <w:pPr>
        <w:pStyle w:val="Heading5"/>
      </w:pPr>
      <w:r>
        <w:t>Logical Design for vCenter Server for VMware Cloud Foundation</w:t>
      </w:r>
    </w:p>
    <w:p w14:paraId="4C5E9292" w14:textId="77777777" w:rsidR="00ED49EF" w:rsidRDefault="00000000">
      <w:pPr>
        <w:pStyle w:val="BodyText"/>
      </w:pPr>
      <w:r>
        <w:t>Each workload domain has a dedicated vCenter Server that manages the ESXi hosts running NSX Edge nodes and customer workloads. All vCenter Server instances run in the management domain.</w:t>
      </w:r>
    </w:p>
    <w:p w14:paraId="6329BC69"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7</w:t>
      </w:r>
      <w:r>
        <w:fldChar w:fldCharType="end"/>
      </w:r>
      <w:r>
        <w:t>. Design of vCenter Server for VMware Cloud Foundation</w:t>
      </w:r>
    </w:p>
    <w:p w14:paraId="532DEC06" w14:textId="77777777" w:rsidR="00ED49EF" w:rsidRDefault="00000000">
      <w:pPr>
        <w:pStyle w:val="BodyText"/>
      </w:pPr>
      <w:r>
        <w:rPr>
          <w:noProof/>
        </w:rPr>
        <w:drawing>
          <wp:anchor distT="0" distB="0" distL="114300" distR="114300" simplePos="0" relativeHeight="251663360" behindDoc="0" locked="0" layoutInCell="0" allowOverlap="0" wp14:anchorId="18FAA23C" wp14:editId="622EA02D">
            <wp:simplePos x="0" y="0"/>
            <wp:positionH relativeFrom="column">
              <wp:align>center</wp:align>
            </wp:positionH>
            <wp:positionV relativeFrom="paragraph">
              <wp:align>bottom</wp:align>
            </wp:positionV>
            <wp:extent cx="2485714" cy="7419048"/>
            <wp:effectExtent l="0" t="0" r="0" b="0"/>
            <wp:wrapTopAndBottom/>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32"/>
                    <a:stretch>
                      <a:fillRect/>
                    </a:stretch>
                  </pic:blipFill>
                  <pic:spPr>
                    <a:xfrm>
                      <a:off x="0" y="0"/>
                      <a:ext cx="2485714" cy="7419048"/>
                    </a:xfrm>
                    <a:prstGeom prst="rect">
                      <a:avLst/>
                    </a:prstGeom>
                  </pic:spPr>
                </pic:pic>
              </a:graphicData>
            </a:graphic>
          </wp:anchor>
        </w:drawing>
      </w:r>
    </w:p>
    <w:p w14:paraId="23C480E4"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26</w:t>
      </w:r>
      <w:r>
        <w:fldChar w:fldCharType="end"/>
      </w:r>
      <w:r>
        <w:t>. vCenter Server Layout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004"/>
        <w:gridCol w:w="4956"/>
      </w:tblGrid>
      <w:tr w:rsidR="00ED49EF" w14:paraId="5466ECE0" w14:textId="77777777">
        <w:trPr>
          <w:cantSplit/>
          <w:tblHeader/>
        </w:trPr>
        <w:tc>
          <w:tcPr>
            <w:tcW w:w="0" w:type="auto"/>
            <w:tcBorders>
              <w:left w:val="nil"/>
              <w:right w:val="nil"/>
            </w:tcBorders>
            <w:shd w:val="clear" w:color="auto" w:fill="E1E1E1"/>
            <w:tcMar>
              <w:top w:w="60" w:type="dxa"/>
              <w:bottom w:w="60" w:type="dxa"/>
            </w:tcMar>
          </w:tcPr>
          <w:p w14:paraId="44917515" w14:textId="77777777" w:rsidR="00ED49EF" w:rsidRDefault="00000000">
            <w:pPr>
              <w:pStyle w:val="TableHeaderText"/>
            </w:pPr>
            <w:r>
              <w:t>VMware Cloud Foundation Instances with a Single Availability Zone</w:t>
            </w:r>
          </w:p>
        </w:tc>
        <w:tc>
          <w:tcPr>
            <w:tcW w:w="0" w:type="auto"/>
            <w:tcBorders>
              <w:left w:val="nil"/>
              <w:right w:val="nil"/>
            </w:tcBorders>
            <w:shd w:val="clear" w:color="auto" w:fill="E1E1E1"/>
            <w:tcMar>
              <w:top w:w="60" w:type="dxa"/>
              <w:bottom w:w="60" w:type="dxa"/>
            </w:tcMar>
          </w:tcPr>
          <w:p w14:paraId="1B4580B2" w14:textId="77777777" w:rsidR="00ED49EF" w:rsidRDefault="00000000">
            <w:pPr>
              <w:pStyle w:val="TableHeaderText"/>
            </w:pPr>
            <w:r>
              <w:t>VMware Cloud Foundation Instances with Multiple Availability Zones</w:t>
            </w:r>
          </w:p>
        </w:tc>
      </w:tr>
      <w:tr w:rsidR="00ED49EF" w14:paraId="495D04E6" w14:textId="77777777">
        <w:tblPrEx>
          <w:tblBorders>
            <w:top w:val="nil"/>
          </w:tblBorders>
        </w:tblPrEx>
        <w:trPr>
          <w:cantSplit/>
        </w:trPr>
        <w:tc>
          <w:tcPr>
            <w:tcW w:w="0" w:type="auto"/>
            <w:tcBorders>
              <w:left w:val="nil"/>
              <w:right w:val="nil"/>
            </w:tcBorders>
          </w:tcPr>
          <w:p w14:paraId="0B9A40C5" w14:textId="77777777" w:rsidR="00ED49EF" w:rsidRDefault="00000000">
            <w:pPr>
              <w:pStyle w:val="TableBodyText"/>
              <w:numPr>
                <w:ilvl w:val="0"/>
                <w:numId w:val="202"/>
              </w:numPr>
            </w:pPr>
            <w:r>
              <w:t>One vCenter Server instance for the management domain that manages the management components of the SDDC, such as the vCenter Server instances for the VI workload domains, NSX Manager cluster nodes, SDDC Manager, and other solutions.</w:t>
            </w:r>
          </w:p>
          <w:p w14:paraId="37B36E8E" w14:textId="77777777" w:rsidR="00ED49EF" w:rsidRDefault="00000000">
            <w:pPr>
              <w:pStyle w:val="TableBodyText"/>
              <w:numPr>
                <w:ilvl w:val="0"/>
                <w:numId w:val="202"/>
              </w:numPr>
            </w:pPr>
            <w:r>
              <w:t>Optionally, additional vCenter Server instances for the VI workload domains to support customer workloads.</w:t>
            </w:r>
          </w:p>
          <w:p w14:paraId="79A4FEC5" w14:textId="77777777" w:rsidR="00ED49EF" w:rsidRDefault="00000000">
            <w:pPr>
              <w:pStyle w:val="TableBodyText"/>
              <w:numPr>
                <w:ilvl w:val="0"/>
                <w:numId w:val="202"/>
              </w:numPr>
            </w:pPr>
            <w:r>
              <w:t>vSphere HA protecting all vCenter Server appliances.</w:t>
            </w:r>
          </w:p>
        </w:tc>
        <w:tc>
          <w:tcPr>
            <w:tcW w:w="0" w:type="auto"/>
            <w:tcBorders>
              <w:left w:val="nil"/>
              <w:right w:val="nil"/>
            </w:tcBorders>
          </w:tcPr>
          <w:p w14:paraId="49CECCD1" w14:textId="77777777" w:rsidR="00ED49EF" w:rsidRDefault="00000000">
            <w:pPr>
              <w:pStyle w:val="TableBodyText"/>
              <w:numPr>
                <w:ilvl w:val="0"/>
                <w:numId w:val="203"/>
              </w:numPr>
            </w:pPr>
            <w:r>
              <w:t>One vCenter Server instance for the management domain that manages the management components of the SDDC, such as vCenter Server instances for the VI workload domains, NSX Manager cluster nodes, SDDC Manager, and other solutions.</w:t>
            </w:r>
          </w:p>
          <w:p w14:paraId="1D945481" w14:textId="77777777" w:rsidR="00ED49EF" w:rsidRDefault="00000000">
            <w:pPr>
              <w:pStyle w:val="TableBodyText"/>
              <w:numPr>
                <w:ilvl w:val="0"/>
                <w:numId w:val="203"/>
              </w:numPr>
            </w:pPr>
            <w:r>
              <w:t>Optionally, additional vCenter Server instances for the VI workload domains to support customer workloads.</w:t>
            </w:r>
          </w:p>
          <w:p w14:paraId="5E7AA5E3" w14:textId="77777777" w:rsidR="00ED49EF" w:rsidRDefault="00000000">
            <w:pPr>
              <w:pStyle w:val="TableBodyText"/>
              <w:numPr>
                <w:ilvl w:val="0"/>
                <w:numId w:val="203"/>
              </w:numPr>
            </w:pPr>
            <w:r>
              <w:t>vSphere HA protecting all vCenter Server appliances.</w:t>
            </w:r>
          </w:p>
          <w:p w14:paraId="223AEB2E" w14:textId="77777777" w:rsidR="00ED49EF" w:rsidRDefault="00000000">
            <w:pPr>
              <w:pStyle w:val="TableBodyText"/>
              <w:numPr>
                <w:ilvl w:val="0"/>
                <w:numId w:val="203"/>
              </w:numPr>
            </w:pPr>
            <w:r>
              <w:t>A should-run-on-host-in-group VM-Host affinity rule in vSphere DRS specifying that the vCenter Server appliances should run in the primary availability zone unless an outage in this zone occurs.</w:t>
            </w:r>
          </w:p>
        </w:tc>
      </w:tr>
    </w:tbl>
    <w:p w14:paraId="1091C672" w14:textId="77777777" w:rsidR="00ED49EF" w:rsidRDefault="00000000">
      <w:pPr>
        <w:pStyle w:val="Heading5"/>
        <w:spacing w:before="120"/>
      </w:pPr>
      <w:r>
        <w:t>Sizing Considerations for vCenter Server for VMware Cloud Foundation</w:t>
      </w:r>
    </w:p>
    <w:p w14:paraId="4376C38E" w14:textId="77777777" w:rsidR="00ED49EF" w:rsidRDefault="00000000">
      <w:pPr>
        <w:pStyle w:val="BodyText"/>
      </w:pPr>
      <w:r>
        <w:t>You select an appropriate vCenter Server appliance size according to the scale of your environment.</w:t>
      </w:r>
    </w:p>
    <w:p w14:paraId="3E38E4A5" w14:textId="77777777" w:rsidR="00ED49EF" w:rsidRDefault="00000000">
      <w:pPr>
        <w:pStyle w:val="BodyText"/>
      </w:pPr>
      <w:r>
        <w:t xml:space="preserve">When you deploy a workload domain, you select a vCenter Server appliance size that is suitable for the scale of your environment. The option that you select determines the number of CPUs and the amount of memory of the appliance. For detailed sizing according to a collective profile of the VMware Cloud Foundation instance you plan to deploy, refer to the </w:t>
      </w:r>
      <w:hyperlink r:id="rId33" w:tooltip="VMware Cloud Foundation Planning and Preparation Workbook" w:history="1">
        <w:r>
          <w:rPr>
            <w:color w:val="0000FF"/>
            <w:u w:val="single"/>
          </w:rPr>
          <w:t>VMware Cloud Foundation Planning and Preparation Workbook</w:t>
        </w:r>
      </w:hyperlink>
      <w:r>
        <w:t xml:space="preserve"> .</w:t>
      </w:r>
    </w:p>
    <w:p w14:paraId="27A8616A"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27</w:t>
      </w:r>
      <w:r>
        <w:fldChar w:fldCharType="end"/>
      </w:r>
      <w:r>
        <w:t>. Sizing Considerations for vCenter Server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209"/>
        <w:gridCol w:w="5751"/>
      </w:tblGrid>
      <w:tr w:rsidR="00ED49EF" w14:paraId="7F0CE145" w14:textId="77777777">
        <w:trPr>
          <w:cantSplit/>
          <w:tblHeader/>
        </w:trPr>
        <w:tc>
          <w:tcPr>
            <w:tcW w:w="0" w:type="auto"/>
            <w:tcBorders>
              <w:left w:val="nil"/>
              <w:right w:val="nil"/>
            </w:tcBorders>
            <w:shd w:val="clear" w:color="auto" w:fill="E1E1E1"/>
            <w:tcMar>
              <w:top w:w="60" w:type="dxa"/>
              <w:bottom w:w="60" w:type="dxa"/>
            </w:tcMar>
          </w:tcPr>
          <w:p w14:paraId="01ADE053" w14:textId="77777777" w:rsidR="00ED49EF" w:rsidRDefault="00000000">
            <w:pPr>
              <w:pStyle w:val="TableHeaderText"/>
            </w:pPr>
            <w:r>
              <w:t>vCenter Server Appliance Size</w:t>
            </w:r>
          </w:p>
        </w:tc>
        <w:tc>
          <w:tcPr>
            <w:tcW w:w="0" w:type="auto"/>
            <w:tcBorders>
              <w:left w:val="nil"/>
              <w:right w:val="nil"/>
            </w:tcBorders>
            <w:shd w:val="clear" w:color="auto" w:fill="E1E1E1"/>
            <w:tcMar>
              <w:top w:w="60" w:type="dxa"/>
              <w:bottom w:w="60" w:type="dxa"/>
            </w:tcMar>
          </w:tcPr>
          <w:p w14:paraId="06838834" w14:textId="77777777" w:rsidR="00ED49EF" w:rsidRDefault="00000000">
            <w:pPr>
              <w:pStyle w:val="TableHeaderText"/>
            </w:pPr>
            <w:r>
              <w:t>Management Capacity</w:t>
            </w:r>
          </w:p>
        </w:tc>
      </w:tr>
      <w:tr w:rsidR="00ED49EF" w14:paraId="7D45D8C3" w14:textId="77777777">
        <w:tblPrEx>
          <w:tblBorders>
            <w:top w:val="nil"/>
          </w:tblBorders>
        </w:tblPrEx>
        <w:trPr>
          <w:cantSplit/>
        </w:trPr>
        <w:tc>
          <w:tcPr>
            <w:tcW w:w="0" w:type="auto"/>
            <w:tcBorders>
              <w:left w:val="nil"/>
              <w:right w:val="nil"/>
            </w:tcBorders>
          </w:tcPr>
          <w:p w14:paraId="2C2B159C" w14:textId="77777777" w:rsidR="00ED49EF" w:rsidRDefault="00000000">
            <w:pPr>
              <w:pStyle w:val="TableBodyText"/>
            </w:pPr>
            <w:r>
              <w:t>Tiny</w:t>
            </w:r>
          </w:p>
        </w:tc>
        <w:tc>
          <w:tcPr>
            <w:tcW w:w="0" w:type="auto"/>
            <w:tcBorders>
              <w:left w:val="nil"/>
              <w:right w:val="nil"/>
            </w:tcBorders>
          </w:tcPr>
          <w:p w14:paraId="0BE8CE7A" w14:textId="77777777" w:rsidR="00ED49EF" w:rsidRDefault="00000000">
            <w:pPr>
              <w:pStyle w:val="TableBodyText"/>
            </w:pPr>
            <w:r>
              <w:t>Up to 10 hosts or 100 virtual machines</w:t>
            </w:r>
          </w:p>
        </w:tc>
      </w:tr>
      <w:tr w:rsidR="00ED49EF" w14:paraId="0251B764" w14:textId="77777777">
        <w:tblPrEx>
          <w:tblBorders>
            <w:top w:val="nil"/>
          </w:tblBorders>
        </w:tblPrEx>
        <w:trPr>
          <w:cantSplit/>
        </w:trPr>
        <w:tc>
          <w:tcPr>
            <w:tcW w:w="0" w:type="auto"/>
            <w:tcBorders>
              <w:left w:val="nil"/>
              <w:right w:val="nil"/>
            </w:tcBorders>
          </w:tcPr>
          <w:p w14:paraId="7B99A4C0" w14:textId="77777777" w:rsidR="00ED49EF" w:rsidRDefault="00000000">
            <w:pPr>
              <w:pStyle w:val="TableBodyText"/>
            </w:pPr>
            <w:r>
              <w:t>Small *</w:t>
            </w:r>
          </w:p>
        </w:tc>
        <w:tc>
          <w:tcPr>
            <w:tcW w:w="0" w:type="auto"/>
            <w:tcBorders>
              <w:left w:val="nil"/>
              <w:right w:val="nil"/>
            </w:tcBorders>
          </w:tcPr>
          <w:p w14:paraId="505259F4" w14:textId="77777777" w:rsidR="00ED49EF" w:rsidRDefault="00000000">
            <w:pPr>
              <w:pStyle w:val="TableBodyText"/>
            </w:pPr>
            <w:r>
              <w:t>Up to 100 hosts or 1,000 virtual machines</w:t>
            </w:r>
          </w:p>
        </w:tc>
      </w:tr>
      <w:tr w:rsidR="00ED49EF" w14:paraId="718D521B" w14:textId="77777777">
        <w:tblPrEx>
          <w:tblBorders>
            <w:top w:val="nil"/>
          </w:tblBorders>
        </w:tblPrEx>
        <w:trPr>
          <w:cantSplit/>
        </w:trPr>
        <w:tc>
          <w:tcPr>
            <w:tcW w:w="0" w:type="auto"/>
            <w:tcBorders>
              <w:left w:val="nil"/>
              <w:right w:val="nil"/>
            </w:tcBorders>
          </w:tcPr>
          <w:p w14:paraId="13F53153" w14:textId="77777777" w:rsidR="00ED49EF" w:rsidRDefault="00000000">
            <w:pPr>
              <w:pStyle w:val="TableBodyText"/>
            </w:pPr>
            <w:r>
              <w:t>Medium **</w:t>
            </w:r>
          </w:p>
        </w:tc>
        <w:tc>
          <w:tcPr>
            <w:tcW w:w="0" w:type="auto"/>
            <w:tcBorders>
              <w:left w:val="nil"/>
              <w:right w:val="nil"/>
            </w:tcBorders>
          </w:tcPr>
          <w:p w14:paraId="40720742" w14:textId="77777777" w:rsidR="00ED49EF" w:rsidRDefault="00000000">
            <w:pPr>
              <w:pStyle w:val="TableBodyText"/>
            </w:pPr>
            <w:r>
              <w:t>Up to 400 hosts or 4,000 virtual machines</w:t>
            </w:r>
          </w:p>
        </w:tc>
      </w:tr>
      <w:tr w:rsidR="00ED49EF" w14:paraId="58128891" w14:textId="77777777">
        <w:tblPrEx>
          <w:tblBorders>
            <w:top w:val="nil"/>
          </w:tblBorders>
        </w:tblPrEx>
        <w:trPr>
          <w:cantSplit/>
        </w:trPr>
        <w:tc>
          <w:tcPr>
            <w:tcW w:w="0" w:type="auto"/>
            <w:tcBorders>
              <w:left w:val="nil"/>
              <w:right w:val="nil"/>
            </w:tcBorders>
          </w:tcPr>
          <w:p w14:paraId="5593BB8F" w14:textId="77777777" w:rsidR="00ED49EF" w:rsidRDefault="00000000">
            <w:pPr>
              <w:pStyle w:val="TableBodyText"/>
            </w:pPr>
            <w:r>
              <w:t>Large</w:t>
            </w:r>
          </w:p>
        </w:tc>
        <w:tc>
          <w:tcPr>
            <w:tcW w:w="0" w:type="auto"/>
            <w:tcBorders>
              <w:left w:val="nil"/>
              <w:right w:val="nil"/>
            </w:tcBorders>
          </w:tcPr>
          <w:p w14:paraId="1F8F5091" w14:textId="77777777" w:rsidR="00ED49EF" w:rsidRDefault="00000000">
            <w:pPr>
              <w:pStyle w:val="TableBodyText"/>
            </w:pPr>
            <w:r>
              <w:t>Up to 800 hosts or 10,000 virtual machines</w:t>
            </w:r>
          </w:p>
        </w:tc>
      </w:tr>
      <w:tr w:rsidR="00ED49EF" w14:paraId="19ACB68D" w14:textId="77777777">
        <w:tblPrEx>
          <w:tblBorders>
            <w:top w:val="nil"/>
          </w:tblBorders>
        </w:tblPrEx>
        <w:trPr>
          <w:cantSplit/>
        </w:trPr>
        <w:tc>
          <w:tcPr>
            <w:tcW w:w="0" w:type="auto"/>
            <w:tcBorders>
              <w:left w:val="nil"/>
              <w:right w:val="nil"/>
            </w:tcBorders>
          </w:tcPr>
          <w:p w14:paraId="5A0DFDDD" w14:textId="77777777" w:rsidR="00ED49EF" w:rsidRDefault="00000000">
            <w:pPr>
              <w:pStyle w:val="TableBodyText"/>
            </w:pPr>
            <w:r>
              <w:t>X-Large</w:t>
            </w:r>
          </w:p>
        </w:tc>
        <w:tc>
          <w:tcPr>
            <w:tcW w:w="0" w:type="auto"/>
            <w:tcBorders>
              <w:left w:val="nil"/>
              <w:right w:val="nil"/>
            </w:tcBorders>
          </w:tcPr>
          <w:p w14:paraId="65D0E34C" w14:textId="77777777" w:rsidR="00ED49EF" w:rsidRDefault="00000000">
            <w:pPr>
              <w:pStyle w:val="TableBodyText"/>
            </w:pPr>
            <w:r>
              <w:t>Up to 800 hosts or 45,000 virtual machines</w:t>
            </w:r>
          </w:p>
        </w:tc>
      </w:tr>
    </w:tbl>
    <w:p w14:paraId="11E3EDD5" w14:textId="77777777" w:rsidR="00ED49EF" w:rsidRDefault="00000000">
      <w:pPr>
        <w:pStyle w:val="BodyText"/>
        <w:spacing w:before="240"/>
      </w:pPr>
      <w:r>
        <w:t>* Default for the management domain vCenter Server</w:t>
      </w:r>
    </w:p>
    <w:p w14:paraId="7027B71A" w14:textId="77777777" w:rsidR="00ED49EF" w:rsidRDefault="00000000">
      <w:pPr>
        <w:pStyle w:val="BodyText"/>
      </w:pPr>
      <w:r>
        <w:t>** Default for VI workload domain vCenter Server instances</w:t>
      </w:r>
    </w:p>
    <w:p w14:paraId="3EA85F86" w14:textId="77777777" w:rsidR="00ED49EF" w:rsidRDefault="00000000">
      <w:pPr>
        <w:pStyle w:val="Heading5"/>
      </w:pPr>
      <w:r>
        <w:lastRenderedPageBreak/>
        <w:t>High Availability Design for vCenter Server for VMware Cloud Foundation</w:t>
      </w:r>
    </w:p>
    <w:p w14:paraId="5C6573EA" w14:textId="77777777" w:rsidR="00ED49EF" w:rsidRDefault="00000000">
      <w:pPr>
        <w:pStyle w:val="BodyText"/>
      </w:pPr>
      <w:r>
        <w:t>Protecting vCenter Server is important because it is the central point of management and monitoring for each workload domain.</w:t>
      </w:r>
    </w:p>
    <w:p w14:paraId="3B1CC8DA" w14:textId="77777777" w:rsidR="00ED49EF" w:rsidRDefault="00000000">
      <w:pPr>
        <w:pStyle w:val="BodyText"/>
      </w:pPr>
      <w:r>
        <w:t>VMware Cloud Foundation supports only vSphere HA as a high availability method for vCenter Server.</w:t>
      </w:r>
    </w:p>
    <w:p w14:paraId="5A521BCD"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28</w:t>
      </w:r>
      <w:r>
        <w:fldChar w:fldCharType="end"/>
      </w:r>
      <w:r>
        <w:t>. Methods for Protecting the vCenter Server Appliance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89"/>
        <w:gridCol w:w="2099"/>
        <w:gridCol w:w="5872"/>
      </w:tblGrid>
      <w:tr w:rsidR="00ED49EF" w14:paraId="76A8332C" w14:textId="77777777">
        <w:trPr>
          <w:cantSplit/>
          <w:tblHeader/>
        </w:trPr>
        <w:tc>
          <w:tcPr>
            <w:tcW w:w="0" w:type="auto"/>
            <w:tcBorders>
              <w:left w:val="nil"/>
              <w:right w:val="nil"/>
            </w:tcBorders>
            <w:shd w:val="clear" w:color="auto" w:fill="E1E1E1"/>
            <w:tcMar>
              <w:top w:w="60" w:type="dxa"/>
              <w:bottom w:w="60" w:type="dxa"/>
            </w:tcMar>
          </w:tcPr>
          <w:p w14:paraId="1B0161B0" w14:textId="77777777" w:rsidR="00ED49EF" w:rsidRDefault="00000000">
            <w:pPr>
              <w:pStyle w:val="TableHeaderText"/>
            </w:pPr>
            <w:r>
              <w:t>High Availability Method</w:t>
            </w:r>
          </w:p>
        </w:tc>
        <w:tc>
          <w:tcPr>
            <w:tcW w:w="0" w:type="auto"/>
            <w:tcBorders>
              <w:left w:val="nil"/>
              <w:right w:val="nil"/>
            </w:tcBorders>
            <w:shd w:val="clear" w:color="auto" w:fill="E1E1E1"/>
            <w:tcMar>
              <w:top w:w="60" w:type="dxa"/>
              <w:bottom w:w="60" w:type="dxa"/>
            </w:tcMar>
          </w:tcPr>
          <w:p w14:paraId="1F0D6B17" w14:textId="77777777" w:rsidR="00ED49EF" w:rsidRDefault="00000000">
            <w:pPr>
              <w:pStyle w:val="TableHeaderText"/>
            </w:pPr>
            <w:r>
              <w:t>Supported in VMware Cloud Foundation</w:t>
            </w:r>
          </w:p>
        </w:tc>
        <w:tc>
          <w:tcPr>
            <w:tcW w:w="0" w:type="auto"/>
            <w:tcBorders>
              <w:left w:val="nil"/>
              <w:right w:val="nil"/>
            </w:tcBorders>
            <w:shd w:val="clear" w:color="auto" w:fill="E1E1E1"/>
            <w:tcMar>
              <w:top w:w="60" w:type="dxa"/>
              <w:bottom w:w="60" w:type="dxa"/>
            </w:tcMar>
          </w:tcPr>
          <w:p w14:paraId="60D21623" w14:textId="77777777" w:rsidR="00ED49EF" w:rsidRDefault="00000000">
            <w:pPr>
              <w:pStyle w:val="TableHeaderText"/>
            </w:pPr>
            <w:r>
              <w:t>Considerations</w:t>
            </w:r>
          </w:p>
        </w:tc>
      </w:tr>
      <w:tr w:rsidR="00ED49EF" w14:paraId="6D633995" w14:textId="77777777">
        <w:tblPrEx>
          <w:tblBorders>
            <w:top w:val="nil"/>
          </w:tblBorders>
        </w:tblPrEx>
        <w:trPr>
          <w:cantSplit/>
        </w:trPr>
        <w:tc>
          <w:tcPr>
            <w:tcW w:w="0" w:type="auto"/>
            <w:tcBorders>
              <w:left w:val="nil"/>
              <w:right w:val="nil"/>
            </w:tcBorders>
          </w:tcPr>
          <w:p w14:paraId="2DC025DB" w14:textId="77777777" w:rsidR="00ED49EF" w:rsidRDefault="00000000">
            <w:pPr>
              <w:pStyle w:val="TableBodyText"/>
            </w:pPr>
            <w:r>
              <w:t>vSphere High Availability</w:t>
            </w:r>
          </w:p>
        </w:tc>
        <w:tc>
          <w:tcPr>
            <w:tcW w:w="0" w:type="auto"/>
            <w:tcBorders>
              <w:left w:val="nil"/>
              <w:right w:val="nil"/>
            </w:tcBorders>
          </w:tcPr>
          <w:p w14:paraId="3F791A9A" w14:textId="77777777" w:rsidR="00ED49EF" w:rsidRDefault="00000000">
            <w:pPr>
              <w:pStyle w:val="TableBodyText"/>
            </w:pPr>
            <w:r>
              <w:t>Yes</w:t>
            </w:r>
          </w:p>
        </w:tc>
        <w:tc>
          <w:tcPr>
            <w:tcW w:w="0" w:type="auto"/>
            <w:tcBorders>
              <w:left w:val="nil"/>
              <w:right w:val="nil"/>
            </w:tcBorders>
          </w:tcPr>
          <w:p w14:paraId="23FE49D5" w14:textId="77777777" w:rsidR="00ED49EF" w:rsidRDefault="00000000">
            <w:pPr>
              <w:pStyle w:val="TableBodyText"/>
            </w:pPr>
            <w:r>
              <w:t>-</w:t>
            </w:r>
          </w:p>
        </w:tc>
      </w:tr>
      <w:tr w:rsidR="00ED49EF" w14:paraId="7850BACD" w14:textId="77777777">
        <w:tblPrEx>
          <w:tblBorders>
            <w:top w:val="nil"/>
          </w:tblBorders>
        </w:tblPrEx>
        <w:trPr>
          <w:cantSplit/>
        </w:trPr>
        <w:tc>
          <w:tcPr>
            <w:tcW w:w="0" w:type="auto"/>
            <w:tcBorders>
              <w:left w:val="nil"/>
              <w:right w:val="nil"/>
            </w:tcBorders>
          </w:tcPr>
          <w:p w14:paraId="12A4F4BB" w14:textId="77777777" w:rsidR="00ED49EF" w:rsidRDefault="00000000">
            <w:pPr>
              <w:pStyle w:val="TableBodyText"/>
            </w:pPr>
            <w:r>
              <w:t>vCenter High Availability (vCenter HA)</w:t>
            </w:r>
          </w:p>
        </w:tc>
        <w:tc>
          <w:tcPr>
            <w:tcW w:w="0" w:type="auto"/>
            <w:tcBorders>
              <w:left w:val="nil"/>
              <w:right w:val="nil"/>
            </w:tcBorders>
          </w:tcPr>
          <w:p w14:paraId="5D4D571D" w14:textId="77777777" w:rsidR="00ED49EF" w:rsidRDefault="00000000">
            <w:pPr>
              <w:pStyle w:val="TableBodyText"/>
            </w:pPr>
            <w:r>
              <w:t>No</w:t>
            </w:r>
          </w:p>
        </w:tc>
        <w:tc>
          <w:tcPr>
            <w:tcW w:w="0" w:type="auto"/>
            <w:tcBorders>
              <w:left w:val="nil"/>
              <w:right w:val="nil"/>
            </w:tcBorders>
          </w:tcPr>
          <w:p w14:paraId="7B13E1AD" w14:textId="77777777" w:rsidR="00ED49EF" w:rsidRDefault="00000000">
            <w:pPr>
              <w:pStyle w:val="TableBodyText"/>
              <w:numPr>
                <w:ilvl w:val="0"/>
                <w:numId w:val="204"/>
              </w:numPr>
            </w:pPr>
            <w:r>
              <w:t>vCenter Server services must fail over to the passive node so there is no continuous availability.</w:t>
            </w:r>
          </w:p>
          <w:p w14:paraId="44C5AA80" w14:textId="77777777" w:rsidR="00ED49EF" w:rsidRDefault="00000000">
            <w:pPr>
              <w:pStyle w:val="TableBodyText"/>
              <w:numPr>
                <w:ilvl w:val="0"/>
                <w:numId w:val="204"/>
              </w:numPr>
            </w:pPr>
            <w:r>
              <w:t>Recovery time can be up to 15 mins.</w:t>
            </w:r>
          </w:p>
          <w:p w14:paraId="6E2AC5B1" w14:textId="77777777" w:rsidR="00ED49EF" w:rsidRDefault="00000000">
            <w:pPr>
              <w:pStyle w:val="TableBodyText"/>
              <w:numPr>
                <w:ilvl w:val="0"/>
                <w:numId w:val="204"/>
              </w:numPr>
            </w:pPr>
            <w:r>
              <w:t>You must meet additional networking requirements for the private network.</w:t>
            </w:r>
          </w:p>
          <w:p w14:paraId="79EF054B" w14:textId="77777777" w:rsidR="00ED49EF" w:rsidRDefault="00000000">
            <w:pPr>
              <w:pStyle w:val="TableBodyText"/>
              <w:numPr>
                <w:ilvl w:val="0"/>
                <w:numId w:val="204"/>
              </w:numPr>
            </w:pPr>
            <w:r>
              <w:t>vCenter HA requires additional resources for the Passive and Witness nodes.</w:t>
            </w:r>
          </w:p>
          <w:p w14:paraId="61AB00F6" w14:textId="77777777" w:rsidR="00ED49EF" w:rsidRDefault="00000000">
            <w:pPr>
              <w:pStyle w:val="TableBodyText"/>
              <w:numPr>
                <w:ilvl w:val="0"/>
                <w:numId w:val="204"/>
              </w:numPr>
            </w:pPr>
            <w:r>
              <w:t>Life cycle management is complicated because you must manually delete and recreate the standby virtual machines during a life cycle management operation.</w:t>
            </w:r>
          </w:p>
        </w:tc>
      </w:tr>
      <w:tr w:rsidR="00ED49EF" w14:paraId="1B6BA8FD" w14:textId="77777777">
        <w:tblPrEx>
          <w:tblBorders>
            <w:top w:val="nil"/>
          </w:tblBorders>
        </w:tblPrEx>
        <w:trPr>
          <w:cantSplit/>
        </w:trPr>
        <w:tc>
          <w:tcPr>
            <w:tcW w:w="0" w:type="auto"/>
            <w:tcBorders>
              <w:left w:val="nil"/>
              <w:right w:val="nil"/>
            </w:tcBorders>
          </w:tcPr>
          <w:p w14:paraId="4C1B37B8" w14:textId="77777777" w:rsidR="00ED49EF" w:rsidRDefault="00000000">
            <w:pPr>
              <w:pStyle w:val="TableBodyText"/>
            </w:pPr>
            <w:r>
              <w:t>vSphere Fault Tolerance (vSphere FT)</w:t>
            </w:r>
          </w:p>
        </w:tc>
        <w:tc>
          <w:tcPr>
            <w:tcW w:w="0" w:type="auto"/>
            <w:tcBorders>
              <w:left w:val="nil"/>
              <w:right w:val="nil"/>
            </w:tcBorders>
          </w:tcPr>
          <w:p w14:paraId="4B356163" w14:textId="77777777" w:rsidR="00ED49EF" w:rsidRDefault="00000000">
            <w:pPr>
              <w:pStyle w:val="TableBodyText"/>
            </w:pPr>
            <w:r>
              <w:t>No</w:t>
            </w:r>
          </w:p>
        </w:tc>
        <w:tc>
          <w:tcPr>
            <w:tcW w:w="0" w:type="auto"/>
            <w:tcBorders>
              <w:left w:val="nil"/>
              <w:right w:val="nil"/>
            </w:tcBorders>
          </w:tcPr>
          <w:p w14:paraId="59E6011C" w14:textId="77777777" w:rsidR="00ED49EF" w:rsidRDefault="00000000">
            <w:pPr>
              <w:pStyle w:val="TableBodyText"/>
              <w:numPr>
                <w:ilvl w:val="0"/>
                <w:numId w:val="205"/>
              </w:numPr>
            </w:pPr>
            <w:r>
              <w:t>The vCPU limit of vSphere FT vCPU would limit vCenter Server appliance size to medium.</w:t>
            </w:r>
          </w:p>
          <w:p w14:paraId="67C56975" w14:textId="77777777" w:rsidR="00ED49EF" w:rsidRDefault="00000000">
            <w:pPr>
              <w:pStyle w:val="TableBodyText"/>
              <w:numPr>
                <w:ilvl w:val="0"/>
                <w:numId w:val="205"/>
              </w:numPr>
            </w:pPr>
            <w:r>
              <w:t>You must provide a dedicated network.</w:t>
            </w:r>
          </w:p>
        </w:tc>
      </w:tr>
    </w:tbl>
    <w:p w14:paraId="0C3EB294" w14:textId="77777777" w:rsidR="00ED49EF" w:rsidRDefault="00000000">
      <w:pPr>
        <w:pStyle w:val="Heading5"/>
        <w:spacing w:before="120"/>
      </w:pPr>
      <w:r>
        <w:t>vCenter Server Design Requirements and Recommendations for VMware Cloud Foundation</w:t>
      </w:r>
    </w:p>
    <w:p w14:paraId="5C5581E0" w14:textId="77777777" w:rsidR="00ED49EF" w:rsidRDefault="00000000">
      <w:pPr>
        <w:pStyle w:val="BodyText"/>
      </w:pPr>
      <w:r>
        <w:t>Each workload domain in VMware Cloud Foundation is managed by a single vCenter Server instance. You determine the size of this vCenter Server instance and its storage requirements according to the number of ESXi hosts per cluster and the number of virtual machines you plan to run on these clusters.</w:t>
      </w:r>
    </w:p>
    <w:p w14:paraId="57644B5C" w14:textId="77777777" w:rsidR="00ED49EF" w:rsidRDefault="00000000">
      <w:pPr>
        <w:pStyle w:val="SectionHeading6"/>
      </w:pPr>
      <w:r>
        <w:t>vCenter Server Design Requirements for VMware Cloud Foundation</w:t>
      </w:r>
    </w:p>
    <w:p w14:paraId="3DABF239" w14:textId="77777777" w:rsidR="00ED49EF" w:rsidRDefault="00000000">
      <w:pPr>
        <w:pStyle w:val="BodyText"/>
      </w:pPr>
      <w:r>
        <w:t>You allocate vCenter Server appliances according to the requirements for workload isolation, scalability, and resilience to failures.</w:t>
      </w:r>
    </w:p>
    <w:p w14:paraId="08783A78"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29</w:t>
      </w:r>
      <w:r>
        <w:fldChar w:fldCharType="end"/>
      </w:r>
      <w:r>
        <w:t>. vCenter Server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20"/>
        <w:gridCol w:w="2518"/>
        <w:gridCol w:w="3735"/>
        <w:gridCol w:w="2187"/>
      </w:tblGrid>
      <w:tr w:rsidR="00ED49EF" w14:paraId="328571B0" w14:textId="77777777">
        <w:trPr>
          <w:cantSplit/>
          <w:tblHeader/>
        </w:trPr>
        <w:tc>
          <w:tcPr>
            <w:tcW w:w="0" w:type="auto"/>
            <w:tcBorders>
              <w:left w:val="nil"/>
              <w:right w:val="nil"/>
            </w:tcBorders>
            <w:shd w:val="clear" w:color="auto" w:fill="E1E1E1"/>
            <w:tcMar>
              <w:top w:w="60" w:type="dxa"/>
              <w:bottom w:w="60" w:type="dxa"/>
            </w:tcMar>
          </w:tcPr>
          <w:p w14:paraId="0767C532" w14:textId="77777777" w:rsidR="00ED49EF" w:rsidRDefault="00000000">
            <w:pPr>
              <w:pStyle w:val="TableHeaderText"/>
            </w:pPr>
            <w:r>
              <w:lastRenderedPageBreak/>
              <w:t>Requirement ID</w:t>
            </w:r>
          </w:p>
        </w:tc>
        <w:tc>
          <w:tcPr>
            <w:tcW w:w="0" w:type="auto"/>
            <w:tcBorders>
              <w:left w:val="nil"/>
              <w:right w:val="nil"/>
            </w:tcBorders>
            <w:shd w:val="clear" w:color="auto" w:fill="E1E1E1"/>
            <w:tcMar>
              <w:top w:w="60" w:type="dxa"/>
              <w:bottom w:w="60" w:type="dxa"/>
            </w:tcMar>
          </w:tcPr>
          <w:p w14:paraId="3304BA19"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7642DFE"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9454C1B" w14:textId="77777777" w:rsidR="00ED49EF" w:rsidRDefault="00000000">
            <w:pPr>
              <w:pStyle w:val="TableHeaderText"/>
            </w:pPr>
            <w:r>
              <w:t>Implication</w:t>
            </w:r>
          </w:p>
        </w:tc>
      </w:tr>
      <w:tr w:rsidR="00ED49EF" w14:paraId="6A88F147" w14:textId="77777777">
        <w:tblPrEx>
          <w:tblBorders>
            <w:top w:val="nil"/>
          </w:tblBorders>
        </w:tblPrEx>
        <w:trPr>
          <w:cantSplit/>
        </w:trPr>
        <w:tc>
          <w:tcPr>
            <w:tcW w:w="0" w:type="auto"/>
            <w:tcBorders>
              <w:left w:val="nil"/>
              <w:right w:val="nil"/>
            </w:tcBorders>
          </w:tcPr>
          <w:p w14:paraId="44674A86" w14:textId="77777777" w:rsidR="00ED49EF" w:rsidRDefault="00000000">
            <w:pPr>
              <w:pStyle w:val="TableBodyText"/>
            </w:pPr>
            <w:r>
              <w:t>VCF-VCS-REQD-CFG-001</w:t>
            </w:r>
          </w:p>
        </w:tc>
        <w:tc>
          <w:tcPr>
            <w:tcW w:w="0" w:type="auto"/>
            <w:tcBorders>
              <w:left w:val="nil"/>
              <w:right w:val="nil"/>
            </w:tcBorders>
          </w:tcPr>
          <w:p w14:paraId="49A2CB80" w14:textId="77777777" w:rsidR="00ED49EF" w:rsidRDefault="00000000">
            <w:pPr>
              <w:pStyle w:val="TableBodyText"/>
            </w:pPr>
            <w:r>
              <w:t>Deploy a dedicated vCenter Server appliance for the management domain of the VMware Cloud Foundation instance.</w:t>
            </w:r>
          </w:p>
        </w:tc>
        <w:tc>
          <w:tcPr>
            <w:tcW w:w="0" w:type="auto"/>
            <w:tcBorders>
              <w:left w:val="nil"/>
              <w:right w:val="nil"/>
            </w:tcBorders>
          </w:tcPr>
          <w:p w14:paraId="0565B8A8" w14:textId="77777777" w:rsidR="00ED49EF" w:rsidRDefault="00000000">
            <w:pPr>
              <w:pStyle w:val="TableBodyText"/>
              <w:numPr>
                <w:ilvl w:val="0"/>
                <w:numId w:val="206"/>
              </w:numPr>
            </w:pPr>
            <w:r>
              <w:t>Isolates vCenter Server failures to management or customer workloads.</w:t>
            </w:r>
          </w:p>
          <w:p w14:paraId="2A69BFA0" w14:textId="77777777" w:rsidR="00ED49EF" w:rsidRDefault="00000000">
            <w:pPr>
              <w:pStyle w:val="TableBodyText"/>
              <w:numPr>
                <w:ilvl w:val="0"/>
                <w:numId w:val="206"/>
              </w:numPr>
            </w:pPr>
            <w:r>
              <w:t>Isolates vCenter Server operations between management and customers.</w:t>
            </w:r>
          </w:p>
          <w:p w14:paraId="35E9389D" w14:textId="77777777" w:rsidR="00ED49EF" w:rsidRDefault="00000000">
            <w:pPr>
              <w:pStyle w:val="TableBodyText"/>
              <w:numPr>
                <w:ilvl w:val="0"/>
                <w:numId w:val="206"/>
              </w:numPr>
            </w:pPr>
            <w:r>
              <w:t>Supports a scalable cluster design where you can reuse the management components as more customer workloads are added to the SDDC.</w:t>
            </w:r>
          </w:p>
          <w:p w14:paraId="4F2DB08E" w14:textId="77777777" w:rsidR="00ED49EF" w:rsidRDefault="00000000">
            <w:pPr>
              <w:pStyle w:val="TableBodyText"/>
              <w:numPr>
                <w:ilvl w:val="0"/>
                <w:numId w:val="206"/>
              </w:numPr>
            </w:pPr>
            <w:r>
              <w:t>Simplifies capacity planning for customer workloads because you do not consider management workloads for the VI workload domain vCenter Server.</w:t>
            </w:r>
          </w:p>
          <w:p w14:paraId="26DB2967" w14:textId="77777777" w:rsidR="00ED49EF" w:rsidRDefault="00000000">
            <w:pPr>
              <w:pStyle w:val="TableBodyText"/>
              <w:numPr>
                <w:ilvl w:val="0"/>
                <w:numId w:val="206"/>
              </w:numPr>
            </w:pPr>
            <w:r>
              <w:t>Improves the ability to upgrade the vSphere environment and related components by enabling for explicit separation of maintenance windows:</w:t>
            </w:r>
          </w:p>
          <w:p w14:paraId="40D02AE3" w14:textId="77777777" w:rsidR="00ED49EF" w:rsidRDefault="00000000">
            <w:pPr>
              <w:pStyle w:val="TableBodyText"/>
              <w:numPr>
                <w:ilvl w:val="1"/>
                <w:numId w:val="206"/>
              </w:numPr>
            </w:pPr>
            <w:r>
              <w:t>Management workloads remain available while you are upgrading the tenant workloads</w:t>
            </w:r>
          </w:p>
          <w:p w14:paraId="0D0A1179" w14:textId="77777777" w:rsidR="00ED49EF" w:rsidRDefault="00000000">
            <w:pPr>
              <w:pStyle w:val="TableBodyText"/>
              <w:numPr>
                <w:ilvl w:val="1"/>
                <w:numId w:val="206"/>
              </w:numPr>
            </w:pPr>
            <w:r>
              <w:t>Customer workloads remain available while you are upgrading the management nodes</w:t>
            </w:r>
          </w:p>
          <w:p w14:paraId="564CFB9D" w14:textId="77777777" w:rsidR="00ED49EF" w:rsidRDefault="00000000">
            <w:pPr>
              <w:pStyle w:val="TableBodyText"/>
              <w:numPr>
                <w:ilvl w:val="0"/>
                <w:numId w:val="206"/>
              </w:numPr>
            </w:pPr>
            <w:r>
              <w:t>Supports clear separation of roles and responsibilities to ensure that only administrators with granted authorization can control the management workloads.</w:t>
            </w:r>
          </w:p>
          <w:p w14:paraId="625D99C3" w14:textId="77777777" w:rsidR="00ED49EF" w:rsidRDefault="00000000">
            <w:pPr>
              <w:pStyle w:val="TableBodyText"/>
              <w:numPr>
                <w:ilvl w:val="0"/>
                <w:numId w:val="206"/>
              </w:numPr>
            </w:pPr>
            <w:r>
              <w:t>Facilitates quicker troubleshooting and problem resolution.</w:t>
            </w:r>
          </w:p>
          <w:p w14:paraId="3BE0C4FA" w14:textId="77777777" w:rsidR="00ED49EF" w:rsidRDefault="00000000">
            <w:pPr>
              <w:pStyle w:val="TableBodyText"/>
              <w:numPr>
                <w:ilvl w:val="0"/>
                <w:numId w:val="206"/>
              </w:numPr>
            </w:pPr>
            <w:r>
              <w:t>Simplifies disaster recovery operations by supporting a clear separation between recovery of the management components and tenant workloads.</w:t>
            </w:r>
          </w:p>
          <w:p w14:paraId="38F17D51" w14:textId="77777777" w:rsidR="00ED49EF" w:rsidRDefault="00000000">
            <w:pPr>
              <w:pStyle w:val="TableBodyText"/>
              <w:numPr>
                <w:ilvl w:val="0"/>
                <w:numId w:val="206"/>
              </w:numPr>
            </w:pPr>
            <w:r>
              <w:t xml:space="preserve">Provides isolation of potential network issues by introducing network separation of the clusters in </w:t>
            </w:r>
            <w:r>
              <w:lastRenderedPageBreak/>
              <w:t>the SDDC.</w:t>
            </w:r>
          </w:p>
        </w:tc>
        <w:tc>
          <w:tcPr>
            <w:tcW w:w="0" w:type="auto"/>
            <w:tcBorders>
              <w:left w:val="nil"/>
              <w:right w:val="nil"/>
            </w:tcBorders>
          </w:tcPr>
          <w:p w14:paraId="236165BE" w14:textId="77777777" w:rsidR="00ED49EF" w:rsidRDefault="00000000">
            <w:pPr>
              <w:pStyle w:val="TableBodyText"/>
            </w:pPr>
            <w:r>
              <w:lastRenderedPageBreak/>
              <w:t>Requires a separate license for the vCenter Server instance in the management domain</w:t>
            </w:r>
          </w:p>
        </w:tc>
      </w:tr>
      <w:tr w:rsidR="00ED49EF" w14:paraId="4B814AE5" w14:textId="77777777">
        <w:tblPrEx>
          <w:tblBorders>
            <w:top w:val="nil"/>
          </w:tblBorders>
        </w:tblPrEx>
        <w:trPr>
          <w:cantSplit/>
        </w:trPr>
        <w:tc>
          <w:tcPr>
            <w:tcW w:w="0" w:type="auto"/>
            <w:tcBorders>
              <w:left w:val="nil"/>
              <w:right w:val="nil"/>
            </w:tcBorders>
          </w:tcPr>
          <w:p w14:paraId="229D2708" w14:textId="77777777" w:rsidR="00ED49EF" w:rsidRDefault="00000000">
            <w:pPr>
              <w:pStyle w:val="TableBodyText"/>
            </w:pPr>
            <w:r>
              <w:t>VCF-VCS-REQD-NET-001</w:t>
            </w:r>
          </w:p>
        </w:tc>
        <w:tc>
          <w:tcPr>
            <w:tcW w:w="0" w:type="auto"/>
            <w:tcBorders>
              <w:left w:val="nil"/>
              <w:right w:val="nil"/>
            </w:tcBorders>
          </w:tcPr>
          <w:p w14:paraId="01EF2983" w14:textId="77777777" w:rsidR="00ED49EF" w:rsidRDefault="00000000">
            <w:pPr>
              <w:pStyle w:val="TableBodyText"/>
            </w:pPr>
            <w:r>
              <w:t>Place all workload domain vCenters Server appliances on the VM management network in the management domain.</w:t>
            </w:r>
          </w:p>
        </w:tc>
        <w:tc>
          <w:tcPr>
            <w:tcW w:w="0" w:type="auto"/>
            <w:tcBorders>
              <w:left w:val="nil"/>
              <w:right w:val="nil"/>
            </w:tcBorders>
          </w:tcPr>
          <w:p w14:paraId="4F1844A1" w14:textId="77777777" w:rsidR="00ED49EF" w:rsidRDefault="00000000">
            <w:pPr>
              <w:pStyle w:val="TableBodyText"/>
              <w:numPr>
                <w:ilvl w:val="0"/>
                <w:numId w:val="207"/>
              </w:numPr>
            </w:pPr>
            <w:r>
              <w:t>Simplifies IP addressing for management VMs by using the same VLAN and subnet.</w:t>
            </w:r>
          </w:p>
          <w:p w14:paraId="710DBD9D" w14:textId="77777777" w:rsidR="00ED49EF" w:rsidRDefault="00000000">
            <w:pPr>
              <w:pStyle w:val="TableBodyText"/>
              <w:numPr>
                <w:ilvl w:val="0"/>
                <w:numId w:val="207"/>
              </w:numPr>
            </w:pPr>
            <w:r>
              <w:t>Provides simplified secure access to management VMs in the same VLAN network.</w:t>
            </w:r>
          </w:p>
        </w:tc>
        <w:tc>
          <w:tcPr>
            <w:tcW w:w="0" w:type="auto"/>
            <w:tcBorders>
              <w:left w:val="nil"/>
              <w:right w:val="nil"/>
            </w:tcBorders>
          </w:tcPr>
          <w:p w14:paraId="37301ACF" w14:textId="77777777" w:rsidR="00ED49EF" w:rsidRDefault="00000000">
            <w:pPr>
              <w:pStyle w:val="TableBodyText"/>
            </w:pPr>
            <w:r>
              <w:t>None.</w:t>
            </w:r>
          </w:p>
        </w:tc>
      </w:tr>
    </w:tbl>
    <w:p w14:paraId="3A2308E9" w14:textId="77777777" w:rsidR="00ED49EF" w:rsidRDefault="00000000">
      <w:pPr>
        <w:pStyle w:val="SectionHeading6"/>
        <w:spacing w:before="120"/>
      </w:pPr>
      <w:r>
        <w:t>vCenter Server Design Recommendations</w:t>
      </w:r>
    </w:p>
    <w:p w14:paraId="6D19A4B0" w14:textId="77777777" w:rsidR="00ED49EF" w:rsidRDefault="00000000">
      <w:pPr>
        <w:pStyle w:val="BodyText"/>
      </w:pPr>
      <w:r>
        <w:t>In your vCenter Server design for VMware Cloud Foundation, you can apply certain best practices for sizing and high availability.</w:t>
      </w:r>
    </w:p>
    <w:p w14:paraId="0BCFF02C"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30</w:t>
      </w:r>
      <w:r>
        <w:fldChar w:fldCharType="end"/>
      </w:r>
      <w:r>
        <w:t>. vCenter Server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8"/>
        <w:gridCol w:w="2232"/>
        <w:gridCol w:w="3389"/>
        <w:gridCol w:w="2501"/>
      </w:tblGrid>
      <w:tr w:rsidR="00ED49EF" w14:paraId="28B93F08" w14:textId="77777777">
        <w:trPr>
          <w:cantSplit/>
          <w:tblHeader/>
        </w:trPr>
        <w:tc>
          <w:tcPr>
            <w:tcW w:w="0" w:type="auto"/>
            <w:tcBorders>
              <w:left w:val="nil"/>
              <w:right w:val="nil"/>
            </w:tcBorders>
            <w:shd w:val="clear" w:color="auto" w:fill="E1E1E1"/>
            <w:tcMar>
              <w:top w:w="60" w:type="dxa"/>
              <w:bottom w:w="60" w:type="dxa"/>
            </w:tcMar>
          </w:tcPr>
          <w:p w14:paraId="433D81C1"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29A7A4AD"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F655957"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E2125F1" w14:textId="77777777" w:rsidR="00ED49EF" w:rsidRDefault="00000000">
            <w:pPr>
              <w:pStyle w:val="TableHeaderText"/>
            </w:pPr>
            <w:r>
              <w:t>Implication</w:t>
            </w:r>
          </w:p>
        </w:tc>
      </w:tr>
      <w:tr w:rsidR="00ED49EF" w14:paraId="7522C539" w14:textId="77777777">
        <w:tblPrEx>
          <w:tblBorders>
            <w:top w:val="nil"/>
          </w:tblBorders>
        </w:tblPrEx>
        <w:trPr>
          <w:cantSplit/>
        </w:trPr>
        <w:tc>
          <w:tcPr>
            <w:tcW w:w="0" w:type="auto"/>
            <w:tcBorders>
              <w:left w:val="nil"/>
              <w:right w:val="nil"/>
            </w:tcBorders>
          </w:tcPr>
          <w:p w14:paraId="65B3DD63" w14:textId="77777777" w:rsidR="00ED49EF" w:rsidRDefault="00000000">
            <w:pPr>
              <w:pStyle w:val="TableBodyText"/>
            </w:pPr>
            <w:r>
              <w:t>VCF-VCS-RCMD-CFG-001</w:t>
            </w:r>
          </w:p>
        </w:tc>
        <w:tc>
          <w:tcPr>
            <w:tcW w:w="0" w:type="auto"/>
            <w:tcBorders>
              <w:left w:val="nil"/>
              <w:right w:val="nil"/>
            </w:tcBorders>
          </w:tcPr>
          <w:p w14:paraId="404103BE" w14:textId="77777777" w:rsidR="00ED49EF" w:rsidRDefault="00000000">
            <w:pPr>
              <w:pStyle w:val="TableBodyText"/>
            </w:pPr>
            <w:r>
              <w:t>Deploy an appropriately sized vCenter Server appliance for each workload domain.</w:t>
            </w:r>
          </w:p>
        </w:tc>
        <w:tc>
          <w:tcPr>
            <w:tcW w:w="0" w:type="auto"/>
            <w:tcBorders>
              <w:left w:val="nil"/>
              <w:right w:val="nil"/>
            </w:tcBorders>
          </w:tcPr>
          <w:p w14:paraId="193975A1" w14:textId="77777777" w:rsidR="00ED49EF" w:rsidRDefault="00000000">
            <w:pPr>
              <w:pStyle w:val="TableBodyText"/>
            </w:pPr>
            <w:r>
              <w:t>Ensures resource availability and usage efficiency per workload domain.</w:t>
            </w:r>
          </w:p>
        </w:tc>
        <w:tc>
          <w:tcPr>
            <w:tcW w:w="0" w:type="auto"/>
            <w:tcBorders>
              <w:left w:val="nil"/>
              <w:right w:val="nil"/>
            </w:tcBorders>
          </w:tcPr>
          <w:p w14:paraId="4C6260A7" w14:textId="77777777" w:rsidR="00ED49EF" w:rsidRDefault="00000000">
            <w:pPr>
              <w:pStyle w:val="TableBodyText"/>
            </w:pPr>
            <w:r>
              <w:t>The default size for a management domain is Small and for VI workload domains is Medium. To override these values, you must use the Cloud Builder API and the SDDC Manager API.</w:t>
            </w:r>
          </w:p>
        </w:tc>
      </w:tr>
      <w:tr w:rsidR="00ED49EF" w14:paraId="02BA6CAB" w14:textId="77777777">
        <w:tblPrEx>
          <w:tblBorders>
            <w:top w:val="nil"/>
          </w:tblBorders>
        </w:tblPrEx>
        <w:trPr>
          <w:cantSplit/>
        </w:trPr>
        <w:tc>
          <w:tcPr>
            <w:tcW w:w="0" w:type="auto"/>
            <w:tcBorders>
              <w:left w:val="nil"/>
              <w:right w:val="nil"/>
            </w:tcBorders>
          </w:tcPr>
          <w:p w14:paraId="51F524C0" w14:textId="77777777" w:rsidR="00ED49EF" w:rsidRDefault="00000000">
            <w:pPr>
              <w:pStyle w:val="TableBodyText"/>
            </w:pPr>
            <w:r>
              <w:t>VCF-VCS-RCMD-CFG-002</w:t>
            </w:r>
          </w:p>
        </w:tc>
        <w:tc>
          <w:tcPr>
            <w:tcW w:w="0" w:type="auto"/>
            <w:tcBorders>
              <w:left w:val="nil"/>
              <w:right w:val="nil"/>
            </w:tcBorders>
          </w:tcPr>
          <w:p w14:paraId="448FBC22" w14:textId="77777777" w:rsidR="00ED49EF" w:rsidRDefault="00000000">
            <w:pPr>
              <w:pStyle w:val="TableBodyText"/>
            </w:pPr>
            <w:r>
              <w:t>Deploy a vCenter Server appliance with the appropriate storage size.</w:t>
            </w:r>
          </w:p>
        </w:tc>
        <w:tc>
          <w:tcPr>
            <w:tcW w:w="0" w:type="auto"/>
            <w:tcBorders>
              <w:left w:val="nil"/>
              <w:right w:val="nil"/>
            </w:tcBorders>
          </w:tcPr>
          <w:p w14:paraId="59312AC8" w14:textId="77777777" w:rsidR="00ED49EF" w:rsidRDefault="00000000">
            <w:pPr>
              <w:pStyle w:val="TableBodyText"/>
            </w:pPr>
            <w:r>
              <w:t>Ensures resource availability and usage efficiency per workload domain.</w:t>
            </w:r>
          </w:p>
        </w:tc>
        <w:tc>
          <w:tcPr>
            <w:tcW w:w="0" w:type="auto"/>
            <w:tcBorders>
              <w:left w:val="nil"/>
              <w:right w:val="nil"/>
            </w:tcBorders>
          </w:tcPr>
          <w:p w14:paraId="4E4330F8" w14:textId="77777777" w:rsidR="00ED49EF" w:rsidRDefault="00000000">
            <w:pPr>
              <w:pStyle w:val="TableBodyText"/>
            </w:pPr>
            <w:r>
              <w:t xml:space="preserve">The default size for a management domain is </w:t>
            </w:r>
            <w:r>
              <w:rPr>
                <w:rStyle w:val="InlineUI"/>
              </w:rPr>
              <w:t>Small</w:t>
            </w:r>
            <w:r>
              <w:t xml:space="preserve"> and for VI Workload Domains is </w:t>
            </w:r>
            <w:r>
              <w:rPr>
                <w:rStyle w:val="InlineUI"/>
              </w:rPr>
              <w:t>Medium</w:t>
            </w:r>
            <w:r>
              <w:t>. To override these values, you must use the API.</w:t>
            </w:r>
          </w:p>
        </w:tc>
      </w:tr>
      <w:tr w:rsidR="00ED49EF" w14:paraId="1C406FC7" w14:textId="77777777">
        <w:tblPrEx>
          <w:tblBorders>
            <w:top w:val="nil"/>
          </w:tblBorders>
        </w:tblPrEx>
        <w:trPr>
          <w:cantSplit/>
        </w:trPr>
        <w:tc>
          <w:tcPr>
            <w:tcW w:w="0" w:type="auto"/>
            <w:tcBorders>
              <w:left w:val="nil"/>
              <w:right w:val="nil"/>
            </w:tcBorders>
          </w:tcPr>
          <w:p w14:paraId="44E7960A" w14:textId="77777777" w:rsidR="00ED49EF" w:rsidRDefault="00000000">
            <w:pPr>
              <w:pStyle w:val="TableBodyText"/>
            </w:pPr>
            <w:r>
              <w:t>VCF-VCS-RCMD-CFG-003</w:t>
            </w:r>
          </w:p>
        </w:tc>
        <w:tc>
          <w:tcPr>
            <w:tcW w:w="0" w:type="auto"/>
            <w:tcBorders>
              <w:left w:val="nil"/>
              <w:right w:val="nil"/>
            </w:tcBorders>
          </w:tcPr>
          <w:p w14:paraId="0373E723" w14:textId="77777777" w:rsidR="00ED49EF" w:rsidRDefault="00000000">
            <w:pPr>
              <w:pStyle w:val="TableBodyText"/>
            </w:pPr>
            <w:r>
              <w:t>Protect workload domain vCenter Server appliances by using vSphere HA.</w:t>
            </w:r>
          </w:p>
        </w:tc>
        <w:tc>
          <w:tcPr>
            <w:tcW w:w="0" w:type="auto"/>
            <w:tcBorders>
              <w:left w:val="nil"/>
              <w:right w:val="nil"/>
            </w:tcBorders>
          </w:tcPr>
          <w:p w14:paraId="1076EA9B" w14:textId="77777777" w:rsidR="00ED49EF" w:rsidRDefault="00000000">
            <w:pPr>
              <w:pStyle w:val="TableBodyText"/>
            </w:pPr>
            <w:r>
              <w:t>vSphere HA is the only supported method to protect vCenter Server availability in VMware Cloud Foundation.</w:t>
            </w:r>
          </w:p>
        </w:tc>
        <w:tc>
          <w:tcPr>
            <w:tcW w:w="0" w:type="auto"/>
            <w:tcBorders>
              <w:left w:val="nil"/>
              <w:right w:val="nil"/>
            </w:tcBorders>
          </w:tcPr>
          <w:p w14:paraId="3D12FB53" w14:textId="77777777" w:rsidR="00ED49EF" w:rsidRDefault="00000000">
            <w:pPr>
              <w:pStyle w:val="TableBodyText"/>
            </w:pPr>
            <w:r>
              <w:t>vCenter Server becomes unavailable during a vSphere HA failover.</w:t>
            </w:r>
          </w:p>
        </w:tc>
      </w:tr>
      <w:tr w:rsidR="00ED49EF" w14:paraId="2BF52E72" w14:textId="77777777">
        <w:tblPrEx>
          <w:tblBorders>
            <w:top w:val="nil"/>
          </w:tblBorders>
        </w:tblPrEx>
        <w:trPr>
          <w:cantSplit/>
        </w:trPr>
        <w:tc>
          <w:tcPr>
            <w:tcW w:w="0" w:type="auto"/>
            <w:tcBorders>
              <w:left w:val="nil"/>
              <w:right w:val="nil"/>
            </w:tcBorders>
          </w:tcPr>
          <w:p w14:paraId="6F0CE9DA" w14:textId="77777777" w:rsidR="00ED49EF" w:rsidRDefault="00000000">
            <w:pPr>
              <w:pStyle w:val="TableBodyText"/>
            </w:pPr>
            <w:r>
              <w:lastRenderedPageBreak/>
              <w:t>VCF-VCS-RCMD-CFG-004</w:t>
            </w:r>
          </w:p>
        </w:tc>
        <w:tc>
          <w:tcPr>
            <w:tcW w:w="0" w:type="auto"/>
            <w:tcBorders>
              <w:left w:val="nil"/>
              <w:right w:val="nil"/>
            </w:tcBorders>
          </w:tcPr>
          <w:p w14:paraId="5D7431C0" w14:textId="77777777" w:rsidR="00ED49EF" w:rsidRDefault="00000000">
            <w:pPr>
              <w:pStyle w:val="TableBodyText"/>
            </w:pPr>
            <w:r>
              <w:t>In vSphere HA, set the restart priority policy for the vCenter Server appliance to high.</w:t>
            </w:r>
          </w:p>
        </w:tc>
        <w:tc>
          <w:tcPr>
            <w:tcW w:w="0" w:type="auto"/>
            <w:tcBorders>
              <w:left w:val="nil"/>
              <w:right w:val="nil"/>
            </w:tcBorders>
          </w:tcPr>
          <w:p w14:paraId="4DA57FC5" w14:textId="77777777" w:rsidR="00ED49EF" w:rsidRDefault="00000000">
            <w:pPr>
              <w:pStyle w:val="TableBodyText"/>
            </w:pPr>
            <w:r>
              <w:t>vCenter Server is the management and control plane for physical and virtual infrastructure. In a vSphere HA event, to ensure the rest of the SDDC management stack comes up faultlessly, the workload domain vCenter Server must be available first, before the other management components come online.</w:t>
            </w:r>
          </w:p>
        </w:tc>
        <w:tc>
          <w:tcPr>
            <w:tcW w:w="0" w:type="auto"/>
            <w:tcBorders>
              <w:left w:val="nil"/>
              <w:right w:val="nil"/>
            </w:tcBorders>
          </w:tcPr>
          <w:p w14:paraId="61238D6B" w14:textId="77777777" w:rsidR="00ED49EF" w:rsidRDefault="00000000">
            <w:pPr>
              <w:pStyle w:val="TableBodyText"/>
            </w:pPr>
            <w:r>
              <w:t>If the restart priority for another virtual machine is set to highest, the connectivity delay for the management components will be longer.</w:t>
            </w:r>
          </w:p>
        </w:tc>
      </w:tr>
    </w:tbl>
    <w:p w14:paraId="78038674" w14:textId="77777777" w:rsidR="00ED49EF" w:rsidRDefault="00000000">
      <w:pPr>
        <w:pStyle w:val="SectionHeading6"/>
        <w:spacing w:before="120"/>
      </w:pPr>
      <w:r>
        <w:t>vCenter Server Design Recommendations for Stretched Clusters with VMware Cloud Foundation</w:t>
      </w:r>
    </w:p>
    <w:p w14:paraId="3A4A1570" w14:textId="77777777" w:rsidR="00ED49EF" w:rsidRDefault="00000000">
      <w:pPr>
        <w:pStyle w:val="BodyText"/>
      </w:pPr>
      <w:r>
        <w:t>The following additional design recommendations apply when using stretched clusters.</w:t>
      </w:r>
    </w:p>
    <w:p w14:paraId="472548EC"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31</w:t>
      </w:r>
      <w:r>
        <w:fldChar w:fldCharType="end"/>
      </w:r>
      <w:r>
        <w:t>. vCenter Server Design Recommendations for vSAN Stretched Clusters with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40"/>
        <w:gridCol w:w="3427"/>
        <w:gridCol w:w="3338"/>
        <w:gridCol w:w="1255"/>
      </w:tblGrid>
      <w:tr w:rsidR="00ED49EF" w14:paraId="103DD825" w14:textId="77777777">
        <w:trPr>
          <w:cantSplit/>
          <w:tblHeader/>
        </w:trPr>
        <w:tc>
          <w:tcPr>
            <w:tcW w:w="0" w:type="auto"/>
            <w:tcBorders>
              <w:left w:val="nil"/>
              <w:right w:val="nil"/>
            </w:tcBorders>
            <w:shd w:val="clear" w:color="auto" w:fill="E1E1E1"/>
            <w:tcMar>
              <w:top w:w="60" w:type="dxa"/>
              <w:bottom w:w="60" w:type="dxa"/>
            </w:tcMar>
          </w:tcPr>
          <w:p w14:paraId="7C6B5A66"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3D780500"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06493E9"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D8B3359" w14:textId="77777777" w:rsidR="00ED49EF" w:rsidRDefault="00000000">
            <w:pPr>
              <w:pStyle w:val="TableHeaderText"/>
            </w:pPr>
            <w:r>
              <w:t>Implication</w:t>
            </w:r>
          </w:p>
        </w:tc>
      </w:tr>
      <w:tr w:rsidR="00ED49EF" w14:paraId="5B4EAEF1" w14:textId="77777777">
        <w:tblPrEx>
          <w:tblBorders>
            <w:top w:val="nil"/>
          </w:tblBorders>
        </w:tblPrEx>
        <w:trPr>
          <w:cantSplit/>
        </w:trPr>
        <w:tc>
          <w:tcPr>
            <w:tcW w:w="0" w:type="auto"/>
            <w:tcBorders>
              <w:left w:val="nil"/>
              <w:right w:val="nil"/>
            </w:tcBorders>
          </w:tcPr>
          <w:p w14:paraId="2F99ABD4" w14:textId="77777777" w:rsidR="00ED49EF" w:rsidRDefault="00000000">
            <w:pPr>
              <w:pStyle w:val="TableBodyText"/>
            </w:pPr>
            <w:r>
              <w:t>VCF-VCS-RCMD-CFG-005</w:t>
            </w:r>
          </w:p>
        </w:tc>
        <w:tc>
          <w:tcPr>
            <w:tcW w:w="0" w:type="auto"/>
            <w:tcBorders>
              <w:left w:val="nil"/>
              <w:right w:val="nil"/>
            </w:tcBorders>
          </w:tcPr>
          <w:p w14:paraId="3561BA2F" w14:textId="77777777" w:rsidR="00ED49EF" w:rsidRDefault="00000000">
            <w:pPr>
              <w:pStyle w:val="TableBodyText"/>
            </w:pPr>
            <w:r>
              <w:t>Add the vCenter Server appliance to the virtual machine group for the first availability zone.</w:t>
            </w:r>
          </w:p>
        </w:tc>
        <w:tc>
          <w:tcPr>
            <w:tcW w:w="0" w:type="auto"/>
            <w:tcBorders>
              <w:left w:val="nil"/>
              <w:right w:val="nil"/>
            </w:tcBorders>
          </w:tcPr>
          <w:p w14:paraId="01307292" w14:textId="77777777" w:rsidR="00ED49EF" w:rsidRDefault="00000000">
            <w:pPr>
              <w:pStyle w:val="TableBodyText"/>
            </w:pPr>
            <w:r>
              <w:t>Ensures that, by default, the vCenter Server appliance is powered on a host in the first availability zone.</w:t>
            </w:r>
          </w:p>
        </w:tc>
        <w:tc>
          <w:tcPr>
            <w:tcW w:w="0" w:type="auto"/>
            <w:tcBorders>
              <w:left w:val="nil"/>
              <w:right w:val="nil"/>
            </w:tcBorders>
          </w:tcPr>
          <w:p w14:paraId="3AA8082E" w14:textId="77777777" w:rsidR="00ED49EF" w:rsidRDefault="00000000">
            <w:pPr>
              <w:pStyle w:val="TableBodyText"/>
            </w:pPr>
            <w:r>
              <w:t>None.</w:t>
            </w:r>
          </w:p>
        </w:tc>
      </w:tr>
    </w:tbl>
    <w:p w14:paraId="749A3DDF" w14:textId="77777777" w:rsidR="00ED49EF" w:rsidRDefault="00000000">
      <w:pPr>
        <w:pStyle w:val="Heading5"/>
        <w:spacing w:before="120"/>
      </w:pPr>
      <w:bookmarkStart w:id="20" w:name="Bf78477b0a6af4ed5a2a6193e20148202"/>
      <w:r>
        <w:t>vCenter Single Sign-On Design Requirements for VMware Cloud Foundation</w:t>
      </w:r>
      <w:bookmarkEnd w:id="20"/>
    </w:p>
    <w:p w14:paraId="5C448A8C" w14:textId="77777777" w:rsidR="00ED49EF" w:rsidRDefault="00000000">
      <w:pPr>
        <w:pStyle w:val="BodyText"/>
      </w:pPr>
      <w:r>
        <w:t>vCenter Server instances for the VI workload domains in a VMware Cloud Foundation instance can be either joined to the vCenter Single Sign-On domain of the vCenter Server instance for the management domain or deployed in isolated vCenter Single Sign-On domains.</w:t>
      </w:r>
    </w:p>
    <w:p w14:paraId="4C84047C" w14:textId="77777777" w:rsidR="00ED49EF" w:rsidRDefault="00000000">
      <w:pPr>
        <w:pStyle w:val="BodyText"/>
      </w:pPr>
      <w:r>
        <w:t>You select the vCenter Single Sign-On topology according to the needs and design objectives of your deployment.</w:t>
      </w:r>
    </w:p>
    <w:p w14:paraId="7FACEAE6"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32</w:t>
      </w:r>
      <w:r>
        <w:fldChar w:fldCharType="end"/>
      </w:r>
      <w:r>
        <w:t>. vCenter Single Sign-On Topologies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68"/>
        <w:gridCol w:w="3211"/>
        <w:gridCol w:w="2605"/>
        <w:gridCol w:w="2276"/>
      </w:tblGrid>
      <w:tr w:rsidR="00ED49EF" w14:paraId="265CFC6D" w14:textId="77777777">
        <w:trPr>
          <w:cantSplit/>
          <w:tblHeader/>
        </w:trPr>
        <w:tc>
          <w:tcPr>
            <w:tcW w:w="0" w:type="auto"/>
            <w:tcBorders>
              <w:left w:val="nil"/>
              <w:right w:val="nil"/>
            </w:tcBorders>
            <w:shd w:val="clear" w:color="auto" w:fill="E1E1E1"/>
            <w:tcMar>
              <w:top w:w="60" w:type="dxa"/>
              <w:bottom w:w="60" w:type="dxa"/>
            </w:tcMar>
          </w:tcPr>
          <w:p w14:paraId="27BC824D" w14:textId="77777777" w:rsidR="00ED49EF" w:rsidRDefault="00000000">
            <w:pPr>
              <w:pStyle w:val="TableHeaderText"/>
            </w:pPr>
            <w:r>
              <w:t>VMware Cloud Foundation Topology</w:t>
            </w:r>
          </w:p>
        </w:tc>
        <w:tc>
          <w:tcPr>
            <w:tcW w:w="0" w:type="auto"/>
            <w:tcBorders>
              <w:left w:val="nil"/>
              <w:right w:val="nil"/>
            </w:tcBorders>
            <w:shd w:val="clear" w:color="auto" w:fill="E1E1E1"/>
            <w:tcMar>
              <w:top w:w="60" w:type="dxa"/>
              <w:bottom w:w="60" w:type="dxa"/>
            </w:tcMar>
          </w:tcPr>
          <w:p w14:paraId="05DF8A7C" w14:textId="77777777" w:rsidR="00ED49EF" w:rsidRDefault="00000000">
            <w:pPr>
              <w:pStyle w:val="TableHeaderText"/>
            </w:pPr>
            <w:r>
              <w:t>vCenter Single Sign-On Domain Topology</w:t>
            </w:r>
          </w:p>
        </w:tc>
        <w:tc>
          <w:tcPr>
            <w:tcW w:w="0" w:type="auto"/>
            <w:tcBorders>
              <w:left w:val="nil"/>
              <w:right w:val="nil"/>
            </w:tcBorders>
            <w:shd w:val="clear" w:color="auto" w:fill="E1E1E1"/>
            <w:tcMar>
              <w:top w:w="60" w:type="dxa"/>
              <w:bottom w:w="60" w:type="dxa"/>
            </w:tcMar>
          </w:tcPr>
          <w:p w14:paraId="6BD06799" w14:textId="77777777" w:rsidR="00ED49EF" w:rsidRDefault="00000000">
            <w:pPr>
              <w:pStyle w:val="TableHeaderText"/>
            </w:pPr>
            <w:r>
              <w:t>Benefits</w:t>
            </w:r>
          </w:p>
        </w:tc>
        <w:tc>
          <w:tcPr>
            <w:tcW w:w="0" w:type="auto"/>
            <w:tcBorders>
              <w:left w:val="nil"/>
              <w:right w:val="nil"/>
            </w:tcBorders>
            <w:shd w:val="clear" w:color="auto" w:fill="E1E1E1"/>
            <w:tcMar>
              <w:top w:w="60" w:type="dxa"/>
              <w:bottom w:w="60" w:type="dxa"/>
            </w:tcMar>
          </w:tcPr>
          <w:p w14:paraId="35234D65" w14:textId="77777777" w:rsidR="00ED49EF" w:rsidRDefault="00000000">
            <w:pPr>
              <w:pStyle w:val="TableHeaderText"/>
            </w:pPr>
            <w:r>
              <w:t>Drawbacks</w:t>
            </w:r>
          </w:p>
        </w:tc>
      </w:tr>
      <w:tr w:rsidR="00ED49EF" w14:paraId="14EB2F4E" w14:textId="77777777">
        <w:tblPrEx>
          <w:tblBorders>
            <w:top w:val="nil"/>
          </w:tblBorders>
        </w:tblPrEx>
        <w:trPr>
          <w:cantSplit/>
        </w:trPr>
        <w:tc>
          <w:tcPr>
            <w:tcW w:w="0" w:type="auto"/>
            <w:tcBorders>
              <w:left w:val="nil"/>
              <w:right w:val="nil"/>
            </w:tcBorders>
          </w:tcPr>
          <w:p w14:paraId="584CA82E" w14:textId="77777777" w:rsidR="00ED49EF" w:rsidRDefault="00000000">
            <w:pPr>
              <w:pStyle w:val="TableBodyText"/>
            </w:pPr>
            <w:r>
              <w:t>Single vCenter Server Instance - Single vCenter Single Sign-On Domain</w:t>
            </w:r>
          </w:p>
        </w:tc>
        <w:tc>
          <w:tcPr>
            <w:tcW w:w="0" w:type="auto"/>
            <w:tcBorders>
              <w:left w:val="nil"/>
              <w:right w:val="nil"/>
            </w:tcBorders>
          </w:tcPr>
          <w:p w14:paraId="0FDCCA99" w14:textId="77777777" w:rsidR="00ED49EF" w:rsidRDefault="00000000">
            <w:pPr>
              <w:pStyle w:val="TableBodyText"/>
            </w:pPr>
            <w:r>
              <w:t>One vCenter Single Sign-On domain with the management domain vCenter Server instance only.</w:t>
            </w:r>
          </w:p>
        </w:tc>
        <w:tc>
          <w:tcPr>
            <w:tcW w:w="0" w:type="auto"/>
            <w:tcBorders>
              <w:left w:val="nil"/>
              <w:right w:val="nil"/>
            </w:tcBorders>
          </w:tcPr>
          <w:p w14:paraId="245519EA" w14:textId="77777777" w:rsidR="00ED49EF" w:rsidRDefault="00000000">
            <w:pPr>
              <w:pStyle w:val="TableBodyText"/>
            </w:pPr>
            <w:r>
              <w:t>Enables a small environment where customer workloads run in the same cluster as the management domain components.</w:t>
            </w:r>
          </w:p>
        </w:tc>
        <w:tc>
          <w:tcPr>
            <w:tcW w:w="0" w:type="auto"/>
            <w:tcBorders>
              <w:left w:val="nil"/>
              <w:right w:val="nil"/>
            </w:tcBorders>
          </w:tcPr>
          <w:p w14:paraId="6FCFE0AD" w14:textId="77777777" w:rsidR="00ED49EF" w:rsidRDefault="00000000">
            <w:pPr>
              <w:pStyle w:val="TableBodyText"/>
            </w:pPr>
            <w:r>
              <w:t>-</w:t>
            </w:r>
          </w:p>
        </w:tc>
      </w:tr>
      <w:tr w:rsidR="00ED49EF" w14:paraId="7A49C2EB" w14:textId="77777777">
        <w:tblPrEx>
          <w:tblBorders>
            <w:top w:val="nil"/>
          </w:tblBorders>
        </w:tblPrEx>
        <w:trPr>
          <w:cantSplit/>
        </w:trPr>
        <w:tc>
          <w:tcPr>
            <w:tcW w:w="0" w:type="auto"/>
            <w:tcBorders>
              <w:left w:val="nil"/>
              <w:right w:val="nil"/>
            </w:tcBorders>
          </w:tcPr>
          <w:p w14:paraId="1D8290E4" w14:textId="77777777" w:rsidR="00ED49EF" w:rsidRDefault="00000000">
            <w:pPr>
              <w:pStyle w:val="TableBodyText"/>
            </w:pPr>
            <w:r>
              <w:lastRenderedPageBreak/>
              <w:t>Multiple vCenter Server Instances - Single vCenter Single Sign-On Domain</w:t>
            </w:r>
          </w:p>
        </w:tc>
        <w:tc>
          <w:tcPr>
            <w:tcW w:w="0" w:type="auto"/>
            <w:tcBorders>
              <w:left w:val="nil"/>
              <w:right w:val="nil"/>
            </w:tcBorders>
          </w:tcPr>
          <w:p w14:paraId="34FD2E3B" w14:textId="77777777" w:rsidR="00ED49EF" w:rsidRDefault="00000000">
            <w:pPr>
              <w:pStyle w:val="TableBodyText"/>
            </w:pPr>
            <w:r>
              <w:t>One vCenter Single Sign-On domain with the management domain and all VI workload domain vCenter Server instances in enhanced linked mode (ELM) using a ring topology.</w:t>
            </w:r>
          </w:p>
        </w:tc>
        <w:tc>
          <w:tcPr>
            <w:tcW w:w="0" w:type="auto"/>
            <w:tcBorders>
              <w:left w:val="nil"/>
              <w:right w:val="nil"/>
            </w:tcBorders>
          </w:tcPr>
          <w:p w14:paraId="6FE35822" w14:textId="77777777" w:rsidR="00ED49EF" w:rsidRDefault="00000000">
            <w:pPr>
              <w:pStyle w:val="TableBodyText"/>
            </w:pPr>
            <w:r>
              <w:t>Enables sharing of vCenter Server roles, tags and licenses between all workload domain instances.</w:t>
            </w:r>
          </w:p>
        </w:tc>
        <w:tc>
          <w:tcPr>
            <w:tcW w:w="0" w:type="auto"/>
            <w:tcBorders>
              <w:left w:val="nil"/>
              <w:right w:val="nil"/>
            </w:tcBorders>
          </w:tcPr>
          <w:p w14:paraId="7FB91439" w14:textId="77777777" w:rsidR="00ED49EF" w:rsidRDefault="00000000">
            <w:pPr>
              <w:pStyle w:val="TableBodyText"/>
            </w:pPr>
            <w:r>
              <w:t>Limited to 15 workload domains per VMware Cloud Foundation instance including the management domain.</w:t>
            </w:r>
          </w:p>
        </w:tc>
      </w:tr>
      <w:tr w:rsidR="00ED49EF" w14:paraId="4EA7D440" w14:textId="77777777">
        <w:tblPrEx>
          <w:tblBorders>
            <w:top w:val="nil"/>
          </w:tblBorders>
        </w:tblPrEx>
        <w:trPr>
          <w:cantSplit/>
        </w:trPr>
        <w:tc>
          <w:tcPr>
            <w:tcW w:w="0" w:type="auto"/>
            <w:tcBorders>
              <w:left w:val="nil"/>
              <w:right w:val="nil"/>
            </w:tcBorders>
          </w:tcPr>
          <w:p w14:paraId="7AC7A715" w14:textId="77777777" w:rsidR="00ED49EF" w:rsidRDefault="00000000">
            <w:pPr>
              <w:pStyle w:val="TableBodyText"/>
            </w:pPr>
            <w:r>
              <w:t>Multiple vCenter Server Instances - Multiple vCenter Single Sign-On Domains</w:t>
            </w:r>
          </w:p>
        </w:tc>
        <w:tc>
          <w:tcPr>
            <w:tcW w:w="0" w:type="auto"/>
            <w:tcBorders>
              <w:left w:val="nil"/>
              <w:right w:val="nil"/>
            </w:tcBorders>
          </w:tcPr>
          <w:p w14:paraId="5861B841" w14:textId="77777777" w:rsidR="00ED49EF" w:rsidRDefault="00000000">
            <w:pPr>
              <w:pStyle w:val="TableBodyText"/>
              <w:numPr>
                <w:ilvl w:val="0"/>
                <w:numId w:val="208"/>
              </w:numPr>
            </w:pPr>
            <w:r>
              <w:t>One vCenter Single Sign-On domain with at least the management domain vCenter Server instance</w:t>
            </w:r>
          </w:p>
          <w:p w14:paraId="37E6778C" w14:textId="77777777" w:rsidR="00ED49EF" w:rsidRDefault="00000000">
            <w:pPr>
              <w:pStyle w:val="TableBodyText"/>
              <w:numPr>
                <w:ilvl w:val="0"/>
                <w:numId w:val="208"/>
              </w:numPr>
            </w:pPr>
            <w:r>
              <w:t>Additional VI workload domains, each with their own isolated vCenter Single Sign-On domain.</w:t>
            </w:r>
          </w:p>
        </w:tc>
        <w:tc>
          <w:tcPr>
            <w:tcW w:w="0" w:type="auto"/>
            <w:tcBorders>
              <w:left w:val="nil"/>
              <w:right w:val="nil"/>
            </w:tcBorders>
          </w:tcPr>
          <w:p w14:paraId="1F84F8D9" w14:textId="77777777" w:rsidR="00ED49EF" w:rsidRDefault="00000000">
            <w:pPr>
              <w:pStyle w:val="TableBodyText"/>
              <w:numPr>
                <w:ilvl w:val="0"/>
                <w:numId w:val="209"/>
              </w:numPr>
            </w:pPr>
            <w:r>
              <w:t>Enables isolation at the vCenter Single Sign-On domain layer for increased security separation.</w:t>
            </w:r>
          </w:p>
          <w:p w14:paraId="4B4B5F25" w14:textId="77777777" w:rsidR="00ED49EF" w:rsidRDefault="00000000">
            <w:pPr>
              <w:pStyle w:val="TableBodyText"/>
              <w:numPr>
                <w:ilvl w:val="0"/>
                <w:numId w:val="209"/>
              </w:numPr>
            </w:pPr>
            <w:r>
              <w:t>Supports up to 25 workload domains per VMware Cloud Foundation instance.</w:t>
            </w:r>
          </w:p>
        </w:tc>
        <w:tc>
          <w:tcPr>
            <w:tcW w:w="0" w:type="auto"/>
            <w:tcBorders>
              <w:left w:val="nil"/>
              <w:right w:val="nil"/>
            </w:tcBorders>
          </w:tcPr>
          <w:p w14:paraId="258DDEC4" w14:textId="77777777" w:rsidR="00ED49EF" w:rsidRDefault="00000000">
            <w:pPr>
              <w:pStyle w:val="TableBodyText"/>
            </w:pPr>
            <w:r>
              <w:t>Additional password management overhead per vCenter Single Sign-On domain.</w:t>
            </w:r>
          </w:p>
        </w:tc>
      </w:tr>
    </w:tbl>
    <w:p w14:paraId="17868D4B" w14:textId="77777777" w:rsidR="00ED49EF" w:rsidRDefault="00000000">
      <w:pPr>
        <w:pStyle w:val="FigureTitle"/>
        <w:spacing w:before="240"/>
      </w:pPr>
      <w:r>
        <w:t xml:space="preserve">Figure </w:t>
      </w:r>
      <w:fldSimple w:instr=" STYLEREF  &quot;Heading 1&quot; \n \* MERGEFORMAT">
        <w:r>
          <w:t>3</w:t>
        </w:r>
      </w:fldSimple>
      <w:r>
        <w:t>-</w:t>
      </w:r>
      <w:r>
        <w:fldChar w:fldCharType="begin"/>
      </w:r>
      <w:r>
        <w:instrText xml:space="preserve"> SEQ  Figure \* Arabic</w:instrText>
      </w:r>
      <w:r>
        <w:fldChar w:fldCharType="separate"/>
      </w:r>
      <w:r>
        <w:t>8</w:t>
      </w:r>
      <w:r>
        <w:fldChar w:fldCharType="end"/>
      </w:r>
      <w:r>
        <w:t>. Single vCenter Server Instance - Single vCenter Single Sign-On Domain</w:t>
      </w:r>
    </w:p>
    <w:p w14:paraId="1FE73B42" w14:textId="77777777" w:rsidR="00ED49EF" w:rsidRDefault="00000000">
      <w:pPr>
        <w:pStyle w:val="BodyText"/>
      </w:pPr>
      <w:r>
        <w:rPr>
          <w:noProof/>
        </w:rPr>
        <w:drawing>
          <wp:anchor distT="0" distB="0" distL="114300" distR="114300" simplePos="0" relativeHeight="251664384" behindDoc="0" locked="0" layoutInCell="0" allowOverlap="0" wp14:anchorId="31C3CA05" wp14:editId="3F29FC55">
            <wp:simplePos x="0" y="0"/>
            <wp:positionH relativeFrom="column">
              <wp:align>center</wp:align>
            </wp:positionH>
            <wp:positionV relativeFrom="paragraph">
              <wp:align>bottom</wp:align>
            </wp:positionV>
            <wp:extent cx="2419048" cy="2285714"/>
            <wp:effectExtent l="0" t="0" r="0" b="0"/>
            <wp:wrapTopAndBottom/>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34"/>
                    <a:stretch>
                      <a:fillRect/>
                    </a:stretch>
                  </pic:blipFill>
                  <pic:spPr>
                    <a:xfrm>
                      <a:off x="0" y="0"/>
                      <a:ext cx="2419048" cy="2285714"/>
                    </a:xfrm>
                    <a:prstGeom prst="rect">
                      <a:avLst/>
                    </a:prstGeom>
                  </pic:spPr>
                </pic:pic>
              </a:graphicData>
            </a:graphic>
          </wp:anchor>
        </w:drawing>
      </w:r>
    </w:p>
    <w:p w14:paraId="04D9119F" w14:textId="77777777" w:rsidR="00ED49EF" w:rsidRDefault="00000000">
      <w:pPr>
        <w:pStyle w:val="BodyText"/>
      </w:pPr>
      <w:r>
        <w:t>Because the Single vCenter Server Instance - Single vCenter Single Sign-On Domain topology contains a single vCenter Server instance by definition, no relevant design requirements or recommendations for vCenter Single Sign-On are needed.</w:t>
      </w:r>
    </w:p>
    <w:p w14:paraId="1685AE8C"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9</w:t>
      </w:r>
      <w:r>
        <w:fldChar w:fldCharType="end"/>
      </w:r>
      <w:r>
        <w:t>. Multiple vCenter Server Instances - Single vCenter Single Sign-On Domain</w:t>
      </w:r>
    </w:p>
    <w:p w14:paraId="2185E3AA" w14:textId="77777777" w:rsidR="00ED49EF" w:rsidRDefault="00000000">
      <w:pPr>
        <w:pStyle w:val="BodyText"/>
      </w:pPr>
      <w:r>
        <w:rPr>
          <w:noProof/>
        </w:rPr>
        <w:drawing>
          <wp:anchor distT="0" distB="0" distL="114300" distR="114300" simplePos="0" relativeHeight="251665408" behindDoc="0" locked="0" layoutInCell="0" allowOverlap="0" wp14:anchorId="48C20C8A" wp14:editId="5767E4CC">
            <wp:simplePos x="0" y="0"/>
            <wp:positionH relativeFrom="column">
              <wp:align>center</wp:align>
            </wp:positionH>
            <wp:positionV relativeFrom="paragraph">
              <wp:align>bottom</wp:align>
            </wp:positionV>
            <wp:extent cx="6209524" cy="4990476"/>
            <wp:effectExtent l="0" t="0" r="0" b="0"/>
            <wp:wrapTopAndBottom/>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35"/>
                    <a:stretch>
                      <a:fillRect/>
                    </a:stretch>
                  </pic:blipFill>
                  <pic:spPr>
                    <a:xfrm>
                      <a:off x="0" y="0"/>
                      <a:ext cx="6209524" cy="4990476"/>
                    </a:xfrm>
                    <a:prstGeom prst="rect">
                      <a:avLst/>
                    </a:prstGeom>
                  </pic:spPr>
                </pic:pic>
              </a:graphicData>
            </a:graphic>
          </wp:anchor>
        </w:drawing>
      </w:r>
    </w:p>
    <w:p w14:paraId="287BAA14"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33</w:t>
      </w:r>
      <w:r>
        <w:fldChar w:fldCharType="end"/>
      </w:r>
      <w:r>
        <w:t xml:space="preserve">. Design Requirements for the Multiple vCenter Server Instance - Single vCenter Single Sign-on Domain </w:t>
      </w:r>
      <w:r>
        <w:lastRenderedPageBreak/>
        <w:t>Topology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00"/>
        <w:gridCol w:w="2063"/>
        <w:gridCol w:w="3144"/>
        <w:gridCol w:w="3253"/>
      </w:tblGrid>
      <w:tr w:rsidR="00ED49EF" w14:paraId="105F7342" w14:textId="77777777">
        <w:trPr>
          <w:cantSplit/>
          <w:tblHeader/>
        </w:trPr>
        <w:tc>
          <w:tcPr>
            <w:tcW w:w="0" w:type="auto"/>
            <w:tcBorders>
              <w:left w:val="nil"/>
              <w:right w:val="nil"/>
            </w:tcBorders>
            <w:shd w:val="clear" w:color="auto" w:fill="E1E1E1"/>
            <w:tcMar>
              <w:top w:w="60" w:type="dxa"/>
              <w:bottom w:w="60" w:type="dxa"/>
            </w:tcMar>
          </w:tcPr>
          <w:p w14:paraId="2B389962"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35610F75"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79AC096"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6DB2677" w14:textId="77777777" w:rsidR="00ED49EF" w:rsidRDefault="00000000">
            <w:pPr>
              <w:pStyle w:val="TableHeaderText"/>
            </w:pPr>
            <w:r>
              <w:t>Implication</w:t>
            </w:r>
          </w:p>
        </w:tc>
      </w:tr>
      <w:tr w:rsidR="00ED49EF" w14:paraId="1FC9D488" w14:textId="77777777">
        <w:tblPrEx>
          <w:tblBorders>
            <w:top w:val="nil"/>
          </w:tblBorders>
        </w:tblPrEx>
        <w:trPr>
          <w:cantSplit/>
        </w:trPr>
        <w:tc>
          <w:tcPr>
            <w:tcW w:w="0" w:type="auto"/>
            <w:tcBorders>
              <w:left w:val="nil"/>
              <w:right w:val="nil"/>
            </w:tcBorders>
          </w:tcPr>
          <w:p w14:paraId="38D55E27" w14:textId="77777777" w:rsidR="00ED49EF" w:rsidRDefault="00000000">
            <w:pPr>
              <w:pStyle w:val="TableBodyText"/>
            </w:pPr>
            <w:r>
              <w:t>VCF-VCS-REQD-SSO-STD-001</w:t>
            </w:r>
          </w:p>
        </w:tc>
        <w:tc>
          <w:tcPr>
            <w:tcW w:w="0" w:type="auto"/>
            <w:tcBorders>
              <w:left w:val="nil"/>
              <w:right w:val="nil"/>
            </w:tcBorders>
          </w:tcPr>
          <w:p w14:paraId="6C89DA54" w14:textId="77777777" w:rsidR="00ED49EF" w:rsidRDefault="00000000">
            <w:pPr>
              <w:pStyle w:val="TableBodyText"/>
            </w:pPr>
            <w:r>
              <w:t>Join all vCenter Server instances within aVMware Cloud Foundation instance to a single vCenter Single Sign-On domain.</w:t>
            </w:r>
          </w:p>
        </w:tc>
        <w:tc>
          <w:tcPr>
            <w:tcW w:w="0" w:type="auto"/>
            <w:tcBorders>
              <w:left w:val="nil"/>
              <w:right w:val="nil"/>
            </w:tcBorders>
          </w:tcPr>
          <w:p w14:paraId="7F89B263" w14:textId="77777777" w:rsidR="00ED49EF" w:rsidRDefault="00000000">
            <w:pPr>
              <w:pStyle w:val="TableBodyText"/>
            </w:pPr>
            <w:r>
              <w:t>When all vCenter Server instances are in the same vCenter Single Sign-On domain, they can share authentication and license data across all components.</w:t>
            </w:r>
          </w:p>
        </w:tc>
        <w:tc>
          <w:tcPr>
            <w:tcW w:w="0" w:type="auto"/>
            <w:tcBorders>
              <w:left w:val="nil"/>
              <w:right w:val="nil"/>
            </w:tcBorders>
          </w:tcPr>
          <w:p w14:paraId="608D7321" w14:textId="77777777" w:rsidR="00ED49EF" w:rsidRDefault="00000000">
            <w:pPr>
              <w:pStyle w:val="TableBodyText"/>
              <w:numPr>
                <w:ilvl w:val="0"/>
                <w:numId w:val="210"/>
              </w:numPr>
            </w:pPr>
            <w:r>
              <w:t>Only one vCenter Single Sign-On domain exists.</w:t>
            </w:r>
          </w:p>
          <w:p w14:paraId="2D8699DF" w14:textId="77777777" w:rsidR="00ED49EF" w:rsidRDefault="00000000">
            <w:pPr>
              <w:pStyle w:val="TableBodyText"/>
              <w:numPr>
                <w:ilvl w:val="0"/>
                <w:numId w:val="210"/>
              </w:numPr>
            </w:pPr>
            <w:r>
              <w:t>The number of linked vCenter Server instances in the same vCenter Single Sign-On domain is limited to 15 instances. Because each workload domain uses a dedicated vCenter Server instance, you can deploy up to 15 domains within each VMware Cloud Foundation instance.</w:t>
            </w:r>
          </w:p>
        </w:tc>
      </w:tr>
      <w:tr w:rsidR="00ED49EF" w14:paraId="5F062D77" w14:textId="77777777">
        <w:tblPrEx>
          <w:tblBorders>
            <w:top w:val="nil"/>
          </w:tblBorders>
        </w:tblPrEx>
        <w:trPr>
          <w:cantSplit/>
        </w:trPr>
        <w:tc>
          <w:tcPr>
            <w:tcW w:w="0" w:type="auto"/>
            <w:tcBorders>
              <w:left w:val="nil"/>
              <w:right w:val="nil"/>
            </w:tcBorders>
          </w:tcPr>
          <w:p w14:paraId="1CEB3B0D" w14:textId="77777777" w:rsidR="00ED49EF" w:rsidRDefault="00000000">
            <w:pPr>
              <w:pStyle w:val="TableBodyText"/>
            </w:pPr>
            <w:r>
              <w:t>VCF-VCS-REQD-SSO-STD-002</w:t>
            </w:r>
          </w:p>
        </w:tc>
        <w:tc>
          <w:tcPr>
            <w:tcW w:w="0" w:type="auto"/>
            <w:tcBorders>
              <w:left w:val="nil"/>
              <w:right w:val="nil"/>
            </w:tcBorders>
          </w:tcPr>
          <w:p w14:paraId="07452CCE" w14:textId="77777777" w:rsidR="00ED49EF" w:rsidRDefault="00000000">
            <w:pPr>
              <w:pStyle w:val="TableBodyText"/>
            </w:pPr>
            <w:r>
              <w:t>Create a ring topology between the vCenter Server instances within the VMware Cloud Foundation instance.</w:t>
            </w:r>
          </w:p>
        </w:tc>
        <w:tc>
          <w:tcPr>
            <w:tcW w:w="0" w:type="auto"/>
            <w:tcBorders>
              <w:left w:val="nil"/>
              <w:right w:val="nil"/>
            </w:tcBorders>
          </w:tcPr>
          <w:p w14:paraId="03D48E77" w14:textId="77777777" w:rsidR="00ED49EF" w:rsidRDefault="00000000">
            <w:pPr>
              <w:pStyle w:val="TableBodyText"/>
            </w:pPr>
            <w:r>
              <w:t>By default, one vCenter Server instance replicates only with another vCenter Server instance. This setup creates a single point of failure for replication. A ring topology ensures that each vCenter Server instance has two replication partners and removes any single point of failure.</w:t>
            </w:r>
          </w:p>
        </w:tc>
        <w:tc>
          <w:tcPr>
            <w:tcW w:w="0" w:type="auto"/>
            <w:tcBorders>
              <w:left w:val="nil"/>
              <w:right w:val="nil"/>
            </w:tcBorders>
          </w:tcPr>
          <w:p w14:paraId="0C6A247B" w14:textId="77777777" w:rsidR="00ED49EF" w:rsidRDefault="00000000">
            <w:pPr>
              <w:pStyle w:val="TableBodyText"/>
            </w:pPr>
            <w:r>
              <w:t>None.</w:t>
            </w:r>
          </w:p>
        </w:tc>
      </w:tr>
    </w:tbl>
    <w:p w14:paraId="0B0B2392" w14:textId="77777777" w:rsidR="00ED49EF" w:rsidRDefault="00000000">
      <w:pPr>
        <w:pStyle w:val="FigureTitle"/>
        <w:spacing w:before="240"/>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10</w:t>
      </w:r>
      <w:r>
        <w:fldChar w:fldCharType="end"/>
      </w:r>
      <w:r>
        <w:t>. Multiple vCenter Server Instances - Multiple vCenter Single Sign-On Domain</w:t>
      </w:r>
    </w:p>
    <w:p w14:paraId="45605CC0" w14:textId="77777777" w:rsidR="00ED49EF" w:rsidRDefault="00000000">
      <w:pPr>
        <w:pStyle w:val="BodyText"/>
      </w:pPr>
      <w:r>
        <w:rPr>
          <w:noProof/>
        </w:rPr>
        <w:drawing>
          <wp:anchor distT="0" distB="0" distL="114300" distR="114300" simplePos="0" relativeHeight="251666432" behindDoc="0" locked="0" layoutInCell="0" allowOverlap="0" wp14:anchorId="47C137B5" wp14:editId="5A82ED2C">
            <wp:simplePos x="0" y="0"/>
            <wp:positionH relativeFrom="column">
              <wp:align>center</wp:align>
            </wp:positionH>
            <wp:positionV relativeFrom="paragraph">
              <wp:align>bottom</wp:align>
            </wp:positionV>
            <wp:extent cx="6209524" cy="6647619"/>
            <wp:effectExtent l="0" t="0" r="0" b="0"/>
            <wp:wrapTopAndBottom/>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36"/>
                    <a:stretch>
                      <a:fillRect/>
                    </a:stretch>
                  </pic:blipFill>
                  <pic:spPr>
                    <a:xfrm>
                      <a:off x="0" y="0"/>
                      <a:ext cx="6209524" cy="6647619"/>
                    </a:xfrm>
                    <a:prstGeom prst="rect">
                      <a:avLst/>
                    </a:prstGeom>
                  </pic:spPr>
                </pic:pic>
              </a:graphicData>
            </a:graphic>
          </wp:anchor>
        </w:drawing>
      </w:r>
    </w:p>
    <w:p w14:paraId="1CD2FAE2"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34</w:t>
      </w:r>
      <w:r>
        <w:fldChar w:fldCharType="end"/>
      </w:r>
      <w:r>
        <w:t xml:space="preserve">. Design Requirements for Multiple vCenter Server Instance - Multiple vCenter Single Sign-On Domain Topology </w:t>
      </w:r>
      <w:r>
        <w:lastRenderedPageBreak/>
        <w:t>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4"/>
        <w:gridCol w:w="2759"/>
        <w:gridCol w:w="2553"/>
        <w:gridCol w:w="3074"/>
      </w:tblGrid>
      <w:tr w:rsidR="00ED49EF" w14:paraId="2FCE4BAA" w14:textId="77777777">
        <w:trPr>
          <w:cantSplit/>
          <w:tblHeader/>
        </w:trPr>
        <w:tc>
          <w:tcPr>
            <w:tcW w:w="0" w:type="auto"/>
            <w:tcBorders>
              <w:left w:val="nil"/>
              <w:right w:val="nil"/>
            </w:tcBorders>
            <w:shd w:val="clear" w:color="auto" w:fill="E1E1E1"/>
            <w:tcMar>
              <w:top w:w="60" w:type="dxa"/>
              <w:bottom w:w="60" w:type="dxa"/>
            </w:tcMar>
          </w:tcPr>
          <w:p w14:paraId="64EF6E5D"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5069E3D0"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9559056"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28EEAB1" w14:textId="77777777" w:rsidR="00ED49EF" w:rsidRDefault="00000000">
            <w:pPr>
              <w:pStyle w:val="TableHeaderText"/>
            </w:pPr>
            <w:r>
              <w:t>Implication</w:t>
            </w:r>
          </w:p>
        </w:tc>
      </w:tr>
      <w:tr w:rsidR="00ED49EF" w14:paraId="55C8B16D" w14:textId="77777777">
        <w:tblPrEx>
          <w:tblBorders>
            <w:top w:val="nil"/>
          </w:tblBorders>
        </w:tblPrEx>
        <w:trPr>
          <w:cantSplit/>
        </w:trPr>
        <w:tc>
          <w:tcPr>
            <w:tcW w:w="0" w:type="auto"/>
            <w:tcBorders>
              <w:left w:val="nil"/>
              <w:right w:val="nil"/>
            </w:tcBorders>
          </w:tcPr>
          <w:p w14:paraId="1839778D" w14:textId="77777777" w:rsidR="00ED49EF" w:rsidRDefault="00000000">
            <w:pPr>
              <w:pStyle w:val="TableBodyText"/>
            </w:pPr>
            <w:r>
              <w:t>VCF-VCS-REQD-SSO-ISO-001</w:t>
            </w:r>
          </w:p>
        </w:tc>
        <w:tc>
          <w:tcPr>
            <w:tcW w:w="0" w:type="auto"/>
            <w:tcBorders>
              <w:left w:val="nil"/>
              <w:right w:val="nil"/>
            </w:tcBorders>
          </w:tcPr>
          <w:p w14:paraId="6FAC17F0" w14:textId="77777777" w:rsidR="00ED49EF" w:rsidRDefault="00000000">
            <w:pPr>
              <w:pStyle w:val="TableBodyText"/>
            </w:pPr>
            <w:r>
              <w:t>Create all vCenter Server instances within a VMware Cloud Foundation instance in their own unique vCenter Single Sign-On domains.</w:t>
            </w:r>
          </w:p>
        </w:tc>
        <w:tc>
          <w:tcPr>
            <w:tcW w:w="0" w:type="auto"/>
            <w:tcBorders>
              <w:left w:val="nil"/>
              <w:right w:val="nil"/>
            </w:tcBorders>
          </w:tcPr>
          <w:p w14:paraId="381F4979" w14:textId="77777777" w:rsidR="00ED49EF" w:rsidRDefault="00000000">
            <w:pPr>
              <w:pStyle w:val="TableBodyText"/>
              <w:numPr>
                <w:ilvl w:val="0"/>
                <w:numId w:val="211"/>
              </w:numPr>
            </w:pPr>
            <w:r>
              <w:t>Enables isolation at the vCenter Single Sign-On domain layer for increased security separation.</w:t>
            </w:r>
          </w:p>
          <w:p w14:paraId="23528764" w14:textId="77777777" w:rsidR="00ED49EF" w:rsidRDefault="00000000">
            <w:pPr>
              <w:pStyle w:val="TableBodyText"/>
              <w:numPr>
                <w:ilvl w:val="0"/>
                <w:numId w:val="211"/>
              </w:numPr>
            </w:pPr>
            <w:r>
              <w:t>Supports up to 25 workload domains.</w:t>
            </w:r>
          </w:p>
        </w:tc>
        <w:tc>
          <w:tcPr>
            <w:tcW w:w="0" w:type="auto"/>
            <w:tcBorders>
              <w:left w:val="nil"/>
              <w:right w:val="nil"/>
            </w:tcBorders>
          </w:tcPr>
          <w:p w14:paraId="3020D867" w14:textId="77777777" w:rsidR="00ED49EF" w:rsidRDefault="00000000">
            <w:pPr>
              <w:pStyle w:val="TableBodyText"/>
              <w:numPr>
                <w:ilvl w:val="0"/>
                <w:numId w:val="212"/>
              </w:numPr>
            </w:pPr>
            <w:r>
              <w:t>Each vCenter server instance is managed through its own pane of glass using a different set of administrative credentials.</w:t>
            </w:r>
          </w:p>
          <w:p w14:paraId="771AAF6C" w14:textId="77777777" w:rsidR="00ED49EF" w:rsidRDefault="00000000">
            <w:pPr>
              <w:pStyle w:val="TableBodyText"/>
              <w:numPr>
                <w:ilvl w:val="0"/>
                <w:numId w:val="212"/>
              </w:numPr>
            </w:pPr>
            <w:r>
              <w:t>You must manage password rotation for each vCenter Single Sign-On domain separately.</w:t>
            </w:r>
          </w:p>
        </w:tc>
      </w:tr>
    </w:tbl>
    <w:p w14:paraId="0F4B91B8" w14:textId="77777777" w:rsidR="00ED49EF" w:rsidRDefault="00000000">
      <w:pPr>
        <w:pStyle w:val="Heading4"/>
        <w:spacing w:before="120"/>
      </w:pPr>
      <w:r>
        <w:t>vSphere Cluster Design for VMware Cloud Foundation</w:t>
      </w:r>
    </w:p>
    <w:p w14:paraId="612201A1" w14:textId="77777777" w:rsidR="00ED49EF" w:rsidRDefault="00000000">
      <w:pPr>
        <w:pStyle w:val="BodyText"/>
      </w:pPr>
      <w:r>
        <w:t>vSphere cluster design must consider the requirements for standard, stretched and remote clusters and for the life cycle management of the ESXi hosts in the clusters according to the characteristics of the workloads.</w:t>
      </w:r>
    </w:p>
    <w:p w14:paraId="70A569C2" w14:textId="77777777" w:rsidR="00ED49EF" w:rsidRDefault="00000000">
      <w:pPr>
        <w:pStyle w:val="Heading5"/>
      </w:pPr>
      <w:r>
        <w:t>Logical vSphere Cluster Design for VMware Cloud Foundation</w:t>
      </w:r>
    </w:p>
    <w:p w14:paraId="14D72360" w14:textId="77777777" w:rsidR="00ED49EF" w:rsidRDefault="00000000">
      <w:pPr>
        <w:pStyle w:val="BodyText"/>
      </w:pPr>
      <w:r>
        <w:t>The cluster design must consider the characteristics of the workloads that are deployed in the cluster.</w:t>
      </w:r>
    </w:p>
    <w:p w14:paraId="1C74E2EF" w14:textId="77777777" w:rsidR="00ED49EF" w:rsidRDefault="00000000">
      <w:pPr>
        <w:pStyle w:val="BodyText"/>
      </w:pPr>
      <w:r>
        <w:t>When you design the cluster layout in vSphere, consider the following guidelines:</w:t>
      </w:r>
    </w:p>
    <w:p w14:paraId="4B32A21F" w14:textId="77777777" w:rsidR="00ED49EF" w:rsidRDefault="00000000">
      <w:pPr>
        <w:pStyle w:val="BodyText"/>
        <w:numPr>
          <w:ilvl w:val="0"/>
          <w:numId w:val="213"/>
        </w:numPr>
      </w:pPr>
      <w:r>
        <w:t>Compare the capital costs of purchasing fewer, larger ESXi hosts with the costs of purchasing more, smaller ESXi hosts. Costs vary between vendors and models. Evaluate the risk of losing one larger host in a scaled-up cluster and the impact on the business with the higher chance of losing one or more smaller hosts in a scale-out cluster.</w:t>
      </w:r>
    </w:p>
    <w:p w14:paraId="70825B0C" w14:textId="77777777" w:rsidR="00ED49EF" w:rsidRDefault="00000000">
      <w:pPr>
        <w:pStyle w:val="BodyText"/>
        <w:numPr>
          <w:ilvl w:val="0"/>
          <w:numId w:val="213"/>
        </w:numPr>
      </w:pPr>
      <w:r>
        <w:t>Evaluate the operational costs of managing a few ESXi hosts with the costs of managing more ESXi hosts.</w:t>
      </w:r>
    </w:p>
    <w:p w14:paraId="53EBC8C1" w14:textId="77777777" w:rsidR="00ED49EF" w:rsidRDefault="00000000">
      <w:pPr>
        <w:pStyle w:val="BodyText"/>
        <w:numPr>
          <w:ilvl w:val="0"/>
          <w:numId w:val="213"/>
        </w:numPr>
      </w:pPr>
      <w:r>
        <w:t>Consider the purpose of the cluster - management, compute only, edge and compute or edge only clusters.</w:t>
      </w:r>
    </w:p>
    <w:p w14:paraId="17817573" w14:textId="77777777" w:rsidR="00ED49EF" w:rsidRDefault="00000000">
      <w:pPr>
        <w:pStyle w:val="BodyText"/>
        <w:numPr>
          <w:ilvl w:val="0"/>
          <w:numId w:val="213"/>
        </w:numPr>
      </w:pPr>
      <w:r>
        <w:t>For NSX Edge-only clusters, consider the number of physical NICs for the ESXi nodes in the vSphere cluster.</w:t>
      </w:r>
    </w:p>
    <w:p w14:paraId="5C836E61" w14:textId="77777777" w:rsidR="00ED49EF" w:rsidRDefault="00000000">
      <w:pPr>
        <w:pStyle w:val="BodyText"/>
        <w:numPr>
          <w:ilvl w:val="0"/>
          <w:numId w:val="213"/>
        </w:numPr>
      </w:pPr>
      <w:r>
        <w:t>Consider the total number of ESXi hosts and cluster limits.</w:t>
      </w:r>
    </w:p>
    <w:p w14:paraId="392E6285"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11</w:t>
      </w:r>
      <w:r>
        <w:fldChar w:fldCharType="end"/>
      </w:r>
      <w:r>
        <w:t>. Logical vSphere Cluster Layout with a Single Availability Zone for VMware Cloud Foundation</w:t>
      </w:r>
    </w:p>
    <w:p w14:paraId="438655A4" w14:textId="77777777" w:rsidR="00ED49EF" w:rsidRDefault="00000000">
      <w:pPr>
        <w:pStyle w:val="BodyText"/>
      </w:pPr>
      <w:r>
        <w:rPr>
          <w:noProof/>
        </w:rPr>
        <w:drawing>
          <wp:anchor distT="0" distB="0" distL="114300" distR="114300" simplePos="0" relativeHeight="251667456" behindDoc="0" locked="0" layoutInCell="0" allowOverlap="0" wp14:anchorId="6BD1A9B1" wp14:editId="6567DD0A">
            <wp:simplePos x="0" y="0"/>
            <wp:positionH relativeFrom="column">
              <wp:align>center</wp:align>
            </wp:positionH>
            <wp:positionV relativeFrom="paragraph">
              <wp:align>bottom</wp:align>
            </wp:positionV>
            <wp:extent cx="2580952" cy="3038095"/>
            <wp:effectExtent l="0" t="0" r="0" b="0"/>
            <wp:wrapTopAndBottom/>
            <wp:docPr id="100022" name="Picture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37"/>
                    <a:stretch>
                      <a:fillRect/>
                    </a:stretch>
                  </pic:blipFill>
                  <pic:spPr>
                    <a:xfrm>
                      <a:off x="0" y="0"/>
                      <a:ext cx="2580952" cy="3038095"/>
                    </a:xfrm>
                    <a:prstGeom prst="rect">
                      <a:avLst/>
                    </a:prstGeom>
                  </pic:spPr>
                </pic:pic>
              </a:graphicData>
            </a:graphic>
          </wp:anchor>
        </w:drawing>
      </w:r>
    </w:p>
    <w:p w14:paraId="13905FCE"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12</w:t>
      </w:r>
      <w:r>
        <w:fldChar w:fldCharType="end"/>
      </w:r>
      <w:r>
        <w:t>. Logical vSphere Cluster Layout for Multiple Availability Zones for VMware Cloud Foundation</w:t>
      </w:r>
    </w:p>
    <w:p w14:paraId="24B8128B" w14:textId="77777777" w:rsidR="00ED49EF" w:rsidRDefault="00000000">
      <w:pPr>
        <w:pStyle w:val="BodyText"/>
      </w:pPr>
      <w:r>
        <w:rPr>
          <w:noProof/>
        </w:rPr>
        <w:drawing>
          <wp:anchor distT="0" distB="0" distL="114300" distR="114300" simplePos="0" relativeHeight="251668480" behindDoc="0" locked="0" layoutInCell="0" allowOverlap="0" wp14:anchorId="5C97BEA5" wp14:editId="44799D01">
            <wp:simplePos x="0" y="0"/>
            <wp:positionH relativeFrom="column">
              <wp:align>center</wp:align>
            </wp:positionH>
            <wp:positionV relativeFrom="paragraph">
              <wp:align>bottom</wp:align>
            </wp:positionV>
            <wp:extent cx="3200000" cy="5000000"/>
            <wp:effectExtent l="0" t="0" r="0" b="0"/>
            <wp:wrapTopAndBottom/>
            <wp:docPr id="100024" name="Picture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38"/>
                    <a:stretch>
                      <a:fillRect/>
                    </a:stretch>
                  </pic:blipFill>
                  <pic:spPr>
                    <a:xfrm>
                      <a:off x="0" y="0"/>
                      <a:ext cx="3200000" cy="5000000"/>
                    </a:xfrm>
                    <a:prstGeom prst="rect">
                      <a:avLst/>
                    </a:prstGeom>
                  </pic:spPr>
                </pic:pic>
              </a:graphicData>
            </a:graphic>
          </wp:anchor>
        </w:drawing>
      </w:r>
    </w:p>
    <w:p w14:paraId="44AC1485" w14:textId="77777777" w:rsidR="00ED49EF" w:rsidRDefault="00000000">
      <w:pPr>
        <w:pStyle w:val="SectionHeading6"/>
      </w:pPr>
      <w:r>
        <w:t>Remote Cluster Design Considerations</w:t>
      </w:r>
    </w:p>
    <w:p w14:paraId="189C0ABC" w14:textId="77777777" w:rsidR="00ED49EF" w:rsidRDefault="00000000">
      <w:pPr>
        <w:pStyle w:val="BodyText"/>
      </w:pPr>
      <w:r>
        <w:t>Remote clusters are managed by the management infrastructure at the central site.</w:t>
      </w:r>
    </w:p>
    <w:p w14:paraId="35548EA9"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35</w:t>
      </w:r>
      <w:r>
        <w:fldChar w:fldCharType="end"/>
      </w:r>
      <w:r>
        <w:t>. Remote Cluster Design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254"/>
        <w:gridCol w:w="4706"/>
      </w:tblGrid>
      <w:tr w:rsidR="00ED49EF" w14:paraId="5BAE5757" w14:textId="77777777">
        <w:trPr>
          <w:cantSplit/>
          <w:tblHeader/>
        </w:trPr>
        <w:tc>
          <w:tcPr>
            <w:tcW w:w="0" w:type="auto"/>
            <w:tcBorders>
              <w:left w:val="nil"/>
              <w:right w:val="nil"/>
            </w:tcBorders>
            <w:shd w:val="clear" w:color="auto" w:fill="E1E1E1"/>
            <w:tcMar>
              <w:top w:w="60" w:type="dxa"/>
              <w:bottom w:w="60" w:type="dxa"/>
            </w:tcMar>
          </w:tcPr>
          <w:p w14:paraId="07F1C45C" w14:textId="77777777" w:rsidR="00ED49EF" w:rsidRDefault="00000000">
            <w:pPr>
              <w:pStyle w:val="TableHeaderText"/>
            </w:pPr>
            <w:r>
              <w:t>Remote Cluster Attribute</w:t>
            </w:r>
          </w:p>
        </w:tc>
        <w:tc>
          <w:tcPr>
            <w:tcW w:w="0" w:type="auto"/>
            <w:tcBorders>
              <w:left w:val="nil"/>
              <w:right w:val="nil"/>
            </w:tcBorders>
            <w:shd w:val="clear" w:color="auto" w:fill="E1E1E1"/>
            <w:tcMar>
              <w:top w:w="60" w:type="dxa"/>
              <w:bottom w:w="60" w:type="dxa"/>
            </w:tcMar>
          </w:tcPr>
          <w:p w14:paraId="6106C487" w14:textId="77777777" w:rsidR="00ED49EF" w:rsidRDefault="00000000">
            <w:pPr>
              <w:pStyle w:val="TableHeaderText"/>
            </w:pPr>
            <w:r>
              <w:t>Consideration</w:t>
            </w:r>
          </w:p>
        </w:tc>
      </w:tr>
      <w:tr w:rsidR="00ED49EF" w14:paraId="55731B7F" w14:textId="77777777">
        <w:tblPrEx>
          <w:tblBorders>
            <w:top w:val="nil"/>
          </w:tblBorders>
        </w:tblPrEx>
        <w:trPr>
          <w:cantSplit/>
        </w:trPr>
        <w:tc>
          <w:tcPr>
            <w:tcW w:w="0" w:type="auto"/>
            <w:tcBorders>
              <w:left w:val="nil"/>
              <w:right w:val="nil"/>
            </w:tcBorders>
          </w:tcPr>
          <w:p w14:paraId="4A599ED0" w14:textId="77777777" w:rsidR="00ED49EF" w:rsidRDefault="00000000">
            <w:pPr>
              <w:pStyle w:val="TableBodyText"/>
            </w:pPr>
            <w:r>
              <w:t>Number of hosts per remote cluster</w:t>
            </w:r>
          </w:p>
        </w:tc>
        <w:tc>
          <w:tcPr>
            <w:tcW w:w="0" w:type="auto"/>
            <w:tcBorders>
              <w:left w:val="nil"/>
              <w:right w:val="nil"/>
            </w:tcBorders>
          </w:tcPr>
          <w:p w14:paraId="6B2E7537" w14:textId="77777777" w:rsidR="00ED49EF" w:rsidRDefault="00000000">
            <w:pPr>
              <w:pStyle w:val="TableBodyText"/>
              <w:numPr>
                <w:ilvl w:val="0"/>
                <w:numId w:val="214"/>
              </w:numPr>
            </w:pPr>
            <w:r>
              <w:t>Minimum: 2 (with external storage)</w:t>
            </w:r>
          </w:p>
          <w:p w14:paraId="7053AF25" w14:textId="77777777" w:rsidR="00ED49EF" w:rsidRDefault="00000000">
            <w:pPr>
              <w:pStyle w:val="TableBodyText"/>
              <w:numPr>
                <w:ilvl w:val="0"/>
                <w:numId w:val="214"/>
              </w:numPr>
            </w:pPr>
            <w:r>
              <w:t>Maximum: 16</w:t>
            </w:r>
          </w:p>
        </w:tc>
      </w:tr>
      <w:tr w:rsidR="00ED49EF" w14:paraId="531DFE32" w14:textId="77777777">
        <w:tblPrEx>
          <w:tblBorders>
            <w:top w:val="nil"/>
          </w:tblBorders>
        </w:tblPrEx>
        <w:trPr>
          <w:cantSplit/>
        </w:trPr>
        <w:tc>
          <w:tcPr>
            <w:tcW w:w="0" w:type="auto"/>
            <w:tcBorders>
              <w:left w:val="nil"/>
              <w:right w:val="nil"/>
            </w:tcBorders>
          </w:tcPr>
          <w:p w14:paraId="3BF2B71F" w14:textId="77777777" w:rsidR="00ED49EF" w:rsidRDefault="00000000">
            <w:pPr>
              <w:pStyle w:val="TableBodyText"/>
            </w:pPr>
            <w:r>
              <w:t>VI Workload domains having Remote Clusters in a VMware Cloud Foundation instance.</w:t>
            </w:r>
          </w:p>
        </w:tc>
        <w:tc>
          <w:tcPr>
            <w:tcW w:w="0" w:type="auto"/>
            <w:tcBorders>
              <w:left w:val="nil"/>
              <w:right w:val="nil"/>
            </w:tcBorders>
          </w:tcPr>
          <w:p w14:paraId="6967EDE3" w14:textId="77777777" w:rsidR="00ED49EF" w:rsidRDefault="00000000">
            <w:pPr>
              <w:pStyle w:val="TableBodyText"/>
              <w:numPr>
                <w:ilvl w:val="0"/>
                <w:numId w:val="215"/>
              </w:numPr>
            </w:pPr>
            <w:r>
              <w:t>Maximum: 24</w:t>
            </w:r>
          </w:p>
        </w:tc>
      </w:tr>
      <w:tr w:rsidR="00ED49EF" w14:paraId="0BAED2C8" w14:textId="77777777">
        <w:tblPrEx>
          <w:tblBorders>
            <w:top w:val="nil"/>
          </w:tblBorders>
        </w:tblPrEx>
        <w:trPr>
          <w:cantSplit/>
        </w:trPr>
        <w:tc>
          <w:tcPr>
            <w:tcW w:w="0" w:type="auto"/>
            <w:tcBorders>
              <w:left w:val="nil"/>
              <w:right w:val="nil"/>
            </w:tcBorders>
          </w:tcPr>
          <w:p w14:paraId="40ADB11C" w14:textId="77777777" w:rsidR="00ED49EF" w:rsidRDefault="00000000">
            <w:pPr>
              <w:pStyle w:val="TableBodyText"/>
            </w:pPr>
            <w:r>
              <w:t>Number of remote clusters per VI workload domain</w:t>
            </w:r>
          </w:p>
        </w:tc>
        <w:tc>
          <w:tcPr>
            <w:tcW w:w="0" w:type="auto"/>
            <w:tcBorders>
              <w:left w:val="nil"/>
              <w:right w:val="nil"/>
            </w:tcBorders>
          </w:tcPr>
          <w:p w14:paraId="62705D0E" w14:textId="77777777" w:rsidR="00ED49EF" w:rsidRDefault="00000000">
            <w:pPr>
              <w:pStyle w:val="TableBodyText"/>
            </w:pPr>
            <w:r>
              <w:t>1 with NSX Networking</w:t>
            </w:r>
          </w:p>
        </w:tc>
      </w:tr>
      <w:tr w:rsidR="00ED49EF" w14:paraId="01AA9D14" w14:textId="77777777">
        <w:tblPrEx>
          <w:tblBorders>
            <w:top w:val="nil"/>
          </w:tblBorders>
        </w:tblPrEx>
        <w:trPr>
          <w:cantSplit/>
        </w:trPr>
        <w:tc>
          <w:tcPr>
            <w:tcW w:w="0" w:type="auto"/>
            <w:tcBorders>
              <w:left w:val="nil"/>
              <w:right w:val="nil"/>
            </w:tcBorders>
          </w:tcPr>
          <w:p w14:paraId="4CD8FD53" w14:textId="77777777" w:rsidR="00ED49EF" w:rsidRDefault="00ED49EF">
            <w:pPr>
              <w:pStyle w:val="TableBodyText"/>
            </w:pPr>
          </w:p>
        </w:tc>
        <w:tc>
          <w:tcPr>
            <w:tcW w:w="0" w:type="auto"/>
            <w:tcBorders>
              <w:left w:val="nil"/>
              <w:right w:val="nil"/>
            </w:tcBorders>
          </w:tcPr>
          <w:p w14:paraId="3B7B3B9C" w14:textId="77777777" w:rsidR="00ED49EF" w:rsidRDefault="00000000">
            <w:pPr>
              <w:pStyle w:val="TableBodyText"/>
            </w:pPr>
            <w:r>
              <w:t>30 with vSphere Networking</w:t>
            </w:r>
          </w:p>
        </w:tc>
      </w:tr>
      <w:tr w:rsidR="00ED49EF" w14:paraId="6A6DF87E" w14:textId="77777777">
        <w:tblPrEx>
          <w:tblBorders>
            <w:top w:val="nil"/>
          </w:tblBorders>
        </w:tblPrEx>
        <w:trPr>
          <w:cantSplit/>
        </w:trPr>
        <w:tc>
          <w:tcPr>
            <w:tcW w:w="0" w:type="auto"/>
            <w:tcBorders>
              <w:left w:val="nil"/>
              <w:right w:val="nil"/>
            </w:tcBorders>
          </w:tcPr>
          <w:p w14:paraId="0958ADBC" w14:textId="77777777" w:rsidR="00ED49EF" w:rsidRDefault="00000000">
            <w:pPr>
              <w:pStyle w:val="TableBodyText"/>
            </w:pPr>
            <w:r>
              <w:lastRenderedPageBreak/>
              <w:t>Cluster types per VI workload domain</w:t>
            </w:r>
          </w:p>
        </w:tc>
        <w:tc>
          <w:tcPr>
            <w:tcW w:w="0" w:type="auto"/>
            <w:tcBorders>
              <w:left w:val="nil"/>
              <w:right w:val="nil"/>
            </w:tcBorders>
          </w:tcPr>
          <w:p w14:paraId="2A0DB1E2" w14:textId="77777777" w:rsidR="00ED49EF" w:rsidRDefault="00000000">
            <w:pPr>
              <w:pStyle w:val="TableBodyText"/>
            </w:pPr>
            <w:r>
              <w:t>A VI workload domain can include either local clusters or a remote cluster.</w:t>
            </w:r>
          </w:p>
        </w:tc>
      </w:tr>
      <w:tr w:rsidR="00ED49EF" w14:paraId="56B74DCB" w14:textId="77777777">
        <w:tblPrEx>
          <w:tblBorders>
            <w:top w:val="nil"/>
          </w:tblBorders>
        </w:tblPrEx>
        <w:trPr>
          <w:cantSplit/>
        </w:trPr>
        <w:tc>
          <w:tcPr>
            <w:tcW w:w="0" w:type="auto"/>
            <w:tcBorders>
              <w:left w:val="nil"/>
              <w:right w:val="nil"/>
            </w:tcBorders>
          </w:tcPr>
          <w:p w14:paraId="17E2DCB8" w14:textId="77777777" w:rsidR="00ED49EF" w:rsidRDefault="00000000">
            <w:pPr>
              <w:pStyle w:val="TableBodyText"/>
            </w:pPr>
            <w:r>
              <w:t>Latency between the central site and the remote site</w:t>
            </w:r>
          </w:p>
        </w:tc>
        <w:tc>
          <w:tcPr>
            <w:tcW w:w="0" w:type="auto"/>
            <w:tcBorders>
              <w:left w:val="nil"/>
              <w:right w:val="nil"/>
            </w:tcBorders>
          </w:tcPr>
          <w:p w14:paraId="753A4007" w14:textId="77777777" w:rsidR="00ED49EF" w:rsidRDefault="00000000">
            <w:pPr>
              <w:pStyle w:val="TableBodyText"/>
              <w:numPr>
                <w:ilvl w:val="0"/>
                <w:numId w:val="216"/>
              </w:numPr>
            </w:pPr>
            <w:r>
              <w:t>Maximum: 100 ms</w:t>
            </w:r>
          </w:p>
        </w:tc>
      </w:tr>
      <w:tr w:rsidR="00ED49EF" w14:paraId="0D96C010" w14:textId="77777777">
        <w:tblPrEx>
          <w:tblBorders>
            <w:top w:val="nil"/>
          </w:tblBorders>
        </w:tblPrEx>
        <w:trPr>
          <w:cantSplit/>
        </w:trPr>
        <w:tc>
          <w:tcPr>
            <w:tcW w:w="0" w:type="auto"/>
            <w:tcBorders>
              <w:left w:val="nil"/>
              <w:right w:val="nil"/>
            </w:tcBorders>
          </w:tcPr>
          <w:p w14:paraId="51304B52" w14:textId="77777777" w:rsidR="00ED49EF" w:rsidRDefault="00000000">
            <w:pPr>
              <w:pStyle w:val="TableBodyText"/>
            </w:pPr>
            <w:r>
              <w:t>Bandwidth between the central site and the remote site</w:t>
            </w:r>
          </w:p>
        </w:tc>
        <w:tc>
          <w:tcPr>
            <w:tcW w:w="0" w:type="auto"/>
            <w:tcBorders>
              <w:left w:val="nil"/>
              <w:right w:val="nil"/>
            </w:tcBorders>
          </w:tcPr>
          <w:p w14:paraId="44C67C2E" w14:textId="77777777" w:rsidR="00ED49EF" w:rsidRDefault="00000000">
            <w:pPr>
              <w:pStyle w:val="TableBodyText"/>
              <w:numPr>
                <w:ilvl w:val="0"/>
                <w:numId w:val="217"/>
              </w:numPr>
            </w:pPr>
            <w:r>
              <w:t>Minimum: 10 Mbps</w:t>
            </w:r>
          </w:p>
        </w:tc>
      </w:tr>
    </w:tbl>
    <w:p w14:paraId="6B52E6FF" w14:textId="77777777" w:rsidR="00ED49EF" w:rsidRDefault="00000000">
      <w:pPr>
        <w:pStyle w:val="Heading5"/>
        <w:spacing w:before="120"/>
      </w:pPr>
      <w:r>
        <w:t>vSphere Cluster Lifecycle Method Design for VMware Cloud Foundation</w:t>
      </w:r>
    </w:p>
    <w:p w14:paraId="6674C5E3" w14:textId="77777777" w:rsidR="00ED49EF" w:rsidRDefault="00000000">
      <w:pPr>
        <w:pStyle w:val="BodyText"/>
      </w:pPr>
      <w:r>
        <w:t>vSphere Lifecycle Manager is used to manage the vSphere clusters in each workload domain.</w:t>
      </w:r>
    </w:p>
    <w:p w14:paraId="28D87C0B" w14:textId="77777777" w:rsidR="00ED49EF" w:rsidRDefault="00000000">
      <w:pPr>
        <w:pStyle w:val="BodyText"/>
      </w:pPr>
      <w:r>
        <w:t>When you deploy a workload domain, you choose a vSphere cluster lifecycle management method according to the requirements of your organization.</w:t>
      </w:r>
    </w:p>
    <w:p w14:paraId="141B7F06" w14:textId="77777777" w:rsidR="00ED49EF" w:rsidRDefault="00000000">
      <w:pPr>
        <w:pStyle w:val="BodyText"/>
        <w:pBdr>
          <w:top w:val="single" w:sz="8" w:space="2" w:color="D3D3D3"/>
          <w:bottom w:val="single" w:sz="8" w:space="2" w:color="D3D3D3"/>
        </w:pBdr>
      </w:pPr>
      <w:r>
        <w:rPr>
          <w:rStyle w:val="NoteLeadernote"/>
        </w:rPr>
        <w:t>Note</w:t>
      </w:r>
      <w:r>
        <w:rPr>
          <w:rStyle w:val="NoteLeadernote"/>
        </w:rPr>
        <w:tab/>
      </w:r>
      <w:r>
        <w:t>You can apply only one vSphere cluster lifecycle management method across a workload domain. You cannot mix the lifecycle management methods in the same workload domain.</w:t>
      </w:r>
    </w:p>
    <w:p w14:paraId="7DE4D886"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36</w:t>
      </w:r>
      <w:r>
        <w:fldChar w:fldCharType="end"/>
      </w:r>
      <w:r>
        <w:t>. vSphere Lifecycle Manager Choices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95"/>
        <w:gridCol w:w="3058"/>
        <w:gridCol w:w="2030"/>
        <w:gridCol w:w="2977"/>
      </w:tblGrid>
      <w:tr w:rsidR="00ED49EF" w14:paraId="020BD624" w14:textId="77777777">
        <w:trPr>
          <w:cantSplit/>
          <w:tblHeader/>
        </w:trPr>
        <w:tc>
          <w:tcPr>
            <w:tcW w:w="0" w:type="auto"/>
            <w:tcBorders>
              <w:left w:val="nil"/>
              <w:right w:val="nil"/>
            </w:tcBorders>
            <w:shd w:val="clear" w:color="auto" w:fill="E1E1E1"/>
            <w:tcMar>
              <w:top w:w="60" w:type="dxa"/>
              <w:bottom w:w="60" w:type="dxa"/>
            </w:tcMar>
          </w:tcPr>
          <w:p w14:paraId="4F539A98" w14:textId="77777777" w:rsidR="00ED49EF" w:rsidRDefault="00000000">
            <w:pPr>
              <w:pStyle w:val="TableHeaderText"/>
            </w:pPr>
            <w:r>
              <w:t>Cluster Lifecycle Management Method</w:t>
            </w:r>
          </w:p>
        </w:tc>
        <w:tc>
          <w:tcPr>
            <w:tcW w:w="0" w:type="auto"/>
            <w:tcBorders>
              <w:left w:val="nil"/>
              <w:right w:val="nil"/>
            </w:tcBorders>
            <w:shd w:val="clear" w:color="auto" w:fill="E1E1E1"/>
            <w:tcMar>
              <w:top w:w="60" w:type="dxa"/>
              <w:bottom w:w="60" w:type="dxa"/>
            </w:tcMar>
          </w:tcPr>
          <w:p w14:paraId="555E9441" w14:textId="77777777" w:rsidR="00ED49EF"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286A760E" w14:textId="77777777" w:rsidR="00ED49EF" w:rsidRDefault="00000000">
            <w:pPr>
              <w:pStyle w:val="TableHeaderText"/>
            </w:pPr>
            <w:r>
              <w:t>Benefits</w:t>
            </w:r>
          </w:p>
        </w:tc>
        <w:tc>
          <w:tcPr>
            <w:tcW w:w="0" w:type="auto"/>
            <w:tcBorders>
              <w:left w:val="nil"/>
              <w:right w:val="nil"/>
            </w:tcBorders>
            <w:shd w:val="clear" w:color="auto" w:fill="E1E1E1"/>
            <w:tcMar>
              <w:top w:w="60" w:type="dxa"/>
              <w:bottom w:w="60" w:type="dxa"/>
            </w:tcMar>
          </w:tcPr>
          <w:p w14:paraId="173FB4E8" w14:textId="77777777" w:rsidR="00ED49EF" w:rsidRDefault="00000000">
            <w:pPr>
              <w:pStyle w:val="TableHeaderText"/>
            </w:pPr>
            <w:r>
              <w:t>Drawbacks</w:t>
            </w:r>
          </w:p>
        </w:tc>
      </w:tr>
      <w:tr w:rsidR="00ED49EF" w14:paraId="1604AF5F" w14:textId="77777777">
        <w:tblPrEx>
          <w:tblBorders>
            <w:top w:val="nil"/>
          </w:tblBorders>
        </w:tblPrEx>
        <w:trPr>
          <w:cantSplit/>
        </w:trPr>
        <w:tc>
          <w:tcPr>
            <w:tcW w:w="0" w:type="auto"/>
            <w:tcBorders>
              <w:left w:val="nil"/>
              <w:right w:val="nil"/>
            </w:tcBorders>
          </w:tcPr>
          <w:p w14:paraId="1B22DCDA" w14:textId="77777777" w:rsidR="00ED49EF" w:rsidRDefault="00000000">
            <w:pPr>
              <w:pStyle w:val="TableBodyText"/>
            </w:pPr>
            <w:r>
              <w:t>vSphere Lifecycle Manager images</w:t>
            </w:r>
          </w:p>
        </w:tc>
        <w:tc>
          <w:tcPr>
            <w:tcW w:w="0" w:type="auto"/>
            <w:tcBorders>
              <w:left w:val="nil"/>
              <w:right w:val="nil"/>
            </w:tcBorders>
          </w:tcPr>
          <w:p w14:paraId="237F4C66" w14:textId="77777777" w:rsidR="00ED49EF" w:rsidRDefault="00000000">
            <w:pPr>
              <w:pStyle w:val="TableBodyText"/>
            </w:pPr>
            <w:r>
              <w:t>vSphere Lifecycle Manager images contain base images, vendor add-ons, firmware, and drivers.</w:t>
            </w:r>
          </w:p>
        </w:tc>
        <w:tc>
          <w:tcPr>
            <w:tcW w:w="0" w:type="auto"/>
            <w:tcBorders>
              <w:left w:val="nil"/>
              <w:right w:val="nil"/>
            </w:tcBorders>
          </w:tcPr>
          <w:p w14:paraId="65A2AE2F" w14:textId="77777777" w:rsidR="00ED49EF" w:rsidRDefault="00000000">
            <w:pPr>
              <w:pStyle w:val="TableBodyText"/>
              <w:numPr>
                <w:ilvl w:val="0"/>
                <w:numId w:val="218"/>
              </w:numPr>
            </w:pPr>
            <w:r>
              <w:t>Supports NVIDIA GPU-enabled clusters.</w:t>
            </w:r>
          </w:p>
          <w:p w14:paraId="2D0125B4" w14:textId="77777777" w:rsidR="00ED49EF" w:rsidRDefault="00000000">
            <w:pPr>
              <w:pStyle w:val="TableBodyText"/>
              <w:numPr>
                <w:ilvl w:val="0"/>
                <w:numId w:val="218"/>
              </w:numPr>
            </w:pPr>
            <w:r>
              <w:t>Supports 2-node NFS, FC, or vVols clusters.</w:t>
            </w:r>
          </w:p>
          <w:p w14:paraId="2010420F" w14:textId="77777777" w:rsidR="00ED49EF" w:rsidRDefault="00000000">
            <w:pPr>
              <w:pStyle w:val="TableBodyText"/>
              <w:numPr>
                <w:ilvl w:val="0"/>
                <w:numId w:val="218"/>
              </w:numPr>
            </w:pPr>
            <w:r>
              <w:t>Supports vSAN ESA and vSAN OSA clusters.</w:t>
            </w:r>
          </w:p>
        </w:tc>
        <w:tc>
          <w:tcPr>
            <w:tcW w:w="0" w:type="auto"/>
            <w:tcBorders>
              <w:left w:val="nil"/>
              <w:right w:val="nil"/>
            </w:tcBorders>
          </w:tcPr>
          <w:p w14:paraId="2AC300DC" w14:textId="77777777" w:rsidR="00ED49EF" w:rsidRDefault="00000000">
            <w:pPr>
              <w:pStyle w:val="TableBodyText"/>
              <w:numPr>
                <w:ilvl w:val="0"/>
                <w:numId w:val="219"/>
              </w:numPr>
            </w:pPr>
            <w:r>
              <w:t>An initial cluster image is required during workload domain or cluster deployment.</w:t>
            </w:r>
          </w:p>
        </w:tc>
      </w:tr>
      <w:tr w:rsidR="00ED49EF" w14:paraId="334A32EF" w14:textId="77777777">
        <w:tblPrEx>
          <w:tblBorders>
            <w:top w:val="nil"/>
          </w:tblBorders>
        </w:tblPrEx>
        <w:trPr>
          <w:cantSplit/>
        </w:trPr>
        <w:tc>
          <w:tcPr>
            <w:tcW w:w="0" w:type="auto"/>
            <w:tcBorders>
              <w:left w:val="nil"/>
              <w:right w:val="nil"/>
            </w:tcBorders>
          </w:tcPr>
          <w:p w14:paraId="4CC892DF" w14:textId="77777777" w:rsidR="00ED49EF" w:rsidRDefault="00000000">
            <w:pPr>
              <w:pStyle w:val="TableBodyText"/>
            </w:pPr>
            <w:r>
              <w:t>vSphere Lifecycle Manager baselines</w:t>
            </w:r>
          </w:p>
        </w:tc>
        <w:tc>
          <w:tcPr>
            <w:tcW w:w="0" w:type="auto"/>
            <w:tcBorders>
              <w:left w:val="nil"/>
              <w:right w:val="nil"/>
            </w:tcBorders>
          </w:tcPr>
          <w:p w14:paraId="45B75A2A" w14:textId="77777777" w:rsidR="00ED49EF" w:rsidRDefault="00000000">
            <w:pPr>
              <w:pStyle w:val="TableBodyText"/>
            </w:pPr>
            <w:r>
              <w:t>An upgrade baseline contains the ESXi image and a patch baseline contains the respective patches for ESXi host.</w:t>
            </w:r>
          </w:p>
        </w:tc>
        <w:tc>
          <w:tcPr>
            <w:tcW w:w="0" w:type="auto"/>
            <w:tcBorders>
              <w:left w:val="nil"/>
              <w:right w:val="nil"/>
            </w:tcBorders>
          </w:tcPr>
          <w:p w14:paraId="260ADF57" w14:textId="77777777" w:rsidR="00ED49EF" w:rsidRDefault="00000000">
            <w:pPr>
              <w:pStyle w:val="TableBodyText"/>
              <w:numPr>
                <w:ilvl w:val="0"/>
                <w:numId w:val="220"/>
              </w:numPr>
            </w:pPr>
            <w:r>
              <w:t>None</w:t>
            </w:r>
          </w:p>
        </w:tc>
        <w:tc>
          <w:tcPr>
            <w:tcW w:w="0" w:type="auto"/>
            <w:tcBorders>
              <w:left w:val="nil"/>
              <w:right w:val="nil"/>
            </w:tcBorders>
          </w:tcPr>
          <w:p w14:paraId="0A26DD88" w14:textId="77777777" w:rsidR="00ED49EF" w:rsidRDefault="00000000">
            <w:pPr>
              <w:pStyle w:val="TableBodyText"/>
              <w:numPr>
                <w:ilvl w:val="0"/>
                <w:numId w:val="221"/>
              </w:numPr>
            </w:pPr>
            <w:r>
              <w:t>Not supported for NVIDIA GPU-enabled clusters.</w:t>
            </w:r>
          </w:p>
          <w:p w14:paraId="100D647B" w14:textId="77777777" w:rsidR="00ED49EF" w:rsidRDefault="00000000">
            <w:pPr>
              <w:pStyle w:val="TableBodyText"/>
              <w:numPr>
                <w:ilvl w:val="0"/>
                <w:numId w:val="221"/>
              </w:numPr>
            </w:pPr>
            <w:r>
              <w:t>Not supported for 2-node NFS, FC, or vVols clusters.</w:t>
            </w:r>
          </w:p>
          <w:p w14:paraId="6CD46D64" w14:textId="77777777" w:rsidR="00ED49EF" w:rsidRDefault="00000000">
            <w:pPr>
              <w:pStyle w:val="TableBodyText"/>
              <w:numPr>
                <w:ilvl w:val="0"/>
                <w:numId w:val="221"/>
              </w:numPr>
            </w:pPr>
            <w:r>
              <w:t>Not supported for vSAN ESA clusters.</w:t>
            </w:r>
          </w:p>
          <w:p w14:paraId="2C7583B3" w14:textId="77777777" w:rsidR="00ED49EF" w:rsidRDefault="00000000">
            <w:pPr>
              <w:pStyle w:val="TableBodyText"/>
              <w:numPr>
                <w:ilvl w:val="0"/>
                <w:numId w:val="221"/>
              </w:numPr>
            </w:pPr>
            <w:r>
              <w:t>Deprecated.</w:t>
            </w:r>
          </w:p>
        </w:tc>
      </w:tr>
    </w:tbl>
    <w:p w14:paraId="4090CA8C" w14:textId="77777777" w:rsidR="00ED49EF" w:rsidRDefault="00000000">
      <w:pPr>
        <w:pStyle w:val="Heading5"/>
        <w:spacing w:before="120"/>
      </w:pPr>
      <w:bookmarkStart w:id="21" w:name="Bd09f96df13ed4fcb9636fa477f0c17eb"/>
      <w:r>
        <w:lastRenderedPageBreak/>
        <w:t>vSphere Cluster Design Requirements and Recommendations for VMware Cloud Foundation</w:t>
      </w:r>
      <w:bookmarkEnd w:id="21"/>
    </w:p>
    <w:p w14:paraId="0DB740E4" w14:textId="77777777" w:rsidR="00ED49EF" w:rsidRDefault="00000000">
      <w:pPr>
        <w:pStyle w:val="BodyText"/>
      </w:pPr>
      <w:r>
        <w:t>The design of a vSphere cluster is a subject to a minimum number of hosts, design requirements, and design recommendations.</w:t>
      </w:r>
    </w:p>
    <w:p w14:paraId="4A41311C" w14:textId="77777777" w:rsidR="00ED49EF" w:rsidRDefault="00000000">
      <w:pPr>
        <w:pStyle w:val="BodyText"/>
      </w:pPr>
      <w:r>
        <w:t>For vSAN design requirements and recommendations, see vSAN Design Requirements and Recommendations for VMware Cloud Foundation.</w:t>
      </w:r>
    </w:p>
    <w:p w14:paraId="4205E78C" w14:textId="77777777" w:rsidR="00ED49EF" w:rsidRDefault="00000000">
      <w:pPr>
        <w:pStyle w:val="BodyText"/>
      </w:pPr>
      <w:r>
        <w:t>The requirements for the ESXi hosts in a workload domain in VMware Cloud Foundation are related to the system requirements of the workloads hosted in the domain. The ESXi requirements include number, server configuration, amount of hardware resources, networking, and certificate management. Similar best practices help you design optimal environment operation</w:t>
      </w:r>
    </w:p>
    <w:p w14:paraId="7790C0AB" w14:textId="77777777" w:rsidR="00ED49EF" w:rsidRDefault="00000000">
      <w:pPr>
        <w:pStyle w:val="SectionHeading6"/>
      </w:pPr>
      <w:r>
        <w:t>vSphere Cluster Design Considerations</w:t>
      </w:r>
    </w:p>
    <w:p w14:paraId="073C6606" w14:textId="77777777" w:rsidR="00ED49EF" w:rsidRDefault="00000000">
      <w:pPr>
        <w:pStyle w:val="BodyText"/>
      </w:pPr>
      <w:r>
        <w:t>You consider different number of hosts per cluster according to the storage type and specific resource requirements for standard and stretched vSAN clusters.</w:t>
      </w:r>
    </w:p>
    <w:p w14:paraId="33229812"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37</w:t>
      </w:r>
      <w:r>
        <w:fldChar w:fldCharType="end"/>
      </w:r>
      <w:r>
        <w:t>. Host-Related Design Considerations per Cluster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13"/>
        <w:gridCol w:w="1781"/>
        <w:gridCol w:w="2208"/>
        <w:gridCol w:w="3658"/>
      </w:tblGrid>
      <w:tr w:rsidR="00ED49EF" w14:paraId="70AA2EFE" w14:textId="77777777">
        <w:trPr>
          <w:cantSplit/>
          <w:tblHeader/>
        </w:trPr>
        <w:tc>
          <w:tcPr>
            <w:tcW w:w="0" w:type="auto"/>
            <w:tcBorders>
              <w:left w:val="nil"/>
              <w:right w:val="nil"/>
            </w:tcBorders>
            <w:shd w:val="clear" w:color="auto" w:fill="E1E1E1"/>
            <w:tcMar>
              <w:top w:w="60" w:type="dxa"/>
              <w:bottom w:w="60" w:type="dxa"/>
            </w:tcMar>
          </w:tcPr>
          <w:p w14:paraId="5130C49A" w14:textId="77777777" w:rsidR="00ED49EF"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6F32E85" w14:textId="77777777" w:rsidR="00ED49EF" w:rsidRDefault="00000000">
            <w:pPr>
              <w:pStyle w:val="TableHeaderText"/>
            </w:pPr>
            <w:r>
              <w:t>Specification</w:t>
            </w:r>
          </w:p>
        </w:tc>
        <w:tc>
          <w:tcPr>
            <w:tcW w:w="0" w:type="auto"/>
            <w:tcBorders>
              <w:left w:val="nil"/>
              <w:right w:val="nil"/>
            </w:tcBorders>
            <w:shd w:val="clear" w:color="auto" w:fill="E1E1E1"/>
            <w:tcMar>
              <w:top w:w="60" w:type="dxa"/>
              <w:bottom w:w="60" w:type="dxa"/>
            </w:tcMar>
          </w:tcPr>
          <w:p w14:paraId="4A4C97B5" w14:textId="77777777" w:rsidR="00ED49EF" w:rsidRDefault="00000000">
            <w:pPr>
              <w:pStyle w:val="TableHeaderText"/>
            </w:pPr>
            <w:r>
              <w:t>Management Domain (Default Cluster)</w:t>
            </w:r>
          </w:p>
        </w:tc>
        <w:tc>
          <w:tcPr>
            <w:tcW w:w="0" w:type="auto"/>
            <w:tcBorders>
              <w:left w:val="nil"/>
              <w:right w:val="nil"/>
            </w:tcBorders>
            <w:shd w:val="clear" w:color="auto" w:fill="E1E1E1"/>
            <w:tcMar>
              <w:top w:w="60" w:type="dxa"/>
              <w:bottom w:w="60" w:type="dxa"/>
            </w:tcMar>
          </w:tcPr>
          <w:p w14:paraId="7764CA1A" w14:textId="77777777" w:rsidR="00ED49EF" w:rsidRDefault="00000000">
            <w:pPr>
              <w:pStyle w:val="TableHeaderText"/>
            </w:pPr>
            <w:r>
              <w:t>Management Domain (Additional Clusters) or VI Workload Domain (All Clusters)</w:t>
            </w:r>
          </w:p>
        </w:tc>
      </w:tr>
      <w:tr w:rsidR="00ED49EF" w14:paraId="1599F426" w14:textId="77777777">
        <w:tblPrEx>
          <w:tblBorders>
            <w:top w:val="nil"/>
          </w:tblBorders>
        </w:tblPrEx>
        <w:trPr>
          <w:cantSplit/>
        </w:trPr>
        <w:tc>
          <w:tcPr>
            <w:tcW w:w="0" w:type="auto"/>
            <w:tcBorders>
              <w:left w:val="nil"/>
              <w:right w:val="nil"/>
            </w:tcBorders>
          </w:tcPr>
          <w:p w14:paraId="4BD9C7AD" w14:textId="77777777" w:rsidR="00ED49EF" w:rsidRDefault="00000000">
            <w:pPr>
              <w:pStyle w:val="TableBodyText"/>
            </w:pPr>
            <w:r>
              <w:t>Minimum number of ESXi hosts</w:t>
            </w:r>
          </w:p>
        </w:tc>
        <w:tc>
          <w:tcPr>
            <w:tcW w:w="0" w:type="auto"/>
            <w:tcBorders>
              <w:left w:val="nil"/>
              <w:right w:val="nil"/>
            </w:tcBorders>
          </w:tcPr>
          <w:p w14:paraId="7CCE05FF" w14:textId="77777777" w:rsidR="00ED49EF" w:rsidRDefault="00000000">
            <w:pPr>
              <w:pStyle w:val="TableBodyText"/>
            </w:pPr>
            <w:r>
              <w:t>vSAN (single availability zone)</w:t>
            </w:r>
          </w:p>
        </w:tc>
        <w:tc>
          <w:tcPr>
            <w:tcW w:w="0" w:type="auto"/>
            <w:tcBorders>
              <w:left w:val="nil"/>
              <w:right w:val="nil"/>
            </w:tcBorders>
          </w:tcPr>
          <w:p w14:paraId="06C8F2CA" w14:textId="77777777" w:rsidR="00ED49EF" w:rsidRDefault="00000000">
            <w:pPr>
              <w:pStyle w:val="TableBodyText"/>
            </w:pPr>
            <w:r>
              <w:t>4</w:t>
            </w:r>
          </w:p>
        </w:tc>
        <w:tc>
          <w:tcPr>
            <w:tcW w:w="0" w:type="auto"/>
            <w:tcBorders>
              <w:left w:val="nil"/>
              <w:right w:val="nil"/>
            </w:tcBorders>
          </w:tcPr>
          <w:p w14:paraId="6616D944" w14:textId="77777777" w:rsidR="00ED49EF" w:rsidRDefault="00000000">
            <w:pPr>
              <w:pStyle w:val="TableBodyText"/>
            </w:pPr>
            <w:r>
              <w:t>3</w:t>
            </w:r>
          </w:p>
        </w:tc>
      </w:tr>
      <w:tr w:rsidR="00ED49EF" w14:paraId="5E4DDBF5" w14:textId="77777777">
        <w:tblPrEx>
          <w:tblBorders>
            <w:top w:val="nil"/>
          </w:tblBorders>
        </w:tblPrEx>
        <w:trPr>
          <w:cantSplit/>
        </w:trPr>
        <w:tc>
          <w:tcPr>
            <w:tcW w:w="0" w:type="auto"/>
            <w:tcBorders>
              <w:left w:val="nil"/>
              <w:right w:val="nil"/>
            </w:tcBorders>
          </w:tcPr>
          <w:p w14:paraId="4E38259A" w14:textId="77777777" w:rsidR="00ED49EF" w:rsidRDefault="00ED49EF">
            <w:pPr>
              <w:pStyle w:val="TableBodyText"/>
            </w:pPr>
          </w:p>
        </w:tc>
        <w:tc>
          <w:tcPr>
            <w:tcW w:w="0" w:type="auto"/>
            <w:tcBorders>
              <w:left w:val="nil"/>
              <w:right w:val="nil"/>
            </w:tcBorders>
          </w:tcPr>
          <w:p w14:paraId="5B076FF1" w14:textId="77777777" w:rsidR="00ED49EF" w:rsidRDefault="00000000">
            <w:pPr>
              <w:pStyle w:val="TableBodyText"/>
            </w:pPr>
            <w:r>
              <w:t>vSAN (two availability zones)</w:t>
            </w:r>
          </w:p>
        </w:tc>
        <w:tc>
          <w:tcPr>
            <w:tcW w:w="0" w:type="auto"/>
            <w:tcBorders>
              <w:left w:val="nil"/>
              <w:right w:val="nil"/>
            </w:tcBorders>
          </w:tcPr>
          <w:p w14:paraId="475E5913" w14:textId="77777777" w:rsidR="00ED49EF" w:rsidRDefault="00000000">
            <w:pPr>
              <w:pStyle w:val="TableBodyText"/>
            </w:pPr>
            <w:r>
              <w:t>8</w:t>
            </w:r>
          </w:p>
        </w:tc>
        <w:tc>
          <w:tcPr>
            <w:tcW w:w="0" w:type="auto"/>
            <w:tcBorders>
              <w:left w:val="nil"/>
              <w:right w:val="nil"/>
            </w:tcBorders>
          </w:tcPr>
          <w:p w14:paraId="098C16A8" w14:textId="77777777" w:rsidR="00ED49EF" w:rsidRDefault="00000000">
            <w:pPr>
              <w:pStyle w:val="TableBodyText"/>
            </w:pPr>
            <w:r>
              <w:t>6</w:t>
            </w:r>
          </w:p>
        </w:tc>
      </w:tr>
      <w:tr w:rsidR="00ED49EF" w14:paraId="113AD926" w14:textId="77777777">
        <w:tblPrEx>
          <w:tblBorders>
            <w:top w:val="nil"/>
          </w:tblBorders>
        </w:tblPrEx>
        <w:trPr>
          <w:cantSplit/>
        </w:trPr>
        <w:tc>
          <w:tcPr>
            <w:tcW w:w="0" w:type="auto"/>
            <w:tcBorders>
              <w:left w:val="nil"/>
              <w:right w:val="nil"/>
            </w:tcBorders>
          </w:tcPr>
          <w:p w14:paraId="6BFC374B" w14:textId="77777777" w:rsidR="00ED49EF" w:rsidRDefault="00ED49EF">
            <w:pPr>
              <w:pStyle w:val="TableBodyText"/>
            </w:pPr>
          </w:p>
        </w:tc>
        <w:tc>
          <w:tcPr>
            <w:tcW w:w="0" w:type="auto"/>
            <w:tcBorders>
              <w:left w:val="nil"/>
              <w:right w:val="nil"/>
            </w:tcBorders>
          </w:tcPr>
          <w:p w14:paraId="45E22AA9" w14:textId="77777777" w:rsidR="00ED49EF" w:rsidRDefault="00000000">
            <w:pPr>
              <w:pStyle w:val="TableBodyText"/>
            </w:pPr>
            <w:r>
              <w:t>NFS, FC, or vVols</w:t>
            </w:r>
          </w:p>
        </w:tc>
        <w:tc>
          <w:tcPr>
            <w:tcW w:w="0" w:type="auto"/>
            <w:tcBorders>
              <w:left w:val="nil"/>
              <w:right w:val="nil"/>
            </w:tcBorders>
          </w:tcPr>
          <w:p w14:paraId="108B7D53" w14:textId="77777777" w:rsidR="00ED49EF" w:rsidRDefault="00000000">
            <w:pPr>
              <w:pStyle w:val="TableBodyText"/>
            </w:pPr>
            <w:r>
              <w:t>Not supported</w:t>
            </w:r>
          </w:p>
        </w:tc>
        <w:tc>
          <w:tcPr>
            <w:tcW w:w="0" w:type="auto"/>
            <w:tcBorders>
              <w:left w:val="nil"/>
              <w:right w:val="nil"/>
            </w:tcBorders>
          </w:tcPr>
          <w:p w14:paraId="52538A28" w14:textId="77777777" w:rsidR="00ED49EF" w:rsidRDefault="00000000">
            <w:pPr>
              <w:pStyle w:val="TableBodyText"/>
              <w:numPr>
                <w:ilvl w:val="0"/>
                <w:numId w:val="222"/>
              </w:numPr>
            </w:pPr>
            <w:r>
              <w:t>2</w:t>
            </w:r>
          </w:p>
          <w:p w14:paraId="69E7F26D" w14:textId="77777777" w:rsidR="00ED49EF" w:rsidRDefault="00000000">
            <w:pPr>
              <w:pStyle w:val="TableBodyText"/>
              <w:numPr>
                <w:ilvl w:val="1"/>
                <w:numId w:val="222"/>
              </w:numPr>
            </w:pPr>
            <w:r>
              <w:t>VI workload domain only</w:t>
            </w:r>
          </w:p>
          <w:p w14:paraId="024C2DE5" w14:textId="77777777" w:rsidR="00ED49EF" w:rsidRDefault="00000000">
            <w:pPr>
              <w:pStyle w:val="TableBodyText"/>
              <w:numPr>
                <w:ilvl w:val="1"/>
                <w:numId w:val="222"/>
              </w:numPr>
            </w:pPr>
            <w:r>
              <w:t>Requires vSphere Lifecycle Manager images</w:t>
            </w:r>
          </w:p>
          <w:p w14:paraId="3F896C0E" w14:textId="77777777" w:rsidR="00ED49EF" w:rsidRDefault="00000000">
            <w:pPr>
              <w:pStyle w:val="TableBodyText"/>
              <w:numPr>
                <w:ilvl w:val="0"/>
                <w:numId w:val="222"/>
              </w:numPr>
            </w:pPr>
            <w:r>
              <w:t>3</w:t>
            </w:r>
          </w:p>
          <w:p w14:paraId="160321F8" w14:textId="77777777" w:rsidR="00ED49EF" w:rsidRDefault="00000000">
            <w:pPr>
              <w:pStyle w:val="TableBodyText"/>
              <w:numPr>
                <w:ilvl w:val="1"/>
                <w:numId w:val="222"/>
              </w:numPr>
            </w:pPr>
            <w:r>
              <w:t>Additional management clusters</w:t>
            </w:r>
          </w:p>
        </w:tc>
      </w:tr>
      <w:tr w:rsidR="00ED49EF" w14:paraId="060D53D9" w14:textId="77777777">
        <w:tblPrEx>
          <w:tblBorders>
            <w:top w:val="nil"/>
          </w:tblBorders>
        </w:tblPrEx>
        <w:trPr>
          <w:cantSplit/>
        </w:trPr>
        <w:tc>
          <w:tcPr>
            <w:tcW w:w="0" w:type="auto"/>
            <w:tcBorders>
              <w:left w:val="nil"/>
              <w:right w:val="nil"/>
            </w:tcBorders>
          </w:tcPr>
          <w:p w14:paraId="19A9472C" w14:textId="77777777" w:rsidR="00ED49EF" w:rsidRDefault="00000000">
            <w:pPr>
              <w:pStyle w:val="TableBodyText"/>
            </w:pPr>
            <w:r>
              <w:t>Reserved capacity for handling ESXi host failures per cluster</w:t>
            </w:r>
          </w:p>
        </w:tc>
        <w:tc>
          <w:tcPr>
            <w:tcW w:w="0" w:type="auto"/>
            <w:tcBorders>
              <w:left w:val="nil"/>
              <w:right w:val="nil"/>
            </w:tcBorders>
          </w:tcPr>
          <w:p w14:paraId="0E1C1796" w14:textId="77777777" w:rsidR="00ED49EF" w:rsidRDefault="00000000">
            <w:pPr>
              <w:pStyle w:val="TableBodyText"/>
            </w:pPr>
            <w:r>
              <w:t>Single availability zone</w:t>
            </w:r>
          </w:p>
        </w:tc>
        <w:tc>
          <w:tcPr>
            <w:tcW w:w="0" w:type="auto"/>
            <w:tcBorders>
              <w:left w:val="nil"/>
              <w:right w:val="nil"/>
            </w:tcBorders>
          </w:tcPr>
          <w:p w14:paraId="66C19C99" w14:textId="77777777" w:rsidR="00ED49EF" w:rsidRDefault="00000000">
            <w:pPr>
              <w:pStyle w:val="TableBodyText"/>
              <w:numPr>
                <w:ilvl w:val="0"/>
                <w:numId w:val="223"/>
              </w:numPr>
            </w:pPr>
            <w:r>
              <w:t>25% CPU and memory</w:t>
            </w:r>
          </w:p>
          <w:p w14:paraId="2CA181E2" w14:textId="77777777" w:rsidR="00ED49EF" w:rsidRDefault="00000000">
            <w:pPr>
              <w:pStyle w:val="TableBodyText"/>
              <w:numPr>
                <w:ilvl w:val="0"/>
                <w:numId w:val="223"/>
              </w:numPr>
            </w:pPr>
            <w:r>
              <w:t>Tolerates one host failure</w:t>
            </w:r>
          </w:p>
        </w:tc>
        <w:tc>
          <w:tcPr>
            <w:tcW w:w="0" w:type="auto"/>
            <w:tcBorders>
              <w:left w:val="nil"/>
              <w:right w:val="nil"/>
            </w:tcBorders>
          </w:tcPr>
          <w:p w14:paraId="4B008EF2" w14:textId="77777777" w:rsidR="00ED49EF" w:rsidRDefault="00000000">
            <w:pPr>
              <w:pStyle w:val="TableBodyText"/>
              <w:numPr>
                <w:ilvl w:val="0"/>
                <w:numId w:val="224"/>
              </w:numPr>
            </w:pPr>
            <w:r>
              <w:t>33% CPU and memory</w:t>
            </w:r>
          </w:p>
          <w:p w14:paraId="6F78BD91" w14:textId="77777777" w:rsidR="00ED49EF" w:rsidRDefault="00000000">
            <w:pPr>
              <w:pStyle w:val="TableBodyText"/>
              <w:numPr>
                <w:ilvl w:val="0"/>
                <w:numId w:val="224"/>
              </w:numPr>
            </w:pPr>
            <w:r>
              <w:t>Tolerates one host failure</w:t>
            </w:r>
          </w:p>
        </w:tc>
      </w:tr>
      <w:tr w:rsidR="00ED49EF" w14:paraId="0CE5B421" w14:textId="77777777">
        <w:tblPrEx>
          <w:tblBorders>
            <w:top w:val="nil"/>
          </w:tblBorders>
        </w:tblPrEx>
        <w:trPr>
          <w:cantSplit/>
        </w:trPr>
        <w:tc>
          <w:tcPr>
            <w:tcW w:w="0" w:type="auto"/>
            <w:tcBorders>
              <w:left w:val="nil"/>
              <w:right w:val="nil"/>
            </w:tcBorders>
          </w:tcPr>
          <w:p w14:paraId="48565C29" w14:textId="77777777" w:rsidR="00ED49EF" w:rsidRDefault="00ED49EF">
            <w:pPr>
              <w:pStyle w:val="TableBodyText"/>
            </w:pPr>
          </w:p>
        </w:tc>
        <w:tc>
          <w:tcPr>
            <w:tcW w:w="0" w:type="auto"/>
            <w:tcBorders>
              <w:left w:val="nil"/>
              <w:right w:val="nil"/>
            </w:tcBorders>
          </w:tcPr>
          <w:p w14:paraId="341A70CE" w14:textId="77777777" w:rsidR="00ED49EF" w:rsidRDefault="00000000">
            <w:pPr>
              <w:pStyle w:val="TableBodyText"/>
            </w:pPr>
            <w:r>
              <w:t>Two availability zones</w:t>
            </w:r>
          </w:p>
        </w:tc>
        <w:tc>
          <w:tcPr>
            <w:tcW w:w="0" w:type="auto"/>
            <w:tcBorders>
              <w:left w:val="nil"/>
              <w:right w:val="nil"/>
            </w:tcBorders>
          </w:tcPr>
          <w:p w14:paraId="7566557E" w14:textId="77777777" w:rsidR="00ED49EF" w:rsidRDefault="00000000">
            <w:pPr>
              <w:pStyle w:val="TableBodyText"/>
              <w:numPr>
                <w:ilvl w:val="0"/>
                <w:numId w:val="225"/>
              </w:numPr>
            </w:pPr>
            <w:r>
              <w:t>50% CPU and memory</w:t>
            </w:r>
          </w:p>
          <w:p w14:paraId="71EAA7A0" w14:textId="77777777" w:rsidR="00ED49EF" w:rsidRDefault="00000000">
            <w:pPr>
              <w:pStyle w:val="TableBodyText"/>
              <w:numPr>
                <w:ilvl w:val="0"/>
                <w:numId w:val="225"/>
              </w:numPr>
            </w:pPr>
            <w:r>
              <w:t>Tolerates one availability zone failure</w:t>
            </w:r>
          </w:p>
        </w:tc>
        <w:tc>
          <w:tcPr>
            <w:tcW w:w="0" w:type="auto"/>
            <w:tcBorders>
              <w:left w:val="nil"/>
              <w:right w:val="nil"/>
            </w:tcBorders>
          </w:tcPr>
          <w:p w14:paraId="522D91D8" w14:textId="77777777" w:rsidR="00ED49EF" w:rsidRDefault="00000000">
            <w:pPr>
              <w:pStyle w:val="TableBodyText"/>
              <w:numPr>
                <w:ilvl w:val="0"/>
                <w:numId w:val="226"/>
              </w:numPr>
            </w:pPr>
            <w:r>
              <w:t>50% CPU and memory</w:t>
            </w:r>
          </w:p>
          <w:p w14:paraId="3940FAE3" w14:textId="77777777" w:rsidR="00ED49EF" w:rsidRDefault="00000000">
            <w:pPr>
              <w:pStyle w:val="TableBodyText"/>
              <w:numPr>
                <w:ilvl w:val="0"/>
                <w:numId w:val="226"/>
              </w:numPr>
            </w:pPr>
            <w:r>
              <w:t>Tolerates one availability zone failure</w:t>
            </w:r>
          </w:p>
        </w:tc>
      </w:tr>
    </w:tbl>
    <w:p w14:paraId="633C0B69" w14:textId="77777777" w:rsidR="00ED49EF" w:rsidRDefault="00000000">
      <w:pPr>
        <w:pStyle w:val="SectionHeading6"/>
        <w:spacing w:before="120"/>
      </w:pPr>
      <w:r>
        <w:lastRenderedPageBreak/>
        <w:t>vSphere Cluster Design Requirements VMware Cloud Foundation</w:t>
      </w:r>
    </w:p>
    <w:p w14:paraId="118EA88B" w14:textId="77777777" w:rsidR="00ED49EF" w:rsidRDefault="00000000">
      <w:pPr>
        <w:pStyle w:val="BodyText"/>
      </w:pPr>
      <w:r>
        <w:t>You must meet the following design requirements for standard and stretched clusters in your vSphere cluster design for VMware Cloud Foundation. The cluster design considers the storage type for the cluster, the architecture model of the environment, and the lifecycle management method.</w:t>
      </w:r>
    </w:p>
    <w:p w14:paraId="28E49777"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38</w:t>
      </w:r>
      <w:r>
        <w:fldChar w:fldCharType="end"/>
      </w:r>
      <w:r>
        <w:t>. vSphere Cluster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65"/>
        <w:gridCol w:w="4228"/>
        <w:gridCol w:w="2390"/>
        <w:gridCol w:w="1877"/>
      </w:tblGrid>
      <w:tr w:rsidR="00ED49EF" w14:paraId="6EE03D2A" w14:textId="77777777">
        <w:trPr>
          <w:cantSplit/>
          <w:tblHeader/>
        </w:trPr>
        <w:tc>
          <w:tcPr>
            <w:tcW w:w="0" w:type="auto"/>
            <w:tcBorders>
              <w:left w:val="nil"/>
              <w:right w:val="nil"/>
            </w:tcBorders>
            <w:shd w:val="clear" w:color="auto" w:fill="E1E1E1"/>
            <w:tcMar>
              <w:top w:w="60" w:type="dxa"/>
              <w:bottom w:w="60" w:type="dxa"/>
            </w:tcMar>
          </w:tcPr>
          <w:p w14:paraId="64938832"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0ADCC973"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328E7BD"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34F28E1" w14:textId="77777777" w:rsidR="00ED49EF" w:rsidRDefault="00000000">
            <w:pPr>
              <w:pStyle w:val="TableHeaderText"/>
            </w:pPr>
            <w:r>
              <w:t>Implication</w:t>
            </w:r>
          </w:p>
        </w:tc>
      </w:tr>
      <w:tr w:rsidR="00ED49EF" w14:paraId="34832870" w14:textId="77777777">
        <w:tblPrEx>
          <w:tblBorders>
            <w:top w:val="nil"/>
          </w:tblBorders>
        </w:tblPrEx>
        <w:trPr>
          <w:cantSplit/>
        </w:trPr>
        <w:tc>
          <w:tcPr>
            <w:tcW w:w="0" w:type="auto"/>
            <w:tcBorders>
              <w:left w:val="nil"/>
              <w:right w:val="nil"/>
            </w:tcBorders>
          </w:tcPr>
          <w:p w14:paraId="2B977702" w14:textId="77777777" w:rsidR="00ED49EF" w:rsidRDefault="00000000">
            <w:pPr>
              <w:pStyle w:val="TableBodyText"/>
            </w:pPr>
            <w:r>
              <w:t>VCF-CLS-REQD-CFG-001</w:t>
            </w:r>
          </w:p>
        </w:tc>
        <w:tc>
          <w:tcPr>
            <w:tcW w:w="0" w:type="auto"/>
            <w:tcBorders>
              <w:left w:val="nil"/>
              <w:right w:val="nil"/>
            </w:tcBorders>
          </w:tcPr>
          <w:p w14:paraId="6CBD6037" w14:textId="77777777" w:rsidR="00ED49EF" w:rsidRDefault="00000000">
            <w:pPr>
              <w:pStyle w:val="TableBodyText"/>
            </w:pPr>
            <w:r>
              <w:t>Create a cluster in each workload domain for the initial set of ESXi hosts.</w:t>
            </w:r>
          </w:p>
        </w:tc>
        <w:tc>
          <w:tcPr>
            <w:tcW w:w="0" w:type="auto"/>
            <w:tcBorders>
              <w:left w:val="nil"/>
              <w:right w:val="nil"/>
            </w:tcBorders>
          </w:tcPr>
          <w:p w14:paraId="38210BAD" w14:textId="77777777" w:rsidR="00ED49EF" w:rsidRDefault="00000000">
            <w:pPr>
              <w:pStyle w:val="TableBodyText"/>
              <w:numPr>
                <w:ilvl w:val="0"/>
                <w:numId w:val="227"/>
              </w:numPr>
            </w:pPr>
            <w:r>
              <w:t>Simplifies configuration by isolating management from customer workloads.</w:t>
            </w:r>
          </w:p>
          <w:p w14:paraId="66C9C2B0" w14:textId="77777777" w:rsidR="00ED49EF" w:rsidRDefault="00000000">
            <w:pPr>
              <w:pStyle w:val="TableBodyText"/>
              <w:numPr>
                <w:ilvl w:val="0"/>
                <w:numId w:val="227"/>
              </w:numPr>
            </w:pPr>
            <w:r>
              <w:t>Ensures that customer workloads have no impact on the management stack.</w:t>
            </w:r>
          </w:p>
        </w:tc>
        <w:tc>
          <w:tcPr>
            <w:tcW w:w="0" w:type="auto"/>
            <w:tcBorders>
              <w:left w:val="nil"/>
              <w:right w:val="nil"/>
            </w:tcBorders>
          </w:tcPr>
          <w:p w14:paraId="653EC7C8" w14:textId="77777777" w:rsidR="00ED49EF" w:rsidRDefault="00000000">
            <w:pPr>
              <w:pStyle w:val="TableBodyText"/>
            </w:pPr>
            <w:r>
              <w:t>Management of multiple clusters and vCenter Server instances increases operational overhead.</w:t>
            </w:r>
          </w:p>
        </w:tc>
      </w:tr>
      <w:tr w:rsidR="00ED49EF" w14:paraId="5A0BAFFE" w14:textId="77777777">
        <w:tblPrEx>
          <w:tblBorders>
            <w:top w:val="nil"/>
          </w:tblBorders>
        </w:tblPrEx>
        <w:trPr>
          <w:cantSplit/>
        </w:trPr>
        <w:tc>
          <w:tcPr>
            <w:tcW w:w="0" w:type="auto"/>
            <w:tcBorders>
              <w:left w:val="nil"/>
              <w:right w:val="nil"/>
            </w:tcBorders>
          </w:tcPr>
          <w:p w14:paraId="26B30FEE" w14:textId="77777777" w:rsidR="00ED49EF" w:rsidRDefault="00000000">
            <w:pPr>
              <w:pStyle w:val="TableBodyText"/>
            </w:pPr>
            <w:r>
              <w:t>VCF-CLS-REQD-CFG-002</w:t>
            </w:r>
          </w:p>
        </w:tc>
        <w:tc>
          <w:tcPr>
            <w:tcW w:w="0" w:type="auto"/>
            <w:tcBorders>
              <w:left w:val="nil"/>
              <w:right w:val="nil"/>
            </w:tcBorders>
          </w:tcPr>
          <w:p w14:paraId="3E76DCA0" w14:textId="77777777" w:rsidR="00ED49EF" w:rsidRDefault="00000000">
            <w:pPr>
              <w:pStyle w:val="TableBodyText"/>
            </w:pPr>
            <w:r>
              <w:t>Allocate a minimum number of ESXi hosts according to the cluster type being deployed.</w:t>
            </w:r>
          </w:p>
        </w:tc>
        <w:tc>
          <w:tcPr>
            <w:tcW w:w="0" w:type="auto"/>
            <w:tcBorders>
              <w:left w:val="nil"/>
              <w:right w:val="nil"/>
            </w:tcBorders>
          </w:tcPr>
          <w:p w14:paraId="70FAC4AF" w14:textId="77777777" w:rsidR="00ED49EF" w:rsidRDefault="00000000">
            <w:pPr>
              <w:pStyle w:val="TableBodyText"/>
              <w:numPr>
                <w:ilvl w:val="0"/>
                <w:numId w:val="228"/>
              </w:numPr>
            </w:pPr>
            <w:r>
              <w:t>Ensures correct level of redundancy to protect against host failure in the cluster.</w:t>
            </w:r>
          </w:p>
        </w:tc>
        <w:tc>
          <w:tcPr>
            <w:tcW w:w="0" w:type="auto"/>
            <w:tcBorders>
              <w:left w:val="nil"/>
              <w:right w:val="nil"/>
            </w:tcBorders>
          </w:tcPr>
          <w:p w14:paraId="5F585041" w14:textId="77777777" w:rsidR="00ED49EF" w:rsidRDefault="00000000">
            <w:pPr>
              <w:pStyle w:val="TableBodyText"/>
            </w:pPr>
            <w:r>
              <w:t>To support redundancy, you must allocate additional ESXi host resources.</w:t>
            </w:r>
          </w:p>
        </w:tc>
      </w:tr>
      <w:tr w:rsidR="00ED49EF" w14:paraId="36E58C54" w14:textId="77777777">
        <w:tblPrEx>
          <w:tblBorders>
            <w:top w:val="nil"/>
          </w:tblBorders>
        </w:tblPrEx>
        <w:trPr>
          <w:cantSplit/>
        </w:trPr>
        <w:tc>
          <w:tcPr>
            <w:tcW w:w="0" w:type="auto"/>
            <w:tcBorders>
              <w:left w:val="nil"/>
              <w:right w:val="nil"/>
            </w:tcBorders>
          </w:tcPr>
          <w:p w14:paraId="0D6B9013" w14:textId="77777777" w:rsidR="00ED49EF" w:rsidRDefault="00000000">
            <w:pPr>
              <w:pStyle w:val="TableBodyText"/>
            </w:pPr>
            <w:r>
              <w:t>VCF-CLS-REQD-CFG-003</w:t>
            </w:r>
          </w:p>
        </w:tc>
        <w:tc>
          <w:tcPr>
            <w:tcW w:w="0" w:type="auto"/>
            <w:tcBorders>
              <w:left w:val="nil"/>
              <w:right w:val="nil"/>
            </w:tcBorders>
          </w:tcPr>
          <w:p w14:paraId="7282D27C" w14:textId="77777777" w:rsidR="00ED49EF" w:rsidRDefault="00000000">
            <w:pPr>
              <w:pStyle w:val="TableBodyText"/>
            </w:pPr>
            <w:r>
              <w:t>If using a consolidated workload domain, configure the following vSphere resource pools to control resource usage by management and customer workloads.</w:t>
            </w:r>
          </w:p>
          <w:p w14:paraId="1FD1D7FC" w14:textId="77777777" w:rsidR="00ED49EF" w:rsidRDefault="00000000">
            <w:pPr>
              <w:pStyle w:val="TableBodyText"/>
              <w:numPr>
                <w:ilvl w:val="0"/>
                <w:numId w:val="229"/>
              </w:numPr>
            </w:pPr>
            <w:r>
              <w:rPr>
                <w:rStyle w:val="InlineVar"/>
              </w:rPr>
              <w:t>cluster-name</w:t>
            </w:r>
            <w:r>
              <w:t>-rp-sddc-mgmt</w:t>
            </w:r>
          </w:p>
          <w:p w14:paraId="5057989E" w14:textId="77777777" w:rsidR="00ED49EF" w:rsidRDefault="00000000">
            <w:pPr>
              <w:pStyle w:val="TableBodyText"/>
              <w:numPr>
                <w:ilvl w:val="0"/>
                <w:numId w:val="229"/>
              </w:numPr>
            </w:pPr>
            <w:r>
              <w:rPr>
                <w:rStyle w:val="InlineVar"/>
              </w:rPr>
              <w:t>cluster-name</w:t>
            </w:r>
            <w:r>
              <w:t>-rp-sddc-edge</w:t>
            </w:r>
          </w:p>
          <w:p w14:paraId="4B86B678" w14:textId="77777777" w:rsidR="00ED49EF" w:rsidRDefault="00000000">
            <w:pPr>
              <w:pStyle w:val="TableBodyText"/>
              <w:numPr>
                <w:ilvl w:val="0"/>
                <w:numId w:val="229"/>
              </w:numPr>
            </w:pPr>
            <w:r>
              <w:rPr>
                <w:rStyle w:val="InlineVar"/>
              </w:rPr>
              <w:t>cluster-name</w:t>
            </w:r>
            <w:r>
              <w:t>-rp-user-edge</w:t>
            </w:r>
          </w:p>
          <w:p w14:paraId="0A1307F7" w14:textId="77777777" w:rsidR="00ED49EF" w:rsidRDefault="00000000">
            <w:pPr>
              <w:pStyle w:val="TableBodyText"/>
              <w:numPr>
                <w:ilvl w:val="0"/>
                <w:numId w:val="229"/>
              </w:numPr>
            </w:pPr>
            <w:r>
              <w:rPr>
                <w:rStyle w:val="InlineVar"/>
              </w:rPr>
              <w:t>cluster-name</w:t>
            </w:r>
            <w:r>
              <w:t>-rp-user-vm</w:t>
            </w:r>
          </w:p>
        </w:tc>
        <w:tc>
          <w:tcPr>
            <w:tcW w:w="0" w:type="auto"/>
            <w:tcBorders>
              <w:left w:val="nil"/>
              <w:right w:val="nil"/>
            </w:tcBorders>
          </w:tcPr>
          <w:p w14:paraId="17255790" w14:textId="77777777" w:rsidR="00ED49EF" w:rsidRDefault="00000000">
            <w:pPr>
              <w:pStyle w:val="TableBodyText"/>
              <w:numPr>
                <w:ilvl w:val="0"/>
                <w:numId w:val="230"/>
              </w:numPr>
            </w:pPr>
            <w:r>
              <w:t>Ensures sufficient resources for the management components.</w:t>
            </w:r>
          </w:p>
        </w:tc>
        <w:tc>
          <w:tcPr>
            <w:tcW w:w="0" w:type="auto"/>
            <w:tcBorders>
              <w:left w:val="nil"/>
              <w:right w:val="nil"/>
            </w:tcBorders>
          </w:tcPr>
          <w:p w14:paraId="0E9CF812" w14:textId="77777777" w:rsidR="00ED49EF" w:rsidRDefault="00000000">
            <w:pPr>
              <w:pStyle w:val="TableBodyText"/>
            </w:pPr>
            <w:r>
              <w:t>You must manage the vSphere resource pool settings over time.</w:t>
            </w:r>
          </w:p>
        </w:tc>
      </w:tr>
      <w:tr w:rsidR="00ED49EF" w14:paraId="676079D6" w14:textId="77777777">
        <w:tblPrEx>
          <w:tblBorders>
            <w:top w:val="nil"/>
          </w:tblBorders>
        </w:tblPrEx>
        <w:trPr>
          <w:cantSplit/>
        </w:trPr>
        <w:tc>
          <w:tcPr>
            <w:tcW w:w="0" w:type="auto"/>
            <w:tcBorders>
              <w:left w:val="nil"/>
              <w:right w:val="nil"/>
            </w:tcBorders>
          </w:tcPr>
          <w:p w14:paraId="1F45386D" w14:textId="77777777" w:rsidR="00ED49EF" w:rsidRDefault="00000000">
            <w:pPr>
              <w:pStyle w:val="TableBodyText"/>
            </w:pPr>
            <w:r>
              <w:t>VCF-CLS-REQD-CFG-004</w:t>
            </w:r>
          </w:p>
        </w:tc>
        <w:tc>
          <w:tcPr>
            <w:tcW w:w="0" w:type="auto"/>
            <w:tcBorders>
              <w:left w:val="nil"/>
              <w:right w:val="nil"/>
            </w:tcBorders>
          </w:tcPr>
          <w:p w14:paraId="3D927322" w14:textId="77777777" w:rsidR="00ED49EF" w:rsidRDefault="00000000">
            <w:pPr>
              <w:pStyle w:val="TableBodyText"/>
            </w:pPr>
            <w:r>
              <w:t>For vSAN clusters, configure the vSAN network gateway IP address as the isolation address for the cluster.</w:t>
            </w:r>
          </w:p>
        </w:tc>
        <w:tc>
          <w:tcPr>
            <w:tcW w:w="0" w:type="auto"/>
            <w:tcBorders>
              <w:left w:val="nil"/>
              <w:right w:val="nil"/>
            </w:tcBorders>
          </w:tcPr>
          <w:p w14:paraId="3657A868" w14:textId="77777777" w:rsidR="00ED49EF" w:rsidRDefault="00000000">
            <w:pPr>
              <w:pStyle w:val="TableBodyText"/>
            </w:pPr>
            <w:r>
              <w:t>Allows vSphere HA to validate if a host is isolated from the vSAN network.</w:t>
            </w:r>
          </w:p>
        </w:tc>
        <w:tc>
          <w:tcPr>
            <w:tcW w:w="0" w:type="auto"/>
            <w:tcBorders>
              <w:left w:val="nil"/>
              <w:right w:val="nil"/>
            </w:tcBorders>
          </w:tcPr>
          <w:p w14:paraId="5BE47B71" w14:textId="77777777" w:rsidR="00ED49EF" w:rsidRDefault="00000000">
            <w:pPr>
              <w:pStyle w:val="TableBodyText"/>
            </w:pPr>
            <w:r>
              <w:t>None.</w:t>
            </w:r>
          </w:p>
        </w:tc>
      </w:tr>
      <w:tr w:rsidR="00ED49EF" w14:paraId="1357988B" w14:textId="77777777">
        <w:tblPrEx>
          <w:tblBorders>
            <w:top w:val="nil"/>
          </w:tblBorders>
        </w:tblPrEx>
        <w:trPr>
          <w:cantSplit/>
        </w:trPr>
        <w:tc>
          <w:tcPr>
            <w:tcW w:w="0" w:type="auto"/>
            <w:tcBorders>
              <w:left w:val="nil"/>
              <w:right w:val="nil"/>
            </w:tcBorders>
          </w:tcPr>
          <w:p w14:paraId="7B2EF422" w14:textId="77777777" w:rsidR="00ED49EF" w:rsidRDefault="00000000">
            <w:pPr>
              <w:pStyle w:val="TableBodyText"/>
            </w:pPr>
            <w:r>
              <w:lastRenderedPageBreak/>
              <w:t>VCF-CLS-REQD-CFG-005</w:t>
            </w:r>
          </w:p>
        </w:tc>
        <w:tc>
          <w:tcPr>
            <w:tcW w:w="0" w:type="auto"/>
            <w:tcBorders>
              <w:left w:val="nil"/>
              <w:right w:val="nil"/>
            </w:tcBorders>
          </w:tcPr>
          <w:p w14:paraId="5358C40C" w14:textId="77777777" w:rsidR="00ED49EF" w:rsidRDefault="00000000">
            <w:pPr>
              <w:pStyle w:val="TableBodyText"/>
            </w:pPr>
            <w:r>
              <w:t xml:space="preserve">For vSAN clusters, set the advanced cluster setting </w:t>
            </w:r>
            <w:r>
              <w:rPr>
                <w:rStyle w:val="InlineCode"/>
              </w:rPr>
              <w:t>das.usedefaultisolationaddress</w:t>
            </w:r>
            <w:r>
              <w:t xml:space="preserve"> to false.</w:t>
            </w:r>
          </w:p>
        </w:tc>
        <w:tc>
          <w:tcPr>
            <w:tcW w:w="0" w:type="auto"/>
            <w:tcBorders>
              <w:left w:val="nil"/>
              <w:right w:val="nil"/>
            </w:tcBorders>
          </w:tcPr>
          <w:p w14:paraId="0F65D867" w14:textId="77777777" w:rsidR="00ED49EF" w:rsidRDefault="00000000">
            <w:pPr>
              <w:pStyle w:val="TableBodyText"/>
            </w:pPr>
            <w:r>
              <w:t>Ensures that vSphere HA uses the manual isolation addresses instead of the default management network gateway address.</w:t>
            </w:r>
          </w:p>
        </w:tc>
        <w:tc>
          <w:tcPr>
            <w:tcW w:w="0" w:type="auto"/>
            <w:tcBorders>
              <w:left w:val="nil"/>
              <w:right w:val="nil"/>
            </w:tcBorders>
          </w:tcPr>
          <w:p w14:paraId="512BAB4D" w14:textId="77777777" w:rsidR="00ED49EF" w:rsidRDefault="00000000">
            <w:pPr>
              <w:pStyle w:val="TableBodyText"/>
            </w:pPr>
            <w:r>
              <w:t>None.</w:t>
            </w:r>
          </w:p>
        </w:tc>
      </w:tr>
    </w:tbl>
    <w:p w14:paraId="2283D1BB"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39</w:t>
      </w:r>
      <w:r>
        <w:fldChar w:fldCharType="end"/>
      </w:r>
      <w:r>
        <w:t>. vSphere Cluster Design Requirements for vSAN Stretched Clusters with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52"/>
        <w:gridCol w:w="3027"/>
        <w:gridCol w:w="2914"/>
        <w:gridCol w:w="2467"/>
      </w:tblGrid>
      <w:tr w:rsidR="00ED49EF" w14:paraId="4D397B5A" w14:textId="77777777">
        <w:trPr>
          <w:cantSplit/>
          <w:tblHeader/>
        </w:trPr>
        <w:tc>
          <w:tcPr>
            <w:tcW w:w="0" w:type="auto"/>
            <w:tcBorders>
              <w:left w:val="nil"/>
              <w:right w:val="nil"/>
            </w:tcBorders>
            <w:shd w:val="clear" w:color="auto" w:fill="E1E1E1"/>
            <w:tcMar>
              <w:top w:w="60" w:type="dxa"/>
              <w:bottom w:w="60" w:type="dxa"/>
            </w:tcMar>
          </w:tcPr>
          <w:p w14:paraId="3611C67B"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62F82477"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49BC384"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6A89A6F" w14:textId="77777777" w:rsidR="00ED49EF" w:rsidRDefault="00000000">
            <w:pPr>
              <w:pStyle w:val="TableHeaderText"/>
            </w:pPr>
            <w:r>
              <w:t>Implication</w:t>
            </w:r>
          </w:p>
        </w:tc>
      </w:tr>
      <w:tr w:rsidR="00ED49EF" w14:paraId="5947C96B" w14:textId="77777777">
        <w:tblPrEx>
          <w:tblBorders>
            <w:top w:val="nil"/>
          </w:tblBorders>
        </w:tblPrEx>
        <w:trPr>
          <w:cantSplit/>
        </w:trPr>
        <w:tc>
          <w:tcPr>
            <w:tcW w:w="0" w:type="auto"/>
            <w:tcBorders>
              <w:left w:val="nil"/>
              <w:right w:val="nil"/>
            </w:tcBorders>
          </w:tcPr>
          <w:p w14:paraId="313DFC2B" w14:textId="77777777" w:rsidR="00ED49EF" w:rsidRDefault="00000000">
            <w:pPr>
              <w:pStyle w:val="TableBodyText"/>
            </w:pPr>
            <w:r>
              <w:t>VCF-CLS-REQD-CFG-006</w:t>
            </w:r>
          </w:p>
        </w:tc>
        <w:tc>
          <w:tcPr>
            <w:tcW w:w="0" w:type="auto"/>
            <w:tcBorders>
              <w:left w:val="nil"/>
              <w:right w:val="nil"/>
            </w:tcBorders>
          </w:tcPr>
          <w:p w14:paraId="31FFDA9C" w14:textId="77777777" w:rsidR="00ED49EF" w:rsidRDefault="00000000">
            <w:pPr>
              <w:pStyle w:val="TableBodyText"/>
            </w:pPr>
            <w:r>
              <w:t>Configure the IP address of the vSAN network for the second availability zone as an additional isolation addresses for the cluster.</w:t>
            </w:r>
          </w:p>
        </w:tc>
        <w:tc>
          <w:tcPr>
            <w:tcW w:w="0" w:type="auto"/>
            <w:tcBorders>
              <w:left w:val="nil"/>
              <w:right w:val="nil"/>
            </w:tcBorders>
          </w:tcPr>
          <w:p w14:paraId="3F72561C" w14:textId="77777777" w:rsidR="00ED49EF" w:rsidRDefault="00000000">
            <w:pPr>
              <w:pStyle w:val="TableBodyText"/>
            </w:pPr>
            <w:r>
              <w:t>Enables vSphere HA to validate if a host is isolated from the vSAN network for hosts in both availability zones.</w:t>
            </w:r>
          </w:p>
        </w:tc>
        <w:tc>
          <w:tcPr>
            <w:tcW w:w="0" w:type="auto"/>
            <w:tcBorders>
              <w:left w:val="nil"/>
              <w:right w:val="nil"/>
            </w:tcBorders>
          </w:tcPr>
          <w:p w14:paraId="205E35EF" w14:textId="77777777" w:rsidR="00ED49EF" w:rsidRDefault="00000000">
            <w:pPr>
              <w:pStyle w:val="TableBodyText"/>
            </w:pPr>
            <w:r>
              <w:t>The IP address of the vSAN network gateway must be highly available and reply to ICMP requests.</w:t>
            </w:r>
          </w:p>
        </w:tc>
      </w:tr>
      <w:tr w:rsidR="00ED49EF" w14:paraId="6F008924" w14:textId="77777777">
        <w:tblPrEx>
          <w:tblBorders>
            <w:top w:val="nil"/>
          </w:tblBorders>
        </w:tblPrEx>
        <w:trPr>
          <w:cantSplit/>
        </w:trPr>
        <w:tc>
          <w:tcPr>
            <w:tcW w:w="0" w:type="auto"/>
            <w:tcBorders>
              <w:left w:val="nil"/>
              <w:right w:val="nil"/>
            </w:tcBorders>
          </w:tcPr>
          <w:p w14:paraId="32070588" w14:textId="77777777" w:rsidR="00ED49EF" w:rsidRDefault="00000000">
            <w:pPr>
              <w:pStyle w:val="TableBodyText"/>
            </w:pPr>
            <w:r>
              <w:t>VCF-CLS-REQD-CFG-007</w:t>
            </w:r>
          </w:p>
        </w:tc>
        <w:tc>
          <w:tcPr>
            <w:tcW w:w="0" w:type="auto"/>
            <w:tcBorders>
              <w:left w:val="nil"/>
              <w:right w:val="nil"/>
            </w:tcBorders>
          </w:tcPr>
          <w:p w14:paraId="526C0F51" w14:textId="77777777" w:rsidR="00ED49EF" w:rsidRDefault="00000000">
            <w:pPr>
              <w:pStyle w:val="TableBodyText"/>
            </w:pPr>
            <w:r>
              <w:t xml:space="preserve">Enable the </w:t>
            </w:r>
            <w:r>
              <w:rPr>
                <w:rStyle w:val="InlineUI"/>
              </w:rPr>
              <w:t>Override default gateway for this adapter</w:t>
            </w:r>
            <w:r>
              <w:t xml:space="preserve"> setting on the vSAN VMkernel adapters on all ESXi hosts.</w:t>
            </w:r>
          </w:p>
        </w:tc>
        <w:tc>
          <w:tcPr>
            <w:tcW w:w="0" w:type="auto"/>
            <w:tcBorders>
              <w:left w:val="nil"/>
              <w:right w:val="nil"/>
            </w:tcBorders>
          </w:tcPr>
          <w:p w14:paraId="16947942" w14:textId="77777777" w:rsidR="00ED49EF" w:rsidRDefault="00000000">
            <w:pPr>
              <w:pStyle w:val="TableBodyText"/>
            </w:pPr>
            <w:r>
              <w:t>Enables routing the vSAN data traffic through the vSAN network gateway rather than through the management gateway.</w:t>
            </w:r>
          </w:p>
        </w:tc>
        <w:tc>
          <w:tcPr>
            <w:tcW w:w="0" w:type="auto"/>
            <w:tcBorders>
              <w:left w:val="nil"/>
              <w:right w:val="nil"/>
            </w:tcBorders>
          </w:tcPr>
          <w:p w14:paraId="58FCA2DB" w14:textId="77777777" w:rsidR="00ED49EF" w:rsidRDefault="00000000">
            <w:pPr>
              <w:pStyle w:val="TableBodyText"/>
            </w:pPr>
            <w:r>
              <w:t>vSAN networks across availability zones must have a route to each other.</w:t>
            </w:r>
          </w:p>
        </w:tc>
      </w:tr>
      <w:tr w:rsidR="00ED49EF" w14:paraId="3B90C5ED" w14:textId="77777777">
        <w:tblPrEx>
          <w:tblBorders>
            <w:top w:val="nil"/>
          </w:tblBorders>
        </w:tblPrEx>
        <w:trPr>
          <w:cantSplit/>
        </w:trPr>
        <w:tc>
          <w:tcPr>
            <w:tcW w:w="0" w:type="auto"/>
            <w:tcBorders>
              <w:left w:val="nil"/>
              <w:right w:val="nil"/>
            </w:tcBorders>
          </w:tcPr>
          <w:p w14:paraId="029A2544" w14:textId="77777777" w:rsidR="00ED49EF" w:rsidRDefault="00000000">
            <w:pPr>
              <w:pStyle w:val="TableBodyText"/>
            </w:pPr>
            <w:r>
              <w:t>VCF-CLS-REQD-CFG-008</w:t>
            </w:r>
          </w:p>
        </w:tc>
        <w:tc>
          <w:tcPr>
            <w:tcW w:w="0" w:type="auto"/>
            <w:tcBorders>
              <w:left w:val="nil"/>
              <w:right w:val="nil"/>
            </w:tcBorders>
          </w:tcPr>
          <w:p w14:paraId="6E94467E" w14:textId="77777777" w:rsidR="00ED49EF" w:rsidRDefault="00000000">
            <w:pPr>
              <w:pStyle w:val="TableBodyText"/>
            </w:pPr>
            <w:r>
              <w:t>Create a host group for each availability zone and add the ESXi hosts in the zone to the respective group.</w:t>
            </w:r>
          </w:p>
        </w:tc>
        <w:tc>
          <w:tcPr>
            <w:tcW w:w="0" w:type="auto"/>
            <w:tcBorders>
              <w:left w:val="nil"/>
              <w:right w:val="nil"/>
            </w:tcBorders>
          </w:tcPr>
          <w:p w14:paraId="496130BC" w14:textId="77777777" w:rsidR="00ED49EF" w:rsidRDefault="00000000">
            <w:pPr>
              <w:pStyle w:val="TableBodyText"/>
            </w:pPr>
            <w:r>
              <w:t>Makes it easier to manage which virtual machines run in which availability zone.</w:t>
            </w:r>
          </w:p>
        </w:tc>
        <w:tc>
          <w:tcPr>
            <w:tcW w:w="0" w:type="auto"/>
            <w:tcBorders>
              <w:left w:val="nil"/>
              <w:right w:val="nil"/>
            </w:tcBorders>
          </w:tcPr>
          <w:p w14:paraId="30976880" w14:textId="77777777" w:rsidR="00ED49EF" w:rsidRDefault="00000000">
            <w:pPr>
              <w:pStyle w:val="TableBodyText"/>
            </w:pPr>
            <w:r>
              <w:t>You must create and maintain VM-Host DRS group rules.</w:t>
            </w:r>
          </w:p>
        </w:tc>
      </w:tr>
    </w:tbl>
    <w:p w14:paraId="3C05DD41" w14:textId="77777777" w:rsidR="00ED49EF" w:rsidRDefault="00000000">
      <w:pPr>
        <w:pStyle w:val="SectionHeading6"/>
        <w:spacing w:before="120"/>
      </w:pPr>
      <w:r>
        <w:t>vSphere Cluster Design Recommendations for VMware Cloud Foundation</w:t>
      </w:r>
    </w:p>
    <w:p w14:paraId="4805DD61" w14:textId="77777777" w:rsidR="00ED49EF" w:rsidRDefault="00000000">
      <w:pPr>
        <w:pStyle w:val="BodyText"/>
      </w:pPr>
      <w:r>
        <w:t>In your vSphere cluster design, you can apply certain best practices for standard and stretched clusters.</w:t>
      </w:r>
    </w:p>
    <w:p w14:paraId="240AB91E"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40</w:t>
      </w:r>
      <w:r>
        <w:fldChar w:fldCharType="end"/>
      </w:r>
      <w:r>
        <w:t>. vSphere Cluster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5"/>
        <w:gridCol w:w="2982"/>
        <w:gridCol w:w="2752"/>
        <w:gridCol w:w="2401"/>
      </w:tblGrid>
      <w:tr w:rsidR="00ED49EF" w14:paraId="50B56D3E" w14:textId="77777777">
        <w:trPr>
          <w:cantSplit/>
          <w:tblHeader/>
        </w:trPr>
        <w:tc>
          <w:tcPr>
            <w:tcW w:w="0" w:type="auto"/>
            <w:tcBorders>
              <w:left w:val="nil"/>
              <w:right w:val="nil"/>
            </w:tcBorders>
            <w:shd w:val="clear" w:color="auto" w:fill="E1E1E1"/>
            <w:tcMar>
              <w:top w:w="60" w:type="dxa"/>
              <w:bottom w:w="60" w:type="dxa"/>
            </w:tcMar>
          </w:tcPr>
          <w:p w14:paraId="4A6C766F"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3E08658E"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32CBB45"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619393B" w14:textId="77777777" w:rsidR="00ED49EF" w:rsidRDefault="00000000">
            <w:pPr>
              <w:pStyle w:val="TableHeaderText"/>
            </w:pPr>
            <w:r>
              <w:t>Implication</w:t>
            </w:r>
          </w:p>
        </w:tc>
      </w:tr>
      <w:tr w:rsidR="00ED49EF" w14:paraId="63215A1B" w14:textId="77777777">
        <w:tblPrEx>
          <w:tblBorders>
            <w:top w:val="nil"/>
          </w:tblBorders>
        </w:tblPrEx>
        <w:trPr>
          <w:cantSplit/>
        </w:trPr>
        <w:tc>
          <w:tcPr>
            <w:tcW w:w="0" w:type="auto"/>
            <w:tcBorders>
              <w:left w:val="nil"/>
              <w:right w:val="nil"/>
            </w:tcBorders>
          </w:tcPr>
          <w:p w14:paraId="5B2CB113" w14:textId="77777777" w:rsidR="00ED49EF" w:rsidRDefault="00000000">
            <w:pPr>
              <w:pStyle w:val="TableBodyText"/>
            </w:pPr>
            <w:r>
              <w:t>VCF-CLS-RCMD-CFG-001</w:t>
            </w:r>
          </w:p>
        </w:tc>
        <w:tc>
          <w:tcPr>
            <w:tcW w:w="0" w:type="auto"/>
            <w:tcBorders>
              <w:left w:val="nil"/>
              <w:right w:val="nil"/>
            </w:tcBorders>
          </w:tcPr>
          <w:p w14:paraId="5C91FFAA" w14:textId="77777777" w:rsidR="00ED49EF" w:rsidRDefault="00000000">
            <w:pPr>
              <w:pStyle w:val="TableBodyText"/>
            </w:pPr>
            <w:r>
              <w:t>Use vSphere HA to protect all virtual machines against failures.</w:t>
            </w:r>
          </w:p>
        </w:tc>
        <w:tc>
          <w:tcPr>
            <w:tcW w:w="0" w:type="auto"/>
            <w:tcBorders>
              <w:left w:val="nil"/>
              <w:right w:val="nil"/>
            </w:tcBorders>
          </w:tcPr>
          <w:p w14:paraId="680A0DD3" w14:textId="77777777" w:rsidR="00ED49EF" w:rsidRDefault="00000000">
            <w:pPr>
              <w:pStyle w:val="TableBodyText"/>
            </w:pPr>
            <w:r>
              <w:t>vSphere HA supports a robust level of protection for both ESXi host and virtual machine availability.</w:t>
            </w:r>
          </w:p>
        </w:tc>
        <w:tc>
          <w:tcPr>
            <w:tcW w:w="0" w:type="auto"/>
            <w:tcBorders>
              <w:left w:val="nil"/>
              <w:right w:val="nil"/>
            </w:tcBorders>
          </w:tcPr>
          <w:p w14:paraId="64C13529" w14:textId="77777777" w:rsidR="00ED49EF" w:rsidRDefault="00000000">
            <w:pPr>
              <w:pStyle w:val="TableBodyText"/>
            </w:pPr>
            <w:r>
              <w:t>You must provide sufficient resources on the remaining hosts so that virtual machines can be restarted on those hosts in the event of a host outage.</w:t>
            </w:r>
          </w:p>
        </w:tc>
      </w:tr>
      <w:tr w:rsidR="00ED49EF" w14:paraId="2856051F" w14:textId="77777777">
        <w:tblPrEx>
          <w:tblBorders>
            <w:top w:val="nil"/>
          </w:tblBorders>
        </w:tblPrEx>
        <w:trPr>
          <w:cantSplit/>
        </w:trPr>
        <w:tc>
          <w:tcPr>
            <w:tcW w:w="0" w:type="auto"/>
            <w:tcBorders>
              <w:left w:val="nil"/>
              <w:right w:val="nil"/>
            </w:tcBorders>
          </w:tcPr>
          <w:p w14:paraId="118AB373" w14:textId="77777777" w:rsidR="00ED49EF" w:rsidRDefault="00000000">
            <w:pPr>
              <w:pStyle w:val="TableBodyText"/>
            </w:pPr>
            <w:r>
              <w:t>VCF-CLS-RCMD-CFG-002</w:t>
            </w:r>
          </w:p>
        </w:tc>
        <w:tc>
          <w:tcPr>
            <w:tcW w:w="0" w:type="auto"/>
            <w:tcBorders>
              <w:left w:val="nil"/>
              <w:right w:val="nil"/>
            </w:tcBorders>
          </w:tcPr>
          <w:p w14:paraId="1112FD00" w14:textId="77777777" w:rsidR="00ED49EF" w:rsidRDefault="00000000">
            <w:pPr>
              <w:pStyle w:val="TableBodyText"/>
            </w:pPr>
            <w:r>
              <w:t>For vSAN clusters, set host isolation response to Power Off and restart VMs in vSphere HA.</w:t>
            </w:r>
          </w:p>
        </w:tc>
        <w:tc>
          <w:tcPr>
            <w:tcW w:w="0" w:type="auto"/>
            <w:tcBorders>
              <w:left w:val="nil"/>
              <w:right w:val="nil"/>
            </w:tcBorders>
          </w:tcPr>
          <w:p w14:paraId="2080A1A6" w14:textId="77777777" w:rsidR="00ED49EF" w:rsidRDefault="00000000">
            <w:pPr>
              <w:pStyle w:val="TableBodyText"/>
            </w:pPr>
            <w:r>
              <w:t>vSAN requires that the host isolation response be set to Power Off and to restart virtual machines on available ESXi hosts.</w:t>
            </w:r>
          </w:p>
        </w:tc>
        <w:tc>
          <w:tcPr>
            <w:tcW w:w="0" w:type="auto"/>
            <w:tcBorders>
              <w:left w:val="nil"/>
              <w:right w:val="nil"/>
            </w:tcBorders>
          </w:tcPr>
          <w:p w14:paraId="01C61D13" w14:textId="77777777" w:rsidR="00ED49EF" w:rsidRDefault="00000000">
            <w:pPr>
              <w:pStyle w:val="TableBodyText"/>
            </w:pPr>
            <w:r>
              <w:t>If a false positive event occurs, virtual machines are powered off and an ESXi host is declared isolated incorrectly.</w:t>
            </w:r>
          </w:p>
        </w:tc>
      </w:tr>
      <w:tr w:rsidR="00ED49EF" w14:paraId="6FD72743" w14:textId="77777777">
        <w:tblPrEx>
          <w:tblBorders>
            <w:top w:val="nil"/>
          </w:tblBorders>
        </w:tblPrEx>
        <w:trPr>
          <w:cantSplit/>
        </w:trPr>
        <w:tc>
          <w:tcPr>
            <w:tcW w:w="0" w:type="auto"/>
            <w:tcBorders>
              <w:left w:val="nil"/>
              <w:right w:val="nil"/>
            </w:tcBorders>
          </w:tcPr>
          <w:p w14:paraId="070F37FB" w14:textId="77777777" w:rsidR="00ED49EF" w:rsidRDefault="00000000">
            <w:pPr>
              <w:pStyle w:val="TableBodyText"/>
            </w:pPr>
            <w:r>
              <w:t>VCF-CLS-RCMD-CFG-003</w:t>
            </w:r>
          </w:p>
        </w:tc>
        <w:tc>
          <w:tcPr>
            <w:tcW w:w="0" w:type="auto"/>
            <w:tcBorders>
              <w:left w:val="nil"/>
              <w:right w:val="nil"/>
            </w:tcBorders>
          </w:tcPr>
          <w:p w14:paraId="6DE347C3" w14:textId="77777777" w:rsidR="00ED49EF" w:rsidRDefault="00000000">
            <w:pPr>
              <w:pStyle w:val="TableBodyText"/>
            </w:pPr>
            <w:r>
              <w:t>Configure admission control for 1 ESXi host failure and percentage-based failover capacity.</w:t>
            </w:r>
          </w:p>
        </w:tc>
        <w:tc>
          <w:tcPr>
            <w:tcW w:w="0" w:type="auto"/>
            <w:tcBorders>
              <w:left w:val="nil"/>
              <w:right w:val="nil"/>
            </w:tcBorders>
          </w:tcPr>
          <w:p w14:paraId="4344EACB" w14:textId="77777777" w:rsidR="00ED49EF" w:rsidRDefault="00000000">
            <w:pPr>
              <w:pStyle w:val="TableBodyText"/>
            </w:pPr>
            <w:r>
              <w:t>Using the percentage-based reservation works well in situations where virtual machines have varying and sometimes significant CPU or memory reservations.</w:t>
            </w:r>
          </w:p>
          <w:p w14:paraId="45F03767" w14:textId="77777777" w:rsidR="00ED49EF" w:rsidRDefault="00000000">
            <w:pPr>
              <w:pStyle w:val="TableBodyText"/>
            </w:pPr>
            <w:r>
              <w:t>vSphere automatically calculates the reserved percentage according to the number of ESXi host failures to tolerate and the number of ESXi hosts in the cluster.</w:t>
            </w:r>
          </w:p>
        </w:tc>
        <w:tc>
          <w:tcPr>
            <w:tcW w:w="0" w:type="auto"/>
            <w:tcBorders>
              <w:left w:val="nil"/>
              <w:right w:val="nil"/>
            </w:tcBorders>
          </w:tcPr>
          <w:p w14:paraId="2B8A331A" w14:textId="77777777" w:rsidR="00ED49EF" w:rsidRDefault="00000000">
            <w:pPr>
              <w:pStyle w:val="TableBodyText"/>
            </w:pPr>
            <w:r>
              <w:t>In a cluster of 4 ESXi hosts, the resources of only 3 ESXi hosts are available for use.</w:t>
            </w:r>
          </w:p>
        </w:tc>
      </w:tr>
      <w:tr w:rsidR="00ED49EF" w14:paraId="38836F52" w14:textId="77777777">
        <w:tblPrEx>
          <w:tblBorders>
            <w:top w:val="nil"/>
          </w:tblBorders>
        </w:tblPrEx>
        <w:trPr>
          <w:cantSplit/>
        </w:trPr>
        <w:tc>
          <w:tcPr>
            <w:tcW w:w="0" w:type="auto"/>
            <w:tcBorders>
              <w:left w:val="nil"/>
              <w:right w:val="nil"/>
            </w:tcBorders>
          </w:tcPr>
          <w:p w14:paraId="2C0A25BC" w14:textId="77777777" w:rsidR="00ED49EF" w:rsidRDefault="00000000">
            <w:pPr>
              <w:pStyle w:val="TableBodyText"/>
            </w:pPr>
            <w:r>
              <w:t>VCF-CLS-RCMD-CFG-004</w:t>
            </w:r>
          </w:p>
        </w:tc>
        <w:tc>
          <w:tcPr>
            <w:tcW w:w="0" w:type="auto"/>
            <w:tcBorders>
              <w:left w:val="nil"/>
              <w:right w:val="nil"/>
            </w:tcBorders>
          </w:tcPr>
          <w:p w14:paraId="1C566275" w14:textId="77777777" w:rsidR="00ED49EF" w:rsidRDefault="00000000">
            <w:pPr>
              <w:pStyle w:val="TableBodyText"/>
            </w:pPr>
            <w:r>
              <w:t>Enable VM Monitoring for each cluster.</w:t>
            </w:r>
          </w:p>
        </w:tc>
        <w:tc>
          <w:tcPr>
            <w:tcW w:w="0" w:type="auto"/>
            <w:tcBorders>
              <w:left w:val="nil"/>
              <w:right w:val="nil"/>
            </w:tcBorders>
          </w:tcPr>
          <w:p w14:paraId="390BEF15" w14:textId="77777777" w:rsidR="00ED49EF" w:rsidRDefault="00000000">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W w:w="0" w:type="auto"/>
            <w:tcBorders>
              <w:left w:val="nil"/>
              <w:right w:val="nil"/>
            </w:tcBorders>
          </w:tcPr>
          <w:p w14:paraId="19DFC489" w14:textId="77777777" w:rsidR="00ED49EF" w:rsidRDefault="00000000">
            <w:pPr>
              <w:pStyle w:val="TableBodyText"/>
            </w:pPr>
            <w:r>
              <w:t>None.</w:t>
            </w:r>
          </w:p>
        </w:tc>
      </w:tr>
      <w:tr w:rsidR="00ED49EF" w14:paraId="18F4793D" w14:textId="77777777">
        <w:tblPrEx>
          <w:tblBorders>
            <w:top w:val="nil"/>
          </w:tblBorders>
        </w:tblPrEx>
        <w:trPr>
          <w:cantSplit/>
        </w:trPr>
        <w:tc>
          <w:tcPr>
            <w:tcW w:w="0" w:type="auto"/>
            <w:tcBorders>
              <w:left w:val="nil"/>
              <w:right w:val="nil"/>
            </w:tcBorders>
          </w:tcPr>
          <w:p w14:paraId="2552756E" w14:textId="77777777" w:rsidR="00ED49EF" w:rsidRDefault="00000000">
            <w:pPr>
              <w:pStyle w:val="TableBodyText"/>
            </w:pPr>
            <w:r>
              <w:lastRenderedPageBreak/>
              <w:t>VCF-CLS-RCMD-CFG-005</w:t>
            </w:r>
          </w:p>
        </w:tc>
        <w:tc>
          <w:tcPr>
            <w:tcW w:w="0" w:type="auto"/>
            <w:tcBorders>
              <w:left w:val="nil"/>
              <w:right w:val="nil"/>
            </w:tcBorders>
          </w:tcPr>
          <w:p w14:paraId="676FD23A" w14:textId="77777777" w:rsidR="00ED49EF" w:rsidRDefault="00000000">
            <w:pPr>
              <w:pStyle w:val="TableBodyText"/>
            </w:pPr>
            <w:r>
              <w:t xml:space="preserve">Set the advanced cluster setting </w:t>
            </w:r>
            <w:r>
              <w:rPr>
                <w:rStyle w:val="InlineCode"/>
              </w:rPr>
              <w:t>das.iostatsinterval</w:t>
            </w:r>
            <w:r>
              <w:t xml:space="preserve"> to 0 to deactivate monitoring the storage and network I/O activities of the management appliances.</w:t>
            </w:r>
          </w:p>
        </w:tc>
        <w:tc>
          <w:tcPr>
            <w:tcW w:w="0" w:type="auto"/>
            <w:tcBorders>
              <w:left w:val="nil"/>
              <w:right w:val="nil"/>
            </w:tcBorders>
          </w:tcPr>
          <w:p w14:paraId="47E0F009" w14:textId="77777777" w:rsidR="00ED49EF" w:rsidRDefault="00000000">
            <w:pPr>
              <w:pStyle w:val="TableBodyText"/>
            </w:pPr>
            <w:r>
              <w:t>Enables triggering a restart of a management appliance when an OS failure occurs and heartbeats are not received from VMware Tools instead of waiting additionally for the I/O check to complete.</w:t>
            </w:r>
          </w:p>
        </w:tc>
        <w:tc>
          <w:tcPr>
            <w:tcW w:w="0" w:type="auto"/>
            <w:tcBorders>
              <w:left w:val="nil"/>
              <w:right w:val="nil"/>
            </w:tcBorders>
          </w:tcPr>
          <w:p w14:paraId="1B655181" w14:textId="77777777" w:rsidR="00ED49EF" w:rsidRDefault="00000000">
            <w:pPr>
              <w:pStyle w:val="TableBodyText"/>
            </w:pPr>
            <w:r>
              <w:t xml:space="preserve">If you want to specifically enable I/O monitoring, you must configure the </w:t>
            </w:r>
            <w:r>
              <w:rPr>
                <w:rStyle w:val="InlineUI"/>
              </w:rPr>
              <w:t>das.iostatsinterval</w:t>
            </w:r>
            <w:r>
              <w:t xml:space="preserve"> advanced setting.</w:t>
            </w:r>
          </w:p>
        </w:tc>
      </w:tr>
      <w:tr w:rsidR="00ED49EF" w14:paraId="79067B92" w14:textId="77777777">
        <w:tblPrEx>
          <w:tblBorders>
            <w:top w:val="nil"/>
          </w:tblBorders>
        </w:tblPrEx>
        <w:trPr>
          <w:cantSplit/>
        </w:trPr>
        <w:tc>
          <w:tcPr>
            <w:tcW w:w="0" w:type="auto"/>
            <w:tcBorders>
              <w:left w:val="nil"/>
              <w:right w:val="nil"/>
            </w:tcBorders>
          </w:tcPr>
          <w:p w14:paraId="75DBD58D" w14:textId="77777777" w:rsidR="00ED49EF" w:rsidRDefault="00000000">
            <w:pPr>
              <w:pStyle w:val="TableBodyText"/>
            </w:pPr>
            <w:r>
              <w:t>VCF-CLS-RCMD-CFG-006</w:t>
            </w:r>
          </w:p>
        </w:tc>
        <w:tc>
          <w:tcPr>
            <w:tcW w:w="0" w:type="auto"/>
            <w:tcBorders>
              <w:left w:val="nil"/>
              <w:right w:val="nil"/>
            </w:tcBorders>
          </w:tcPr>
          <w:p w14:paraId="0D9C6B80" w14:textId="77777777" w:rsidR="00ED49EF" w:rsidRDefault="00000000">
            <w:pPr>
              <w:pStyle w:val="TableBodyText"/>
            </w:pPr>
            <w:r>
              <w:t>Enable vSphere DRS on all clusters, using the default fully automated mode with medium threshold.</w:t>
            </w:r>
          </w:p>
        </w:tc>
        <w:tc>
          <w:tcPr>
            <w:tcW w:w="0" w:type="auto"/>
            <w:tcBorders>
              <w:left w:val="nil"/>
              <w:right w:val="nil"/>
            </w:tcBorders>
          </w:tcPr>
          <w:p w14:paraId="44D4C8EB" w14:textId="77777777" w:rsidR="00ED49EF" w:rsidRDefault="00000000">
            <w:pPr>
              <w:pStyle w:val="TableBodyText"/>
            </w:pPr>
            <w:r>
              <w:t>Provides the best trade-off between load balancing and unnecessary migrations with vSphere vMotion.</w:t>
            </w:r>
          </w:p>
        </w:tc>
        <w:tc>
          <w:tcPr>
            <w:tcW w:w="0" w:type="auto"/>
            <w:tcBorders>
              <w:left w:val="nil"/>
              <w:right w:val="nil"/>
            </w:tcBorders>
          </w:tcPr>
          <w:p w14:paraId="322CBAC9" w14:textId="77777777" w:rsidR="00ED49EF" w:rsidRDefault="00000000">
            <w:pPr>
              <w:pStyle w:val="TableBodyText"/>
            </w:pPr>
            <w:r>
              <w:t>If a vCenter Server outage occurs, the mapping from virtual machines to ESXi hosts might be difficult to determine.</w:t>
            </w:r>
          </w:p>
        </w:tc>
      </w:tr>
      <w:tr w:rsidR="00ED49EF" w14:paraId="3B50C6D4" w14:textId="77777777">
        <w:tblPrEx>
          <w:tblBorders>
            <w:top w:val="nil"/>
          </w:tblBorders>
        </w:tblPrEx>
        <w:trPr>
          <w:cantSplit/>
        </w:trPr>
        <w:tc>
          <w:tcPr>
            <w:tcW w:w="0" w:type="auto"/>
            <w:tcBorders>
              <w:left w:val="nil"/>
              <w:right w:val="nil"/>
            </w:tcBorders>
          </w:tcPr>
          <w:p w14:paraId="08BF85FB" w14:textId="77777777" w:rsidR="00ED49EF" w:rsidRDefault="00000000">
            <w:pPr>
              <w:pStyle w:val="TableBodyText"/>
            </w:pPr>
            <w:r>
              <w:t>VCF-CLS-RCMD-CFG-007</w:t>
            </w:r>
          </w:p>
        </w:tc>
        <w:tc>
          <w:tcPr>
            <w:tcW w:w="0" w:type="auto"/>
            <w:tcBorders>
              <w:left w:val="nil"/>
              <w:right w:val="nil"/>
            </w:tcBorders>
          </w:tcPr>
          <w:p w14:paraId="36839E10" w14:textId="77777777" w:rsidR="00ED49EF" w:rsidRDefault="00000000">
            <w:pPr>
              <w:pStyle w:val="TableBodyText"/>
            </w:pPr>
            <w:r>
              <w:t>Enable Enhanced vMotion Compatibility (EVC) on all clusters in the management domain.</w:t>
            </w:r>
          </w:p>
        </w:tc>
        <w:tc>
          <w:tcPr>
            <w:tcW w:w="0" w:type="auto"/>
            <w:tcBorders>
              <w:left w:val="nil"/>
              <w:right w:val="nil"/>
            </w:tcBorders>
          </w:tcPr>
          <w:p w14:paraId="7253A845" w14:textId="77777777" w:rsidR="00ED49EF" w:rsidRDefault="00000000">
            <w:pPr>
              <w:pStyle w:val="TableBodyText"/>
            </w:pPr>
            <w:r>
              <w:t>Supports cluster upgrades without virtual machine downtime.</w:t>
            </w:r>
          </w:p>
        </w:tc>
        <w:tc>
          <w:tcPr>
            <w:tcW w:w="0" w:type="auto"/>
            <w:tcBorders>
              <w:left w:val="nil"/>
              <w:right w:val="nil"/>
            </w:tcBorders>
          </w:tcPr>
          <w:p w14:paraId="0E6B64D1" w14:textId="77777777" w:rsidR="00ED49EF" w:rsidRDefault="00000000">
            <w:pPr>
              <w:pStyle w:val="TableBodyText"/>
            </w:pPr>
            <w:r>
              <w:t>You must enable EVC only if the clusters contain hosts with CPUs from the same vendor.</w:t>
            </w:r>
          </w:p>
          <w:p w14:paraId="4907623E" w14:textId="77777777" w:rsidR="00ED49EF" w:rsidRDefault="00000000">
            <w:pPr>
              <w:pStyle w:val="TableBodyText"/>
            </w:pPr>
            <w:r>
              <w:t>You must enable EVC on the default management domain cluster during bringup.</w:t>
            </w:r>
          </w:p>
        </w:tc>
      </w:tr>
      <w:tr w:rsidR="00ED49EF" w14:paraId="08420589" w14:textId="77777777">
        <w:tblPrEx>
          <w:tblBorders>
            <w:top w:val="nil"/>
          </w:tblBorders>
        </w:tblPrEx>
        <w:trPr>
          <w:cantSplit/>
        </w:trPr>
        <w:tc>
          <w:tcPr>
            <w:tcW w:w="0" w:type="auto"/>
            <w:tcBorders>
              <w:left w:val="nil"/>
              <w:right w:val="nil"/>
            </w:tcBorders>
          </w:tcPr>
          <w:p w14:paraId="24E898D8" w14:textId="77777777" w:rsidR="00ED49EF" w:rsidRDefault="00000000">
            <w:pPr>
              <w:pStyle w:val="TableBodyText"/>
            </w:pPr>
            <w:r>
              <w:t>VCF-CLS-RCMD-CFG-008</w:t>
            </w:r>
          </w:p>
        </w:tc>
        <w:tc>
          <w:tcPr>
            <w:tcW w:w="0" w:type="auto"/>
            <w:tcBorders>
              <w:left w:val="nil"/>
              <w:right w:val="nil"/>
            </w:tcBorders>
          </w:tcPr>
          <w:p w14:paraId="0A3C6A8B" w14:textId="77777777" w:rsidR="00ED49EF" w:rsidRDefault="00000000">
            <w:pPr>
              <w:pStyle w:val="TableBodyText"/>
            </w:pPr>
            <w:r>
              <w:t>Set the cluster EVC mode to the highest available baseline that is supported for the lowest CPU architecture on the hosts in the cluster.</w:t>
            </w:r>
          </w:p>
        </w:tc>
        <w:tc>
          <w:tcPr>
            <w:tcW w:w="0" w:type="auto"/>
            <w:tcBorders>
              <w:left w:val="nil"/>
              <w:right w:val="nil"/>
            </w:tcBorders>
          </w:tcPr>
          <w:p w14:paraId="4AD00254" w14:textId="77777777" w:rsidR="00ED49EF" w:rsidRDefault="00000000">
            <w:pPr>
              <w:pStyle w:val="TableBodyText"/>
            </w:pPr>
            <w:r>
              <w:t>Supports cluster upgrades without virtual machine downtime.</w:t>
            </w:r>
          </w:p>
        </w:tc>
        <w:tc>
          <w:tcPr>
            <w:tcW w:w="0" w:type="auto"/>
            <w:tcBorders>
              <w:left w:val="nil"/>
              <w:right w:val="nil"/>
            </w:tcBorders>
          </w:tcPr>
          <w:p w14:paraId="28F63452" w14:textId="77777777" w:rsidR="00ED49EF" w:rsidRDefault="00000000">
            <w:pPr>
              <w:pStyle w:val="TableBodyText"/>
            </w:pPr>
            <w:r>
              <w:t>None.</w:t>
            </w:r>
          </w:p>
        </w:tc>
      </w:tr>
      <w:tr w:rsidR="00ED49EF" w14:paraId="4B7E92C4" w14:textId="77777777">
        <w:tblPrEx>
          <w:tblBorders>
            <w:top w:val="nil"/>
          </w:tblBorders>
        </w:tblPrEx>
        <w:trPr>
          <w:cantSplit/>
        </w:trPr>
        <w:tc>
          <w:tcPr>
            <w:tcW w:w="0" w:type="auto"/>
            <w:tcBorders>
              <w:left w:val="nil"/>
              <w:right w:val="nil"/>
            </w:tcBorders>
          </w:tcPr>
          <w:p w14:paraId="67DB00C7" w14:textId="77777777" w:rsidR="00ED49EF" w:rsidRDefault="00000000">
            <w:pPr>
              <w:pStyle w:val="TableBodyText"/>
            </w:pPr>
            <w:r>
              <w:t>VCF-CLS-RCMD-LCM-001</w:t>
            </w:r>
          </w:p>
        </w:tc>
        <w:tc>
          <w:tcPr>
            <w:tcW w:w="0" w:type="auto"/>
            <w:tcBorders>
              <w:left w:val="nil"/>
              <w:right w:val="nil"/>
            </w:tcBorders>
          </w:tcPr>
          <w:p w14:paraId="57B9D258" w14:textId="77777777" w:rsidR="00ED49EF" w:rsidRDefault="00000000">
            <w:pPr>
              <w:pStyle w:val="TableBodyText"/>
            </w:pPr>
            <w:r>
              <w:t>Use images as the life cycle management method for all workload domains.</w:t>
            </w:r>
          </w:p>
        </w:tc>
        <w:tc>
          <w:tcPr>
            <w:tcW w:w="0" w:type="auto"/>
            <w:tcBorders>
              <w:left w:val="nil"/>
              <w:right w:val="nil"/>
            </w:tcBorders>
          </w:tcPr>
          <w:p w14:paraId="0EC76412" w14:textId="77777777" w:rsidR="00ED49EF" w:rsidRDefault="00000000">
            <w:pPr>
              <w:pStyle w:val="TableBodyText"/>
              <w:numPr>
                <w:ilvl w:val="0"/>
                <w:numId w:val="231"/>
              </w:numPr>
            </w:pPr>
            <w:r>
              <w:t>vSphere Lifecycle Manager images simplify the management of firmware and vendor add-ons manually.</w:t>
            </w:r>
          </w:p>
          <w:p w14:paraId="1256C1CF" w14:textId="77777777" w:rsidR="00ED49EF" w:rsidRDefault="00000000">
            <w:pPr>
              <w:pStyle w:val="TableBodyText"/>
              <w:numPr>
                <w:ilvl w:val="0"/>
                <w:numId w:val="231"/>
              </w:numPr>
            </w:pPr>
            <w:r>
              <w:t>Supports vSAN ESA clusters.</w:t>
            </w:r>
          </w:p>
        </w:tc>
        <w:tc>
          <w:tcPr>
            <w:tcW w:w="0" w:type="auto"/>
            <w:tcBorders>
              <w:left w:val="nil"/>
              <w:right w:val="nil"/>
            </w:tcBorders>
          </w:tcPr>
          <w:p w14:paraId="2555EFAD" w14:textId="77777777" w:rsidR="00ED49EF" w:rsidRDefault="00000000">
            <w:pPr>
              <w:pStyle w:val="TableBodyText"/>
              <w:numPr>
                <w:ilvl w:val="0"/>
                <w:numId w:val="232"/>
              </w:numPr>
            </w:pPr>
            <w:r>
              <w:t>A cluster image is required during VI workload domain or cluster deployment.</w:t>
            </w:r>
          </w:p>
          <w:p w14:paraId="6CD892A4" w14:textId="77777777" w:rsidR="00ED49EF" w:rsidRDefault="00000000">
            <w:pPr>
              <w:pStyle w:val="TableBodyText"/>
              <w:numPr>
                <w:ilvl w:val="0"/>
                <w:numId w:val="232"/>
              </w:numPr>
            </w:pPr>
            <w:r>
              <w:t>A cluster image is required when you add a cluster to the management domain.</w:t>
            </w:r>
          </w:p>
        </w:tc>
      </w:tr>
    </w:tbl>
    <w:p w14:paraId="51D14657" w14:textId="77777777" w:rsidR="00ED49EF"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41</w:t>
      </w:r>
      <w:r>
        <w:fldChar w:fldCharType="end"/>
      </w:r>
      <w:r>
        <w:t>. vSphere Cluster Design Recommendations for vSAN Stretched Clusters with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57"/>
        <w:gridCol w:w="3239"/>
        <w:gridCol w:w="2517"/>
        <w:gridCol w:w="2347"/>
      </w:tblGrid>
      <w:tr w:rsidR="00ED49EF" w14:paraId="17609A13" w14:textId="77777777">
        <w:trPr>
          <w:cantSplit/>
          <w:tblHeader/>
        </w:trPr>
        <w:tc>
          <w:tcPr>
            <w:tcW w:w="0" w:type="auto"/>
            <w:tcBorders>
              <w:left w:val="nil"/>
              <w:right w:val="nil"/>
            </w:tcBorders>
            <w:shd w:val="clear" w:color="auto" w:fill="E1E1E1"/>
            <w:tcMar>
              <w:top w:w="60" w:type="dxa"/>
              <w:bottom w:w="60" w:type="dxa"/>
            </w:tcMar>
          </w:tcPr>
          <w:p w14:paraId="648448FA"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41F082B3"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2D2EBBD"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0AA7BEA" w14:textId="77777777" w:rsidR="00ED49EF" w:rsidRDefault="00000000">
            <w:pPr>
              <w:pStyle w:val="TableHeaderText"/>
            </w:pPr>
            <w:r>
              <w:t>Implication</w:t>
            </w:r>
          </w:p>
        </w:tc>
      </w:tr>
      <w:tr w:rsidR="00ED49EF" w14:paraId="3C3D9EE7" w14:textId="77777777">
        <w:tblPrEx>
          <w:tblBorders>
            <w:top w:val="nil"/>
          </w:tblBorders>
        </w:tblPrEx>
        <w:trPr>
          <w:cantSplit/>
        </w:trPr>
        <w:tc>
          <w:tcPr>
            <w:tcW w:w="0" w:type="auto"/>
            <w:tcBorders>
              <w:left w:val="nil"/>
              <w:right w:val="nil"/>
            </w:tcBorders>
          </w:tcPr>
          <w:p w14:paraId="70038B1D" w14:textId="77777777" w:rsidR="00ED49EF" w:rsidRDefault="00000000">
            <w:pPr>
              <w:pStyle w:val="TableBodyText"/>
            </w:pPr>
            <w:r>
              <w:t>VCF-CLS-RCMD-CFG-009</w:t>
            </w:r>
          </w:p>
        </w:tc>
        <w:tc>
          <w:tcPr>
            <w:tcW w:w="0" w:type="auto"/>
            <w:tcBorders>
              <w:left w:val="nil"/>
              <w:right w:val="nil"/>
            </w:tcBorders>
          </w:tcPr>
          <w:p w14:paraId="52FCCAED" w14:textId="77777777" w:rsidR="00ED49EF" w:rsidRDefault="00000000">
            <w:pPr>
              <w:pStyle w:val="TableBodyText"/>
            </w:pPr>
            <w:r>
              <w:t>Increase admission control percentage to half of the ESXi hosts in the cluster.</w:t>
            </w:r>
          </w:p>
        </w:tc>
        <w:tc>
          <w:tcPr>
            <w:tcW w:w="0" w:type="auto"/>
            <w:tcBorders>
              <w:left w:val="nil"/>
              <w:right w:val="nil"/>
            </w:tcBorders>
          </w:tcPr>
          <w:p w14:paraId="4701B572" w14:textId="77777777" w:rsidR="00ED49EF" w:rsidRDefault="00000000">
            <w:pPr>
              <w:pStyle w:val="TableBodyText"/>
            </w:pPr>
            <w:r>
              <w:t>Allocating only half of a stretched cluster ensures that all VMs have enough resources if an availability zone outage occurs.</w:t>
            </w:r>
          </w:p>
        </w:tc>
        <w:tc>
          <w:tcPr>
            <w:tcW w:w="0" w:type="auto"/>
            <w:tcBorders>
              <w:left w:val="nil"/>
              <w:right w:val="nil"/>
            </w:tcBorders>
          </w:tcPr>
          <w:p w14:paraId="279ABDF7" w14:textId="77777777" w:rsidR="00ED49EF" w:rsidRDefault="00000000">
            <w:pPr>
              <w:pStyle w:val="TableBodyText"/>
            </w:pPr>
            <w:r>
              <w:t>In a cluster of 8 ESXi hosts, the resources of only 4 ESXi hosts are available for use.</w:t>
            </w:r>
          </w:p>
          <w:p w14:paraId="7676879E" w14:textId="77777777" w:rsidR="00ED49EF" w:rsidRDefault="00000000">
            <w:pPr>
              <w:pStyle w:val="TableBodyText"/>
            </w:pPr>
            <w:r>
              <w:t>If you add more ESXi hosts to the default management cluster, add them in pairs, one per availability zone.</w:t>
            </w:r>
          </w:p>
        </w:tc>
      </w:tr>
      <w:tr w:rsidR="00ED49EF" w14:paraId="07B94EAB" w14:textId="77777777">
        <w:tblPrEx>
          <w:tblBorders>
            <w:top w:val="nil"/>
          </w:tblBorders>
        </w:tblPrEx>
        <w:trPr>
          <w:cantSplit/>
        </w:trPr>
        <w:tc>
          <w:tcPr>
            <w:tcW w:w="0" w:type="auto"/>
            <w:tcBorders>
              <w:left w:val="nil"/>
              <w:right w:val="nil"/>
            </w:tcBorders>
          </w:tcPr>
          <w:p w14:paraId="2305C9FA" w14:textId="77777777" w:rsidR="00ED49EF" w:rsidRDefault="00000000">
            <w:pPr>
              <w:pStyle w:val="TableBodyText"/>
            </w:pPr>
            <w:r>
              <w:t>VCF-CLS-RCMD-CFG-010</w:t>
            </w:r>
          </w:p>
        </w:tc>
        <w:tc>
          <w:tcPr>
            <w:tcW w:w="0" w:type="auto"/>
            <w:tcBorders>
              <w:left w:val="nil"/>
              <w:right w:val="nil"/>
            </w:tcBorders>
          </w:tcPr>
          <w:p w14:paraId="30224F4B" w14:textId="77777777" w:rsidR="00ED49EF" w:rsidRDefault="00000000">
            <w:pPr>
              <w:pStyle w:val="TableBodyText"/>
            </w:pPr>
            <w:r>
              <w:t>Create a virtual machine group for each availability zone and add the VMs in the zone to the respective group.</w:t>
            </w:r>
          </w:p>
        </w:tc>
        <w:tc>
          <w:tcPr>
            <w:tcW w:w="0" w:type="auto"/>
            <w:tcBorders>
              <w:left w:val="nil"/>
              <w:right w:val="nil"/>
            </w:tcBorders>
          </w:tcPr>
          <w:p w14:paraId="2F48B10F" w14:textId="77777777" w:rsidR="00ED49EF" w:rsidRDefault="00000000">
            <w:pPr>
              <w:pStyle w:val="TableBodyText"/>
            </w:pPr>
            <w:r>
              <w:t>Ensures that virtual machines are located only in the assigned availability zone to avoid unnecessary vSphere vMotion migrations.</w:t>
            </w:r>
          </w:p>
        </w:tc>
        <w:tc>
          <w:tcPr>
            <w:tcW w:w="0" w:type="auto"/>
            <w:tcBorders>
              <w:left w:val="nil"/>
              <w:right w:val="nil"/>
            </w:tcBorders>
          </w:tcPr>
          <w:p w14:paraId="12BD6ADD" w14:textId="77777777" w:rsidR="00ED49EF" w:rsidRDefault="00000000">
            <w:pPr>
              <w:pStyle w:val="TableBodyText"/>
            </w:pPr>
            <w:r>
              <w:t>You must add virtual machines to the allocated group manually.</w:t>
            </w:r>
          </w:p>
        </w:tc>
      </w:tr>
      <w:tr w:rsidR="00ED49EF" w14:paraId="421858C9" w14:textId="77777777">
        <w:tblPrEx>
          <w:tblBorders>
            <w:top w:val="nil"/>
          </w:tblBorders>
        </w:tblPrEx>
        <w:trPr>
          <w:cantSplit/>
        </w:trPr>
        <w:tc>
          <w:tcPr>
            <w:tcW w:w="0" w:type="auto"/>
            <w:tcBorders>
              <w:left w:val="nil"/>
              <w:right w:val="nil"/>
            </w:tcBorders>
          </w:tcPr>
          <w:p w14:paraId="6B0BBA4E" w14:textId="77777777" w:rsidR="00ED49EF" w:rsidRDefault="00000000">
            <w:pPr>
              <w:pStyle w:val="TableBodyText"/>
            </w:pPr>
            <w:r>
              <w:t>VCF-CLS-RCMD-CFG-011</w:t>
            </w:r>
          </w:p>
        </w:tc>
        <w:tc>
          <w:tcPr>
            <w:tcW w:w="0" w:type="auto"/>
            <w:tcBorders>
              <w:left w:val="nil"/>
              <w:right w:val="nil"/>
            </w:tcBorders>
          </w:tcPr>
          <w:p w14:paraId="3BF7276A" w14:textId="77777777" w:rsidR="00ED49EF" w:rsidRDefault="00000000">
            <w:pPr>
              <w:pStyle w:val="TableBodyText"/>
            </w:pPr>
            <w:r>
              <w:t>Create a should-run-on-hosts-in-group VM-Host affinity rule to run each group of virtual machines on the respective group of hosts in the same availability zone.</w:t>
            </w:r>
          </w:p>
        </w:tc>
        <w:tc>
          <w:tcPr>
            <w:tcW w:w="0" w:type="auto"/>
            <w:tcBorders>
              <w:left w:val="nil"/>
              <w:right w:val="nil"/>
            </w:tcBorders>
          </w:tcPr>
          <w:p w14:paraId="13AFE8B3" w14:textId="77777777" w:rsidR="00ED49EF" w:rsidRDefault="00000000">
            <w:pPr>
              <w:pStyle w:val="TableBodyText"/>
            </w:pPr>
            <w:r>
              <w:t>Ensures that virtual machines are located only in the assigned availability zone to avoid unnecessary vSphere vMotion migrations.</w:t>
            </w:r>
          </w:p>
        </w:tc>
        <w:tc>
          <w:tcPr>
            <w:tcW w:w="0" w:type="auto"/>
            <w:tcBorders>
              <w:left w:val="nil"/>
              <w:right w:val="nil"/>
            </w:tcBorders>
          </w:tcPr>
          <w:p w14:paraId="5E7ED0AD" w14:textId="77777777" w:rsidR="00ED49EF" w:rsidRDefault="00000000">
            <w:pPr>
              <w:pStyle w:val="TableBodyText"/>
            </w:pPr>
            <w:r>
              <w:t>You must manually create the rules.</w:t>
            </w:r>
          </w:p>
        </w:tc>
      </w:tr>
    </w:tbl>
    <w:p w14:paraId="3B12EBFD" w14:textId="77777777" w:rsidR="00ED49EF" w:rsidRDefault="00000000">
      <w:pPr>
        <w:pStyle w:val="Heading4"/>
        <w:spacing w:before="120"/>
      </w:pPr>
      <w:r>
        <w:t>vSphere Networking Design for VMware Cloud Foundation</w:t>
      </w:r>
    </w:p>
    <w:p w14:paraId="5FF42200" w14:textId="77777777" w:rsidR="00ED49EF" w:rsidRDefault="00000000">
      <w:pPr>
        <w:pStyle w:val="BodyText"/>
      </w:pPr>
      <w:r>
        <w:t>VMware Cloud Foundation uses vSphere Distributed Switch for virtual networking.</w:t>
      </w:r>
    </w:p>
    <w:p w14:paraId="33C932B7" w14:textId="77777777" w:rsidR="00ED49EF" w:rsidRDefault="00000000">
      <w:pPr>
        <w:pStyle w:val="Heading5"/>
      </w:pPr>
      <w:bookmarkStart w:id="22" w:name="Bdd2aeaeaaf8b41c884eba2b40bbcc500"/>
      <w:r>
        <w:t>Logical vSphere Networking Design for VMware Cloud Foundation</w:t>
      </w:r>
      <w:bookmarkEnd w:id="22"/>
    </w:p>
    <w:p w14:paraId="48AB72B8" w14:textId="77777777" w:rsidR="00ED49EF" w:rsidRDefault="00000000">
      <w:pPr>
        <w:pStyle w:val="BodyText"/>
      </w:pPr>
      <w:r>
        <w:t>When you design vSphere networking, consider the configuration of the vSphere Distributed Switches, distributed port groups, and VMkernel adapters in the VMware Cloud Foundation environment.</w:t>
      </w:r>
    </w:p>
    <w:p w14:paraId="745CC752" w14:textId="77777777" w:rsidR="00ED49EF" w:rsidRDefault="00000000">
      <w:pPr>
        <w:pStyle w:val="SectionHeading6"/>
      </w:pPr>
      <w:r>
        <w:t>vSphere Distributed Switch Design</w:t>
      </w:r>
    </w:p>
    <w:p w14:paraId="265783C2" w14:textId="77777777" w:rsidR="00ED49EF" w:rsidRDefault="00000000">
      <w:pPr>
        <w:pStyle w:val="BodyText"/>
      </w:pPr>
      <w:r>
        <w:t>The default cluster in a workload domain uses a single vSphere Distributed Switch with a configuration for system traffic types, NIC teaming, and MTU size.</w:t>
      </w:r>
    </w:p>
    <w:p w14:paraId="066683C5" w14:textId="77777777" w:rsidR="00ED49EF" w:rsidRDefault="00000000">
      <w:pPr>
        <w:pStyle w:val="BodyText"/>
      </w:pPr>
      <w:r>
        <w:t>VMware Cloud Foundation supports NSX Overlay traffic over a single vSphere Distributed Switch per cluster. Additional distributed switches are supported for other traffic types.</w:t>
      </w:r>
    </w:p>
    <w:p w14:paraId="25D9CB53" w14:textId="77777777" w:rsidR="00ED49EF" w:rsidRDefault="00000000">
      <w:pPr>
        <w:pStyle w:val="BodyText"/>
      </w:pPr>
      <w:r>
        <w:t>When using vSAN ReadyNodes, you must define the number of vSphere Distributed Switches at workload domain deployment time. You cannot add additional vSphere Distributed Switches post deployment.</w:t>
      </w:r>
    </w:p>
    <w:p w14:paraId="2F59EFD1"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42</w:t>
      </w:r>
      <w:r>
        <w:fldChar w:fldCharType="end"/>
      </w:r>
      <w:r>
        <w:t>. Configuration Options for vSphere Distributed Switch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4"/>
        <w:gridCol w:w="2715"/>
        <w:gridCol w:w="1810"/>
        <w:gridCol w:w="1851"/>
        <w:gridCol w:w="1960"/>
      </w:tblGrid>
      <w:tr w:rsidR="00ED49EF" w14:paraId="7BA61526" w14:textId="77777777">
        <w:trPr>
          <w:cantSplit/>
          <w:tblHeader/>
        </w:trPr>
        <w:tc>
          <w:tcPr>
            <w:tcW w:w="0" w:type="auto"/>
            <w:tcBorders>
              <w:left w:val="nil"/>
              <w:right w:val="nil"/>
            </w:tcBorders>
            <w:shd w:val="clear" w:color="auto" w:fill="E1E1E1"/>
            <w:tcMar>
              <w:top w:w="60" w:type="dxa"/>
              <w:bottom w:w="60" w:type="dxa"/>
            </w:tcMar>
          </w:tcPr>
          <w:p w14:paraId="2851F567" w14:textId="77777777" w:rsidR="00ED49EF" w:rsidRDefault="00000000">
            <w:pPr>
              <w:pStyle w:val="TableHeaderText"/>
            </w:pPr>
            <w:r>
              <w:t>vSphere Distributed Switch Configuration</w:t>
            </w:r>
          </w:p>
        </w:tc>
        <w:tc>
          <w:tcPr>
            <w:tcW w:w="0" w:type="auto"/>
            <w:tcBorders>
              <w:left w:val="nil"/>
              <w:right w:val="nil"/>
            </w:tcBorders>
            <w:shd w:val="clear" w:color="auto" w:fill="E1E1E1"/>
            <w:tcMar>
              <w:top w:w="60" w:type="dxa"/>
              <w:bottom w:w="60" w:type="dxa"/>
            </w:tcMar>
          </w:tcPr>
          <w:p w14:paraId="6B40270A" w14:textId="77777777" w:rsidR="00ED49EF" w:rsidRDefault="00000000">
            <w:pPr>
              <w:pStyle w:val="TableHeaderText"/>
            </w:pPr>
            <w:r>
              <w:t>Management Domain Options</w:t>
            </w:r>
          </w:p>
        </w:tc>
        <w:tc>
          <w:tcPr>
            <w:tcW w:w="0" w:type="auto"/>
            <w:tcBorders>
              <w:left w:val="nil"/>
              <w:right w:val="nil"/>
            </w:tcBorders>
            <w:shd w:val="clear" w:color="auto" w:fill="E1E1E1"/>
            <w:tcMar>
              <w:top w:w="60" w:type="dxa"/>
              <w:bottom w:w="60" w:type="dxa"/>
            </w:tcMar>
          </w:tcPr>
          <w:p w14:paraId="1726946F" w14:textId="77777777" w:rsidR="00ED49EF" w:rsidRDefault="00000000">
            <w:pPr>
              <w:pStyle w:val="TableHeaderText"/>
            </w:pPr>
            <w:r>
              <w:t>VI Workload Domain Options</w:t>
            </w:r>
          </w:p>
        </w:tc>
        <w:tc>
          <w:tcPr>
            <w:tcW w:w="0" w:type="auto"/>
            <w:tcBorders>
              <w:left w:val="nil"/>
              <w:right w:val="nil"/>
            </w:tcBorders>
            <w:shd w:val="clear" w:color="auto" w:fill="E1E1E1"/>
            <w:tcMar>
              <w:top w:w="60" w:type="dxa"/>
              <w:bottom w:w="60" w:type="dxa"/>
            </w:tcMar>
          </w:tcPr>
          <w:p w14:paraId="3E192C15" w14:textId="77777777" w:rsidR="00ED49EF" w:rsidRDefault="00000000">
            <w:pPr>
              <w:pStyle w:val="TableHeaderText"/>
            </w:pPr>
            <w:r>
              <w:t>Benefits</w:t>
            </w:r>
          </w:p>
        </w:tc>
        <w:tc>
          <w:tcPr>
            <w:tcW w:w="0" w:type="auto"/>
            <w:tcBorders>
              <w:left w:val="nil"/>
              <w:right w:val="nil"/>
            </w:tcBorders>
            <w:shd w:val="clear" w:color="auto" w:fill="E1E1E1"/>
            <w:tcMar>
              <w:top w:w="60" w:type="dxa"/>
              <w:bottom w:w="60" w:type="dxa"/>
            </w:tcMar>
          </w:tcPr>
          <w:p w14:paraId="66BCFF96" w14:textId="77777777" w:rsidR="00ED49EF" w:rsidRDefault="00000000">
            <w:pPr>
              <w:pStyle w:val="TableHeaderText"/>
            </w:pPr>
            <w:r>
              <w:t>Drawbacks</w:t>
            </w:r>
          </w:p>
        </w:tc>
      </w:tr>
      <w:tr w:rsidR="00ED49EF" w14:paraId="2D68FD06" w14:textId="77777777">
        <w:tblPrEx>
          <w:tblBorders>
            <w:top w:val="nil"/>
          </w:tblBorders>
        </w:tblPrEx>
        <w:trPr>
          <w:cantSplit/>
        </w:trPr>
        <w:tc>
          <w:tcPr>
            <w:tcW w:w="0" w:type="auto"/>
            <w:tcBorders>
              <w:left w:val="nil"/>
              <w:right w:val="nil"/>
            </w:tcBorders>
          </w:tcPr>
          <w:p w14:paraId="2D865615" w14:textId="77777777" w:rsidR="00ED49EF" w:rsidRDefault="00000000">
            <w:pPr>
              <w:pStyle w:val="TableBodyText"/>
            </w:pPr>
            <w:r>
              <w:t>Single vSphere Distributed Switch for hosts with two physical NICs</w:t>
            </w:r>
          </w:p>
        </w:tc>
        <w:tc>
          <w:tcPr>
            <w:tcW w:w="0" w:type="auto"/>
            <w:tcBorders>
              <w:left w:val="nil"/>
              <w:right w:val="nil"/>
            </w:tcBorders>
          </w:tcPr>
          <w:p w14:paraId="15A12019" w14:textId="77777777" w:rsidR="00ED49EF" w:rsidRDefault="00000000">
            <w:pPr>
              <w:pStyle w:val="TableBodyText"/>
              <w:numPr>
                <w:ilvl w:val="0"/>
                <w:numId w:val="233"/>
              </w:numPr>
            </w:pPr>
            <w:r>
              <w:t>One vSphere Distributed Switch for each cluster with all traffic using two uplinks.</w:t>
            </w:r>
          </w:p>
        </w:tc>
        <w:tc>
          <w:tcPr>
            <w:tcW w:w="0" w:type="auto"/>
            <w:tcBorders>
              <w:left w:val="nil"/>
              <w:right w:val="nil"/>
            </w:tcBorders>
          </w:tcPr>
          <w:p w14:paraId="615928F6" w14:textId="77777777" w:rsidR="00ED49EF" w:rsidRDefault="00000000">
            <w:pPr>
              <w:pStyle w:val="TableBodyText"/>
              <w:numPr>
                <w:ilvl w:val="0"/>
                <w:numId w:val="234"/>
              </w:numPr>
            </w:pPr>
            <w:r>
              <w:t>One vSphere Distributed Switch for each cluster with all traffic using two uplinks.</w:t>
            </w:r>
          </w:p>
        </w:tc>
        <w:tc>
          <w:tcPr>
            <w:tcW w:w="0" w:type="auto"/>
            <w:tcBorders>
              <w:left w:val="nil"/>
              <w:right w:val="nil"/>
            </w:tcBorders>
          </w:tcPr>
          <w:p w14:paraId="348542F4" w14:textId="77777777" w:rsidR="00ED49EF" w:rsidRDefault="00000000">
            <w:pPr>
              <w:pStyle w:val="TableBodyText"/>
            </w:pPr>
            <w:r>
              <w:t>Requires the least number of physical NICs and switch ports.</w:t>
            </w:r>
          </w:p>
        </w:tc>
        <w:tc>
          <w:tcPr>
            <w:tcW w:w="0" w:type="auto"/>
            <w:tcBorders>
              <w:left w:val="nil"/>
              <w:right w:val="nil"/>
            </w:tcBorders>
          </w:tcPr>
          <w:p w14:paraId="77665F75" w14:textId="77777777" w:rsidR="00ED49EF" w:rsidRDefault="00000000">
            <w:pPr>
              <w:pStyle w:val="TableBodyText"/>
            </w:pPr>
            <w:r>
              <w:t>All traffic shares the same two uplinks.</w:t>
            </w:r>
          </w:p>
        </w:tc>
      </w:tr>
      <w:tr w:rsidR="00ED49EF" w14:paraId="58BF597A" w14:textId="77777777">
        <w:tblPrEx>
          <w:tblBorders>
            <w:top w:val="nil"/>
          </w:tblBorders>
        </w:tblPrEx>
        <w:trPr>
          <w:cantSplit/>
        </w:trPr>
        <w:tc>
          <w:tcPr>
            <w:tcW w:w="0" w:type="auto"/>
            <w:tcBorders>
              <w:left w:val="nil"/>
              <w:right w:val="nil"/>
            </w:tcBorders>
          </w:tcPr>
          <w:p w14:paraId="2FBF89DA" w14:textId="77777777" w:rsidR="00ED49EF" w:rsidRDefault="00000000">
            <w:pPr>
              <w:pStyle w:val="TableBodyText"/>
            </w:pPr>
            <w:r>
              <w:t>Single vSphere Distributed Switch for hosts with four or six physical NICs</w:t>
            </w:r>
          </w:p>
        </w:tc>
        <w:tc>
          <w:tcPr>
            <w:tcW w:w="0" w:type="auto"/>
            <w:tcBorders>
              <w:left w:val="nil"/>
              <w:right w:val="nil"/>
            </w:tcBorders>
          </w:tcPr>
          <w:p w14:paraId="62182C49" w14:textId="77777777" w:rsidR="00ED49EF" w:rsidRDefault="00000000">
            <w:pPr>
              <w:pStyle w:val="TableBodyText"/>
              <w:numPr>
                <w:ilvl w:val="0"/>
                <w:numId w:val="235"/>
              </w:numPr>
            </w:pPr>
            <w:r>
              <w:t xml:space="preserve">One vSphere Distributed Switch for each cluster with four uplinks by using the predefined profiles in the </w:t>
            </w:r>
            <w:r>
              <w:rPr>
                <w:rStyle w:val="InlineCite"/>
              </w:rPr>
              <w:t>Deployment Parameters Workbook</w:t>
            </w:r>
            <w:r>
              <w:t xml:space="preserve"> in VMware Cloud Builder to deploy the default management cluster.</w:t>
            </w:r>
          </w:p>
          <w:p w14:paraId="5467E048" w14:textId="77777777" w:rsidR="00ED49EF" w:rsidRDefault="00000000">
            <w:pPr>
              <w:pStyle w:val="TableBodyText"/>
              <w:numPr>
                <w:ilvl w:val="0"/>
                <w:numId w:val="235"/>
              </w:numPr>
            </w:pPr>
            <w:r>
              <w:t>One vSphere Distributed Switch for each cluster with four or six uplinks by using the VMware Cloud Builder API to deploy the default management cluster.</w:t>
            </w:r>
          </w:p>
        </w:tc>
        <w:tc>
          <w:tcPr>
            <w:tcW w:w="0" w:type="auto"/>
            <w:tcBorders>
              <w:left w:val="nil"/>
              <w:right w:val="nil"/>
            </w:tcBorders>
          </w:tcPr>
          <w:p w14:paraId="30141C59" w14:textId="77777777" w:rsidR="00ED49EF" w:rsidRDefault="00000000">
            <w:pPr>
              <w:pStyle w:val="TableBodyText"/>
              <w:numPr>
                <w:ilvl w:val="0"/>
                <w:numId w:val="236"/>
              </w:numPr>
            </w:pPr>
            <w:r>
              <w:t>One vSphere Distributed Switch for each cluster with four or six uplinks.</w:t>
            </w:r>
          </w:p>
        </w:tc>
        <w:tc>
          <w:tcPr>
            <w:tcW w:w="0" w:type="auto"/>
            <w:tcBorders>
              <w:left w:val="nil"/>
              <w:right w:val="nil"/>
            </w:tcBorders>
          </w:tcPr>
          <w:p w14:paraId="0E905548" w14:textId="77777777" w:rsidR="00ED49EF" w:rsidRDefault="00000000">
            <w:pPr>
              <w:pStyle w:val="TableBodyText"/>
              <w:numPr>
                <w:ilvl w:val="0"/>
                <w:numId w:val="237"/>
              </w:numPr>
            </w:pPr>
            <w:r>
              <w:t>Provides support for traffic separation across different uplinks.</w:t>
            </w:r>
          </w:p>
        </w:tc>
        <w:tc>
          <w:tcPr>
            <w:tcW w:w="0" w:type="auto"/>
            <w:tcBorders>
              <w:left w:val="nil"/>
              <w:right w:val="nil"/>
            </w:tcBorders>
          </w:tcPr>
          <w:p w14:paraId="5224618E" w14:textId="77777777" w:rsidR="00ED49EF" w:rsidRDefault="00000000">
            <w:pPr>
              <w:pStyle w:val="TableBodyText"/>
              <w:numPr>
                <w:ilvl w:val="0"/>
                <w:numId w:val="238"/>
              </w:numPr>
            </w:pPr>
            <w:r>
              <w:t>You must provide additional physical NICs and switch ports.</w:t>
            </w:r>
          </w:p>
        </w:tc>
      </w:tr>
      <w:tr w:rsidR="00ED49EF" w14:paraId="4C08BA03" w14:textId="77777777">
        <w:tblPrEx>
          <w:tblBorders>
            <w:top w:val="nil"/>
          </w:tblBorders>
        </w:tblPrEx>
        <w:trPr>
          <w:cantSplit/>
        </w:trPr>
        <w:tc>
          <w:tcPr>
            <w:tcW w:w="0" w:type="auto"/>
            <w:tcBorders>
              <w:left w:val="nil"/>
              <w:right w:val="nil"/>
            </w:tcBorders>
          </w:tcPr>
          <w:p w14:paraId="3FD895CE" w14:textId="77777777" w:rsidR="00ED49EF" w:rsidRDefault="00000000">
            <w:pPr>
              <w:pStyle w:val="TableBodyText"/>
            </w:pPr>
            <w:r>
              <w:lastRenderedPageBreak/>
              <w:t>Multiple vSphere Distributed Switches</w:t>
            </w:r>
          </w:p>
        </w:tc>
        <w:tc>
          <w:tcPr>
            <w:tcW w:w="0" w:type="auto"/>
            <w:tcBorders>
              <w:left w:val="nil"/>
              <w:right w:val="nil"/>
            </w:tcBorders>
          </w:tcPr>
          <w:p w14:paraId="72F7DCAB" w14:textId="77777777" w:rsidR="00ED49EF" w:rsidRDefault="00000000">
            <w:pPr>
              <w:pStyle w:val="TableBodyText"/>
              <w:numPr>
                <w:ilvl w:val="0"/>
                <w:numId w:val="239"/>
              </w:numPr>
            </w:pPr>
            <w:r>
              <w:t xml:space="preserve">Maximum two vSphere Distributed Switches by using the predefined profiles in the </w:t>
            </w:r>
            <w:r>
              <w:rPr>
                <w:rStyle w:val="InlineCite"/>
              </w:rPr>
              <w:t>Deployment Parameters Workbook</w:t>
            </w:r>
            <w:r>
              <w:t xml:space="preserve"> in VMware Cloud Builder to deploy the default management cluster.</w:t>
            </w:r>
          </w:p>
          <w:p w14:paraId="29D98E59" w14:textId="77777777" w:rsidR="00ED49EF" w:rsidRDefault="00000000">
            <w:pPr>
              <w:pStyle w:val="TableBodyText"/>
              <w:numPr>
                <w:ilvl w:val="0"/>
                <w:numId w:val="239"/>
              </w:numPr>
            </w:pPr>
            <w:r>
              <w:t xml:space="preserve">Maximum 16 vSphere Distributed Switches per cluster. You use the VMware Cloud Builder API to deploy the default management cluster using combinations of vSphere Distributed Switches and physical NIC configurations that are not available as predefined profiles in the </w:t>
            </w:r>
            <w:r>
              <w:rPr>
                <w:rStyle w:val="InlineCite"/>
              </w:rPr>
              <w:t>Deployment Parameters Workbook</w:t>
            </w:r>
          </w:p>
          <w:p w14:paraId="1A36BA7C" w14:textId="77777777" w:rsidR="00ED49EF" w:rsidRDefault="00000000">
            <w:pPr>
              <w:pStyle w:val="TableBodyText"/>
              <w:numPr>
                <w:ilvl w:val="0"/>
                <w:numId w:val="239"/>
              </w:numPr>
            </w:pPr>
            <w:r>
              <w:t>You can use only one of the vSphere Distributed Switches for NSX overlay traffic.</w:t>
            </w:r>
          </w:p>
        </w:tc>
        <w:tc>
          <w:tcPr>
            <w:tcW w:w="0" w:type="auto"/>
            <w:tcBorders>
              <w:left w:val="nil"/>
              <w:right w:val="nil"/>
            </w:tcBorders>
          </w:tcPr>
          <w:p w14:paraId="409CEBD5" w14:textId="77777777" w:rsidR="00ED49EF" w:rsidRDefault="00000000">
            <w:pPr>
              <w:pStyle w:val="TableBodyText"/>
              <w:numPr>
                <w:ilvl w:val="0"/>
                <w:numId w:val="240"/>
              </w:numPr>
            </w:pPr>
            <w:r>
              <w:t>Maximum 16 vSphere Distributed Switches per cluster.</w:t>
            </w:r>
          </w:p>
          <w:p w14:paraId="5F101A7A" w14:textId="77777777" w:rsidR="00ED49EF" w:rsidRDefault="00000000">
            <w:pPr>
              <w:pStyle w:val="TableBodyText"/>
              <w:numPr>
                <w:ilvl w:val="0"/>
                <w:numId w:val="240"/>
              </w:numPr>
            </w:pPr>
            <w:r>
              <w:t>You can use only one of the vSphere Distributed Switches for NSX overlay traffic.</w:t>
            </w:r>
          </w:p>
        </w:tc>
        <w:tc>
          <w:tcPr>
            <w:tcW w:w="0" w:type="auto"/>
            <w:tcBorders>
              <w:left w:val="nil"/>
              <w:right w:val="nil"/>
            </w:tcBorders>
          </w:tcPr>
          <w:p w14:paraId="07D49AD5" w14:textId="77777777" w:rsidR="00ED49EF" w:rsidRDefault="00000000">
            <w:pPr>
              <w:pStyle w:val="TableBodyText"/>
              <w:numPr>
                <w:ilvl w:val="0"/>
                <w:numId w:val="241"/>
              </w:numPr>
            </w:pPr>
            <w:r>
              <w:t>Provides support for traffic separation across different uplinks or vSphere Distributed Switches.</w:t>
            </w:r>
          </w:p>
          <w:p w14:paraId="02448F0F" w14:textId="77777777" w:rsidR="00ED49EF" w:rsidRDefault="00000000">
            <w:pPr>
              <w:pStyle w:val="TableBodyText"/>
              <w:numPr>
                <w:ilvl w:val="0"/>
                <w:numId w:val="241"/>
              </w:numPr>
            </w:pPr>
            <w:r>
              <w:t>Provides support for traffic separation onto different physical network fabrics.</w:t>
            </w:r>
          </w:p>
        </w:tc>
        <w:tc>
          <w:tcPr>
            <w:tcW w:w="0" w:type="auto"/>
            <w:tcBorders>
              <w:left w:val="nil"/>
              <w:right w:val="nil"/>
            </w:tcBorders>
          </w:tcPr>
          <w:p w14:paraId="1B30F656" w14:textId="77777777" w:rsidR="00ED49EF" w:rsidRDefault="00000000">
            <w:pPr>
              <w:pStyle w:val="TableBodyText"/>
              <w:numPr>
                <w:ilvl w:val="0"/>
                <w:numId w:val="242"/>
              </w:numPr>
            </w:pPr>
            <w:r>
              <w:t>You must provide additional physical NICs and switch ports.</w:t>
            </w:r>
          </w:p>
          <w:p w14:paraId="40670A73" w14:textId="77777777" w:rsidR="00ED49EF" w:rsidRDefault="00000000">
            <w:pPr>
              <w:pStyle w:val="TableBodyText"/>
              <w:numPr>
                <w:ilvl w:val="0"/>
                <w:numId w:val="242"/>
              </w:numPr>
            </w:pPr>
            <w:r>
              <w:t>More complex with additional configuration and management overhead.</w:t>
            </w:r>
          </w:p>
        </w:tc>
      </w:tr>
    </w:tbl>
    <w:p w14:paraId="05D4F5F0" w14:textId="77777777" w:rsidR="00ED49EF" w:rsidRDefault="00000000">
      <w:pPr>
        <w:pStyle w:val="SectionHeading6"/>
        <w:spacing w:before="120"/>
      </w:pPr>
      <w:bookmarkStart w:id="23" w:name="B3a54920f77454878b3c3adacf7760ce9"/>
      <w:r>
        <w:t>Distributed Port Group Design</w:t>
      </w:r>
      <w:bookmarkEnd w:id="23"/>
    </w:p>
    <w:p w14:paraId="55EB9A6E" w14:textId="77777777" w:rsidR="00ED49EF" w:rsidRDefault="00000000">
      <w:pPr>
        <w:pStyle w:val="BodyText"/>
      </w:pPr>
      <w:r>
        <w:t>VMware Cloud Foundation requires several port groups on the vSphere Distributed Switch for a workload domain. The VMkernel adapters for the NSX host TEPs are connected to the host overlay network, but do not require a dedicated port group on the distributed switch. The VMkernel network adapter for NSX host TEP is automatically created when VMware Cloud Foundation configures the ESXi host as an NSX transport node.</w:t>
      </w:r>
    </w:p>
    <w:p w14:paraId="4A90482D"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43</w:t>
      </w:r>
      <w:r>
        <w:fldChar w:fldCharType="end"/>
      </w:r>
      <w:r>
        <w:t>. Distributed Port Group Configuration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899"/>
        <w:gridCol w:w="3461"/>
        <w:gridCol w:w="1600"/>
      </w:tblGrid>
      <w:tr w:rsidR="00ED49EF" w14:paraId="46469CE8" w14:textId="77777777">
        <w:trPr>
          <w:cantSplit/>
          <w:tblHeader/>
        </w:trPr>
        <w:tc>
          <w:tcPr>
            <w:tcW w:w="0" w:type="auto"/>
            <w:tcBorders>
              <w:left w:val="nil"/>
              <w:right w:val="nil"/>
            </w:tcBorders>
            <w:shd w:val="clear" w:color="auto" w:fill="E1E1E1"/>
            <w:tcMar>
              <w:top w:w="60" w:type="dxa"/>
              <w:bottom w:w="60" w:type="dxa"/>
            </w:tcMar>
          </w:tcPr>
          <w:p w14:paraId="1C2DB480" w14:textId="77777777" w:rsidR="00ED49EF" w:rsidRDefault="00000000">
            <w:pPr>
              <w:pStyle w:val="TableHeaderText"/>
            </w:pPr>
            <w:r>
              <w:t>Function</w:t>
            </w:r>
          </w:p>
        </w:tc>
        <w:tc>
          <w:tcPr>
            <w:tcW w:w="0" w:type="auto"/>
            <w:tcBorders>
              <w:left w:val="nil"/>
              <w:right w:val="nil"/>
            </w:tcBorders>
            <w:shd w:val="clear" w:color="auto" w:fill="E1E1E1"/>
            <w:tcMar>
              <w:top w:w="60" w:type="dxa"/>
              <w:bottom w:w="60" w:type="dxa"/>
            </w:tcMar>
          </w:tcPr>
          <w:p w14:paraId="20725749" w14:textId="77777777" w:rsidR="00ED49EF" w:rsidRDefault="00000000">
            <w:pPr>
              <w:pStyle w:val="TableHeaderText"/>
            </w:pPr>
            <w:r>
              <w:t>Teaming Policy</w:t>
            </w:r>
          </w:p>
        </w:tc>
        <w:tc>
          <w:tcPr>
            <w:tcW w:w="0" w:type="auto"/>
            <w:tcBorders>
              <w:left w:val="nil"/>
              <w:right w:val="nil"/>
            </w:tcBorders>
            <w:shd w:val="clear" w:color="auto" w:fill="E1E1E1"/>
            <w:tcMar>
              <w:top w:w="60" w:type="dxa"/>
              <w:bottom w:w="60" w:type="dxa"/>
            </w:tcMar>
          </w:tcPr>
          <w:p w14:paraId="5D8B5B9E" w14:textId="77777777" w:rsidR="00ED49EF" w:rsidRDefault="00000000">
            <w:pPr>
              <w:pStyle w:val="TableHeaderText"/>
            </w:pPr>
            <w:r>
              <w:t>Configuration</w:t>
            </w:r>
          </w:p>
        </w:tc>
      </w:tr>
      <w:tr w:rsidR="00ED49EF" w14:paraId="45B39CCB" w14:textId="77777777">
        <w:tblPrEx>
          <w:tblBorders>
            <w:top w:val="nil"/>
          </w:tblBorders>
        </w:tblPrEx>
        <w:trPr>
          <w:cantSplit/>
        </w:trPr>
        <w:tc>
          <w:tcPr>
            <w:tcW w:w="0" w:type="auto"/>
            <w:tcBorders>
              <w:left w:val="nil"/>
              <w:right w:val="nil"/>
            </w:tcBorders>
          </w:tcPr>
          <w:p w14:paraId="1DFE4853" w14:textId="77777777" w:rsidR="00ED49EF" w:rsidRDefault="00000000">
            <w:pPr>
              <w:pStyle w:val="TableBodyText"/>
              <w:numPr>
                <w:ilvl w:val="0"/>
                <w:numId w:val="243"/>
              </w:numPr>
            </w:pPr>
            <w:r>
              <w:t>VM management</w:t>
            </w:r>
          </w:p>
          <w:p w14:paraId="3F295C0A" w14:textId="77777777" w:rsidR="00ED49EF" w:rsidRDefault="00000000">
            <w:pPr>
              <w:pStyle w:val="TableBodyText"/>
              <w:numPr>
                <w:ilvl w:val="0"/>
                <w:numId w:val="243"/>
              </w:numPr>
            </w:pPr>
            <w:r>
              <w:t>Host management</w:t>
            </w:r>
          </w:p>
          <w:p w14:paraId="30BCB4D7" w14:textId="77777777" w:rsidR="00ED49EF" w:rsidRDefault="00000000">
            <w:pPr>
              <w:pStyle w:val="TableBodyText"/>
              <w:numPr>
                <w:ilvl w:val="0"/>
                <w:numId w:val="243"/>
              </w:numPr>
            </w:pPr>
            <w:r>
              <w:t>vSphere vMotion</w:t>
            </w:r>
          </w:p>
          <w:p w14:paraId="52726157" w14:textId="77777777" w:rsidR="00ED49EF" w:rsidRDefault="00000000">
            <w:pPr>
              <w:pStyle w:val="TableBodyText"/>
              <w:numPr>
                <w:ilvl w:val="0"/>
                <w:numId w:val="243"/>
              </w:numPr>
            </w:pPr>
            <w:r>
              <w:t>vSAN</w:t>
            </w:r>
          </w:p>
          <w:p w14:paraId="090D1A27" w14:textId="77777777" w:rsidR="00ED49EF" w:rsidRDefault="00000000">
            <w:pPr>
              <w:pStyle w:val="TableBodyText"/>
              <w:numPr>
                <w:ilvl w:val="0"/>
                <w:numId w:val="243"/>
              </w:numPr>
            </w:pPr>
            <w:r>
              <w:t>NFS (not applicable for the default cluster of the management Domain)</w:t>
            </w:r>
          </w:p>
        </w:tc>
        <w:tc>
          <w:tcPr>
            <w:tcW w:w="0" w:type="auto"/>
            <w:tcBorders>
              <w:left w:val="nil"/>
              <w:right w:val="nil"/>
            </w:tcBorders>
          </w:tcPr>
          <w:p w14:paraId="56B111F3" w14:textId="77777777" w:rsidR="00ED49EF" w:rsidRDefault="00000000">
            <w:pPr>
              <w:pStyle w:val="TableBodyText"/>
            </w:pPr>
            <w:r>
              <w:t>Route based on physical NIC load.</w:t>
            </w:r>
          </w:p>
        </w:tc>
        <w:tc>
          <w:tcPr>
            <w:tcW w:w="0" w:type="auto"/>
            <w:tcBorders>
              <w:left w:val="nil"/>
              <w:right w:val="nil"/>
            </w:tcBorders>
          </w:tcPr>
          <w:p w14:paraId="620A7190" w14:textId="77777777" w:rsidR="00ED49EF" w:rsidRDefault="00000000">
            <w:pPr>
              <w:pStyle w:val="TableBodyText"/>
            </w:pPr>
            <w:r>
              <w:t>Recommended.</w:t>
            </w:r>
          </w:p>
        </w:tc>
      </w:tr>
      <w:tr w:rsidR="00ED49EF" w14:paraId="6DAB7AF2" w14:textId="77777777">
        <w:tblPrEx>
          <w:tblBorders>
            <w:top w:val="nil"/>
          </w:tblBorders>
        </w:tblPrEx>
        <w:trPr>
          <w:cantSplit/>
        </w:trPr>
        <w:tc>
          <w:tcPr>
            <w:tcW w:w="0" w:type="auto"/>
            <w:tcBorders>
              <w:left w:val="nil"/>
              <w:right w:val="nil"/>
            </w:tcBorders>
          </w:tcPr>
          <w:p w14:paraId="1692FEC6" w14:textId="77777777" w:rsidR="00ED49EF" w:rsidRDefault="00ED49EF">
            <w:pPr>
              <w:pStyle w:val="TableBodyText"/>
            </w:pPr>
          </w:p>
        </w:tc>
        <w:tc>
          <w:tcPr>
            <w:tcW w:w="0" w:type="auto"/>
            <w:tcBorders>
              <w:left w:val="nil"/>
              <w:right w:val="nil"/>
            </w:tcBorders>
          </w:tcPr>
          <w:p w14:paraId="2044C268" w14:textId="77777777" w:rsidR="00ED49EF" w:rsidRDefault="00000000">
            <w:pPr>
              <w:pStyle w:val="TableBodyText"/>
              <w:numPr>
                <w:ilvl w:val="0"/>
                <w:numId w:val="244"/>
              </w:numPr>
            </w:pPr>
            <w:r>
              <w:t>Failover Detection: Link status only</w:t>
            </w:r>
          </w:p>
          <w:p w14:paraId="08E2C668" w14:textId="77777777" w:rsidR="00ED49EF" w:rsidRDefault="00000000">
            <w:pPr>
              <w:pStyle w:val="TableBodyText"/>
              <w:numPr>
                <w:ilvl w:val="0"/>
                <w:numId w:val="244"/>
              </w:numPr>
            </w:pPr>
            <w:r>
              <w:t>Failback: Yes</w:t>
            </w:r>
          </w:p>
          <w:p w14:paraId="7EE24737" w14:textId="77777777" w:rsidR="00ED49EF" w:rsidRDefault="00000000">
            <w:pPr>
              <w:pStyle w:val="TableBodyText"/>
              <w:ind w:left="480"/>
            </w:pPr>
            <w:r>
              <w:t>Occurs only on saturation of the active uplink.</w:t>
            </w:r>
          </w:p>
          <w:p w14:paraId="49D2F51A" w14:textId="77777777" w:rsidR="00ED49EF" w:rsidRDefault="00000000">
            <w:pPr>
              <w:pStyle w:val="TableBodyText"/>
              <w:numPr>
                <w:ilvl w:val="0"/>
                <w:numId w:val="244"/>
              </w:numPr>
            </w:pPr>
            <w:r>
              <w:t>Notify Switches: Yes</w:t>
            </w:r>
          </w:p>
        </w:tc>
        <w:tc>
          <w:tcPr>
            <w:tcW w:w="0" w:type="auto"/>
            <w:tcBorders>
              <w:left w:val="nil"/>
              <w:right w:val="nil"/>
            </w:tcBorders>
          </w:tcPr>
          <w:p w14:paraId="3D11C47B" w14:textId="77777777" w:rsidR="00ED49EF" w:rsidRDefault="00000000">
            <w:pPr>
              <w:pStyle w:val="TableBodyText"/>
            </w:pPr>
            <w:r>
              <w:t>Recommended.</w:t>
            </w:r>
          </w:p>
        </w:tc>
      </w:tr>
      <w:tr w:rsidR="00ED49EF" w14:paraId="6F43A13C" w14:textId="77777777">
        <w:tblPrEx>
          <w:tblBorders>
            <w:top w:val="nil"/>
          </w:tblBorders>
        </w:tblPrEx>
        <w:trPr>
          <w:cantSplit/>
        </w:trPr>
        <w:tc>
          <w:tcPr>
            <w:tcW w:w="0" w:type="auto"/>
            <w:tcBorders>
              <w:left w:val="nil"/>
              <w:right w:val="nil"/>
            </w:tcBorders>
          </w:tcPr>
          <w:p w14:paraId="66989511" w14:textId="77777777" w:rsidR="00ED49EF" w:rsidRDefault="00000000">
            <w:pPr>
              <w:pStyle w:val="TableBodyText"/>
              <w:numPr>
                <w:ilvl w:val="0"/>
                <w:numId w:val="245"/>
              </w:numPr>
            </w:pPr>
            <w:r>
              <w:t>Host overlay</w:t>
            </w:r>
          </w:p>
        </w:tc>
        <w:tc>
          <w:tcPr>
            <w:tcW w:w="0" w:type="auto"/>
            <w:tcBorders>
              <w:left w:val="nil"/>
              <w:right w:val="nil"/>
            </w:tcBorders>
          </w:tcPr>
          <w:p w14:paraId="069B9076" w14:textId="77777777" w:rsidR="00ED49EF" w:rsidRDefault="00000000">
            <w:pPr>
              <w:pStyle w:val="TableBodyText"/>
            </w:pPr>
            <w:r>
              <w:t>Not applicable.</w:t>
            </w:r>
          </w:p>
        </w:tc>
        <w:tc>
          <w:tcPr>
            <w:tcW w:w="0" w:type="auto"/>
            <w:tcBorders>
              <w:left w:val="nil"/>
              <w:right w:val="nil"/>
            </w:tcBorders>
          </w:tcPr>
          <w:p w14:paraId="1901A5D5" w14:textId="77777777" w:rsidR="00ED49EF" w:rsidRDefault="00000000">
            <w:pPr>
              <w:pStyle w:val="TableBodyText"/>
            </w:pPr>
            <w:r>
              <w:t>Not applicable.</w:t>
            </w:r>
          </w:p>
        </w:tc>
      </w:tr>
      <w:tr w:rsidR="00ED49EF" w14:paraId="748DDEE0" w14:textId="77777777">
        <w:tblPrEx>
          <w:tblBorders>
            <w:top w:val="nil"/>
          </w:tblBorders>
        </w:tblPrEx>
        <w:trPr>
          <w:cantSplit/>
        </w:trPr>
        <w:tc>
          <w:tcPr>
            <w:tcW w:w="0" w:type="auto"/>
            <w:tcBorders>
              <w:left w:val="nil"/>
              <w:right w:val="nil"/>
            </w:tcBorders>
          </w:tcPr>
          <w:p w14:paraId="108D783B" w14:textId="77777777" w:rsidR="00ED49EF" w:rsidRDefault="00000000">
            <w:pPr>
              <w:pStyle w:val="TableBodyText"/>
              <w:numPr>
                <w:ilvl w:val="0"/>
                <w:numId w:val="246"/>
              </w:numPr>
            </w:pPr>
            <w:r>
              <w:t>Edge uplinks and overlay</w:t>
            </w:r>
          </w:p>
        </w:tc>
        <w:tc>
          <w:tcPr>
            <w:tcW w:w="0" w:type="auto"/>
            <w:tcBorders>
              <w:left w:val="nil"/>
              <w:right w:val="nil"/>
            </w:tcBorders>
          </w:tcPr>
          <w:p w14:paraId="1E4A259C" w14:textId="77777777" w:rsidR="00ED49EF" w:rsidRDefault="00000000">
            <w:pPr>
              <w:pStyle w:val="TableBodyText"/>
            </w:pPr>
            <w:r>
              <w:t>Use explicit failover order.</w:t>
            </w:r>
          </w:p>
        </w:tc>
        <w:tc>
          <w:tcPr>
            <w:tcW w:w="0" w:type="auto"/>
            <w:tcBorders>
              <w:left w:val="nil"/>
              <w:right w:val="nil"/>
            </w:tcBorders>
          </w:tcPr>
          <w:p w14:paraId="1D9191AA" w14:textId="77777777" w:rsidR="00ED49EF" w:rsidRDefault="00000000">
            <w:pPr>
              <w:pStyle w:val="TableBodyText"/>
            </w:pPr>
            <w:r>
              <w:t>Required.</w:t>
            </w:r>
          </w:p>
        </w:tc>
      </w:tr>
      <w:tr w:rsidR="00ED49EF" w14:paraId="7B65DD8F" w14:textId="77777777">
        <w:tblPrEx>
          <w:tblBorders>
            <w:top w:val="nil"/>
          </w:tblBorders>
        </w:tblPrEx>
        <w:trPr>
          <w:cantSplit/>
        </w:trPr>
        <w:tc>
          <w:tcPr>
            <w:tcW w:w="0" w:type="auto"/>
            <w:tcBorders>
              <w:left w:val="nil"/>
              <w:right w:val="nil"/>
            </w:tcBorders>
          </w:tcPr>
          <w:p w14:paraId="01AC3974" w14:textId="77777777" w:rsidR="00ED49EF" w:rsidRDefault="00000000">
            <w:pPr>
              <w:pStyle w:val="TableBodyText"/>
              <w:numPr>
                <w:ilvl w:val="0"/>
                <w:numId w:val="247"/>
              </w:numPr>
            </w:pPr>
            <w:r>
              <w:t>Edge RTEP (NSX Federation only)</w:t>
            </w:r>
          </w:p>
        </w:tc>
        <w:tc>
          <w:tcPr>
            <w:tcW w:w="0" w:type="auto"/>
            <w:tcBorders>
              <w:left w:val="nil"/>
              <w:right w:val="nil"/>
            </w:tcBorders>
          </w:tcPr>
          <w:p w14:paraId="4724D734" w14:textId="77777777" w:rsidR="00ED49EF" w:rsidRDefault="00000000">
            <w:pPr>
              <w:pStyle w:val="TableBodyText"/>
            </w:pPr>
            <w:r>
              <w:t>Not applicable.</w:t>
            </w:r>
          </w:p>
        </w:tc>
        <w:tc>
          <w:tcPr>
            <w:tcW w:w="0" w:type="auto"/>
            <w:tcBorders>
              <w:left w:val="nil"/>
              <w:right w:val="nil"/>
            </w:tcBorders>
          </w:tcPr>
          <w:p w14:paraId="6B60CB58" w14:textId="77777777" w:rsidR="00ED49EF" w:rsidRDefault="00000000">
            <w:pPr>
              <w:pStyle w:val="TableBodyText"/>
            </w:pPr>
            <w:r>
              <w:t>Not applicable.</w:t>
            </w:r>
          </w:p>
        </w:tc>
      </w:tr>
    </w:tbl>
    <w:p w14:paraId="0DF1BB0D" w14:textId="77777777" w:rsidR="00ED49EF" w:rsidRDefault="00000000">
      <w:pPr>
        <w:pStyle w:val="SectionHeading6"/>
        <w:spacing w:before="120"/>
      </w:pPr>
      <w:r>
        <w:t>VMkernel Network Adapter Design</w:t>
      </w:r>
    </w:p>
    <w:p w14:paraId="0DA19E31" w14:textId="77777777" w:rsidR="00ED49EF" w:rsidRDefault="00000000">
      <w:pPr>
        <w:pStyle w:val="BodyText"/>
      </w:pPr>
      <w:r>
        <w:t>The VMkernel networking layer provides connectivity to hosts and handles the system traffic for management, vSphere vMotion, vSphere HA, vSAN, NFS and others.</w:t>
      </w:r>
    </w:p>
    <w:p w14:paraId="0C3E87AF"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44</w:t>
      </w:r>
      <w:r>
        <w:fldChar w:fldCharType="end"/>
      </w:r>
      <w:r>
        <w:t>. VMkernel Adapters for Workload Domain Hosts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26"/>
        <w:gridCol w:w="2387"/>
        <w:gridCol w:w="1995"/>
        <w:gridCol w:w="3052"/>
      </w:tblGrid>
      <w:tr w:rsidR="00ED49EF" w14:paraId="230D1CC3" w14:textId="77777777">
        <w:trPr>
          <w:cantSplit/>
          <w:tblHeader/>
        </w:trPr>
        <w:tc>
          <w:tcPr>
            <w:tcW w:w="0" w:type="auto"/>
            <w:tcBorders>
              <w:left w:val="nil"/>
              <w:right w:val="nil"/>
            </w:tcBorders>
            <w:shd w:val="clear" w:color="auto" w:fill="E1E1E1"/>
            <w:tcMar>
              <w:top w:w="60" w:type="dxa"/>
              <w:bottom w:w="60" w:type="dxa"/>
            </w:tcMar>
          </w:tcPr>
          <w:p w14:paraId="55E7FBCC" w14:textId="77777777" w:rsidR="00ED49EF" w:rsidRDefault="00000000">
            <w:pPr>
              <w:pStyle w:val="TableHeaderText"/>
            </w:pPr>
            <w:r>
              <w:t>VMkernel Adapter Service</w:t>
            </w:r>
          </w:p>
        </w:tc>
        <w:tc>
          <w:tcPr>
            <w:tcW w:w="0" w:type="auto"/>
            <w:tcBorders>
              <w:left w:val="nil"/>
              <w:right w:val="nil"/>
            </w:tcBorders>
            <w:shd w:val="clear" w:color="auto" w:fill="E1E1E1"/>
            <w:tcMar>
              <w:top w:w="60" w:type="dxa"/>
              <w:bottom w:w="60" w:type="dxa"/>
            </w:tcMar>
          </w:tcPr>
          <w:p w14:paraId="3FB395EE" w14:textId="77777777" w:rsidR="00ED49EF" w:rsidRDefault="00000000">
            <w:pPr>
              <w:pStyle w:val="TableHeaderText"/>
            </w:pPr>
            <w:r>
              <w:t>Connected Port Group</w:t>
            </w:r>
          </w:p>
        </w:tc>
        <w:tc>
          <w:tcPr>
            <w:tcW w:w="0" w:type="auto"/>
            <w:tcBorders>
              <w:left w:val="nil"/>
              <w:right w:val="nil"/>
            </w:tcBorders>
            <w:shd w:val="clear" w:color="auto" w:fill="E1E1E1"/>
            <w:tcMar>
              <w:top w:w="60" w:type="dxa"/>
              <w:bottom w:w="60" w:type="dxa"/>
            </w:tcMar>
          </w:tcPr>
          <w:p w14:paraId="678B969D" w14:textId="77777777" w:rsidR="00ED49EF" w:rsidRDefault="00000000">
            <w:pPr>
              <w:pStyle w:val="TableHeaderText"/>
            </w:pPr>
            <w:r>
              <w:t>Activated Services</w:t>
            </w:r>
          </w:p>
        </w:tc>
        <w:tc>
          <w:tcPr>
            <w:tcW w:w="0" w:type="auto"/>
            <w:tcBorders>
              <w:left w:val="nil"/>
              <w:right w:val="nil"/>
            </w:tcBorders>
            <w:shd w:val="clear" w:color="auto" w:fill="E1E1E1"/>
            <w:tcMar>
              <w:top w:w="60" w:type="dxa"/>
              <w:bottom w:w="60" w:type="dxa"/>
            </w:tcMar>
          </w:tcPr>
          <w:p w14:paraId="711DE5FD" w14:textId="77777777" w:rsidR="00ED49EF" w:rsidRDefault="00000000">
            <w:pPr>
              <w:pStyle w:val="TableHeaderText"/>
            </w:pPr>
            <w:r>
              <w:t>Recommended MTU Size (Bytes)</w:t>
            </w:r>
          </w:p>
        </w:tc>
      </w:tr>
      <w:tr w:rsidR="00ED49EF" w14:paraId="7A87F229" w14:textId="77777777">
        <w:tblPrEx>
          <w:tblBorders>
            <w:top w:val="nil"/>
          </w:tblBorders>
        </w:tblPrEx>
        <w:trPr>
          <w:cantSplit/>
        </w:trPr>
        <w:tc>
          <w:tcPr>
            <w:tcW w:w="0" w:type="auto"/>
            <w:tcBorders>
              <w:left w:val="nil"/>
              <w:right w:val="nil"/>
            </w:tcBorders>
          </w:tcPr>
          <w:p w14:paraId="49153670" w14:textId="77777777" w:rsidR="00ED49EF" w:rsidRDefault="00000000">
            <w:pPr>
              <w:pStyle w:val="TableBodyText"/>
            </w:pPr>
            <w:r>
              <w:t>Management</w:t>
            </w:r>
          </w:p>
        </w:tc>
        <w:tc>
          <w:tcPr>
            <w:tcW w:w="0" w:type="auto"/>
            <w:tcBorders>
              <w:left w:val="nil"/>
              <w:right w:val="nil"/>
            </w:tcBorders>
          </w:tcPr>
          <w:p w14:paraId="4DD6391C" w14:textId="77777777" w:rsidR="00ED49EF" w:rsidRDefault="00000000">
            <w:pPr>
              <w:pStyle w:val="TableBodyText"/>
            </w:pPr>
            <w:r>
              <w:t>Management Port Group</w:t>
            </w:r>
          </w:p>
        </w:tc>
        <w:tc>
          <w:tcPr>
            <w:tcW w:w="0" w:type="auto"/>
            <w:tcBorders>
              <w:left w:val="nil"/>
              <w:right w:val="nil"/>
            </w:tcBorders>
          </w:tcPr>
          <w:p w14:paraId="2E59B985" w14:textId="77777777" w:rsidR="00ED49EF" w:rsidRDefault="00000000">
            <w:pPr>
              <w:pStyle w:val="TableBodyText"/>
            </w:pPr>
            <w:r>
              <w:t>Management Traffic</w:t>
            </w:r>
          </w:p>
        </w:tc>
        <w:tc>
          <w:tcPr>
            <w:tcW w:w="0" w:type="auto"/>
            <w:tcBorders>
              <w:left w:val="nil"/>
              <w:right w:val="nil"/>
            </w:tcBorders>
          </w:tcPr>
          <w:p w14:paraId="432EEEB2" w14:textId="77777777" w:rsidR="00ED49EF" w:rsidRDefault="00000000">
            <w:pPr>
              <w:pStyle w:val="TableBodyText"/>
            </w:pPr>
            <w:r>
              <w:t>1500 (Default)</w:t>
            </w:r>
          </w:p>
        </w:tc>
      </w:tr>
      <w:tr w:rsidR="00ED49EF" w14:paraId="043D6358" w14:textId="77777777">
        <w:tblPrEx>
          <w:tblBorders>
            <w:top w:val="nil"/>
          </w:tblBorders>
        </w:tblPrEx>
        <w:trPr>
          <w:cantSplit/>
        </w:trPr>
        <w:tc>
          <w:tcPr>
            <w:tcW w:w="0" w:type="auto"/>
            <w:tcBorders>
              <w:left w:val="nil"/>
              <w:right w:val="nil"/>
            </w:tcBorders>
          </w:tcPr>
          <w:p w14:paraId="4C620462" w14:textId="77777777" w:rsidR="00ED49EF" w:rsidRDefault="00000000">
            <w:pPr>
              <w:pStyle w:val="TableBodyText"/>
            </w:pPr>
            <w:r>
              <w:t>vMotion</w:t>
            </w:r>
          </w:p>
        </w:tc>
        <w:tc>
          <w:tcPr>
            <w:tcW w:w="0" w:type="auto"/>
            <w:tcBorders>
              <w:left w:val="nil"/>
              <w:right w:val="nil"/>
            </w:tcBorders>
          </w:tcPr>
          <w:p w14:paraId="674EF63F" w14:textId="77777777" w:rsidR="00ED49EF" w:rsidRDefault="00000000">
            <w:pPr>
              <w:pStyle w:val="TableBodyText"/>
            </w:pPr>
            <w:r>
              <w:t>vMotion Port Group</w:t>
            </w:r>
          </w:p>
        </w:tc>
        <w:tc>
          <w:tcPr>
            <w:tcW w:w="0" w:type="auto"/>
            <w:tcBorders>
              <w:left w:val="nil"/>
              <w:right w:val="nil"/>
            </w:tcBorders>
          </w:tcPr>
          <w:p w14:paraId="5B49B623" w14:textId="77777777" w:rsidR="00ED49EF" w:rsidRDefault="00000000">
            <w:pPr>
              <w:pStyle w:val="TableBodyText"/>
            </w:pPr>
            <w:r>
              <w:t>vMotion Traffic</w:t>
            </w:r>
          </w:p>
        </w:tc>
        <w:tc>
          <w:tcPr>
            <w:tcW w:w="0" w:type="auto"/>
            <w:tcBorders>
              <w:left w:val="nil"/>
              <w:right w:val="nil"/>
            </w:tcBorders>
          </w:tcPr>
          <w:p w14:paraId="35DD4218" w14:textId="77777777" w:rsidR="00ED49EF" w:rsidRDefault="00000000">
            <w:pPr>
              <w:pStyle w:val="TableBodyText"/>
            </w:pPr>
            <w:r>
              <w:t>9000</w:t>
            </w:r>
          </w:p>
        </w:tc>
      </w:tr>
      <w:tr w:rsidR="00ED49EF" w14:paraId="350253E7" w14:textId="77777777">
        <w:tblPrEx>
          <w:tblBorders>
            <w:top w:val="nil"/>
          </w:tblBorders>
        </w:tblPrEx>
        <w:trPr>
          <w:cantSplit/>
        </w:trPr>
        <w:tc>
          <w:tcPr>
            <w:tcW w:w="0" w:type="auto"/>
            <w:tcBorders>
              <w:left w:val="nil"/>
              <w:right w:val="nil"/>
            </w:tcBorders>
          </w:tcPr>
          <w:p w14:paraId="4218EB87" w14:textId="77777777" w:rsidR="00ED49EF" w:rsidRDefault="00000000">
            <w:pPr>
              <w:pStyle w:val="TableBodyText"/>
            </w:pPr>
            <w:r>
              <w:t>vSAN</w:t>
            </w:r>
          </w:p>
        </w:tc>
        <w:tc>
          <w:tcPr>
            <w:tcW w:w="0" w:type="auto"/>
            <w:tcBorders>
              <w:left w:val="nil"/>
              <w:right w:val="nil"/>
            </w:tcBorders>
          </w:tcPr>
          <w:p w14:paraId="51107B99" w14:textId="77777777" w:rsidR="00ED49EF" w:rsidRDefault="00000000">
            <w:pPr>
              <w:pStyle w:val="TableBodyText"/>
            </w:pPr>
            <w:r>
              <w:t>vSAN Port Group</w:t>
            </w:r>
          </w:p>
        </w:tc>
        <w:tc>
          <w:tcPr>
            <w:tcW w:w="0" w:type="auto"/>
            <w:tcBorders>
              <w:left w:val="nil"/>
              <w:right w:val="nil"/>
            </w:tcBorders>
          </w:tcPr>
          <w:p w14:paraId="00628975" w14:textId="77777777" w:rsidR="00ED49EF" w:rsidRDefault="00000000">
            <w:pPr>
              <w:pStyle w:val="TableBodyText"/>
            </w:pPr>
            <w:r>
              <w:t>vSAN</w:t>
            </w:r>
          </w:p>
        </w:tc>
        <w:tc>
          <w:tcPr>
            <w:tcW w:w="0" w:type="auto"/>
            <w:tcBorders>
              <w:left w:val="nil"/>
              <w:right w:val="nil"/>
            </w:tcBorders>
          </w:tcPr>
          <w:p w14:paraId="5F3FFE0E" w14:textId="77777777" w:rsidR="00ED49EF" w:rsidRDefault="00000000">
            <w:pPr>
              <w:pStyle w:val="TableBodyText"/>
            </w:pPr>
            <w:r>
              <w:t>9000</w:t>
            </w:r>
          </w:p>
        </w:tc>
      </w:tr>
      <w:tr w:rsidR="00ED49EF" w14:paraId="38BE51A8" w14:textId="77777777">
        <w:tblPrEx>
          <w:tblBorders>
            <w:top w:val="nil"/>
          </w:tblBorders>
        </w:tblPrEx>
        <w:trPr>
          <w:cantSplit/>
        </w:trPr>
        <w:tc>
          <w:tcPr>
            <w:tcW w:w="0" w:type="auto"/>
            <w:tcBorders>
              <w:left w:val="nil"/>
              <w:right w:val="nil"/>
            </w:tcBorders>
          </w:tcPr>
          <w:p w14:paraId="35598D99" w14:textId="77777777" w:rsidR="00ED49EF" w:rsidRDefault="00000000">
            <w:pPr>
              <w:pStyle w:val="TableBodyText"/>
            </w:pPr>
            <w:r>
              <w:t>NFS</w:t>
            </w:r>
          </w:p>
        </w:tc>
        <w:tc>
          <w:tcPr>
            <w:tcW w:w="0" w:type="auto"/>
            <w:tcBorders>
              <w:left w:val="nil"/>
              <w:right w:val="nil"/>
            </w:tcBorders>
          </w:tcPr>
          <w:p w14:paraId="479A07C4" w14:textId="77777777" w:rsidR="00ED49EF" w:rsidRDefault="00000000">
            <w:pPr>
              <w:pStyle w:val="TableBodyText"/>
            </w:pPr>
            <w:r>
              <w:t>NFS Port Group</w:t>
            </w:r>
          </w:p>
        </w:tc>
        <w:tc>
          <w:tcPr>
            <w:tcW w:w="0" w:type="auto"/>
            <w:tcBorders>
              <w:left w:val="nil"/>
              <w:right w:val="nil"/>
            </w:tcBorders>
          </w:tcPr>
          <w:p w14:paraId="7B28B43B" w14:textId="77777777" w:rsidR="00ED49EF" w:rsidRDefault="00000000">
            <w:pPr>
              <w:pStyle w:val="TableBodyText"/>
            </w:pPr>
            <w:r>
              <w:t>NFS</w:t>
            </w:r>
          </w:p>
        </w:tc>
        <w:tc>
          <w:tcPr>
            <w:tcW w:w="0" w:type="auto"/>
            <w:tcBorders>
              <w:left w:val="nil"/>
              <w:right w:val="nil"/>
            </w:tcBorders>
          </w:tcPr>
          <w:p w14:paraId="639726F4" w14:textId="77777777" w:rsidR="00ED49EF" w:rsidRDefault="00000000">
            <w:pPr>
              <w:pStyle w:val="TableBodyText"/>
            </w:pPr>
            <w:r>
              <w:t>9000</w:t>
            </w:r>
          </w:p>
        </w:tc>
      </w:tr>
      <w:tr w:rsidR="00ED49EF" w14:paraId="2A08CD55" w14:textId="77777777">
        <w:tblPrEx>
          <w:tblBorders>
            <w:top w:val="nil"/>
          </w:tblBorders>
        </w:tblPrEx>
        <w:trPr>
          <w:cantSplit/>
        </w:trPr>
        <w:tc>
          <w:tcPr>
            <w:tcW w:w="0" w:type="auto"/>
            <w:tcBorders>
              <w:left w:val="nil"/>
              <w:right w:val="nil"/>
            </w:tcBorders>
          </w:tcPr>
          <w:p w14:paraId="784F6CE6" w14:textId="77777777" w:rsidR="00ED49EF" w:rsidRDefault="00000000">
            <w:pPr>
              <w:pStyle w:val="TableBodyText"/>
            </w:pPr>
            <w:r>
              <w:t>Host TEPs</w:t>
            </w:r>
          </w:p>
        </w:tc>
        <w:tc>
          <w:tcPr>
            <w:tcW w:w="0" w:type="auto"/>
            <w:tcBorders>
              <w:left w:val="nil"/>
              <w:right w:val="nil"/>
            </w:tcBorders>
          </w:tcPr>
          <w:p w14:paraId="1A11AFB7" w14:textId="77777777" w:rsidR="00ED49EF" w:rsidRDefault="00000000">
            <w:pPr>
              <w:pStyle w:val="TableBodyText"/>
            </w:pPr>
            <w:r>
              <w:t>Not applicable</w:t>
            </w:r>
          </w:p>
        </w:tc>
        <w:tc>
          <w:tcPr>
            <w:tcW w:w="0" w:type="auto"/>
            <w:tcBorders>
              <w:left w:val="nil"/>
              <w:right w:val="nil"/>
            </w:tcBorders>
          </w:tcPr>
          <w:p w14:paraId="338EB235" w14:textId="77777777" w:rsidR="00ED49EF" w:rsidRDefault="00000000">
            <w:pPr>
              <w:pStyle w:val="TableBodyText"/>
            </w:pPr>
            <w:r>
              <w:t>Not applicable</w:t>
            </w:r>
          </w:p>
        </w:tc>
        <w:tc>
          <w:tcPr>
            <w:tcW w:w="0" w:type="auto"/>
            <w:tcBorders>
              <w:left w:val="nil"/>
              <w:right w:val="nil"/>
            </w:tcBorders>
          </w:tcPr>
          <w:p w14:paraId="045773F9" w14:textId="77777777" w:rsidR="00ED49EF" w:rsidRDefault="00000000">
            <w:pPr>
              <w:pStyle w:val="TableBodyText"/>
            </w:pPr>
            <w:r>
              <w:t>9000</w:t>
            </w:r>
          </w:p>
        </w:tc>
      </w:tr>
    </w:tbl>
    <w:p w14:paraId="2EBA005C" w14:textId="77777777" w:rsidR="00ED49EF" w:rsidRDefault="00000000">
      <w:pPr>
        <w:pStyle w:val="SectionHeading6"/>
        <w:spacing w:before="120"/>
      </w:pPr>
      <w:r>
        <w:t>vSphere Distributed Switch Data Path Modes</w:t>
      </w:r>
    </w:p>
    <w:p w14:paraId="30AC9207" w14:textId="77777777" w:rsidR="00ED49EF" w:rsidRDefault="00000000">
      <w:pPr>
        <w:pStyle w:val="BodyText"/>
      </w:pPr>
      <w:r>
        <w:t xml:space="preserve">vSphere Distributed Switch supports three data path modes - Standard Datapath, Enhanced Datapath Interrupt, and Enhanced Datapath. Data path is a networking stack mode that is configured on a vSphere Distributed Switch when an NSX Transport Node Profile is applied during the installation of NSX on an ESXi cluster. Each data path mode has </w:t>
      </w:r>
      <w:r>
        <w:lastRenderedPageBreak/>
        <w:t>performance characteristics that are suitable for a particular workload running on the cluster. The following table provides details of the various modes available in VMware Cloud Foundation, along with recommended cluster workload types for each mode.</w:t>
      </w:r>
    </w:p>
    <w:p w14:paraId="676AF0C1"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45</w:t>
      </w:r>
      <w:r>
        <w:fldChar w:fldCharType="end"/>
      </w:r>
      <w:r>
        <w:t>. Data Path Modes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88"/>
        <w:gridCol w:w="3925"/>
        <w:gridCol w:w="1452"/>
        <w:gridCol w:w="2695"/>
      </w:tblGrid>
      <w:tr w:rsidR="00ED49EF" w14:paraId="527FC643" w14:textId="77777777">
        <w:trPr>
          <w:cantSplit/>
          <w:tblHeader/>
        </w:trPr>
        <w:tc>
          <w:tcPr>
            <w:tcW w:w="0" w:type="auto"/>
            <w:tcBorders>
              <w:left w:val="nil"/>
              <w:right w:val="nil"/>
            </w:tcBorders>
            <w:shd w:val="clear" w:color="auto" w:fill="E1E1E1"/>
            <w:tcMar>
              <w:top w:w="60" w:type="dxa"/>
              <w:bottom w:w="60" w:type="dxa"/>
            </w:tcMar>
          </w:tcPr>
          <w:p w14:paraId="0CA310A1" w14:textId="77777777" w:rsidR="00ED49EF" w:rsidRDefault="00000000">
            <w:pPr>
              <w:pStyle w:val="TableHeaderText"/>
            </w:pPr>
            <w:r>
              <w:t>Data Path Mode Name</w:t>
            </w:r>
          </w:p>
        </w:tc>
        <w:tc>
          <w:tcPr>
            <w:tcW w:w="0" w:type="auto"/>
            <w:tcBorders>
              <w:left w:val="nil"/>
              <w:right w:val="nil"/>
            </w:tcBorders>
            <w:shd w:val="clear" w:color="auto" w:fill="E1E1E1"/>
            <w:tcMar>
              <w:top w:w="60" w:type="dxa"/>
              <w:bottom w:w="60" w:type="dxa"/>
            </w:tcMar>
          </w:tcPr>
          <w:p w14:paraId="66C1B545" w14:textId="77777777" w:rsidR="00ED49EF"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30540E88" w14:textId="77777777" w:rsidR="00ED49EF" w:rsidRDefault="00000000">
            <w:pPr>
              <w:pStyle w:val="TableHeaderText"/>
            </w:pPr>
            <w:r>
              <w:t>Use Cases</w:t>
            </w:r>
          </w:p>
        </w:tc>
        <w:tc>
          <w:tcPr>
            <w:tcW w:w="0" w:type="auto"/>
            <w:tcBorders>
              <w:left w:val="nil"/>
              <w:right w:val="nil"/>
            </w:tcBorders>
            <w:shd w:val="clear" w:color="auto" w:fill="E1E1E1"/>
            <w:tcMar>
              <w:top w:w="60" w:type="dxa"/>
              <w:bottom w:w="60" w:type="dxa"/>
            </w:tcMar>
          </w:tcPr>
          <w:p w14:paraId="23BE318D" w14:textId="77777777" w:rsidR="00ED49EF" w:rsidRDefault="00000000">
            <w:pPr>
              <w:pStyle w:val="TableHeaderText"/>
            </w:pPr>
            <w:r>
              <w:t>Requirements</w:t>
            </w:r>
          </w:p>
        </w:tc>
      </w:tr>
      <w:tr w:rsidR="00ED49EF" w14:paraId="560F8B56" w14:textId="77777777">
        <w:tblPrEx>
          <w:tblBorders>
            <w:top w:val="nil"/>
          </w:tblBorders>
        </w:tblPrEx>
        <w:trPr>
          <w:cantSplit/>
        </w:trPr>
        <w:tc>
          <w:tcPr>
            <w:tcW w:w="0" w:type="auto"/>
            <w:tcBorders>
              <w:left w:val="nil"/>
              <w:right w:val="nil"/>
            </w:tcBorders>
          </w:tcPr>
          <w:p w14:paraId="0AE5E297" w14:textId="77777777" w:rsidR="00ED49EF" w:rsidRDefault="00000000">
            <w:pPr>
              <w:pStyle w:val="TableBodyText"/>
            </w:pPr>
            <w:r>
              <w:t>Standard</w:t>
            </w:r>
          </w:p>
        </w:tc>
        <w:tc>
          <w:tcPr>
            <w:tcW w:w="0" w:type="auto"/>
            <w:tcBorders>
              <w:left w:val="nil"/>
              <w:right w:val="nil"/>
            </w:tcBorders>
          </w:tcPr>
          <w:p w14:paraId="30328410" w14:textId="77777777" w:rsidR="00ED49EF" w:rsidRDefault="00000000">
            <w:pPr>
              <w:pStyle w:val="TableBodyText"/>
              <w:numPr>
                <w:ilvl w:val="0"/>
                <w:numId w:val="248"/>
              </w:numPr>
            </w:pPr>
            <w:r>
              <w:t>Standard data path is installed by default. It is designed to address applications with large flows.</w:t>
            </w:r>
          </w:p>
          <w:p w14:paraId="1D011F0C" w14:textId="77777777" w:rsidR="00ED49EF" w:rsidRDefault="00000000">
            <w:pPr>
              <w:pStyle w:val="TableBodyText"/>
              <w:numPr>
                <w:ilvl w:val="0"/>
                <w:numId w:val="248"/>
              </w:numPr>
            </w:pPr>
            <w:r>
              <w:t>CPU usage in Standard Datapath is on demand. For applications with high packet processing requirements, such as NSX Edge, Standard Datapath requires significant tuning.</w:t>
            </w:r>
          </w:p>
        </w:tc>
        <w:tc>
          <w:tcPr>
            <w:tcW w:w="0" w:type="auto"/>
            <w:tcBorders>
              <w:left w:val="nil"/>
              <w:right w:val="nil"/>
            </w:tcBorders>
          </w:tcPr>
          <w:p w14:paraId="4F10E2E7" w14:textId="77777777" w:rsidR="00ED49EF" w:rsidRDefault="00000000">
            <w:pPr>
              <w:pStyle w:val="TableBodyText"/>
            </w:pPr>
            <w:r>
              <w:t>Compute workload domains or clusters</w:t>
            </w:r>
          </w:p>
        </w:tc>
        <w:tc>
          <w:tcPr>
            <w:tcW w:w="0" w:type="auto"/>
            <w:tcBorders>
              <w:left w:val="nil"/>
              <w:right w:val="nil"/>
            </w:tcBorders>
          </w:tcPr>
          <w:p w14:paraId="55DDA610" w14:textId="77777777" w:rsidR="00ED49EF" w:rsidRDefault="00000000">
            <w:pPr>
              <w:pStyle w:val="TableBodyText"/>
            </w:pPr>
            <w:r>
              <w:t xml:space="preserve">The driver-firmware combination must be on </w:t>
            </w:r>
            <w:hyperlink r:id="rId39" w:tooltip="VMware Compatibility Guide for I/O Devices" w:history="1">
              <w:r>
                <w:rPr>
                  <w:color w:val="0000FF"/>
                  <w:u w:val="single"/>
                </w:rPr>
                <w:t>VMware Compatibility Guide for I/O Devices</w:t>
              </w:r>
            </w:hyperlink>
            <w:r>
              <w:t xml:space="preserve"> and must support the following features:</w:t>
            </w:r>
          </w:p>
          <w:p w14:paraId="33388E1A" w14:textId="77777777" w:rsidR="00ED49EF" w:rsidRDefault="00000000">
            <w:pPr>
              <w:pStyle w:val="TableBodyText"/>
              <w:numPr>
                <w:ilvl w:val="0"/>
                <w:numId w:val="249"/>
              </w:numPr>
            </w:pPr>
            <w:r>
              <w:t>Geneve Offload</w:t>
            </w:r>
          </w:p>
          <w:p w14:paraId="1BB05091" w14:textId="77777777" w:rsidR="00ED49EF" w:rsidRDefault="00000000">
            <w:pPr>
              <w:pStyle w:val="TableBodyText"/>
              <w:numPr>
                <w:ilvl w:val="0"/>
                <w:numId w:val="249"/>
              </w:numPr>
            </w:pPr>
            <w:r>
              <w:t>Geneve Rx/Tx Filters or RSS</w:t>
            </w:r>
          </w:p>
        </w:tc>
      </w:tr>
      <w:tr w:rsidR="00ED49EF" w14:paraId="74A6FF5E" w14:textId="77777777">
        <w:tblPrEx>
          <w:tblBorders>
            <w:top w:val="nil"/>
          </w:tblBorders>
        </w:tblPrEx>
        <w:trPr>
          <w:cantSplit/>
        </w:trPr>
        <w:tc>
          <w:tcPr>
            <w:tcW w:w="0" w:type="auto"/>
            <w:tcBorders>
              <w:left w:val="nil"/>
              <w:right w:val="nil"/>
            </w:tcBorders>
          </w:tcPr>
          <w:p w14:paraId="2D615914" w14:textId="77777777" w:rsidR="00ED49EF" w:rsidRDefault="00000000">
            <w:pPr>
              <w:pStyle w:val="TableBodyText"/>
            </w:pPr>
            <w:r>
              <w:t>Enhanced Datapath Interrupt</w:t>
            </w:r>
          </w:p>
          <w:p w14:paraId="0AA33141" w14:textId="77777777" w:rsidR="00ED49EF" w:rsidRDefault="00000000">
            <w:pPr>
              <w:pStyle w:val="TableBodyText"/>
            </w:pPr>
            <w:r>
              <w:t xml:space="preserve">(Referred to as </w:t>
            </w:r>
            <w:r>
              <w:rPr>
                <w:rStyle w:val="InlineUI"/>
              </w:rPr>
              <w:t xml:space="preserve">Enhanced Datapath - Standard </w:t>
            </w:r>
            <w:r>
              <w:t>in NSX Manager UI)</w:t>
            </w:r>
          </w:p>
        </w:tc>
        <w:tc>
          <w:tcPr>
            <w:tcW w:w="0" w:type="auto"/>
            <w:tcBorders>
              <w:left w:val="nil"/>
              <w:right w:val="nil"/>
            </w:tcBorders>
          </w:tcPr>
          <w:p w14:paraId="31A54E0D" w14:textId="77777777" w:rsidR="00ED49EF" w:rsidRDefault="00000000">
            <w:pPr>
              <w:pStyle w:val="TableBodyText"/>
              <w:numPr>
                <w:ilvl w:val="0"/>
                <w:numId w:val="250"/>
              </w:numPr>
            </w:pPr>
            <w:r>
              <w:t>Enhanced Datapath Interrupt is a performance-oriented data path that combines the flexibility of on-demand CPU usage of the existing standard data path and Data Plane Development Kit (DPDK) like features for performance.</w:t>
            </w:r>
          </w:p>
          <w:p w14:paraId="2DB00E7B" w14:textId="77777777" w:rsidR="00ED49EF" w:rsidRDefault="00000000">
            <w:pPr>
              <w:pStyle w:val="TableBodyText"/>
              <w:numPr>
                <w:ilvl w:val="0"/>
                <w:numId w:val="251"/>
              </w:numPr>
            </w:pPr>
            <w:r>
              <w:t>This mode auto-scales up and down core usage for packet processing, based on need.</w:t>
            </w:r>
          </w:p>
          <w:p w14:paraId="562862A5" w14:textId="77777777" w:rsidR="00ED49EF" w:rsidRDefault="00000000">
            <w:pPr>
              <w:pStyle w:val="TableBodyText"/>
              <w:numPr>
                <w:ilvl w:val="0"/>
                <w:numId w:val="252"/>
              </w:numPr>
            </w:pPr>
            <w:r>
              <w:t>Enhanced Datapath Interrupt has proven performance characteristics, especially for smaller flows that primarily focus on packet processing such as NSX Edge, with no additional tuning required.</w:t>
            </w:r>
          </w:p>
        </w:tc>
        <w:tc>
          <w:tcPr>
            <w:tcW w:w="0" w:type="auto"/>
            <w:tcBorders>
              <w:left w:val="nil"/>
              <w:right w:val="nil"/>
            </w:tcBorders>
          </w:tcPr>
          <w:p w14:paraId="665D253D" w14:textId="77777777" w:rsidR="00ED49EF" w:rsidRDefault="00000000">
            <w:pPr>
              <w:pStyle w:val="TableBodyText"/>
            </w:pPr>
            <w:r>
              <w:t>vSphere clusters running NSX Edge nodes</w:t>
            </w:r>
          </w:p>
        </w:tc>
        <w:tc>
          <w:tcPr>
            <w:tcW w:w="0" w:type="auto"/>
            <w:tcBorders>
              <w:left w:val="nil"/>
              <w:right w:val="nil"/>
            </w:tcBorders>
          </w:tcPr>
          <w:p w14:paraId="1E6A7213" w14:textId="77777777" w:rsidR="00ED49EF" w:rsidRDefault="00000000">
            <w:pPr>
              <w:pStyle w:val="TableBodyText"/>
            </w:pPr>
            <w:r>
              <w:t xml:space="preserve">The driver-firmware combination must be on </w:t>
            </w:r>
            <w:hyperlink r:id="rId40" w:tooltip="VMware Compatibility Guide for I/O Devices with Enhanced Data Path - Interrupt mode support" w:history="1">
              <w:r>
                <w:rPr>
                  <w:color w:val="0000FF"/>
                  <w:u w:val="single"/>
                </w:rPr>
                <w:t>VMware Compatibility Guide for I/O Devices with Enhanced Data Path - Interrupt mode support</w:t>
              </w:r>
            </w:hyperlink>
          </w:p>
        </w:tc>
      </w:tr>
      <w:tr w:rsidR="00ED49EF" w14:paraId="23006D03" w14:textId="77777777">
        <w:tblPrEx>
          <w:tblBorders>
            <w:top w:val="nil"/>
          </w:tblBorders>
        </w:tblPrEx>
        <w:trPr>
          <w:cantSplit/>
        </w:trPr>
        <w:tc>
          <w:tcPr>
            <w:tcW w:w="0" w:type="auto"/>
            <w:tcBorders>
              <w:left w:val="nil"/>
              <w:right w:val="nil"/>
            </w:tcBorders>
          </w:tcPr>
          <w:p w14:paraId="459FA964" w14:textId="77777777" w:rsidR="00ED49EF" w:rsidRDefault="00000000">
            <w:pPr>
              <w:pStyle w:val="TableBodyText"/>
            </w:pPr>
            <w:r>
              <w:lastRenderedPageBreak/>
              <w:t>Enhanced Datapath</w:t>
            </w:r>
          </w:p>
          <w:p w14:paraId="19323F11" w14:textId="77777777" w:rsidR="00ED49EF" w:rsidRDefault="00000000">
            <w:pPr>
              <w:pStyle w:val="TableBodyText"/>
            </w:pPr>
            <w:r>
              <w:t xml:space="preserve">(Referred to </w:t>
            </w:r>
            <w:r>
              <w:rPr>
                <w:rStyle w:val="InlineUI"/>
              </w:rPr>
              <w:t>Enhanced Datapath - Performance</w:t>
            </w:r>
            <w:r>
              <w:t xml:space="preserve"> in NSX Manager UI)</w:t>
            </w:r>
          </w:p>
        </w:tc>
        <w:tc>
          <w:tcPr>
            <w:tcW w:w="0" w:type="auto"/>
            <w:tcBorders>
              <w:left w:val="nil"/>
              <w:right w:val="nil"/>
            </w:tcBorders>
          </w:tcPr>
          <w:p w14:paraId="37AA2B92" w14:textId="77777777" w:rsidR="00ED49EF" w:rsidRDefault="00000000">
            <w:pPr>
              <w:pStyle w:val="TableBodyText"/>
              <w:numPr>
                <w:ilvl w:val="0"/>
                <w:numId w:val="253"/>
              </w:numPr>
            </w:pPr>
            <w:r>
              <w:t>Enhanced Datapath mode is a performance-oriented data path that leverages DPDK-like performance features, including dedicated CPU cores for networking data path processing.</w:t>
            </w:r>
          </w:p>
          <w:p w14:paraId="165642F4" w14:textId="77777777" w:rsidR="00ED49EF" w:rsidRDefault="00000000">
            <w:pPr>
              <w:pStyle w:val="TableBodyText"/>
              <w:numPr>
                <w:ilvl w:val="0"/>
                <w:numId w:val="253"/>
              </w:numPr>
            </w:pPr>
            <w:r>
              <w:t>This mode is best suited for workloads where the traffic patterns and the performance requirements are well defined.</w:t>
            </w:r>
          </w:p>
          <w:p w14:paraId="065345FD" w14:textId="77777777" w:rsidR="00ED49EF" w:rsidRDefault="00000000">
            <w:pPr>
              <w:pStyle w:val="TableBodyText"/>
              <w:numPr>
                <w:ilvl w:val="0"/>
                <w:numId w:val="253"/>
              </w:numPr>
            </w:pPr>
            <w:r>
              <w:t>This mode is fixed from a core allocation point of view and does not auto-scale up or down based on need. The cores assigned to the data path will not be available for workloads, even when there is no network traffic.</w:t>
            </w:r>
          </w:p>
          <w:p w14:paraId="43B0A8FE" w14:textId="77777777" w:rsidR="00ED49EF" w:rsidRDefault="00000000">
            <w:pPr>
              <w:pStyle w:val="TableBodyText"/>
              <w:numPr>
                <w:ilvl w:val="0"/>
                <w:numId w:val="253"/>
              </w:numPr>
            </w:pPr>
            <w:r>
              <w:t>There is a possibility of not having enough cores for packet processing unless the cores are pre-assigned accurately sizing the workload.</w:t>
            </w:r>
          </w:p>
        </w:tc>
        <w:tc>
          <w:tcPr>
            <w:tcW w:w="0" w:type="auto"/>
            <w:tcBorders>
              <w:left w:val="nil"/>
              <w:right w:val="nil"/>
            </w:tcBorders>
          </w:tcPr>
          <w:p w14:paraId="6B4FE6F2" w14:textId="77777777" w:rsidR="00ED49EF" w:rsidRDefault="00000000">
            <w:pPr>
              <w:pStyle w:val="TableBodyText"/>
            </w:pPr>
            <w:r>
              <w:t>Telco or NFV workloads</w:t>
            </w:r>
          </w:p>
        </w:tc>
        <w:tc>
          <w:tcPr>
            <w:tcW w:w="0" w:type="auto"/>
            <w:tcBorders>
              <w:left w:val="nil"/>
              <w:right w:val="nil"/>
            </w:tcBorders>
          </w:tcPr>
          <w:p w14:paraId="735BC779" w14:textId="77777777" w:rsidR="00ED49EF" w:rsidRDefault="00000000">
            <w:pPr>
              <w:pStyle w:val="TableBodyText"/>
            </w:pPr>
            <w:r>
              <w:t xml:space="preserve">The driver-firmware combination must be on the </w:t>
            </w:r>
            <w:hyperlink r:id="rId41" w:tooltip="VMware Compatibility Guide for I/O Devices with Enhanced data path - Poll mode support" w:history="1">
              <w:r>
                <w:rPr>
                  <w:color w:val="0000FF"/>
                  <w:u w:val="single"/>
                </w:rPr>
                <w:t>VMware Compatibility Guide for I/O Devices with Enhanced data path - Poll mode support</w:t>
              </w:r>
            </w:hyperlink>
            <w:r>
              <w:t>.</w:t>
            </w:r>
          </w:p>
        </w:tc>
      </w:tr>
    </w:tbl>
    <w:p w14:paraId="6262CFE6" w14:textId="77777777" w:rsidR="00ED49EF" w:rsidRDefault="00000000">
      <w:pPr>
        <w:pStyle w:val="Heading5"/>
        <w:spacing w:before="120"/>
      </w:pPr>
      <w:r>
        <w:t>vSphere Networking Design Requirements and Recommendations for VMware Cloud Foundation</w:t>
      </w:r>
    </w:p>
    <w:p w14:paraId="03CE9329" w14:textId="77777777" w:rsidR="00ED49EF" w:rsidRDefault="00000000">
      <w:pPr>
        <w:pStyle w:val="BodyText"/>
      </w:pPr>
      <w:r>
        <w:t>Consider the requirements and recommendations for vSphere networking in VMware Cloud Foundation, such as distributed port group configuration, MTU size, port binding, teaming policy, and traffic-specific network shares.</w:t>
      </w:r>
    </w:p>
    <w:p w14:paraId="26F02EE3" w14:textId="77777777" w:rsidR="00ED49EF" w:rsidRDefault="00000000">
      <w:pPr>
        <w:pStyle w:val="SectionHeading6"/>
      </w:pPr>
      <w:r>
        <w:t>vSphere Networking Design Requirements for VMware Cloud Foundation</w:t>
      </w:r>
    </w:p>
    <w:p w14:paraId="67438DA2" w14:textId="77777777" w:rsidR="00ED49EF" w:rsidRDefault="00000000">
      <w:pPr>
        <w:pStyle w:val="BodyText"/>
      </w:pPr>
      <w:r>
        <w:t>You must meet the following design requirements in your vSphere networking design for VMware Cloud Foundation.</w:t>
      </w:r>
    </w:p>
    <w:p w14:paraId="259D7185"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46</w:t>
      </w:r>
      <w:r>
        <w:fldChar w:fldCharType="end"/>
      </w:r>
      <w:r>
        <w:t>. vSphere Networking Design Requirements for a Multi-Rack Compute VI Workload Domain Cluster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1"/>
        <w:gridCol w:w="4589"/>
        <w:gridCol w:w="2215"/>
        <w:gridCol w:w="1255"/>
      </w:tblGrid>
      <w:tr w:rsidR="00ED49EF" w14:paraId="143B161E" w14:textId="77777777">
        <w:trPr>
          <w:cantSplit/>
          <w:tblHeader/>
        </w:trPr>
        <w:tc>
          <w:tcPr>
            <w:tcW w:w="0" w:type="auto"/>
            <w:tcBorders>
              <w:left w:val="nil"/>
              <w:right w:val="nil"/>
            </w:tcBorders>
            <w:shd w:val="clear" w:color="auto" w:fill="E1E1E1"/>
            <w:tcMar>
              <w:top w:w="60" w:type="dxa"/>
              <w:bottom w:w="60" w:type="dxa"/>
            </w:tcMar>
          </w:tcPr>
          <w:p w14:paraId="2418C3D9"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651E2F13"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200E489"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74C468C" w14:textId="77777777" w:rsidR="00ED49EF" w:rsidRDefault="00000000">
            <w:pPr>
              <w:pStyle w:val="TableHeaderText"/>
            </w:pPr>
            <w:r>
              <w:t>Implication</w:t>
            </w:r>
          </w:p>
        </w:tc>
      </w:tr>
      <w:tr w:rsidR="00ED49EF" w14:paraId="6B887CCF" w14:textId="77777777">
        <w:tblPrEx>
          <w:tblBorders>
            <w:top w:val="nil"/>
          </w:tblBorders>
        </w:tblPrEx>
        <w:trPr>
          <w:cantSplit/>
        </w:trPr>
        <w:tc>
          <w:tcPr>
            <w:tcW w:w="0" w:type="auto"/>
            <w:tcBorders>
              <w:left w:val="nil"/>
              <w:right w:val="nil"/>
            </w:tcBorders>
          </w:tcPr>
          <w:p w14:paraId="39CC4BA6" w14:textId="77777777" w:rsidR="00ED49EF" w:rsidRDefault="00000000">
            <w:pPr>
              <w:pStyle w:val="TableBodyText"/>
            </w:pPr>
            <w:r>
              <w:t>VCF-VDS-L3MR-REQD-CFG-001</w:t>
            </w:r>
          </w:p>
        </w:tc>
        <w:tc>
          <w:tcPr>
            <w:tcW w:w="0" w:type="auto"/>
            <w:tcBorders>
              <w:left w:val="nil"/>
              <w:right w:val="nil"/>
            </w:tcBorders>
          </w:tcPr>
          <w:p w14:paraId="6D7EF578" w14:textId="77777777" w:rsidR="00ED49EF" w:rsidRDefault="00000000">
            <w:pPr>
              <w:pStyle w:val="TableBodyText"/>
            </w:pPr>
            <w:r>
              <w:t>For each rack, create a port group on the vSphere Distributed Switch for the cluster for for the following traffic types:</w:t>
            </w:r>
          </w:p>
          <w:p w14:paraId="3A9BF873" w14:textId="77777777" w:rsidR="00ED49EF" w:rsidRDefault="00000000">
            <w:pPr>
              <w:pStyle w:val="TableBodyText"/>
              <w:numPr>
                <w:ilvl w:val="0"/>
                <w:numId w:val="254"/>
              </w:numPr>
            </w:pPr>
            <w:r>
              <w:t>Host management</w:t>
            </w:r>
          </w:p>
          <w:p w14:paraId="0C97375C" w14:textId="77777777" w:rsidR="00ED49EF" w:rsidRDefault="00000000">
            <w:pPr>
              <w:pStyle w:val="TableBodyText"/>
              <w:numPr>
                <w:ilvl w:val="0"/>
                <w:numId w:val="254"/>
              </w:numPr>
            </w:pPr>
            <w:r>
              <w:t>vSAN</w:t>
            </w:r>
          </w:p>
          <w:p w14:paraId="20338743" w14:textId="77777777" w:rsidR="00ED49EF" w:rsidRDefault="00000000">
            <w:pPr>
              <w:pStyle w:val="TableBodyText"/>
              <w:numPr>
                <w:ilvl w:val="0"/>
                <w:numId w:val="254"/>
              </w:numPr>
            </w:pPr>
            <w:r>
              <w:t>vSphere vMotion</w:t>
            </w:r>
          </w:p>
        </w:tc>
        <w:tc>
          <w:tcPr>
            <w:tcW w:w="0" w:type="auto"/>
            <w:tcBorders>
              <w:left w:val="nil"/>
              <w:right w:val="nil"/>
            </w:tcBorders>
          </w:tcPr>
          <w:p w14:paraId="73D8C9B6" w14:textId="77777777" w:rsidR="00ED49EF" w:rsidRDefault="00000000">
            <w:pPr>
              <w:pStyle w:val="TableBodyText"/>
            </w:pPr>
            <w:r>
              <w:t>Required for using separate VLANs per rack.</w:t>
            </w:r>
          </w:p>
        </w:tc>
        <w:tc>
          <w:tcPr>
            <w:tcW w:w="0" w:type="auto"/>
            <w:tcBorders>
              <w:left w:val="nil"/>
              <w:right w:val="nil"/>
            </w:tcBorders>
          </w:tcPr>
          <w:p w14:paraId="5EBF4A0B" w14:textId="77777777" w:rsidR="00ED49EF" w:rsidRDefault="00000000">
            <w:pPr>
              <w:pStyle w:val="TableBodyText"/>
            </w:pPr>
            <w:r>
              <w:t>None.</w:t>
            </w:r>
          </w:p>
        </w:tc>
      </w:tr>
    </w:tbl>
    <w:p w14:paraId="6E28F1DB" w14:textId="77777777" w:rsidR="00ED49EF" w:rsidRDefault="00000000">
      <w:pPr>
        <w:pStyle w:val="SectionHeading6"/>
        <w:spacing w:before="120"/>
      </w:pPr>
      <w:r>
        <w:t>vSphere Networking Design Recommendations for VMware Cloud Foundation</w:t>
      </w:r>
    </w:p>
    <w:p w14:paraId="33D344B0" w14:textId="77777777" w:rsidR="00ED49EF" w:rsidRDefault="00000000">
      <w:pPr>
        <w:pStyle w:val="BodyText"/>
      </w:pPr>
      <w:r>
        <w:t xml:space="preserve">In your vSphere networking design for VMware Cloud Foundation, you can apply certain best practices for vSphere </w:t>
      </w:r>
      <w:r>
        <w:lastRenderedPageBreak/>
        <w:t>Distributed Switch and distributed port groups.</w:t>
      </w:r>
    </w:p>
    <w:p w14:paraId="4AFEDD97"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47</w:t>
      </w:r>
      <w:r>
        <w:fldChar w:fldCharType="end"/>
      </w:r>
      <w:r>
        <w:t>. vSphere Networking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7"/>
        <w:gridCol w:w="2351"/>
        <w:gridCol w:w="3202"/>
        <w:gridCol w:w="2570"/>
      </w:tblGrid>
      <w:tr w:rsidR="00ED49EF" w14:paraId="0FF5C686" w14:textId="77777777">
        <w:trPr>
          <w:cantSplit/>
          <w:tblHeader/>
        </w:trPr>
        <w:tc>
          <w:tcPr>
            <w:tcW w:w="0" w:type="auto"/>
            <w:tcBorders>
              <w:left w:val="nil"/>
              <w:right w:val="nil"/>
            </w:tcBorders>
            <w:shd w:val="clear" w:color="auto" w:fill="E1E1E1"/>
            <w:tcMar>
              <w:top w:w="60" w:type="dxa"/>
              <w:bottom w:w="60" w:type="dxa"/>
            </w:tcMar>
          </w:tcPr>
          <w:p w14:paraId="2E87D8E7"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2C98D0BD"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D8CACB0"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8C9C776" w14:textId="77777777" w:rsidR="00ED49EF" w:rsidRDefault="00000000">
            <w:pPr>
              <w:pStyle w:val="TableHeaderText"/>
            </w:pPr>
            <w:r>
              <w:t>Implication</w:t>
            </w:r>
          </w:p>
        </w:tc>
      </w:tr>
      <w:tr w:rsidR="00ED49EF" w14:paraId="3F21E00A" w14:textId="77777777">
        <w:tblPrEx>
          <w:tblBorders>
            <w:top w:val="nil"/>
          </w:tblBorders>
        </w:tblPrEx>
        <w:trPr>
          <w:cantSplit/>
        </w:trPr>
        <w:tc>
          <w:tcPr>
            <w:tcW w:w="0" w:type="auto"/>
            <w:tcBorders>
              <w:left w:val="nil"/>
              <w:right w:val="nil"/>
            </w:tcBorders>
          </w:tcPr>
          <w:p w14:paraId="62CDAF2F" w14:textId="77777777" w:rsidR="00ED49EF" w:rsidRDefault="00000000">
            <w:pPr>
              <w:pStyle w:val="TableBodyText"/>
            </w:pPr>
            <w:r>
              <w:t>VCF-VDS-RCMD-CFG-001</w:t>
            </w:r>
          </w:p>
        </w:tc>
        <w:tc>
          <w:tcPr>
            <w:tcW w:w="0" w:type="auto"/>
            <w:tcBorders>
              <w:left w:val="nil"/>
              <w:right w:val="nil"/>
            </w:tcBorders>
          </w:tcPr>
          <w:p w14:paraId="07C69A3C" w14:textId="77777777" w:rsidR="00ED49EF" w:rsidRDefault="00000000">
            <w:pPr>
              <w:pStyle w:val="TableBodyText"/>
            </w:pPr>
            <w:r>
              <w:t>Use a single vSphere Distributed Switch per cluster.</w:t>
            </w:r>
          </w:p>
        </w:tc>
        <w:tc>
          <w:tcPr>
            <w:tcW w:w="0" w:type="auto"/>
            <w:tcBorders>
              <w:left w:val="nil"/>
              <w:right w:val="nil"/>
            </w:tcBorders>
          </w:tcPr>
          <w:p w14:paraId="6917A272" w14:textId="77777777" w:rsidR="00ED49EF" w:rsidRDefault="00000000">
            <w:pPr>
              <w:pStyle w:val="TableBodyText"/>
              <w:numPr>
                <w:ilvl w:val="0"/>
                <w:numId w:val="255"/>
              </w:numPr>
            </w:pPr>
            <w:r>
              <w:t>Reduces the complexity of the network design.</w:t>
            </w:r>
          </w:p>
        </w:tc>
        <w:tc>
          <w:tcPr>
            <w:tcW w:w="0" w:type="auto"/>
            <w:tcBorders>
              <w:left w:val="nil"/>
              <w:right w:val="nil"/>
            </w:tcBorders>
          </w:tcPr>
          <w:p w14:paraId="4ABFE786" w14:textId="77777777" w:rsidR="00ED49EF" w:rsidRDefault="00000000">
            <w:pPr>
              <w:pStyle w:val="TableBodyText"/>
            </w:pPr>
            <w:r>
              <w:t>Reduces the number of vSphere Distributed Switches that must be managed per cluster.</w:t>
            </w:r>
          </w:p>
        </w:tc>
      </w:tr>
      <w:tr w:rsidR="00ED49EF" w14:paraId="2903A3C0" w14:textId="77777777">
        <w:tblPrEx>
          <w:tblBorders>
            <w:top w:val="nil"/>
          </w:tblBorders>
        </w:tblPrEx>
        <w:trPr>
          <w:cantSplit/>
        </w:trPr>
        <w:tc>
          <w:tcPr>
            <w:tcW w:w="0" w:type="auto"/>
            <w:tcBorders>
              <w:left w:val="nil"/>
              <w:right w:val="nil"/>
            </w:tcBorders>
          </w:tcPr>
          <w:p w14:paraId="119CA9BD" w14:textId="77777777" w:rsidR="00ED49EF" w:rsidRDefault="00000000">
            <w:pPr>
              <w:pStyle w:val="TableBodyText"/>
            </w:pPr>
            <w:r>
              <w:t>VCF-VDS-RCMD-CFG-002</w:t>
            </w:r>
          </w:p>
        </w:tc>
        <w:tc>
          <w:tcPr>
            <w:tcW w:w="0" w:type="auto"/>
            <w:tcBorders>
              <w:left w:val="nil"/>
              <w:right w:val="nil"/>
            </w:tcBorders>
          </w:tcPr>
          <w:p w14:paraId="422883CA" w14:textId="77777777" w:rsidR="00ED49EF" w:rsidRDefault="00000000">
            <w:pPr>
              <w:pStyle w:val="TableBodyText"/>
            </w:pPr>
            <w:r>
              <w:t>Do not share a vSphere Distributed Switch across clusters.</w:t>
            </w:r>
          </w:p>
        </w:tc>
        <w:tc>
          <w:tcPr>
            <w:tcW w:w="0" w:type="auto"/>
            <w:tcBorders>
              <w:left w:val="nil"/>
              <w:right w:val="nil"/>
            </w:tcBorders>
          </w:tcPr>
          <w:p w14:paraId="2754A4D7" w14:textId="77777777" w:rsidR="00ED49EF" w:rsidRDefault="00000000">
            <w:pPr>
              <w:pStyle w:val="TableBodyText"/>
              <w:numPr>
                <w:ilvl w:val="0"/>
                <w:numId w:val="256"/>
              </w:numPr>
            </w:pPr>
            <w:r>
              <w:t>Enables independent lifecycle management of vSphere Distributed Switch per cluster.</w:t>
            </w:r>
          </w:p>
          <w:p w14:paraId="75449861" w14:textId="77777777" w:rsidR="00ED49EF" w:rsidRDefault="00000000">
            <w:pPr>
              <w:pStyle w:val="TableBodyText"/>
              <w:numPr>
                <w:ilvl w:val="0"/>
                <w:numId w:val="256"/>
              </w:numPr>
            </w:pPr>
            <w:r>
              <w:t>Reduces the size of the fault domain.</w:t>
            </w:r>
          </w:p>
        </w:tc>
        <w:tc>
          <w:tcPr>
            <w:tcW w:w="0" w:type="auto"/>
            <w:tcBorders>
              <w:left w:val="nil"/>
              <w:right w:val="nil"/>
            </w:tcBorders>
          </w:tcPr>
          <w:p w14:paraId="6396BDFE" w14:textId="77777777" w:rsidR="00ED49EF" w:rsidRDefault="00000000">
            <w:pPr>
              <w:pStyle w:val="TableBodyText"/>
            </w:pPr>
            <w:r>
              <w:t>For multiple clusters, you manage more vSphere Distributed Switches .</w:t>
            </w:r>
          </w:p>
        </w:tc>
      </w:tr>
      <w:tr w:rsidR="00ED49EF" w14:paraId="5AC3985E" w14:textId="77777777">
        <w:tblPrEx>
          <w:tblBorders>
            <w:top w:val="nil"/>
          </w:tblBorders>
        </w:tblPrEx>
        <w:trPr>
          <w:cantSplit/>
        </w:trPr>
        <w:tc>
          <w:tcPr>
            <w:tcW w:w="0" w:type="auto"/>
            <w:tcBorders>
              <w:left w:val="nil"/>
              <w:right w:val="nil"/>
            </w:tcBorders>
          </w:tcPr>
          <w:p w14:paraId="0BADB480" w14:textId="77777777" w:rsidR="00ED49EF" w:rsidRDefault="00000000">
            <w:pPr>
              <w:pStyle w:val="TableBodyText"/>
            </w:pPr>
            <w:r>
              <w:t>VCF-VDS-RCMD-CFG-003</w:t>
            </w:r>
          </w:p>
        </w:tc>
        <w:tc>
          <w:tcPr>
            <w:tcW w:w="0" w:type="auto"/>
            <w:tcBorders>
              <w:left w:val="nil"/>
              <w:right w:val="nil"/>
            </w:tcBorders>
          </w:tcPr>
          <w:p w14:paraId="21F24B5F" w14:textId="77777777" w:rsidR="00ED49EF" w:rsidRDefault="00000000">
            <w:pPr>
              <w:pStyle w:val="TableBodyText"/>
            </w:pPr>
            <w:r>
              <w:t>Configure the MTU size of the vSphere Distributed Switch to 9000 for jumbo frames.</w:t>
            </w:r>
          </w:p>
        </w:tc>
        <w:tc>
          <w:tcPr>
            <w:tcW w:w="0" w:type="auto"/>
            <w:tcBorders>
              <w:left w:val="nil"/>
              <w:right w:val="nil"/>
            </w:tcBorders>
          </w:tcPr>
          <w:p w14:paraId="6742502E" w14:textId="77777777" w:rsidR="00ED49EF" w:rsidRDefault="00000000">
            <w:pPr>
              <w:pStyle w:val="TableBodyText"/>
              <w:numPr>
                <w:ilvl w:val="0"/>
                <w:numId w:val="257"/>
              </w:numPr>
            </w:pPr>
            <w:r>
              <w:t>Supports the MTU size required by system traffic types.</w:t>
            </w:r>
          </w:p>
          <w:p w14:paraId="760AD84A" w14:textId="77777777" w:rsidR="00ED49EF" w:rsidRDefault="00000000">
            <w:pPr>
              <w:pStyle w:val="TableBodyText"/>
              <w:numPr>
                <w:ilvl w:val="0"/>
                <w:numId w:val="257"/>
              </w:numPr>
            </w:pPr>
            <w:r>
              <w:t>Improves traffic throughput.</w:t>
            </w:r>
          </w:p>
        </w:tc>
        <w:tc>
          <w:tcPr>
            <w:tcW w:w="0" w:type="auto"/>
            <w:tcBorders>
              <w:left w:val="nil"/>
              <w:right w:val="nil"/>
            </w:tcBorders>
          </w:tcPr>
          <w:p w14:paraId="19187816" w14:textId="77777777" w:rsidR="00ED49EF" w:rsidRDefault="00000000">
            <w:pPr>
              <w:pStyle w:val="TableBodyText"/>
            </w:pPr>
            <w:r>
              <w:t>When adjusting the MTU packet size, you must also configure the entire network path (VMkernel ports, virtual switches, physical switches, and routers) to support the same MTU packet size.</w:t>
            </w:r>
          </w:p>
        </w:tc>
      </w:tr>
      <w:tr w:rsidR="00ED49EF" w14:paraId="0A4F54D2" w14:textId="77777777">
        <w:tblPrEx>
          <w:tblBorders>
            <w:top w:val="nil"/>
          </w:tblBorders>
        </w:tblPrEx>
        <w:trPr>
          <w:cantSplit/>
        </w:trPr>
        <w:tc>
          <w:tcPr>
            <w:tcW w:w="0" w:type="auto"/>
            <w:tcBorders>
              <w:left w:val="nil"/>
              <w:right w:val="nil"/>
            </w:tcBorders>
          </w:tcPr>
          <w:p w14:paraId="1CB926B7" w14:textId="77777777" w:rsidR="00ED49EF" w:rsidRDefault="00000000">
            <w:pPr>
              <w:pStyle w:val="TableBodyText"/>
            </w:pPr>
            <w:r>
              <w:t>VCF-VDS-RCMD-DPG-001</w:t>
            </w:r>
          </w:p>
        </w:tc>
        <w:tc>
          <w:tcPr>
            <w:tcW w:w="0" w:type="auto"/>
            <w:tcBorders>
              <w:left w:val="nil"/>
              <w:right w:val="nil"/>
            </w:tcBorders>
          </w:tcPr>
          <w:p w14:paraId="060F08C9" w14:textId="77777777" w:rsidR="00ED49EF" w:rsidRDefault="00000000">
            <w:pPr>
              <w:pStyle w:val="TableBodyText"/>
            </w:pPr>
            <w:r>
              <w:t>Use ephemeral port binding for the VM management port group.</w:t>
            </w:r>
          </w:p>
        </w:tc>
        <w:tc>
          <w:tcPr>
            <w:tcW w:w="0" w:type="auto"/>
            <w:tcBorders>
              <w:left w:val="nil"/>
              <w:right w:val="nil"/>
            </w:tcBorders>
          </w:tcPr>
          <w:p w14:paraId="09D0B361" w14:textId="77777777" w:rsidR="00ED49EF" w:rsidRDefault="00000000">
            <w:pPr>
              <w:pStyle w:val="TableBodyText"/>
            </w:pPr>
            <w:r>
              <w:t>Using ephemeral port binding provides the option for recovery of the vCenter Server instance that is managing the distributed switch.</w:t>
            </w:r>
          </w:p>
          <w:p w14:paraId="267E5819" w14:textId="77777777" w:rsidR="00ED49EF" w:rsidRDefault="00000000">
            <w:pPr>
              <w:pStyle w:val="TableBodyText"/>
            </w:pPr>
            <w:r>
              <w:t>The VM management network is not required for a multi-rack compute-only cluster in a VI workload domain.</w:t>
            </w:r>
          </w:p>
        </w:tc>
        <w:tc>
          <w:tcPr>
            <w:tcW w:w="0" w:type="auto"/>
            <w:tcBorders>
              <w:left w:val="nil"/>
              <w:right w:val="nil"/>
            </w:tcBorders>
          </w:tcPr>
          <w:p w14:paraId="580671F9" w14:textId="77777777" w:rsidR="00ED49EF" w:rsidRDefault="00000000">
            <w:pPr>
              <w:pStyle w:val="TableBodyText"/>
            </w:pPr>
            <w:r>
              <w:t>Port-level permissions and controls are lost across power cycles, and no historical context is saved.</w:t>
            </w:r>
          </w:p>
        </w:tc>
      </w:tr>
      <w:tr w:rsidR="00ED49EF" w14:paraId="6458EF80" w14:textId="77777777">
        <w:tblPrEx>
          <w:tblBorders>
            <w:top w:val="nil"/>
          </w:tblBorders>
        </w:tblPrEx>
        <w:trPr>
          <w:cantSplit/>
        </w:trPr>
        <w:tc>
          <w:tcPr>
            <w:tcW w:w="0" w:type="auto"/>
            <w:tcBorders>
              <w:left w:val="nil"/>
              <w:right w:val="nil"/>
            </w:tcBorders>
          </w:tcPr>
          <w:p w14:paraId="2075BD54" w14:textId="77777777" w:rsidR="00ED49EF" w:rsidRDefault="00000000">
            <w:pPr>
              <w:pStyle w:val="TableBodyText"/>
            </w:pPr>
            <w:r>
              <w:t>VCF-VDS-RCMD-DPG-002</w:t>
            </w:r>
          </w:p>
        </w:tc>
        <w:tc>
          <w:tcPr>
            <w:tcW w:w="0" w:type="auto"/>
            <w:tcBorders>
              <w:left w:val="nil"/>
              <w:right w:val="nil"/>
            </w:tcBorders>
          </w:tcPr>
          <w:p w14:paraId="5FED0C77" w14:textId="77777777" w:rsidR="00ED49EF" w:rsidRDefault="00000000">
            <w:pPr>
              <w:pStyle w:val="TableBodyText"/>
            </w:pPr>
            <w:r>
              <w:t>Use static port binding for all non-management port groups.</w:t>
            </w:r>
          </w:p>
        </w:tc>
        <w:tc>
          <w:tcPr>
            <w:tcW w:w="0" w:type="auto"/>
            <w:tcBorders>
              <w:left w:val="nil"/>
              <w:right w:val="nil"/>
            </w:tcBorders>
          </w:tcPr>
          <w:p w14:paraId="24041FFA" w14:textId="77777777" w:rsidR="00ED49EF" w:rsidRDefault="00000000">
            <w:pPr>
              <w:pStyle w:val="TableBodyText"/>
            </w:pPr>
            <w:r>
              <w:t>Static binding ensures a virtual machine connects to the same port on the vSphere Distributed Switch. This configuration provides support for historical data and port-level monitoring.</w:t>
            </w:r>
          </w:p>
        </w:tc>
        <w:tc>
          <w:tcPr>
            <w:tcW w:w="0" w:type="auto"/>
            <w:tcBorders>
              <w:left w:val="nil"/>
              <w:right w:val="nil"/>
            </w:tcBorders>
          </w:tcPr>
          <w:p w14:paraId="4D4B7F21" w14:textId="77777777" w:rsidR="00ED49EF" w:rsidRDefault="00000000">
            <w:pPr>
              <w:pStyle w:val="TableBodyText"/>
            </w:pPr>
            <w:r>
              <w:t>None.</w:t>
            </w:r>
          </w:p>
        </w:tc>
      </w:tr>
      <w:tr w:rsidR="00ED49EF" w14:paraId="00B3C63C" w14:textId="77777777">
        <w:tblPrEx>
          <w:tblBorders>
            <w:top w:val="nil"/>
          </w:tblBorders>
        </w:tblPrEx>
        <w:trPr>
          <w:cantSplit/>
        </w:trPr>
        <w:tc>
          <w:tcPr>
            <w:tcW w:w="0" w:type="auto"/>
            <w:tcBorders>
              <w:left w:val="nil"/>
              <w:right w:val="nil"/>
            </w:tcBorders>
          </w:tcPr>
          <w:p w14:paraId="42E8EB86" w14:textId="77777777" w:rsidR="00ED49EF" w:rsidRDefault="00000000">
            <w:pPr>
              <w:pStyle w:val="TableBodyText"/>
            </w:pPr>
            <w:r>
              <w:lastRenderedPageBreak/>
              <w:t>VCF-VDS-RCMD-DPG-003</w:t>
            </w:r>
          </w:p>
        </w:tc>
        <w:tc>
          <w:tcPr>
            <w:tcW w:w="0" w:type="auto"/>
            <w:tcBorders>
              <w:left w:val="nil"/>
              <w:right w:val="nil"/>
            </w:tcBorders>
          </w:tcPr>
          <w:p w14:paraId="7CA04E57" w14:textId="77777777" w:rsidR="00ED49EF" w:rsidRDefault="00000000">
            <w:pPr>
              <w:pStyle w:val="TableBodyText"/>
              <w:numPr>
                <w:ilvl w:val="0"/>
                <w:numId w:val="258"/>
              </w:numPr>
            </w:pPr>
            <w:r>
              <w:t xml:space="preserve">Use the </w:t>
            </w:r>
            <w:r>
              <w:rPr>
                <w:rStyle w:val="InlineCode"/>
              </w:rPr>
              <w:t>Route based on physical NIC load</w:t>
            </w:r>
            <w:r>
              <w:t xml:space="preserve"> teaming algorithm for the VM management port group.</w:t>
            </w:r>
          </w:p>
          <w:p w14:paraId="2CEA5791" w14:textId="77777777" w:rsidR="00ED49EF" w:rsidRDefault="00000000">
            <w:pPr>
              <w:pStyle w:val="TableBodyText"/>
              <w:numPr>
                <w:ilvl w:val="0"/>
                <w:numId w:val="259"/>
              </w:numPr>
            </w:pPr>
            <w:r>
              <w:t>VM management network is not required for a compute only L3 multi-rack deployment.</w:t>
            </w:r>
          </w:p>
        </w:tc>
        <w:tc>
          <w:tcPr>
            <w:tcW w:w="0" w:type="auto"/>
            <w:tcBorders>
              <w:left w:val="nil"/>
              <w:right w:val="nil"/>
            </w:tcBorders>
          </w:tcPr>
          <w:p w14:paraId="352E282C" w14:textId="77777777" w:rsidR="00ED49EF"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46C7F94C" w14:textId="77777777" w:rsidR="00ED49EF" w:rsidRDefault="00000000">
            <w:pPr>
              <w:pStyle w:val="TableBodyText"/>
            </w:pPr>
            <w:r>
              <w:t>None.</w:t>
            </w:r>
          </w:p>
        </w:tc>
      </w:tr>
      <w:tr w:rsidR="00ED49EF" w14:paraId="409C1AFD" w14:textId="77777777">
        <w:tblPrEx>
          <w:tblBorders>
            <w:top w:val="nil"/>
          </w:tblBorders>
        </w:tblPrEx>
        <w:trPr>
          <w:cantSplit/>
        </w:trPr>
        <w:tc>
          <w:tcPr>
            <w:tcW w:w="0" w:type="auto"/>
            <w:tcBorders>
              <w:left w:val="nil"/>
              <w:right w:val="nil"/>
            </w:tcBorders>
          </w:tcPr>
          <w:p w14:paraId="0BC89550" w14:textId="77777777" w:rsidR="00ED49EF" w:rsidRDefault="00000000">
            <w:pPr>
              <w:pStyle w:val="TableBodyText"/>
            </w:pPr>
            <w:r>
              <w:t>VCF-VDS-RCMD-DPG-004</w:t>
            </w:r>
          </w:p>
        </w:tc>
        <w:tc>
          <w:tcPr>
            <w:tcW w:w="0" w:type="auto"/>
            <w:tcBorders>
              <w:left w:val="nil"/>
              <w:right w:val="nil"/>
            </w:tcBorders>
          </w:tcPr>
          <w:p w14:paraId="2914C34E" w14:textId="77777777" w:rsidR="00ED49EF" w:rsidRDefault="00000000">
            <w:pPr>
              <w:pStyle w:val="TableBodyText"/>
            </w:pPr>
            <w:r>
              <w:t xml:space="preserve">Use the </w:t>
            </w:r>
            <w:r>
              <w:rPr>
                <w:rStyle w:val="InlineCode"/>
              </w:rPr>
              <w:t>Route based on physical NIC load</w:t>
            </w:r>
            <w:r>
              <w:t xml:space="preserve"> teaming algorithm for the ESXi management port group.</w:t>
            </w:r>
          </w:p>
        </w:tc>
        <w:tc>
          <w:tcPr>
            <w:tcW w:w="0" w:type="auto"/>
            <w:tcBorders>
              <w:left w:val="nil"/>
              <w:right w:val="nil"/>
            </w:tcBorders>
          </w:tcPr>
          <w:p w14:paraId="1C9550E1" w14:textId="77777777" w:rsidR="00ED49EF"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274C9926" w14:textId="77777777" w:rsidR="00ED49EF" w:rsidRDefault="00000000">
            <w:pPr>
              <w:pStyle w:val="TableBodyText"/>
            </w:pPr>
            <w:r>
              <w:t>None.</w:t>
            </w:r>
          </w:p>
        </w:tc>
      </w:tr>
      <w:tr w:rsidR="00ED49EF" w14:paraId="5282C66C" w14:textId="77777777">
        <w:tblPrEx>
          <w:tblBorders>
            <w:top w:val="nil"/>
          </w:tblBorders>
        </w:tblPrEx>
        <w:trPr>
          <w:cantSplit/>
        </w:trPr>
        <w:tc>
          <w:tcPr>
            <w:tcW w:w="0" w:type="auto"/>
            <w:tcBorders>
              <w:left w:val="nil"/>
              <w:right w:val="nil"/>
            </w:tcBorders>
          </w:tcPr>
          <w:p w14:paraId="3FC42561" w14:textId="77777777" w:rsidR="00ED49EF" w:rsidRDefault="00000000">
            <w:pPr>
              <w:pStyle w:val="TableBodyText"/>
            </w:pPr>
            <w:r>
              <w:t>VCF-VDS-RCMD-DPG-005</w:t>
            </w:r>
          </w:p>
        </w:tc>
        <w:tc>
          <w:tcPr>
            <w:tcW w:w="0" w:type="auto"/>
            <w:tcBorders>
              <w:left w:val="nil"/>
              <w:right w:val="nil"/>
            </w:tcBorders>
          </w:tcPr>
          <w:p w14:paraId="62DAC4B7" w14:textId="77777777" w:rsidR="00ED49EF" w:rsidRDefault="00000000">
            <w:pPr>
              <w:pStyle w:val="TableBodyText"/>
            </w:pPr>
            <w:r>
              <w:t xml:space="preserve">Use the </w:t>
            </w:r>
            <w:r>
              <w:rPr>
                <w:rStyle w:val="InlineCode"/>
              </w:rPr>
              <w:t>Route based on physical NIC load</w:t>
            </w:r>
            <w:r>
              <w:t xml:space="preserve"> teaming algorithm for the vSphere vMotion port group.</w:t>
            </w:r>
          </w:p>
        </w:tc>
        <w:tc>
          <w:tcPr>
            <w:tcW w:w="0" w:type="auto"/>
            <w:tcBorders>
              <w:left w:val="nil"/>
              <w:right w:val="nil"/>
            </w:tcBorders>
          </w:tcPr>
          <w:p w14:paraId="7DB98F72" w14:textId="77777777" w:rsidR="00ED49EF"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52C108FD" w14:textId="77777777" w:rsidR="00ED49EF" w:rsidRDefault="00000000">
            <w:pPr>
              <w:pStyle w:val="TableBodyText"/>
            </w:pPr>
            <w:r>
              <w:t>None.</w:t>
            </w:r>
          </w:p>
        </w:tc>
      </w:tr>
      <w:tr w:rsidR="00ED49EF" w14:paraId="4F716A56" w14:textId="77777777">
        <w:tblPrEx>
          <w:tblBorders>
            <w:top w:val="nil"/>
          </w:tblBorders>
        </w:tblPrEx>
        <w:trPr>
          <w:cantSplit/>
        </w:trPr>
        <w:tc>
          <w:tcPr>
            <w:tcW w:w="0" w:type="auto"/>
            <w:tcBorders>
              <w:left w:val="nil"/>
              <w:right w:val="nil"/>
            </w:tcBorders>
          </w:tcPr>
          <w:p w14:paraId="7E030861" w14:textId="77777777" w:rsidR="00ED49EF" w:rsidRDefault="00000000">
            <w:pPr>
              <w:pStyle w:val="TableBodyText"/>
            </w:pPr>
            <w:r>
              <w:t>VCF-VDS-RCMD-DPG-006</w:t>
            </w:r>
          </w:p>
        </w:tc>
        <w:tc>
          <w:tcPr>
            <w:tcW w:w="0" w:type="auto"/>
            <w:tcBorders>
              <w:left w:val="nil"/>
              <w:right w:val="nil"/>
            </w:tcBorders>
          </w:tcPr>
          <w:p w14:paraId="556567B3" w14:textId="77777777" w:rsidR="00ED49EF" w:rsidRDefault="00000000">
            <w:pPr>
              <w:pStyle w:val="TableBodyText"/>
            </w:pPr>
            <w:r>
              <w:t xml:space="preserve">Use the </w:t>
            </w:r>
            <w:r>
              <w:rPr>
                <w:rStyle w:val="InlineCode"/>
              </w:rPr>
              <w:t>Route based on physical NIC load</w:t>
            </w:r>
            <w:r>
              <w:t xml:space="preserve"> teaming algorithm for the vSAN port group.</w:t>
            </w:r>
          </w:p>
        </w:tc>
        <w:tc>
          <w:tcPr>
            <w:tcW w:w="0" w:type="auto"/>
            <w:tcBorders>
              <w:left w:val="nil"/>
              <w:right w:val="nil"/>
            </w:tcBorders>
          </w:tcPr>
          <w:p w14:paraId="2E481E9C" w14:textId="77777777" w:rsidR="00ED49EF"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1FCB25AF" w14:textId="77777777" w:rsidR="00ED49EF" w:rsidRDefault="00000000">
            <w:pPr>
              <w:pStyle w:val="TableBodyText"/>
            </w:pPr>
            <w:r>
              <w:t>None.</w:t>
            </w:r>
          </w:p>
        </w:tc>
      </w:tr>
      <w:tr w:rsidR="00ED49EF" w14:paraId="1C5BE0D9" w14:textId="77777777">
        <w:tblPrEx>
          <w:tblBorders>
            <w:top w:val="nil"/>
          </w:tblBorders>
        </w:tblPrEx>
        <w:trPr>
          <w:cantSplit/>
        </w:trPr>
        <w:tc>
          <w:tcPr>
            <w:tcW w:w="0" w:type="auto"/>
            <w:tcBorders>
              <w:left w:val="nil"/>
              <w:right w:val="nil"/>
            </w:tcBorders>
          </w:tcPr>
          <w:p w14:paraId="4D09552F" w14:textId="77777777" w:rsidR="00ED49EF" w:rsidRDefault="00000000">
            <w:pPr>
              <w:pStyle w:val="TableBodyText"/>
            </w:pPr>
            <w:r>
              <w:t>VCF-VDS-RCMD-NIO-001</w:t>
            </w:r>
          </w:p>
        </w:tc>
        <w:tc>
          <w:tcPr>
            <w:tcW w:w="0" w:type="auto"/>
            <w:tcBorders>
              <w:left w:val="nil"/>
              <w:right w:val="nil"/>
            </w:tcBorders>
          </w:tcPr>
          <w:p w14:paraId="7A15D425" w14:textId="77777777" w:rsidR="00ED49EF" w:rsidRDefault="00000000">
            <w:pPr>
              <w:pStyle w:val="TableBodyText"/>
            </w:pPr>
            <w:r>
              <w:t>Enable Network I/O Control on the vSphere Distributed Switch of the management domain cluster.</w:t>
            </w:r>
          </w:p>
          <w:p w14:paraId="32789B1C" w14:textId="77777777" w:rsidR="00ED49EF" w:rsidRDefault="00000000">
            <w:pPr>
              <w:pStyle w:val="TableBodyText"/>
            </w:pPr>
            <w:r>
              <w:t>Do not enable Network I/O Control on dedicated vSphere clusters for NSX Edge nodes.</w:t>
            </w:r>
          </w:p>
        </w:tc>
        <w:tc>
          <w:tcPr>
            <w:tcW w:w="0" w:type="auto"/>
            <w:tcBorders>
              <w:left w:val="nil"/>
              <w:right w:val="nil"/>
            </w:tcBorders>
          </w:tcPr>
          <w:p w14:paraId="57E34AD3" w14:textId="77777777" w:rsidR="00ED49EF" w:rsidRDefault="00000000">
            <w:pPr>
              <w:pStyle w:val="TableBodyText"/>
            </w:pPr>
            <w:r>
              <w:t>Increases resiliency and performance of the network.</w:t>
            </w:r>
          </w:p>
        </w:tc>
        <w:tc>
          <w:tcPr>
            <w:tcW w:w="0" w:type="auto"/>
            <w:tcBorders>
              <w:left w:val="nil"/>
              <w:right w:val="nil"/>
            </w:tcBorders>
          </w:tcPr>
          <w:p w14:paraId="45BA6FB2" w14:textId="77777777" w:rsidR="00ED49EF" w:rsidRDefault="00000000">
            <w:pPr>
              <w:pStyle w:val="TableBodyText"/>
            </w:pPr>
            <w:r>
              <w:t>Network I/O Control might impact network performance for critical traffic types if misconfigured.</w:t>
            </w:r>
          </w:p>
        </w:tc>
      </w:tr>
      <w:tr w:rsidR="00ED49EF" w14:paraId="5FF86A00" w14:textId="77777777">
        <w:tblPrEx>
          <w:tblBorders>
            <w:top w:val="nil"/>
          </w:tblBorders>
        </w:tblPrEx>
        <w:trPr>
          <w:cantSplit/>
        </w:trPr>
        <w:tc>
          <w:tcPr>
            <w:tcW w:w="0" w:type="auto"/>
            <w:tcBorders>
              <w:left w:val="nil"/>
              <w:right w:val="nil"/>
            </w:tcBorders>
          </w:tcPr>
          <w:p w14:paraId="0BCDAEDD" w14:textId="77777777" w:rsidR="00ED49EF" w:rsidRDefault="00000000">
            <w:pPr>
              <w:pStyle w:val="TableBodyText"/>
            </w:pPr>
            <w:r>
              <w:lastRenderedPageBreak/>
              <w:t>VCF-VDS-RCMD-NIO-002</w:t>
            </w:r>
          </w:p>
        </w:tc>
        <w:tc>
          <w:tcPr>
            <w:tcW w:w="0" w:type="auto"/>
            <w:tcBorders>
              <w:left w:val="nil"/>
              <w:right w:val="nil"/>
            </w:tcBorders>
          </w:tcPr>
          <w:p w14:paraId="6CBA1971" w14:textId="77777777" w:rsidR="00ED49EF" w:rsidRDefault="00000000">
            <w:pPr>
              <w:pStyle w:val="TableBodyText"/>
            </w:pPr>
            <w:r>
              <w:t>Set the share value for management traffic to Normal.</w:t>
            </w:r>
          </w:p>
        </w:tc>
        <w:tc>
          <w:tcPr>
            <w:tcW w:w="0" w:type="auto"/>
            <w:tcBorders>
              <w:left w:val="nil"/>
              <w:right w:val="nil"/>
            </w:tcBorders>
          </w:tcPr>
          <w:p w14:paraId="3A6EF6FE" w14:textId="77777777" w:rsidR="00ED49EF" w:rsidRDefault="00000000">
            <w:pPr>
              <w:pStyle w:val="TableBodyText"/>
            </w:pPr>
            <w:r>
              <w:t>By keeping the default setting of Normal, management traffic is prioritized higher than vSphere vMotion but lower than vSAN traffic. Management traffic is important because it ensures that the hosts can still be managed during times of network contention.</w:t>
            </w:r>
          </w:p>
        </w:tc>
        <w:tc>
          <w:tcPr>
            <w:tcW w:w="0" w:type="auto"/>
            <w:tcBorders>
              <w:left w:val="nil"/>
              <w:right w:val="nil"/>
            </w:tcBorders>
          </w:tcPr>
          <w:p w14:paraId="4E063A53" w14:textId="77777777" w:rsidR="00ED49EF" w:rsidRDefault="00000000">
            <w:pPr>
              <w:pStyle w:val="TableBodyText"/>
            </w:pPr>
            <w:r>
              <w:t>None.</w:t>
            </w:r>
          </w:p>
        </w:tc>
      </w:tr>
      <w:tr w:rsidR="00ED49EF" w14:paraId="012E86A9" w14:textId="77777777">
        <w:tblPrEx>
          <w:tblBorders>
            <w:top w:val="nil"/>
          </w:tblBorders>
        </w:tblPrEx>
        <w:trPr>
          <w:cantSplit/>
        </w:trPr>
        <w:tc>
          <w:tcPr>
            <w:tcW w:w="0" w:type="auto"/>
            <w:tcBorders>
              <w:left w:val="nil"/>
              <w:right w:val="nil"/>
            </w:tcBorders>
          </w:tcPr>
          <w:p w14:paraId="580778C3" w14:textId="77777777" w:rsidR="00ED49EF" w:rsidRDefault="00000000">
            <w:pPr>
              <w:pStyle w:val="TableBodyText"/>
            </w:pPr>
            <w:r>
              <w:t>VCF-VDS-RCMD-NIO-003</w:t>
            </w:r>
          </w:p>
        </w:tc>
        <w:tc>
          <w:tcPr>
            <w:tcW w:w="0" w:type="auto"/>
            <w:tcBorders>
              <w:left w:val="nil"/>
              <w:right w:val="nil"/>
            </w:tcBorders>
          </w:tcPr>
          <w:p w14:paraId="31B0A6DC" w14:textId="77777777" w:rsidR="00ED49EF" w:rsidRDefault="00000000">
            <w:pPr>
              <w:pStyle w:val="TableBodyText"/>
            </w:pPr>
            <w:r>
              <w:t>Set the share value for vSphere vMotion traffic to Low.</w:t>
            </w:r>
          </w:p>
        </w:tc>
        <w:tc>
          <w:tcPr>
            <w:tcW w:w="0" w:type="auto"/>
            <w:tcBorders>
              <w:left w:val="nil"/>
              <w:right w:val="nil"/>
            </w:tcBorders>
          </w:tcPr>
          <w:p w14:paraId="60FE0D7A" w14:textId="77777777" w:rsidR="00ED49EF" w:rsidRDefault="00000000">
            <w:pPr>
              <w:pStyle w:val="TableBodyText"/>
            </w:pPr>
            <w:r>
              <w:t>During times of network contention, vSphere vMotion traffic is not as important as virtual machine or storage traffic.</w:t>
            </w:r>
          </w:p>
        </w:tc>
        <w:tc>
          <w:tcPr>
            <w:tcW w:w="0" w:type="auto"/>
            <w:tcBorders>
              <w:left w:val="nil"/>
              <w:right w:val="nil"/>
            </w:tcBorders>
          </w:tcPr>
          <w:p w14:paraId="0D57ED12" w14:textId="77777777" w:rsidR="00ED49EF" w:rsidRDefault="00000000">
            <w:pPr>
              <w:pStyle w:val="TableBodyText"/>
            </w:pPr>
            <w:r>
              <w:t>During times of network contention, vMotion takes longer than usual to complete.</w:t>
            </w:r>
          </w:p>
        </w:tc>
      </w:tr>
      <w:tr w:rsidR="00ED49EF" w14:paraId="10C74139" w14:textId="77777777">
        <w:tblPrEx>
          <w:tblBorders>
            <w:top w:val="nil"/>
          </w:tblBorders>
        </w:tblPrEx>
        <w:trPr>
          <w:cantSplit/>
        </w:trPr>
        <w:tc>
          <w:tcPr>
            <w:tcW w:w="0" w:type="auto"/>
            <w:tcBorders>
              <w:left w:val="nil"/>
              <w:right w:val="nil"/>
            </w:tcBorders>
          </w:tcPr>
          <w:p w14:paraId="70F0C0EE" w14:textId="77777777" w:rsidR="00ED49EF" w:rsidRDefault="00000000">
            <w:pPr>
              <w:pStyle w:val="TableBodyText"/>
            </w:pPr>
            <w:r>
              <w:t>VCF-VDS-RCMD-NIO-004</w:t>
            </w:r>
          </w:p>
        </w:tc>
        <w:tc>
          <w:tcPr>
            <w:tcW w:w="0" w:type="auto"/>
            <w:tcBorders>
              <w:left w:val="nil"/>
              <w:right w:val="nil"/>
            </w:tcBorders>
          </w:tcPr>
          <w:p w14:paraId="5F266BDD" w14:textId="77777777" w:rsidR="00ED49EF" w:rsidRDefault="00000000">
            <w:pPr>
              <w:pStyle w:val="TableBodyText"/>
            </w:pPr>
            <w:r>
              <w:t>Set the share value for virtual machines to High.</w:t>
            </w:r>
          </w:p>
        </w:tc>
        <w:tc>
          <w:tcPr>
            <w:tcW w:w="0" w:type="auto"/>
            <w:tcBorders>
              <w:left w:val="nil"/>
              <w:right w:val="nil"/>
            </w:tcBorders>
          </w:tcPr>
          <w:p w14:paraId="6004D6F9" w14:textId="77777777" w:rsidR="00ED49EF" w:rsidRDefault="00000000">
            <w:pPr>
              <w:pStyle w:val="TableBodyText"/>
            </w:pPr>
            <w:r>
              <w:t>Virtual machines are the most important asset in the SDDC. Leaving the default setting of High ensures that they always have access to the network resources they need.</w:t>
            </w:r>
          </w:p>
        </w:tc>
        <w:tc>
          <w:tcPr>
            <w:tcW w:w="0" w:type="auto"/>
            <w:tcBorders>
              <w:left w:val="nil"/>
              <w:right w:val="nil"/>
            </w:tcBorders>
          </w:tcPr>
          <w:p w14:paraId="34B7F88E" w14:textId="77777777" w:rsidR="00ED49EF" w:rsidRDefault="00000000">
            <w:pPr>
              <w:pStyle w:val="TableBodyText"/>
            </w:pPr>
            <w:r>
              <w:t>None.</w:t>
            </w:r>
          </w:p>
        </w:tc>
      </w:tr>
      <w:tr w:rsidR="00ED49EF" w14:paraId="5299592F" w14:textId="77777777">
        <w:tblPrEx>
          <w:tblBorders>
            <w:top w:val="nil"/>
          </w:tblBorders>
        </w:tblPrEx>
        <w:trPr>
          <w:cantSplit/>
        </w:trPr>
        <w:tc>
          <w:tcPr>
            <w:tcW w:w="0" w:type="auto"/>
            <w:tcBorders>
              <w:left w:val="nil"/>
              <w:right w:val="nil"/>
            </w:tcBorders>
          </w:tcPr>
          <w:p w14:paraId="471DCED2" w14:textId="77777777" w:rsidR="00ED49EF" w:rsidRDefault="00000000">
            <w:pPr>
              <w:pStyle w:val="TableBodyText"/>
            </w:pPr>
            <w:r>
              <w:t>VCF-VDS-RCMD-NIO-005</w:t>
            </w:r>
          </w:p>
        </w:tc>
        <w:tc>
          <w:tcPr>
            <w:tcW w:w="0" w:type="auto"/>
            <w:tcBorders>
              <w:left w:val="nil"/>
              <w:right w:val="nil"/>
            </w:tcBorders>
          </w:tcPr>
          <w:p w14:paraId="5D942115" w14:textId="77777777" w:rsidR="00ED49EF" w:rsidRDefault="00000000">
            <w:pPr>
              <w:pStyle w:val="TableBodyText"/>
            </w:pPr>
            <w:r>
              <w:t>Set the share value for vSAN traffic to High.</w:t>
            </w:r>
          </w:p>
        </w:tc>
        <w:tc>
          <w:tcPr>
            <w:tcW w:w="0" w:type="auto"/>
            <w:tcBorders>
              <w:left w:val="nil"/>
              <w:right w:val="nil"/>
            </w:tcBorders>
          </w:tcPr>
          <w:p w14:paraId="16C617D2" w14:textId="77777777" w:rsidR="00ED49EF" w:rsidRDefault="00000000">
            <w:pPr>
              <w:pStyle w:val="TableBodyText"/>
            </w:pPr>
            <w:r>
              <w:t>During times of network contention, vSAN traffic needs guaranteed bandwidth to support virtual machine performance.</w:t>
            </w:r>
          </w:p>
        </w:tc>
        <w:tc>
          <w:tcPr>
            <w:tcW w:w="0" w:type="auto"/>
            <w:tcBorders>
              <w:left w:val="nil"/>
              <w:right w:val="nil"/>
            </w:tcBorders>
          </w:tcPr>
          <w:p w14:paraId="488C8A10" w14:textId="77777777" w:rsidR="00ED49EF" w:rsidRDefault="00000000">
            <w:pPr>
              <w:pStyle w:val="TableBodyText"/>
            </w:pPr>
            <w:r>
              <w:t>None.</w:t>
            </w:r>
          </w:p>
        </w:tc>
      </w:tr>
      <w:tr w:rsidR="00ED49EF" w14:paraId="4A70782F" w14:textId="77777777">
        <w:tblPrEx>
          <w:tblBorders>
            <w:top w:val="nil"/>
          </w:tblBorders>
        </w:tblPrEx>
        <w:trPr>
          <w:cantSplit/>
        </w:trPr>
        <w:tc>
          <w:tcPr>
            <w:tcW w:w="0" w:type="auto"/>
            <w:tcBorders>
              <w:left w:val="nil"/>
              <w:right w:val="nil"/>
            </w:tcBorders>
          </w:tcPr>
          <w:p w14:paraId="5FFF43F4" w14:textId="77777777" w:rsidR="00ED49EF" w:rsidRDefault="00000000">
            <w:pPr>
              <w:pStyle w:val="TableBodyText"/>
            </w:pPr>
            <w:r>
              <w:t>VCF-VDS-RCMD-NIO-006</w:t>
            </w:r>
          </w:p>
        </w:tc>
        <w:tc>
          <w:tcPr>
            <w:tcW w:w="0" w:type="auto"/>
            <w:tcBorders>
              <w:left w:val="nil"/>
              <w:right w:val="nil"/>
            </w:tcBorders>
          </w:tcPr>
          <w:p w14:paraId="5EDEC659" w14:textId="77777777" w:rsidR="00ED49EF" w:rsidRDefault="00000000">
            <w:pPr>
              <w:pStyle w:val="TableBodyText"/>
            </w:pPr>
            <w:r>
              <w:t>Set the share value for other traffic types to Low.</w:t>
            </w:r>
          </w:p>
        </w:tc>
        <w:tc>
          <w:tcPr>
            <w:tcW w:w="0" w:type="auto"/>
            <w:tcBorders>
              <w:left w:val="nil"/>
              <w:right w:val="nil"/>
            </w:tcBorders>
          </w:tcPr>
          <w:p w14:paraId="236C34F4" w14:textId="77777777" w:rsidR="00ED49EF" w:rsidRDefault="00000000">
            <w:pPr>
              <w:pStyle w:val="TableBodyText"/>
            </w:pPr>
            <w:r>
              <w:t>By default, VMware Cloud Foundation does not use other traffic types, like vSphere FT traffic. Hence, these traffic types can be set the lowest priority.</w:t>
            </w:r>
          </w:p>
        </w:tc>
        <w:tc>
          <w:tcPr>
            <w:tcW w:w="0" w:type="auto"/>
            <w:tcBorders>
              <w:left w:val="nil"/>
              <w:right w:val="nil"/>
            </w:tcBorders>
          </w:tcPr>
          <w:p w14:paraId="09382858" w14:textId="77777777" w:rsidR="00ED49EF" w:rsidRDefault="00000000">
            <w:pPr>
              <w:pStyle w:val="TableBodyText"/>
            </w:pPr>
            <w:r>
              <w:t>None.</w:t>
            </w:r>
          </w:p>
        </w:tc>
      </w:tr>
    </w:tbl>
    <w:p w14:paraId="57BF7019" w14:textId="77777777" w:rsidR="00ED49EF" w:rsidRDefault="00000000">
      <w:pPr>
        <w:pStyle w:val="Heading3"/>
        <w:spacing w:before="320"/>
      </w:pPr>
      <w:bookmarkStart w:id="24" w:name="_Toc256000060"/>
      <w:bookmarkStart w:id="25" w:name="Bb9d3790aa31a41b791c6c631b0216abf"/>
      <w:r>
        <w:t>NSX Design for VMware Cloud Foundation</w:t>
      </w:r>
      <w:bookmarkEnd w:id="24"/>
      <w:bookmarkEnd w:id="25"/>
    </w:p>
    <w:p w14:paraId="663C64CB" w14:textId="77777777" w:rsidR="00ED49EF" w:rsidRDefault="00000000">
      <w:pPr>
        <w:pStyle w:val="BodyText"/>
      </w:pPr>
      <w:r>
        <w:t>In VMware Cloud Foundation, you use NSX to implement virtualization for networks, routing and load balancing. It provides support for an automated approach to the creation of virtual network segments and routing objects used to connect management and customer virtual machines to the physical network.</w:t>
      </w:r>
    </w:p>
    <w:p w14:paraId="35F3A74C" w14:textId="77777777" w:rsidR="00ED49EF" w:rsidRDefault="00000000">
      <w:pPr>
        <w:pStyle w:val="BodyText"/>
      </w:pPr>
      <w:r>
        <w:t>You also create constructs for solutions that are deployed for a single VMware Cloud Foundation instance or are available across multiple VMware Cloud Foundation instances. These constructs provide routing to the data center and load balancing.</w:t>
      </w:r>
    </w:p>
    <w:p w14:paraId="5F65E97F" w14:textId="77777777" w:rsidR="00ED49EF" w:rsidRDefault="00000000">
      <w:pPr>
        <w:pStyle w:val="TableTitle"/>
      </w:pPr>
      <w:bookmarkStart w:id="26" w:name="Bc339b1dbfc6341d8b2c3110da1a54d26"/>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48</w:t>
      </w:r>
      <w:r>
        <w:fldChar w:fldCharType="end"/>
      </w:r>
      <w:r>
        <w:t>. NSX Logical Concepts and Components</w:t>
      </w:r>
      <w:bookmarkEnd w:id="26"/>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4"/>
        <w:gridCol w:w="7796"/>
      </w:tblGrid>
      <w:tr w:rsidR="00ED49EF" w14:paraId="79BA00AF" w14:textId="77777777">
        <w:trPr>
          <w:cantSplit/>
          <w:tblHeader/>
        </w:trPr>
        <w:tc>
          <w:tcPr>
            <w:tcW w:w="0" w:type="auto"/>
            <w:tcBorders>
              <w:left w:val="nil"/>
              <w:right w:val="nil"/>
            </w:tcBorders>
            <w:shd w:val="clear" w:color="auto" w:fill="E1E1E1"/>
            <w:tcMar>
              <w:top w:w="60" w:type="dxa"/>
              <w:bottom w:w="60" w:type="dxa"/>
            </w:tcMar>
          </w:tcPr>
          <w:p w14:paraId="63BB93A3" w14:textId="77777777" w:rsidR="00ED49EF" w:rsidRDefault="00000000">
            <w:pPr>
              <w:pStyle w:val="TableHeaderText"/>
            </w:pPr>
            <w:r>
              <w:t>Component</w:t>
            </w:r>
          </w:p>
        </w:tc>
        <w:tc>
          <w:tcPr>
            <w:tcW w:w="0" w:type="auto"/>
            <w:tcBorders>
              <w:left w:val="nil"/>
              <w:right w:val="nil"/>
            </w:tcBorders>
            <w:shd w:val="clear" w:color="auto" w:fill="E1E1E1"/>
            <w:tcMar>
              <w:top w:w="60" w:type="dxa"/>
              <w:bottom w:w="60" w:type="dxa"/>
            </w:tcMar>
          </w:tcPr>
          <w:p w14:paraId="2E1BC0A3" w14:textId="77777777" w:rsidR="00ED49EF" w:rsidRDefault="00000000">
            <w:pPr>
              <w:pStyle w:val="TableHeaderText"/>
            </w:pPr>
            <w:r>
              <w:t>Description</w:t>
            </w:r>
          </w:p>
        </w:tc>
      </w:tr>
      <w:tr w:rsidR="00ED49EF" w14:paraId="4DAC7A86" w14:textId="77777777">
        <w:tblPrEx>
          <w:tblBorders>
            <w:top w:val="nil"/>
          </w:tblBorders>
        </w:tblPrEx>
        <w:trPr>
          <w:cantSplit/>
        </w:trPr>
        <w:tc>
          <w:tcPr>
            <w:tcW w:w="0" w:type="auto"/>
            <w:tcBorders>
              <w:left w:val="nil"/>
              <w:right w:val="nil"/>
            </w:tcBorders>
          </w:tcPr>
          <w:p w14:paraId="6FB920BF" w14:textId="77777777" w:rsidR="00ED49EF" w:rsidRDefault="00000000">
            <w:pPr>
              <w:pStyle w:val="TableBodyText"/>
            </w:pPr>
            <w:r>
              <w:t>NSX Manager</w:t>
            </w:r>
          </w:p>
        </w:tc>
        <w:tc>
          <w:tcPr>
            <w:tcW w:w="0" w:type="auto"/>
            <w:tcBorders>
              <w:left w:val="nil"/>
              <w:right w:val="nil"/>
            </w:tcBorders>
          </w:tcPr>
          <w:p w14:paraId="2C2A443C" w14:textId="77777777" w:rsidR="00ED49EF" w:rsidRDefault="00000000">
            <w:pPr>
              <w:pStyle w:val="TableBodyText"/>
              <w:numPr>
                <w:ilvl w:val="0"/>
                <w:numId w:val="260"/>
              </w:numPr>
            </w:pPr>
            <w:r>
              <w:t>Provides the user interface and the REST API for creating, configuring, and monitoring NSX components, such as segments, and Tier-0 and Tier-1 gateways.</w:t>
            </w:r>
          </w:p>
          <w:p w14:paraId="6C888D95" w14:textId="77777777" w:rsidR="00ED49EF" w:rsidRDefault="00000000">
            <w:pPr>
              <w:pStyle w:val="TableBodyText"/>
              <w:numPr>
                <w:ilvl w:val="0"/>
                <w:numId w:val="260"/>
              </w:numPr>
            </w:pPr>
            <w:r>
              <w:t>In a deployment with NSX Federation, NSX Manager is called NSX Local Manager.</w:t>
            </w:r>
          </w:p>
        </w:tc>
      </w:tr>
      <w:tr w:rsidR="00ED49EF" w14:paraId="02F472F7" w14:textId="77777777">
        <w:tblPrEx>
          <w:tblBorders>
            <w:top w:val="nil"/>
          </w:tblBorders>
        </w:tblPrEx>
        <w:trPr>
          <w:cantSplit/>
        </w:trPr>
        <w:tc>
          <w:tcPr>
            <w:tcW w:w="0" w:type="auto"/>
            <w:tcBorders>
              <w:left w:val="nil"/>
              <w:right w:val="nil"/>
            </w:tcBorders>
          </w:tcPr>
          <w:p w14:paraId="6CE54802" w14:textId="77777777" w:rsidR="00ED49EF" w:rsidRDefault="00000000">
            <w:pPr>
              <w:pStyle w:val="TableBodyText"/>
            </w:pPr>
            <w:r>
              <w:t>NSX Edge nodes</w:t>
            </w:r>
          </w:p>
        </w:tc>
        <w:tc>
          <w:tcPr>
            <w:tcW w:w="0" w:type="auto"/>
            <w:tcBorders>
              <w:left w:val="nil"/>
              <w:right w:val="nil"/>
            </w:tcBorders>
          </w:tcPr>
          <w:p w14:paraId="3308730F" w14:textId="77777777" w:rsidR="00ED49EF" w:rsidRDefault="00000000">
            <w:pPr>
              <w:pStyle w:val="TableBodyText"/>
              <w:numPr>
                <w:ilvl w:val="0"/>
                <w:numId w:val="261"/>
              </w:numPr>
            </w:pPr>
            <w:r>
              <w:t>A special type of transport node that contains service router components.</w:t>
            </w:r>
          </w:p>
          <w:p w14:paraId="6632C384" w14:textId="77777777" w:rsidR="00ED49EF" w:rsidRDefault="00000000">
            <w:pPr>
              <w:pStyle w:val="TableBodyText"/>
              <w:numPr>
                <w:ilvl w:val="0"/>
                <w:numId w:val="261"/>
              </w:numPr>
            </w:pPr>
            <w:r>
              <w:t>Provides north-south traffic connectivity between the physical data center networks and the NSX SDN networks. Each NSX Edge node has multiple interfaces where traffic flows.</w:t>
            </w:r>
          </w:p>
          <w:p w14:paraId="44837A37" w14:textId="77777777" w:rsidR="00ED49EF" w:rsidRDefault="00000000">
            <w:pPr>
              <w:pStyle w:val="TableBodyText"/>
              <w:numPr>
                <w:ilvl w:val="0"/>
                <w:numId w:val="261"/>
              </w:numPr>
            </w:pPr>
            <w:r>
              <w:t>Provides east-west traffic flow between virtualized workloads. Provides stateful services such as load balancing and DHCP. In a deployment with multiple VMware Cloud Foundation instances, east-west traffic between the VMware Cloud Foundation instances flows through the NSX Edge nodes.</w:t>
            </w:r>
          </w:p>
        </w:tc>
      </w:tr>
      <w:tr w:rsidR="00ED49EF" w14:paraId="15410371" w14:textId="77777777">
        <w:tblPrEx>
          <w:tblBorders>
            <w:top w:val="nil"/>
          </w:tblBorders>
        </w:tblPrEx>
        <w:trPr>
          <w:cantSplit/>
        </w:trPr>
        <w:tc>
          <w:tcPr>
            <w:tcW w:w="0" w:type="auto"/>
            <w:tcBorders>
              <w:left w:val="nil"/>
              <w:right w:val="nil"/>
            </w:tcBorders>
          </w:tcPr>
          <w:p w14:paraId="76EB1F2E" w14:textId="77777777" w:rsidR="00ED49EF" w:rsidRDefault="00000000">
            <w:pPr>
              <w:pStyle w:val="TableBodyText"/>
            </w:pPr>
            <w:r>
              <w:t>NSX Federation (optional design extension)</w:t>
            </w:r>
          </w:p>
        </w:tc>
        <w:tc>
          <w:tcPr>
            <w:tcW w:w="0" w:type="auto"/>
            <w:tcBorders>
              <w:left w:val="nil"/>
              <w:right w:val="nil"/>
            </w:tcBorders>
          </w:tcPr>
          <w:p w14:paraId="3518236C" w14:textId="77777777" w:rsidR="00ED49EF" w:rsidRDefault="00000000">
            <w:pPr>
              <w:pStyle w:val="TableBodyText"/>
              <w:numPr>
                <w:ilvl w:val="0"/>
                <w:numId w:val="262"/>
              </w:numPr>
            </w:pPr>
            <w:r>
              <w:t>Propagates configurations that span multiple NSX instances in a single VMware Cloud Foundation instance or across multiple VMware Cloud Foundation instances. You can stretch overlay segments, activate failover of segment ingress and egress traffic between VMware Cloud Foundation instances, and implement a unified firewall configuration.</w:t>
            </w:r>
          </w:p>
          <w:p w14:paraId="7A13AC70" w14:textId="77777777" w:rsidR="00ED49EF" w:rsidRDefault="00000000">
            <w:pPr>
              <w:pStyle w:val="TableBodyText"/>
              <w:numPr>
                <w:ilvl w:val="0"/>
                <w:numId w:val="262"/>
              </w:numPr>
            </w:pPr>
            <w:r>
              <w:t>In a deployment with multiple VMware Cloud Foundation instances, you use NSX to provide cross-instance services to SDDC management components that do not have native support for availability at several locations, such as VMware Aria Automation and VMware Aria Operations.</w:t>
            </w:r>
          </w:p>
          <w:p w14:paraId="5FCB4C75" w14:textId="77777777" w:rsidR="00ED49EF" w:rsidRDefault="00000000">
            <w:pPr>
              <w:pStyle w:val="TableBodyText"/>
              <w:numPr>
                <w:ilvl w:val="0"/>
                <w:numId w:val="262"/>
              </w:numPr>
            </w:pPr>
            <w:r>
              <w:t>Connect only workload domains of matching types (management domain to management domain or VI workload domain to VI workload domain).</w:t>
            </w:r>
          </w:p>
        </w:tc>
      </w:tr>
      <w:tr w:rsidR="00ED49EF" w14:paraId="065AB98D" w14:textId="77777777">
        <w:tblPrEx>
          <w:tblBorders>
            <w:top w:val="nil"/>
          </w:tblBorders>
        </w:tblPrEx>
        <w:trPr>
          <w:cantSplit/>
        </w:trPr>
        <w:tc>
          <w:tcPr>
            <w:tcW w:w="0" w:type="auto"/>
            <w:tcBorders>
              <w:left w:val="nil"/>
              <w:right w:val="nil"/>
            </w:tcBorders>
          </w:tcPr>
          <w:p w14:paraId="7A2DBED8" w14:textId="77777777" w:rsidR="00ED49EF" w:rsidRDefault="00000000">
            <w:pPr>
              <w:pStyle w:val="TableBodyText"/>
            </w:pPr>
            <w:r>
              <w:t>NSX Global Manager (Federation only)</w:t>
            </w:r>
          </w:p>
        </w:tc>
        <w:tc>
          <w:tcPr>
            <w:tcW w:w="0" w:type="auto"/>
            <w:tcBorders>
              <w:left w:val="nil"/>
              <w:right w:val="nil"/>
            </w:tcBorders>
          </w:tcPr>
          <w:p w14:paraId="47FF5888" w14:textId="77777777" w:rsidR="00ED49EF" w:rsidRDefault="00000000">
            <w:pPr>
              <w:pStyle w:val="TableBodyText"/>
              <w:numPr>
                <w:ilvl w:val="0"/>
                <w:numId w:val="263"/>
              </w:numPr>
            </w:pPr>
            <w:r>
              <w:t>Is part of deployments with multiple VMware Cloud Foundation instances where NSX Federation is required. NSX Global Manager can connect multiple NSX Local Manager instances under a single global management plane.</w:t>
            </w:r>
          </w:p>
          <w:p w14:paraId="29F4412F" w14:textId="77777777" w:rsidR="00ED49EF" w:rsidRDefault="00000000">
            <w:pPr>
              <w:pStyle w:val="TableBodyText"/>
              <w:numPr>
                <w:ilvl w:val="0"/>
                <w:numId w:val="263"/>
              </w:numPr>
            </w:pPr>
            <w:r>
              <w:t>Provides the user interface and the REST API for creating, configuring, and monitoring NSX global objects, such as global virtual network segments, and global Tier-0 and Tier-1 gateways.</w:t>
            </w:r>
          </w:p>
          <w:p w14:paraId="1A757182" w14:textId="77777777" w:rsidR="00ED49EF" w:rsidRDefault="00000000">
            <w:pPr>
              <w:pStyle w:val="TableBodyText"/>
              <w:numPr>
                <w:ilvl w:val="0"/>
                <w:numId w:val="263"/>
              </w:numPr>
            </w:pPr>
            <w:r>
              <w:t>Connected NSX Local Manager instances create the global objects on the underlying software-defined network that you define from NSX Global Manager. An NSX Local Manager instance directly communicates with other NSX Local Manager instances to synchronize configuration and state needed to implement a global policy.</w:t>
            </w:r>
          </w:p>
          <w:p w14:paraId="26903C01" w14:textId="77777777" w:rsidR="00ED49EF" w:rsidRDefault="00000000">
            <w:pPr>
              <w:pStyle w:val="TableBodyText"/>
              <w:numPr>
                <w:ilvl w:val="0"/>
                <w:numId w:val="263"/>
              </w:numPr>
            </w:pPr>
            <w:r>
              <w:t>NSX Global Manager is a deployment-time role that you assign to an NSX Manager appliance.</w:t>
            </w:r>
          </w:p>
        </w:tc>
      </w:tr>
      <w:tr w:rsidR="00ED49EF" w14:paraId="2B16C081" w14:textId="77777777">
        <w:tblPrEx>
          <w:tblBorders>
            <w:top w:val="nil"/>
          </w:tblBorders>
        </w:tblPrEx>
        <w:trPr>
          <w:cantSplit/>
        </w:trPr>
        <w:tc>
          <w:tcPr>
            <w:tcW w:w="0" w:type="auto"/>
            <w:tcBorders>
              <w:left w:val="nil"/>
              <w:right w:val="nil"/>
            </w:tcBorders>
          </w:tcPr>
          <w:p w14:paraId="618CF8C3" w14:textId="77777777" w:rsidR="00ED49EF" w:rsidRDefault="00000000">
            <w:pPr>
              <w:pStyle w:val="TableBodyText"/>
            </w:pPr>
            <w:r>
              <w:lastRenderedPageBreak/>
              <w:t>NSX Manager instance shared between VI workload domains</w:t>
            </w:r>
          </w:p>
        </w:tc>
        <w:tc>
          <w:tcPr>
            <w:tcW w:w="0" w:type="auto"/>
            <w:tcBorders>
              <w:left w:val="nil"/>
              <w:right w:val="nil"/>
            </w:tcBorders>
          </w:tcPr>
          <w:p w14:paraId="783046EC" w14:textId="77777777" w:rsidR="00ED49EF" w:rsidRDefault="00000000">
            <w:pPr>
              <w:pStyle w:val="TableBodyText"/>
              <w:numPr>
                <w:ilvl w:val="0"/>
                <w:numId w:val="264"/>
              </w:numPr>
            </w:pPr>
            <w:r>
              <w:t>An NSX Manager instance can be shared between up to 14 VI workload domains that are part of the same vCenter Single Sign-On domain</w:t>
            </w:r>
          </w:p>
          <w:p w14:paraId="6F1DD620" w14:textId="77777777" w:rsidR="00ED49EF" w:rsidRDefault="00000000">
            <w:pPr>
              <w:pStyle w:val="TableBodyText"/>
              <w:numPr>
                <w:ilvl w:val="0"/>
                <w:numId w:val="264"/>
              </w:numPr>
            </w:pPr>
            <w:r>
              <w:t>An NSX Manager instance can be shared between up to 24 isolated VI workload domains.</w:t>
            </w:r>
          </w:p>
          <w:p w14:paraId="66AC7658" w14:textId="77777777" w:rsidR="00ED49EF" w:rsidRDefault="00000000">
            <w:pPr>
              <w:pStyle w:val="TableBodyText"/>
              <w:numPr>
                <w:ilvl w:val="0"/>
                <w:numId w:val="264"/>
              </w:numPr>
            </w:pPr>
            <w:r>
              <w:t>VI workload domains sharing an NSX Manager instance must use the same vSphere cluster life cycle method.</w:t>
            </w:r>
          </w:p>
          <w:p w14:paraId="0144FD64" w14:textId="77777777" w:rsidR="00ED49EF" w:rsidRDefault="00000000">
            <w:pPr>
              <w:pStyle w:val="TableBodyText"/>
              <w:numPr>
                <w:ilvl w:val="0"/>
                <w:numId w:val="264"/>
              </w:numPr>
            </w:pPr>
            <w:r>
              <w:t>Using a shared NSX Manager instance reduces resource requirements for the management domain.</w:t>
            </w:r>
          </w:p>
          <w:p w14:paraId="4EB99CA0" w14:textId="77777777" w:rsidR="00ED49EF" w:rsidRDefault="00000000">
            <w:pPr>
              <w:pStyle w:val="TableBodyText"/>
              <w:numPr>
                <w:ilvl w:val="0"/>
                <w:numId w:val="264"/>
              </w:numPr>
            </w:pPr>
            <w:r>
              <w:t>A single transport zone is shared across all clusters in all VI workload domains that share the NSX Manager instance.</w:t>
            </w:r>
          </w:p>
          <w:p w14:paraId="41BA81EA" w14:textId="77777777" w:rsidR="00ED49EF" w:rsidRDefault="00000000">
            <w:pPr>
              <w:pStyle w:val="TableBodyText"/>
              <w:numPr>
                <w:ilvl w:val="0"/>
                <w:numId w:val="264"/>
              </w:numPr>
            </w:pPr>
            <w:r>
              <w:t>The management domain NSX Manager instance cannot be shared.</w:t>
            </w:r>
          </w:p>
        </w:tc>
      </w:tr>
    </w:tbl>
    <w:p w14:paraId="22E3EE2E" w14:textId="77777777" w:rsidR="00ED49EF" w:rsidRDefault="00000000">
      <w:pPr>
        <w:pStyle w:val="Heading4"/>
        <w:spacing w:before="120"/>
      </w:pPr>
      <w:r>
        <w:t>Logical Design for NSX for VMware Cloud Foundation</w:t>
      </w:r>
    </w:p>
    <w:p w14:paraId="1D3521F8" w14:textId="77777777" w:rsidR="00ED49EF" w:rsidRDefault="00000000">
      <w:pPr>
        <w:pStyle w:val="BodyText"/>
      </w:pPr>
      <w:r>
        <w:t>NSX provides networking services to workloads in VMware Cloud Foundation such as load balancing, routing and virtual networking.</w:t>
      </w:r>
    </w:p>
    <w:p w14:paraId="1A64F6F8"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49</w:t>
      </w:r>
      <w:r>
        <w:fldChar w:fldCharType="end"/>
      </w:r>
      <w:r>
        <w:t>. NSX Logical Design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89"/>
        <w:gridCol w:w="3812"/>
        <w:gridCol w:w="3559"/>
      </w:tblGrid>
      <w:tr w:rsidR="00ED49EF" w14:paraId="5BFA56BE" w14:textId="77777777">
        <w:trPr>
          <w:cantSplit/>
          <w:tblHeader/>
        </w:trPr>
        <w:tc>
          <w:tcPr>
            <w:tcW w:w="0" w:type="auto"/>
            <w:tcBorders>
              <w:left w:val="nil"/>
              <w:right w:val="nil"/>
            </w:tcBorders>
            <w:shd w:val="clear" w:color="auto" w:fill="E1E1E1"/>
            <w:tcMar>
              <w:top w:w="60" w:type="dxa"/>
              <w:bottom w:w="60" w:type="dxa"/>
            </w:tcMar>
          </w:tcPr>
          <w:p w14:paraId="2E6353B3" w14:textId="77777777" w:rsidR="00ED49EF" w:rsidRDefault="00000000">
            <w:pPr>
              <w:pStyle w:val="TableHeaderText"/>
            </w:pPr>
            <w:r>
              <w:t>Component</w:t>
            </w:r>
          </w:p>
        </w:tc>
        <w:tc>
          <w:tcPr>
            <w:tcW w:w="0" w:type="auto"/>
            <w:tcBorders>
              <w:left w:val="nil"/>
              <w:right w:val="nil"/>
            </w:tcBorders>
            <w:shd w:val="clear" w:color="auto" w:fill="E1E1E1"/>
            <w:tcMar>
              <w:top w:w="60" w:type="dxa"/>
              <w:bottom w:w="60" w:type="dxa"/>
            </w:tcMar>
          </w:tcPr>
          <w:p w14:paraId="338EB812" w14:textId="77777777" w:rsidR="00ED49EF" w:rsidRDefault="00000000">
            <w:pPr>
              <w:pStyle w:val="TableHeaderText"/>
            </w:pPr>
            <w:r>
              <w:t>VMware Cloud Foundation Instances with a Single Availability Zone</w:t>
            </w:r>
          </w:p>
        </w:tc>
        <w:tc>
          <w:tcPr>
            <w:tcW w:w="0" w:type="auto"/>
            <w:tcBorders>
              <w:left w:val="nil"/>
              <w:right w:val="nil"/>
            </w:tcBorders>
            <w:shd w:val="clear" w:color="auto" w:fill="E1E1E1"/>
            <w:tcMar>
              <w:top w:w="60" w:type="dxa"/>
              <w:bottom w:w="60" w:type="dxa"/>
            </w:tcMar>
          </w:tcPr>
          <w:p w14:paraId="05384D4E" w14:textId="77777777" w:rsidR="00ED49EF" w:rsidRDefault="00000000">
            <w:pPr>
              <w:pStyle w:val="TableHeaderText"/>
            </w:pPr>
            <w:r>
              <w:t>VMware Cloud Foundation Instances with Multiple Availability Zones</w:t>
            </w:r>
          </w:p>
        </w:tc>
      </w:tr>
      <w:tr w:rsidR="00ED49EF" w14:paraId="7CB5177A" w14:textId="77777777">
        <w:tblPrEx>
          <w:tblBorders>
            <w:top w:val="nil"/>
          </w:tblBorders>
        </w:tblPrEx>
        <w:trPr>
          <w:cantSplit/>
        </w:trPr>
        <w:tc>
          <w:tcPr>
            <w:tcW w:w="0" w:type="auto"/>
            <w:tcBorders>
              <w:left w:val="nil"/>
              <w:right w:val="nil"/>
            </w:tcBorders>
          </w:tcPr>
          <w:p w14:paraId="2DDE93B6" w14:textId="77777777" w:rsidR="00ED49EF" w:rsidRDefault="00000000">
            <w:pPr>
              <w:pStyle w:val="TableBodyText"/>
            </w:pPr>
            <w:r>
              <w:t>NSX Manager Cluster</w:t>
            </w:r>
          </w:p>
        </w:tc>
        <w:tc>
          <w:tcPr>
            <w:tcW w:w="0" w:type="auto"/>
            <w:tcBorders>
              <w:left w:val="nil"/>
              <w:right w:val="nil"/>
            </w:tcBorders>
          </w:tcPr>
          <w:p w14:paraId="4ED57B0B" w14:textId="77777777" w:rsidR="00ED49EF" w:rsidRDefault="00000000">
            <w:pPr>
              <w:pStyle w:val="TableBodyText"/>
              <w:numPr>
                <w:ilvl w:val="0"/>
                <w:numId w:val="265"/>
              </w:numPr>
            </w:pPr>
            <w:r>
              <w:t>Three appropriately sized nodes with a virtual IP (VIP) address with an anti-affinity rule to keep them on different hosts.</w:t>
            </w:r>
          </w:p>
          <w:p w14:paraId="6EDE2B3C" w14:textId="77777777" w:rsidR="00ED49EF" w:rsidRDefault="00000000">
            <w:pPr>
              <w:pStyle w:val="TableBodyText"/>
              <w:numPr>
                <w:ilvl w:val="0"/>
                <w:numId w:val="265"/>
              </w:numPr>
            </w:pPr>
            <w:r>
              <w:t>vSphere HA protects the cluster nodes applying high restart priority</w:t>
            </w:r>
          </w:p>
        </w:tc>
        <w:tc>
          <w:tcPr>
            <w:tcW w:w="0" w:type="auto"/>
            <w:tcBorders>
              <w:left w:val="nil"/>
              <w:right w:val="nil"/>
            </w:tcBorders>
          </w:tcPr>
          <w:p w14:paraId="5C2D9F9F" w14:textId="77777777" w:rsidR="00ED49EF" w:rsidRDefault="00000000">
            <w:pPr>
              <w:pStyle w:val="TableBodyText"/>
              <w:numPr>
                <w:ilvl w:val="0"/>
                <w:numId w:val="266"/>
              </w:numPr>
            </w:pPr>
            <w:r>
              <w:t>Three appropriately sized nodes with a VIP address with an anti-affinity rule to keep them on different hosts.</w:t>
            </w:r>
          </w:p>
          <w:p w14:paraId="5D51764B" w14:textId="77777777" w:rsidR="00ED49EF" w:rsidRDefault="00000000">
            <w:pPr>
              <w:pStyle w:val="TableBodyText"/>
              <w:numPr>
                <w:ilvl w:val="0"/>
                <w:numId w:val="266"/>
              </w:numPr>
            </w:pPr>
            <w:r>
              <w:t>vSphere HA protects the cluster nodes by applying high restart priority</w:t>
            </w:r>
          </w:p>
          <w:p w14:paraId="19340BCB" w14:textId="77777777" w:rsidR="00ED49EF" w:rsidRDefault="00000000">
            <w:pPr>
              <w:pStyle w:val="TableBodyText"/>
              <w:numPr>
                <w:ilvl w:val="0"/>
                <w:numId w:val="266"/>
              </w:numPr>
            </w:pPr>
            <w:r>
              <w:t>vSphere DRS rule should-run-on-hosts-in-group keeps the NSX Manager VMs in the first availability zone.</w:t>
            </w:r>
          </w:p>
        </w:tc>
      </w:tr>
      <w:tr w:rsidR="00ED49EF" w14:paraId="296D0BB9" w14:textId="77777777">
        <w:tblPrEx>
          <w:tblBorders>
            <w:top w:val="nil"/>
          </w:tblBorders>
        </w:tblPrEx>
        <w:trPr>
          <w:cantSplit/>
        </w:trPr>
        <w:tc>
          <w:tcPr>
            <w:tcW w:w="0" w:type="auto"/>
            <w:tcBorders>
              <w:left w:val="nil"/>
              <w:right w:val="nil"/>
            </w:tcBorders>
          </w:tcPr>
          <w:p w14:paraId="4A528E05" w14:textId="77777777" w:rsidR="00ED49EF" w:rsidRDefault="00000000">
            <w:pPr>
              <w:pStyle w:val="TableBodyText"/>
            </w:pPr>
            <w:r>
              <w:lastRenderedPageBreak/>
              <w:t>NSX Global Manager Cluster (Conditional)</w:t>
            </w:r>
          </w:p>
        </w:tc>
        <w:tc>
          <w:tcPr>
            <w:tcW w:w="0" w:type="auto"/>
            <w:tcBorders>
              <w:left w:val="nil"/>
              <w:right w:val="nil"/>
            </w:tcBorders>
          </w:tcPr>
          <w:p w14:paraId="5C1F2277" w14:textId="77777777" w:rsidR="00ED49EF" w:rsidRDefault="00000000">
            <w:pPr>
              <w:pStyle w:val="TableBodyText"/>
              <w:numPr>
                <w:ilvl w:val="0"/>
                <w:numId w:val="267"/>
              </w:numPr>
            </w:pPr>
            <w:r>
              <w:t>Manually deployed three appropriately sized nodes with a VIP address with an anti-affinity rule to run them on different hosts.</w:t>
            </w:r>
          </w:p>
          <w:p w14:paraId="317A2877" w14:textId="77777777" w:rsidR="00ED49EF" w:rsidRDefault="00000000">
            <w:pPr>
              <w:pStyle w:val="TableBodyText"/>
              <w:numPr>
                <w:ilvl w:val="0"/>
                <w:numId w:val="267"/>
              </w:numPr>
            </w:pPr>
            <w:r>
              <w:t>One active and one standby cluster.</w:t>
            </w:r>
          </w:p>
          <w:p w14:paraId="366F3306" w14:textId="77777777" w:rsidR="00ED49EF" w:rsidRDefault="00000000">
            <w:pPr>
              <w:pStyle w:val="TableBodyText"/>
              <w:numPr>
                <w:ilvl w:val="0"/>
                <w:numId w:val="267"/>
              </w:numPr>
            </w:pPr>
            <w:r>
              <w:t>vSphere HA protects the cluster nodes applying high restart priority.</w:t>
            </w:r>
          </w:p>
        </w:tc>
        <w:tc>
          <w:tcPr>
            <w:tcW w:w="0" w:type="auto"/>
            <w:tcBorders>
              <w:left w:val="nil"/>
              <w:right w:val="nil"/>
            </w:tcBorders>
          </w:tcPr>
          <w:p w14:paraId="63054631" w14:textId="77777777" w:rsidR="00ED49EF" w:rsidRDefault="00000000">
            <w:pPr>
              <w:pStyle w:val="TableBodyText"/>
              <w:numPr>
                <w:ilvl w:val="0"/>
                <w:numId w:val="268"/>
              </w:numPr>
            </w:pPr>
            <w:r>
              <w:t>Manually deployed three appropriately sized nodes with a VIP address with an anti-affinity rule to run them on different hosts.</w:t>
            </w:r>
          </w:p>
          <w:p w14:paraId="5C62BDE9" w14:textId="77777777" w:rsidR="00ED49EF" w:rsidRDefault="00000000">
            <w:pPr>
              <w:pStyle w:val="TableBodyText"/>
              <w:numPr>
                <w:ilvl w:val="0"/>
                <w:numId w:val="268"/>
              </w:numPr>
            </w:pPr>
            <w:r>
              <w:t>One active and one standby cluster.</w:t>
            </w:r>
          </w:p>
          <w:p w14:paraId="531C7400" w14:textId="77777777" w:rsidR="00ED49EF" w:rsidRDefault="00000000">
            <w:pPr>
              <w:pStyle w:val="TableBodyText"/>
              <w:numPr>
                <w:ilvl w:val="0"/>
                <w:numId w:val="268"/>
              </w:numPr>
            </w:pPr>
            <w:r>
              <w:t>vSphere HA protects the cluster nodes by applying high restart priority.</w:t>
            </w:r>
          </w:p>
          <w:p w14:paraId="059B1479" w14:textId="77777777" w:rsidR="00ED49EF" w:rsidRDefault="00000000">
            <w:pPr>
              <w:pStyle w:val="TableBodyText"/>
              <w:numPr>
                <w:ilvl w:val="0"/>
                <w:numId w:val="268"/>
              </w:numPr>
            </w:pPr>
            <w:r>
              <w:t>vSphere DRS rule should-run-on-hosts-in-group keeps the NSX Global Manager VMs in the first availability zone.</w:t>
            </w:r>
          </w:p>
        </w:tc>
      </w:tr>
      <w:tr w:rsidR="00ED49EF" w14:paraId="4107E795" w14:textId="77777777">
        <w:tblPrEx>
          <w:tblBorders>
            <w:top w:val="nil"/>
          </w:tblBorders>
        </w:tblPrEx>
        <w:trPr>
          <w:cantSplit/>
        </w:trPr>
        <w:tc>
          <w:tcPr>
            <w:tcW w:w="0" w:type="auto"/>
            <w:tcBorders>
              <w:left w:val="nil"/>
              <w:right w:val="nil"/>
            </w:tcBorders>
          </w:tcPr>
          <w:p w14:paraId="576780A9" w14:textId="77777777" w:rsidR="00ED49EF" w:rsidRDefault="00000000">
            <w:pPr>
              <w:pStyle w:val="TableBodyText"/>
            </w:pPr>
            <w:r>
              <w:t>NSX Edge Cluster</w:t>
            </w:r>
          </w:p>
        </w:tc>
        <w:tc>
          <w:tcPr>
            <w:tcW w:w="0" w:type="auto"/>
            <w:tcBorders>
              <w:left w:val="nil"/>
              <w:right w:val="nil"/>
            </w:tcBorders>
          </w:tcPr>
          <w:p w14:paraId="38BFC609" w14:textId="77777777" w:rsidR="00ED49EF" w:rsidRDefault="00000000">
            <w:pPr>
              <w:pStyle w:val="TableBodyText"/>
              <w:numPr>
                <w:ilvl w:val="0"/>
                <w:numId w:val="269"/>
              </w:numPr>
            </w:pPr>
            <w:r>
              <w:t>Two appropriately sized NSX Edge nodes with an anti-affinity rule to separate them on different hosts.</w:t>
            </w:r>
          </w:p>
          <w:p w14:paraId="301D1DAA" w14:textId="77777777" w:rsidR="00ED49EF" w:rsidRDefault="00000000">
            <w:pPr>
              <w:pStyle w:val="TableBodyText"/>
              <w:numPr>
                <w:ilvl w:val="0"/>
                <w:numId w:val="269"/>
              </w:numPr>
            </w:pPr>
            <w:r>
              <w:t>vSphere HA protects the cluster nodes applying high restart priority.</w:t>
            </w:r>
          </w:p>
        </w:tc>
        <w:tc>
          <w:tcPr>
            <w:tcW w:w="0" w:type="auto"/>
            <w:tcBorders>
              <w:left w:val="nil"/>
              <w:right w:val="nil"/>
            </w:tcBorders>
          </w:tcPr>
          <w:p w14:paraId="6807C6CA" w14:textId="77777777" w:rsidR="00ED49EF" w:rsidRDefault="00000000">
            <w:pPr>
              <w:pStyle w:val="TableBodyText"/>
              <w:numPr>
                <w:ilvl w:val="0"/>
                <w:numId w:val="270"/>
              </w:numPr>
            </w:pPr>
            <w:r>
              <w:t>Two appropriately sized NSX Edge nodes in the first availability zone with an anti-affinity rule to separate them on different hosts.</w:t>
            </w:r>
          </w:p>
          <w:p w14:paraId="0D6230E4" w14:textId="77777777" w:rsidR="00ED49EF" w:rsidRDefault="00000000">
            <w:pPr>
              <w:pStyle w:val="TableBodyText"/>
              <w:numPr>
                <w:ilvl w:val="0"/>
                <w:numId w:val="270"/>
              </w:numPr>
            </w:pPr>
            <w:r>
              <w:t>vSphere HA protects the cluster nodes by applying high restart priority.</w:t>
            </w:r>
          </w:p>
          <w:p w14:paraId="0AFA57D3" w14:textId="77777777" w:rsidR="00ED49EF" w:rsidRDefault="00000000">
            <w:pPr>
              <w:pStyle w:val="TableBodyText"/>
              <w:numPr>
                <w:ilvl w:val="0"/>
                <w:numId w:val="270"/>
              </w:numPr>
            </w:pPr>
            <w:r>
              <w:t>vSphere DRS rule should-run-on-hosts-in-group keeps the NSX Edge VMs in the first availability zone.</w:t>
            </w:r>
          </w:p>
        </w:tc>
      </w:tr>
      <w:tr w:rsidR="00ED49EF" w14:paraId="3CF648D2" w14:textId="77777777">
        <w:tblPrEx>
          <w:tblBorders>
            <w:top w:val="nil"/>
          </w:tblBorders>
        </w:tblPrEx>
        <w:trPr>
          <w:cantSplit/>
        </w:trPr>
        <w:tc>
          <w:tcPr>
            <w:tcW w:w="0" w:type="auto"/>
            <w:tcBorders>
              <w:left w:val="nil"/>
              <w:right w:val="nil"/>
            </w:tcBorders>
          </w:tcPr>
          <w:p w14:paraId="674C263A" w14:textId="77777777" w:rsidR="00ED49EF" w:rsidRDefault="00000000">
            <w:pPr>
              <w:pStyle w:val="TableBodyText"/>
            </w:pPr>
            <w:r>
              <w:t>Transport Nodes</w:t>
            </w:r>
          </w:p>
        </w:tc>
        <w:tc>
          <w:tcPr>
            <w:tcW w:w="0" w:type="auto"/>
            <w:tcBorders>
              <w:left w:val="nil"/>
              <w:right w:val="nil"/>
            </w:tcBorders>
          </w:tcPr>
          <w:p w14:paraId="6F637CDF" w14:textId="77777777" w:rsidR="00ED49EF" w:rsidRDefault="00000000">
            <w:pPr>
              <w:pStyle w:val="TableBodyText"/>
              <w:numPr>
                <w:ilvl w:val="0"/>
                <w:numId w:val="271"/>
              </w:numPr>
            </w:pPr>
            <w:r>
              <w:t>Each ESXi host acts as a host transport node.</w:t>
            </w:r>
          </w:p>
          <w:p w14:paraId="56BA763D" w14:textId="77777777" w:rsidR="00ED49EF" w:rsidRDefault="00000000">
            <w:pPr>
              <w:pStyle w:val="TableBodyText"/>
              <w:numPr>
                <w:ilvl w:val="0"/>
                <w:numId w:val="271"/>
              </w:numPr>
            </w:pPr>
            <w:r>
              <w:t>Minimum two edge transport nodes.</w:t>
            </w:r>
          </w:p>
        </w:tc>
        <w:tc>
          <w:tcPr>
            <w:tcW w:w="0" w:type="auto"/>
            <w:tcBorders>
              <w:left w:val="nil"/>
              <w:right w:val="nil"/>
            </w:tcBorders>
          </w:tcPr>
          <w:p w14:paraId="4A56EC7C" w14:textId="77777777" w:rsidR="00ED49EF" w:rsidRDefault="00000000">
            <w:pPr>
              <w:pStyle w:val="TableBodyText"/>
              <w:numPr>
                <w:ilvl w:val="0"/>
                <w:numId w:val="272"/>
              </w:numPr>
            </w:pPr>
            <w:r>
              <w:t>Each ESXi host acts as a host transport node.</w:t>
            </w:r>
          </w:p>
          <w:p w14:paraId="03BB2139" w14:textId="77777777" w:rsidR="00ED49EF" w:rsidRDefault="00000000">
            <w:pPr>
              <w:pStyle w:val="TableBodyText"/>
              <w:numPr>
                <w:ilvl w:val="0"/>
                <w:numId w:val="272"/>
              </w:numPr>
            </w:pPr>
            <w:r>
              <w:t>Minimum two transport nodes in the first availability zone.</w:t>
            </w:r>
          </w:p>
        </w:tc>
      </w:tr>
      <w:tr w:rsidR="00ED49EF" w14:paraId="2A79B2ED" w14:textId="77777777">
        <w:tblPrEx>
          <w:tblBorders>
            <w:top w:val="nil"/>
          </w:tblBorders>
        </w:tblPrEx>
        <w:trPr>
          <w:cantSplit/>
        </w:trPr>
        <w:tc>
          <w:tcPr>
            <w:tcW w:w="0" w:type="auto"/>
            <w:tcBorders>
              <w:left w:val="nil"/>
              <w:right w:val="nil"/>
            </w:tcBorders>
          </w:tcPr>
          <w:p w14:paraId="4F547435" w14:textId="77777777" w:rsidR="00ED49EF" w:rsidRDefault="00000000">
            <w:pPr>
              <w:pStyle w:val="TableBodyText"/>
            </w:pPr>
            <w:r>
              <w:t>Transport zones</w:t>
            </w:r>
          </w:p>
        </w:tc>
        <w:tc>
          <w:tcPr>
            <w:tcW w:w="0" w:type="auto"/>
            <w:tcBorders>
              <w:left w:val="nil"/>
              <w:right w:val="nil"/>
            </w:tcBorders>
          </w:tcPr>
          <w:p w14:paraId="75FAFFE0" w14:textId="77777777" w:rsidR="00ED49EF" w:rsidRDefault="00000000">
            <w:pPr>
              <w:pStyle w:val="TableBodyText"/>
              <w:numPr>
                <w:ilvl w:val="0"/>
                <w:numId w:val="273"/>
              </w:numPr>
            </w:pPr>
            <w:r>
              <w:t>One VLAN transport zone for north-south traffic.</w:t>
            </w:r>
          </w:p>
          <w:p w14:paraId="3937206C" w14:textId="77777777" w:rsidR="00ED49EF" w:rsidRDefault="00000000">
            <w:pPr>
              <w:pStyle w:val="TableBodyText"/>
              <w:numPr>
                <w:ilvl w:val="0"/>
                <w:numId w:val="273"/>
              </w:numPr>
            </w:pPr>
            <w:r>
              <w:t>Maximum one overlay transport zone for overlay segments per NSX instance.</w:t>
            </w:r>
          </w:p>
          <w:p w14:paraId="12E3A661" w14:textId="77777777" w:rsidR="00ED49EF" w:rsidRDefault="00000000">
            <w:pPr>
              <w:pStyle w:val="TableBodyText"/>
              <w:numPr>
                <w:ilvl w:val="0"/>
                <w:numId w:val="273"/>
              </w:numPr>
            </w:pPr>
            <w:r>
              <w:t>One VLAN transport zone for VLAN-backed segments.</w:t>
            </w:r>
          </w:p>
        </w:tc>
        <w:tc>
          <w:tcPr>
            <w:tcW w:w="0" w:type="auto"/>
            <w:tcBorders>
              <w:left w:val="nil"/>
              <w:right w:val="nil"/>
            </w:tcBorders>
          </w:tcPr>
          <w:p w14:paraId="4272943B" w14:textId="77777777" w:rsidR="00ED49EF" w:rsidRDefault="00000000">
            <w:pPr>
              <w:pStyle w:val="TableBodyText"/>
              <w:numPr>
                <w:ilvl w:val="0"/>
                <w:numId w:val="274"/>
              </w:numPr>
            </w:pPr>
            <w:r>
              <w:t>One VLAN transport zone for north-south traffic.</w:t>
            </w:r>
          </w:p>
          <w:p w14:paraId="40AD6FBA" w14:textId="77777777" w:rsidR="00ED49EF" w:rsidRDefault="00000000">
            <w:pPr>
              <w:pStyle w:val="TableBodyText"/>
              <w:numPr>
                <w:ilvl w:val="0"/>
                <w:numId w:val="274"/>
              </w:numPr>
            </w:pPr>
            <w:r>
              <w:t>Maximum one overlay transport zone for overlay segments per NSX instance.</w:t>
            </w:r>
          </w:p>
          <w:p w14:paraId="58A419AC" w14:textId="77777777" w:rsidR="00ED49EF" w:rsidRDefault="00000000">
            <w:pPr>
              <w:pStyle w:val="TableBodyText"/>
              <w:numPr>
                <w:ilvl w:val="0"/>
                <w:numId w:val="274"/>
              </w:numPr>
            </w:pPr>
            <w:r>
              <w:t>One or more VLAN transport zones for VLAN-backed segments.</w:t>
            </w:r>
          </w:p>
        </w:tc>
      </w:tr>
      <w:tr w:rsidR="00ED49EF" w14:paraId="55D369D6" w14:textId="77777777">
        <w:tblPrEx>
          <w:tblBorders>
            <w:top w:val="nil"/>
          </w:tblBorders>
        </w:tblPrEx>
        <w:trPr>
          <w:cantSplit/>
        </w:trPr>
        <w:tc>
          <w:tcPr>
            <w:tcW w:w="0" w:type="auto"/>
            <w:tcBorders>
              <w:left w:val="nil"/>
              <w:right w:val="nil"/>
            </w:tcBorders>
          </w:tcPr>
          <w:p w14:paraId="19D206F7" w14:textId="77777777" w:rsidR="00ED49EF" w:rsidRDefault="00000000">
            <w:pPr>
              <w:pStyle w:val="TableBodyText"/>
            </w:pPr>
            <w:r>
              <w:lastRenderedPageBreak/>
              <w:t>VLANs and IP subnets allocated to NSX</w:t>
            </w:r>
          </w:p>
          <w:p w14:paraId="2961F58B" w14:textId="77777777" w:rsidR="00ED49EF" w:rsidRDefault="00000000">
            <w:pPr>
              <w:pStyle w:val="TableBodyText"/>
            </w:pPr>
            <w:r>
              <w:t xml:space="preserve">For information about the networks for virtual infrastructure management, see </w:t>
            </w:r>
            <w:r>
              <w:rPr>
                <w:color w:val="0000FF"/>
                <w:u w:val="single"/>
              </w:rPr>
              <w:fldChar w:fldCharType="begin"/>
            </w:r>
            <w:r>
              <w:rPr>
                <w:color w:val="0000FF"/>
                <w:u w:val="single"/>
              </w:rPr>
              <w:instrText xml:space="preserve"> REF  B3a54920f77454878b3c3adacf7760ce9 \* MERGEFORMAT \h</w:instrText>
            </w:r>
            <w:r>
              <w:rPr>
                <w:color w:val="0000FF"/>
                <w:u w:val="single"/>
              </w:rPr>
            </w:r>
            <w:r>
              <w:rPr>
                <w:color w:val="0000FF"/>
                <w:u w:val="single"/>
              </w:rPr>
              <w:fldChar w:fldCharType="separate"/>
            </w:r>
            <w:r>
              <w:rPr>
                <w:color w:val="0000FF"/>
                <w:u w:val="single"/>
              </w:rPr>
              <w:t>Distributed Port Group Design</w:t>
            </w:r>
            <w:r>
              <w:fldChar w:fldCharType="end"/>
            </w:r>
            <w:r>
              <w:t>.</w:t>
            </w:r>
          </w:p>
        </w:tc>
        <w:tc>
          <w:tcPr>
            <w:tcW w:w="0" w:type="auto"/>
            <w:tcBorders>
              <w:left w:val="nil"/>
              <w:right w:val="nil"/>
            </w:tcBorders>
          </w:tcPr>
          <w:p w14:paraId="2E1597BC" w14:textId="77777777" w:rsidR="00ED49EF" w:rsidRDefault="00000000">
            <w:pPr>
              <w:pStyle w:val="TableBodyText"/>
            </w:pPr>
            <w:r>
              <w:t>See VLANs and Subnets for VMware Cloud Foundation.</w:t>
            </w:r>
          </w:p>
        </w:tc>
        <w:tc>
          <w:tcPr>
            <w:tcW w:w="0" w:type="auto"/>
            <w:tcBorders>
              <w:left w:val="nil"/>
              <w:right w:val="nil"/>
            </w:tcBorders>
          </w:tcPr>
          <w:p w14:paraId="0D6AD0A8" w14:textId="77777777" w:rsidR="00ED49EF" w:rsidRDefault="00000000">
            <w:pPr>
              <w:pStyle w:val="TableBodyText"/>
            </w:pPr>
            <w:r>
              <w:t>See VLANs and Subnets for VMware Cloud Foundation.</w:t>
            </w:r>
          </w:p>
        </w:tc>
      </w:tr>
      <w:tr w:rsidR="00ED49EF" w14:paraId="087C413D" w14:textId="77777777">
        <w:tblPrEx>
          <w:tblBorders>
            <w:top w:val="nil"/>
          </w:tblBorders>
        </w:tblPrEx>
        <w:trPr>
          <w:cantSplit/>
        </w:trPr>
        <w:tc>
          <w:tcPr>
            <w:tcW w:w="0" w:type="auto"/>
            <w:tcBorders>
              <w:left w:val="nil"/>
              <w:right w:val="nil"/>
            </w:tcBorders>
          </w:tcPr>
          <w:p w14:paraId="2A902869" w14:textId="77777777" w:rsidR="00ED49EF" w:rsidRDefault="00000000">
            <w:pPr>
              <w:pStyle w:val="TableBodyText"/>
            </w:pPr>
            <w:r>
              <w:t>Routing configuration</w:t>
            </w:r>
          </w:p>
        </w:tc>
        <w:tc>
          <w:tcPr>
            <w:tcW w:w="0" w:type="auto"/>
            <w:tcBorders>
              <w:left w:val="nil"/>
              <w:right w:val="nil"/>
            </w:tcBorders>
          </w:tcPr>
          <w:p w14:paraId="776B0CAC" w14:textId="77777777" w:rsidR="00ED49EF" w:rsidRDefault="00000000">
            <w:pPr>
              <w:pStyle w:val="TableBodyText"/>
              <w:numPr>
                <w:ilvl w:val="0"/>
                <w:numId w:val="275"/>
              </w:numPr>
            </w:pPr>
            <w:r>
              <w:t>BGP for a single VMware Cloud Foundation instance.</w:t>
            </w:r>
          </w:p>
          <w:p w14:paraId="60D21C17" w14:textId="77777777" w:rsidR="00ED49EF" w:rsidRDefault="00000000">
            <w:pPr>
              <w:pStyle w:val="TableBodyText"/>
              <w:numPr>
                <w:ilvl w:val="0"/>
                <w:numId w:val="275"/>
              </w:numPr>
            </w:pPr>
            <w:r>
              <w:t>In a VMware Cloud Foundation deployment with NSX Federation, BGP with ingress and egress traffic to the first VMware Cloud Foundation instance during normal operating conditions.</w:t>
            </w:r>
          </w:p>
        </w:tc>
        <w:tc>
          <w:tcPr>
            <w:tcW w:w="0" w:type="auto"/>
            <w:tcBorders>
              <w:left w:val="nil"/>
              <w:right w:val="nil"/>
            </w:tcBorders>
          </w:tcPr>
          <w:p w14:paraId="778C9710" w14:textId="77777777" w:rsidR="00ED49EF" w:rsidRDefault="00000000">
            <w:pPr>
              <w:pStyle w:val="TableBodyText"/>
              <w:numPr>
                <w:ilvl w:val="0"/>
                <w:numId w:val="276"/>
              </w:numPr>
            </w:pPr>
            <w:r>
              <w:t>BGP with path prepend to control ingress traffic and local preference to control egress traffic through the first availability zone during normal operating conditions.</w:t>
            </w:r>
          </w:p>
          <w:p w14:paraId="678C328D" w14:textId="77777777" w:rsidR="00ED49EF" w:rsidRDefault="00000000">
            <w:pPr>
              <w:pStyle w:val="TableBodyText"/>
              <w:numPr>
                <w:ilvl w:val="0"/>
                <w:numId w:val="276"/>
              </w:numPr>
            </w:pPr>
            <w:r>
              <w:t>In a VMware Cloud Foundation deployment with NSX Federation, BGP with ingress and egress traffic to the first instance during normal operating conditions.</w:t>
            </w:r>
          </w:p>
        </w:tc>
      </w:tr>
    </w:tbl>
    <w:p w14:paraId="21DF77DC" w14:textId="77777777" w:rsidR="00ED49EF" w:rsidRDefault="00000000">
      <w:pPr>
        <w:pStyle w:val="BodyText"/>
        <w:spacing w:before="240"/>
      </w:pPr>
      <w:r>
        <w:t xml:space="preserve">For a description of the NSX logical component in this design, see </w:t>
      </w:r>
      <w:r>
        <w:rPr>
          <w:color w:val="0000FF"/>
          <w:u w:val="single"/>
        </w:rPr>
        <w:fldChar w:fldCharType="begin"/>
      </w:r>
      <w:r>
        <w:rPr>
          <w:color w:val="0000FF"/>
          <w:u w:val="single"/>
        </w:rPr>
        <w:instrText xml:space="preserve"> REF  Bc339b1dbfc6341d8b2c3110da1a54d26 \* MERGEFORMAT \h</w:instrText>
      </w:r>
      <w:r>
        <w:rPr>
          <w:color w:val="0000FF"/>
          <w:u w:val="single"/>
        </w:rPr>
      </w:r>
      <w:r>
        <w:rPr>
          <w:color w:val="0000FF"/>
          <w:u w:val="single"/>
        </w:rPr>
        <w:fldChar w:fldCharType="separate"/>
      </w:r>
      <w:r>
        <w:rPr>
          <w:color w:val="0000FF"/>
          <w:u w:val="single"/>
        </w:rPr>
        <w:t>Table 3-48. NSX Logical Concepts and Components</w:t>
      </w:r>
      <w:r>
        <w:fldChar w:fldCharType="end"/>
      </w:r>
      <w:r>
        <w:t>.</w:t>
      </w:r>
    </w:p>
    <w:p w14:paraId="1505FD54" w14:textId="77777777" w:rsidR="00ED49EF" w:rsidRDefault="00000000">
      <w:pPr>
        <w:pStyle w:val="SectionHeading5"/>
      </w:pPr>
      <w:r>
        <w:t>Single Instance - Single Availability Zone</w:t>
      </w:r>
    </w:p>
    <w:p w14:paraId="21D44128" w14:textId="77777777" w:rsidR="00ED49EF" w:rsidRDefault="00000000">
      <w:pPr>
        <w:pStyle w:val="BodyText"/>
      </w:pPr>
      <w:r>
        <w:t>The NSX design for the Single Instance - Single Availability Zone topology consists of the following components:</w:t>
      </w:r>
    </w:p>
    <w:p w14:paraId="66D45380"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13</w:t>
      </w:r>
      <w:r>
        <w:fldChar w:fldCharType="end"/>
      </w:r>
      <w:r>
        <w:t>. NSX Logical Design for a Single Instance - Single Availability Zone Topology</w:t>
      </w:r>
    </w:p>
    <w:p w14:paraId="7A9449A3" w14:textId="77777777" w:rsidR="00ED49EF" w:rsidRDefault="00000000">
      <w:pPr>
        <w:pStyle w:val="BodyText"/>
      </w:pPr>
      <w:r>
        <w:rPr>
          <w:noProof/>
        </w:rPr>
        <w:drawing>
          <wp:anchor distT="0" distB="0" distL="114300" distR="114300" simplePos="0" relativeHeight="251669504" behindDoc="0" locked="0" layoutInCell="0" allowOverlap="0" wp14:anchorId="0888F9C5" wp14:editId="09E2BC35">
            <wp:simplePos x="0" y="0"/>
            <wp:positionH relativeFrom="column">
              <wp:align>center</wp:align>
            </wp:positionH>
            <wp:positionV relativeFrom="paragraph">
              <wp:align>bottom</wp:align>
            </wp:positionV>
            <wp:extent cx="6324600" cy="5199226"/>
            <wp:effectExtent l="0" t="0" r="0" b="0"/>
            <wp:wrapTopAndBottom/>
            <wp:docPr id="100026" name="Picture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42"/>
                    <a:stretch>
                      <a:fillRect/>
                    </a:stretch>
                  </pic:blipFill>
                  <pic:spPr>
                    <a:xfrm>
                      <a:off x="0" y="0"/>
                      <a:ext cx="6324600" cy="5199226"/>
                    </a:xfrm>
                    <a:prstGeom prst="rect">
                      <a:avLst/>
                    </a:prstGeom>
                  </pic:spPr>
                </pic:pic>
              </a:graphicData>
            </a:graphic>
          </wp:anchor>
        </w:drawing>
      </w:r>
    </w:p>
    <w:p w14:paraId="25D9E0E3" w14:textId="77777777" w:rsidR="00ED49EF" w:rsidRDefault="00000000">
      <w:pPr>
        <w:pStyle w:val="BodyText"/>
        <w:numPr>
          <w:ilvl w:val="0"/>
          <w:numId w:val="277"/>
        </w:numPr>
      </w:pPr>
      <w:r>
        <w:t>Unified appliances that have both the NSX Local Manager and NSX Controller roles. They provide management and control plane capabilities.</w:t>
      </w:r>
    </w:p>
    <w:p w14:paraId="329522E2" w14:textId="77777777" w:rsidR="00ED49EF" w:rsidRDefault="00000000">
      <w:pPr>
        <w:pStyle w:val="BodyText"/>
        <w:numPr>
          <w:ilvl w:val="0"/>
          <w:numId w:val="277"/>
        </w:numPr>
      </w:pPr>
      <w:r>
        <w:t>NSX Edge nodes in the workload domain that provide advanced services such as load balancing, and north-south connectivity.</w:t>
      </w:r>
    </w:p>
    <w:p w14:paraId="1E67F758" w14:textId="77777777" w:rsidR="00ED49EF" w:rsidRDefault="00000000">
      <w:pPr>
        <w:pStyle w:val="BodyText"/>
        <w:numPr>
          <w:ilvl w:val="0"/>
          <w:numId w:val="277"/>
        </w:numPr>
      </w:pPr>
      <w:r>
        <w:t>ESXi hosts in the workload domain that are registered as NSX transport nodes to provide distributed routing and firewall services to workloads.</w:t>
      </w:r>
    </w:p>
    <w:p w14:paraId="1588AA23" w14:textId="77777777" w:rsidR="00ED49EF" w:rsidRDefault="00000000">
      <w:pPr>
        <w:pStyle w:val="SectionHeading5"/>
      </w:pPr>
      <w:r>
        <w:t>Single Instance - Multiple Availability Zones</w:t>
      </w:r>
    </w:p>
    <w:p w14:paraId="36F3B8E9" w14:textId="77777777" w:rsidR="00ED49EF" w:rsidRDefault="00000000">
      <w:pPr>
        <w:pStyle w:val="BodyText"/>
      </w:pPr>
      <w:r>
        <w:t>The NSX design for a Single Instance - Multiple Availability Zone topology consists of the following components:</w:t>
      </w:r>
    </w:p>
    <w:p w14:paraId="3F09A553"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14</w:t>
      </w:r>
      <w:r>
        <w:fldChar w:fldCharType="end"/>
      </w:r>
      <w:r>
        <w:t>. NSX Logical Design for a Single Instance - Multiple Availability Zone Topology</w:t>
      </w:r>
    </w:p>
    <w:p w14:paraId="70184375" w14:textId="77777777" w:rsidR="00ED49EF" w:rsidRDefault="00000000">
      <w:pPr>
        <w:pStyle w:val="BodyText"/>
      </w:pPr>
      <w:r>
        <w:rPr>
          <w:noProof/>
        </w:rPr>
        <w:drawing>
          <wp:inline distT="0" distB="0" distL="0" distR="0" wp14:anchorId="5A5AF539" wp14:editId="6E7E7FD8">
            <wp:extent cx="6324600" cy="5199226"/>
            <wp:effectExtent l="0" t="0" r="0" b="0"/>
            <wp:docPr id="100028" name="Picture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r:embed="rId43"/>
                    <a:stretch>
                      <a:fillRect/>
                    </a:stretch>
                  </pic:blipFill>
                  <pic:spPr>
                    <a:xfrm>
                      <a:off x="0" y="0"/>
                      <a:ext cx="6324600" cy="5199226"/>
                    </a:xfrm>
                    <a:prstGeom prst="rect">
                      <a:avLst/>
                    </a:prstGeom>
                  </pic:spPr>
                </pic:pic>
              </a:graphicData>
            </a:graphic>
          </wp:inline>
        </w:drawing>
      </w:r>
    </w:p>
    <w:p w14:paraId="6DE0C554" w14:textId="77777777" w:rsidR="00ED49EF" w:rsidRDefault="00000000">
      <w:pPr>
        <w:pStyle w:val="BodyText"/>
        <w:numPr>
          <w:ilvl w:val="0"/>
          <w:numId w:val="278"/>
        </w:numPr>
      </w:pPr>
      <w:r>
        <w:t>Unified appliances that have both the NSX Local Manager and NSX Controller roles. They provide management and control plane capabilities.</w:t>
      </w:r>
    </w:p>
    <w:p w14:paraId="62FF2206" w14:textId="77777777" w:rsidR="00ED49EF" w:rsidRDefault="00000000">
      <w:pPr>
        <w:pStyle w:val="BodyText"/>
        <w:numPr>
          <w:ilvl w:val="0"/>
          <w:numId w:val="278"/>
        </w:numPr>
      </w:pPr>
      <w:r>
        <w:t>NSX Edge nodes that provide advanced services such as load balancing, and north-south connectivity.</w:t>
      </w:r>
    </w:p>
    <w:p w14:paraId="70C9196B" w14:textId="77777777" w:rsidR="00ED49EF" w:rsidRDefault="00000000">
      <w:pPr>
        <w:pStyle w:val="BodyText"/>
        <w:numPr>
          <w:ilvl w:val="0"/>
          <w:numId w:val="278"/>
        </w:numPr>
      </w:pPr>
      <w:r>
        <w:t>ESXi hosts that are distributed evenly across availability zones in the workload domain and are registered as NSX transport nodes to provide distributed routing and firewall services to workloads.</w:t>
      </w:r>
    </w:p>
    <w:p w14:paraId="6DE10485" w14:textId="77777777" w:rsidR="00ED49EF" w:rsidRDefault="00000000">
      <w:pPr>
        <w:pStyle w:val="SectionHeading5"/>
      </w:pPr>
      <w:r>
        <w:t>Multiple Instances - Single Availability Zone</w:t>
      </w:r>
    </w:p>
    <w:p w14:paraId="6C775CD2" w14:textId="77777777" w:rsidR="00ED49EF" w:rsidRDefault="00000000">
      <w:pPr>
        <w:pStyle w:val="BodyText"/>
      </w:pPr>
      <w:r>
        <w:t>The NSX design for a Multiple Instance - Single Availability Zone topology consists of the following components:</w:t>
      </w:r>
    </w:p>
    <w:p w14:paraId="3A30E3E5"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15</w:t>
      </w:r>
      <w:r>
        <w:fldChar w:fldCharType="end"/>
      </w:r>
      <w:r>
        <w:t>. NSX Logical Design for a Multiple Instance - Single Availability Zone Topology</w:t>
      </w:r>
    </w:p>
    <w:p w14:paraId="00A3888F" w14:textId="77777777" w:rsidR="00ED49EF" w:rsidRDefault="00000000">
      <w:pPr>
        <w:pStyle w:val="BodyText"/>
      </w:pPr>
      <w:r>
        <w:rPr>
          <w:noProof/>
        </w:rPr>
        <w:drawing>
          <wp:inline distT="0" distB="0" distL="0" distR="0" wp14:anchorId="05FB7024" wp14:editId="1A09D37F">
            <wp:extent cx="6324600" cy="3973368"/>
            <wp:effectExtent l="0" t="0" r="0" b="0"/>
            <wp:docPr id="100030" name="Picture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r:embed="rId44"/>
                    <a:stretch>
                      <a:fillRect/>
                    </a:stretch>
                  </pic:blipFill>
                  <pic:spPr>
                    <a:xfrm>
                      <a:off x="0" y="0"/>
                      <a:ext cx="6324600" cy="3973368"/>
                    </a:xfrm>
                    <a:prstGeom prst="rect">
                      <a:avLst/>
                    </a:prstGeom>
                  </pic:spPr>
                </pic:pic>
              </a:graphicData>
            </a:graphic>
          </wp:inline>
        </w:drawing>
      </w:r>
    </w:p>
    <w:p w14:paraId="1CBA8A8D" w14:textId="77777777" w:rsidR="00ED49EF" w:rsidRDefault="00000000">
      <w:pPr>
        <w:pStyle w:val="BodyText"/>
        <w:numPr>
          <w:ilvl w:val="0"/>
          <w:numId w:val="279"/>
        </w:numPr>
      </w:pPr>
      <w:r>
        <w:t>Unified appliances that have both the NSX Local Manager and NSX Controller roles. They provide management and control plane capabilities.</w:t>
      </w:r>
    </w:p>
    <w:p w14:paraId="3B620A55" w14:textId="77777777" w:rsidR="00ED49EF" w:rsidRDefault="00000000">
      <w:pPr>
        <w:pStyle w:val="BodyText"/>
        <w:numPr>
          <w:ilvl w:val="0"/>
          <w:numId w:val="279"/>
        </w:numPr>
      </w:pPr>
      <w:r>
        <w:t>NSX Edge nodes that provide advanced services such as load balancing, and north-south connectivity.</w:t>
      </w:r>
    </w:p>
    <w:p w14:paraId="3B332C51" w14:textId="77777777" w:rsidR="00ED49EF" w:rsidRDefault="00000000">
      <w:pPr>
        <w:pStyle w:val="BodyText"/>
        <w:numPr>
          <w:ilvl w:val="0"/>
          <w:numId w:val="279"/>
        </w:numPr>
      </w:pPr>
      <w:r>
        <w:t>ESXi hosts in the workload domain that are registered as NSX transport nodes to provide distributed routing and firewall services to workloads.</w:t>
      </w:r>
    </w:p>
    <w:p w14:paraId="353801E2" w14:textId="77777777" w:rsidR="00ED49EF" w:rsidRDefault="00000000">
      <w:pPr>
        <w:pStyle w:val="BodyText"/>
        <w:numPr>
          <w:ilvl w:val="0"/>
          <w:numId w:val="279"/>
        </w:numPr>
      </w:pPr>
      <w:r>
        <w:t>NSX Global Manager clusters deployed in each of the first two VMware Cloud Foundation instances in an Active/Standby configuration. You deploy the NSX Global Manager clusters so that you can use NSX Federation for global management of networking and security services.</w:t>
      </w:r>
    </w:p>
    <w:p w14:paraId="40AD0881" w14:textId="77777777" w:rsidR="00ED49EF" w:rsidRDefault="00000000">
      <w:pPr>
        <w:pStyle w:val="BodyText"/>
        <w:numPr>
          <w:ilvl w:val="0"/>
          <w:numId w:val="279"/>
        </w:numPr>
      </w:pPr>
      <w:r>
        <w:t>An additional infrastructure VLAN in each VMware Cloud Foundation instance to carry instance-to-instance traffic (RTEP).</w:t>
      </w:r>
    </w:p>
    <w:p w14:paraId="492C08B1" w14:textId="77777777" w:rsidR="00ED49EF" w:rsidRDefault="00000000">
      <w:pPr>
        <w:pStyle w:val="SectionHeading5"/>
      </w:pPr>
      <w:r>
        <w:t>Multiple Instances - Multiple Availability Zones</w:t>
      </w:r>
    </w:p>
    <w:p w14:paraId="3956413F" w14:textId="77777777" w:rsidR="00ED49EF" w:rsidRDefault="00000000">
      <w:pPr>
        <w:pStyle w:val="BodyText"/>
      </w:pPr>
      <w:r>
        <w:t>The NSX design for a Multiple Instance - Multiple Availability Zone topology consists of the following components:</w:t>
      </w:r>
    </w:p>
    <w:p w14:paraId="3D11EAA6"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16</w:t>
      </w:r>
      <w:r>
        <w:fldChar w:fldCharType="end"/>
      </w:r>
      <w:r>
        <w:t>. NSX Logical Design for Multiple Instance - Multiple Availability Zone Topology</w:t>
      </w:r>
    </w:p>
    <w:p w14:paraId="7363B732" w14:textId="77777777" w:rsidR="00ED49EF" w:rsidRDefault="00000000">
      <w:pPr>
        <w:pStyle w:val="BodyText"/>
      </w:pPr>
      <w:r>
        <w:rPr>
          <w:noProof/>
        </w:rPr>
        <w:drawing>
          <wp:inline distT="0" distB="0" distL="0" distR="0" wp14:anchorId="06036E61" wp14:editId="4CAE3E67">
            <wp:extent cx="6324600" cy="3679695"/>
            <wp:effectExtent l="0" t="0" r="0" b="0"/>
            <wp:docPr id="100032" name="Picture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r:embed="rId45"/>
                    <a:stretch>
                      <a:fillRect/>
                    </a:stretch>
                  </pic:blipFill>
                  <pic:spPr>
                    <a:xfrm>
                      <a:off x="0" y="0"/>
                      <a:ext cx="6324600" cy="3679695"/>
                    </a:xfrm>
                    <a:prstGeom prst="rect">
                      <a:avLst/>
                    </a:prstGeom>
                  </pic:spPr>
                </pic:pic>
              </a:graphicData>
            </a:graphic>
          </wp:inline>
        </w:drawing>
      </w:r>
    </w:p>
    <w:p w14:paraId="5377F1A6" w14:textId="77777777" w:rsidR="00ED49EF" w:rsidRDefault="00000000">
      <w:pPr>
        <w:pStyle w:val="BodyText"/>
        <w:numPr>
          <w:ilvl w:val="0"/>
          <w:numId w:val="280"/>
        </w:numPr>
      </w:pPr>
      <w:r>
        <w:t>Unified appliances that have both the NSX Local Manager and NSX Controller roles. They provide management and control plane capabilities.</w:t>
      </w:r>
    </w:p>
    <w:p w14:paraId="3B7E4A24" w14:textId="77777777" w:rsidR="00ED49EF" w:rsidRDefault="00000000">
      <w:pPr>
        <w:pStyle w:val="BodyText"/>
        <w:numPr>
          <w:ilvl w:val="0"/>
          <w:numId w:val="280"/>
        </w:numPr>
      </w:pPr>
      <w:r>
        <w:t>NSX Edge nodes that provide advanced services such as load balancing, and north-south connectivity.</w:t>
      </w:r>
    </w:p>
    <w:p w14:paraId="76EF22F0" w14:textId="77777777" w:rsidR="00ED49EF" w:rsidRDefault="00000000">
      <w:pPr>
        <w:pStyle w:val="BodyText"/>
        <w:numPr>
          <w:ilvl w:val="0"/>
          <w:numId w:val="280"/>
        </w:numPr>
      </w:pPr>
      <w:r>
        <w:t>ESXi hosts that are distributed evenly across availability zones in the workload domain in a VMware Cloud Foundation instance, and are registered as NSX transport nodes to provide distributed routing and firewall services to workloads.</w:t>
      </w:r>
    </w:p>
    <w:p w14:paraId="4F1C458D" w14:textId="77777777" w:rsidR="00ED49EF" w:rsidRDefault="00000000">
      <w:pPr>
        <w:pStyle w:val="BodyText"/>
        <w:numPr>
          <w:ilvl w:val="0"/>
          <w:numId w:val="280"/>
        </w:numPr>
      </w:pPr>
      <w:r>
        <w:t>NSX Global Manager cluster in each of the first two VMware Cloud Foundation instances.</w:t>
      </w:r>
    </w:p>
    <w:p w14:paraId="0AA50F83" w14:textId="77777777" w:rsidR="00ED49EF" w:rsidRDefault="00000000">
      <w:pPr>
        <w:pStyle w:val="BodyText"/>
        <w:ind w:left="480"/>
      </w:pPr>
      <w:r>
        <w:t>You deploy the NSX Global Manager cluster in each VMware Cloud Foundation instance so that you can use NSX Federation for global management of networking and security services.</w:t>
      </w:r>
    </w:p>
    <w:p w14:paraId="7950CD88" w14:textId="77777777" w:rsidR="00ED49EF" w:rsidRDefault="00000000">
      <w:pPr>
        <w:pStyle w:val="BodyText"/>
        <w:numPr>
          <w:ilvl w:val="0"/>
          <w:numId w:val="280"/>
        </w:numPr>
      </w:pPr>
      <w:r>
        <w:t>An additional infrastructure VLAN in each VMware Cloud Foundation instance to carry instance-to-instance traffic (RTEP).</w:t>
      </w:r>
    </w:p>
    <w:p w14:paraId="2BE9DC69" w14:textId="77777777" w:rsidR="00ED49EF" w:rsidRDefault="00000000">
      <w:pPr>
        <w:pStyle w:val="Heading4"/>
      </w:pPr>
      <w:r>
        <w:t>NSX Manager Design for VMware Cloud Foundation</w:t>
      </w:r>
    </w:p>
    <w:p w14:paraId="45B96151" w14:textId="77777777" w:rsidR="00ED49EF" w:rsidRDefault="00000000">
      <w:pPr>
        <w:pStyle w:val="BodyText"/>
      </w:pPr>
      <w:r>
        <w:t>Following the principles of this design and of each product, you determine the size of, deploy and configure NSX Manager as part of your VMware Cloud Foundation deployment.</w:t>
      </w:r>
    </w:p>
    <w:p w14:paraId="73D72A9A" w14:textId="77777777" w:rsidR="00ED49EF" w:rsidRDefault="00000000">
      <w:pPr>
        <w:pStyle w:val="Heading5"/>
      </w:pPr>
      <w:r>
        <w:t>Sizing Considerations for NSX Manager for VMware Cloud Foundation</w:t>
      </w:r>
    </w:p>
    <w:p w14:paraId="208A4F68" w14:textId="77777777" w:rsidR="00ED49EF" w:rsidRDefault="00000000">
      <w:pPr>
        <w:pStyle w:val="BodyText"/>
      </w:pPr>
      <w:r>
        <w:t>You select an appropriate NSX Manager appliance size that is suitable for the scale of your environment.</w:t>
      </w:r>
    </w:p>
    <w:p w14:paraId="75150D30" w14:textId="77777777" w:rsidR="00ED49EF" w:rsidRDefault="00000000">
      <w:pPr>
        <w:pStyle w:val="BodyText"/>
      </w:pPr>
      <w:r>
        <w:t xml:space="preserve">When you deploy NSX Manager appliances, either with a local or global scope, you select to deploy the appliance with a </w:t>
      </w:r>
      <w:r>
        <w:lastRenderedPageBreak/>
        <w:t xml:space="preserve">size suitable for your environment's scale. The option that you select determines the number of CPUs and the amount of memory of the appliance. For detailed sizing according to the overall profile of the VMware Cloud Foundation instance you plan to deploy, see </w:t>
      </w:r>
      <w:hyperlink r:id="rId46" w:tooltip="VMware Cloud Foundation Planning and Preparation Workbook" w:history="1">
        <w:r>
          <w:rPr>
            <w:color w:val="0000FF"/>
            <w:u w:val="single"/>
          </w:rPr>
          <w:t>VMware Cloud Foundation Planning and Preparation Workbook</w:t>
        </w:r>
      </w:hyperlink>
      <w:r>
        <w:t>.</w:t>
      </w:r>
    </w:p>
    <w:p w14:paraId="43A7E46C"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50</w:t>
      </w:r>
      <w:r>
        <w:fldChar w:fldCharType="end"/>
      </w:r>
      <w:r>
        <w:t>. Sizing Considerations for NSX Manager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590"/>
        <w:gridCol w:w="4370"/>
      </w:tblGrid>
      <w:tr w:rsidR="00ED49EF" w14:paraId="5B32EFF9" w14:textId="77777777">
        <w:trPr>
          <w:cantSplit/>
          <w:tblHeader/>
        </w:trPr>
        <w:tc>
          <w:tcPr>
            <w:tcW w:w="0" w:type="auto"/>
            <w:tcBorders>
              <w:left w:val="nil"/>
              <w:right w:val="nil"/>
            </w:tcBorders>
            <w:shd w:val="clear" w:color="auto" w:fill="E1E1E1"/>
            <w:tcMar>
              <w:top w:w="60" w:type="dxa"/>
              <w:bottom w:w="60" w:type="dxa"/>
            </w:tcMar>
          </w:tcPr>
          <w:p w14:paraId="1AF2D1FD" w14:textId="77777777" w:rsidR="00ED49EF" w:rsidRDefault="00000000">
            <w:pPr>
              <w:pStyle w:val="TableHeaderText"/>
            </w:pPr>
            <w:r>
              <w:t>NSX Manager Appliance Size</w:t>
            </w:r>
          </w:p>
        </w:tc>
        <w:tc>
          <w:tcPr>
            <w:tcW w:w="0" w:type="auto"/>
            <w:tcBorders>
              <w:left w:val="nil"/>
              <w:right w:val="nil"/>
            </w:tcBorders>
            <w:shd w:val="clear" w:color="auto" w:fill="E1E1E1"/>
            <w:tcMar>
              <w:top w:w="60" w:type="dxa"/>
              <w:bottom w:w="60" w:type="dxa"/>
            </w:tcMar>
          </w:tcPr>
          <w:p w14:paraId="706E86B6" w14:textId="77777777" w:rsidR="00ED49EF" w:rsidRDefault="00000000">
            <w:pPr>
              <w:pStyle w:val="TableHeaderText"/>
            </w:pPr>
            <w:r>
              <w:t>Scale</w:t>
            </w:r>
          </w:p>
        </w:tc>
      </w:tr>
      <w:tr w:rsidR="00ED49EF" w14:paraId="539E4F55" w14:textId="77777777">
        <w:tblPrEx>
          <w:tblBorders>
            <w:top w:val="nil"/>
          </w:tblBorders>
        </w:tblPrEx>
        <w:trPr>
          <w:cantSplit/>
        </w:trPr>
        <w:tc>
          <w:tcPr>
            <w:tcW w:w="0" w:type="auto"/>
            <w:tcBorders>
              <w:left w:val="nil"/>
              <w:right w:val="nil"/>
            </w:tcBorders>
          </w:tcPr>
          <w:p w14:paraId="4C2D0709" w14:textId="77777777" w:rsidR="00ED49EF" w:rsidRDefault="00000000">
            <w:pPr>
              <w:pStyle w:val="TableBodyText"/>
            </w:pPr>
            <w:r>
              <w:t>Extra-Small</w:t>
            </w:r>
          </w:p>
        </w:tc>
        <w:tc>
          <w:tcPr>
            <w:tcW w:w="0" w:type="auto"/>
            <w:tcBorders>
              <w:left w:val="nil"/>
              <w:right w:val="nil"/>
            </w:tcBorders>
          </w:tcPr>
          <w:p w14:paraId="7673CD77" w14:textId="77777777" w:rsidR="00ED49EF" w:rsidRDefault="00000000">
            <w:pPr>
              <w:pStyle w:val="TableBodyText"/>
            </w:pPr>
            <w:r>
              <w:t>Cloud Service Manager only</w:t>
            </w:r>
          </w:p>
        </w:tc>
      </w:tr>
      <w:tr w:rsidR="00ED49EF" w14:paraId="14E2A83F" w14:textId="77777777">
        <w:tblPrEx>
          <w:tblBorders>
            <w:top w:val="nil"/>
          </w:tblBorders>
        </w:tblPrEx>
        <w:trPr>
          <w:cantSplit/>
        </w:trPr>
        <w:tc>
          <w:tcPr>
            <w:tcW w:w="0" w:type="auto"/>
            <w:tcBorders>
              <w:left w:val="nil"/>
              <w:right w:val="nil"/>
            </w:tcBorders>
          </w:tcPr>
          <w:p w14:paraId="7B564884" w14:textId="77777777" w:rsidR="00ED49EF" w:rsidRDefault="00000000">
            <w:pPr>
              <w:pStyle w:val="TableBodyText"/>
            </w:pPr>
            <w:r>
              <w:t>Small</w:t>
            </w:r>
          </w:p>
        </w:tc>
        <w:tc>
          <w:tcPr>
            <w:tcW w:w="0" w:type="auto"/>
            <w:tcBorders>
              <w:left w:val="nil"/>
              <w:right w:val="nil"/>
            </w:tcBorders>
          </w:tcPr>
          <w:p w14:paraId="3828EB96" w14:textId="77777777" w:rsidR="00ED49EF" w:rsidRDefault="00000000">
            <w:pPr>
              <w:pStyle w:val="TableBodyText"/>
            </w:pPr>
            <w:r>
              <w:t>Proof of concept only</w:t>
            </w:r>
          </w:p>
        </w:tc>
      </w:tr>
      <w:tr w:rsidR="00ED49EF" w14:paraId="1BB3677C" w14:textId="77777777">
        <w:tblPrEx>
          <w:tblBorders>
            <w:top w:val="nil"/>
          </w:tblBorders>
        </w:tblPrEx>
        <w:trPr>
          <w:cantSplit/>
        </w:trPr>
        <w:tc>
          <w:tcPr>
            <w:tcW w:w="0" w:type="auto"/>
            <w:tcBorders>
              <w:left w:val="nil"/>
              <w:right w:val="nil"/>
            </w:tcBorders>
          </w:tcPr>
          <w:p w14:paraId="565D28B1" w14:textId="77777777" w:rsidR="00ED49EF" w:rsidRDefault="00000000">
            <w:pPr>
              <w:pStyle w:val="TableBodyText"/>
            </w:pPr>
            <w:r>
              <w:t>Medium</w:t>
            </w:r>
          </w:p>
          <w:p w14:paraId="4EEEE3CB" w14:textId="77777777" w:rsidR="00ED49EF" w:rsidRDefault="00000000">
            <w:pPr>
              <w:pStyle w:val="TableBodyText"/>
            </w:pPr>
            <w:r>
              <w:t>Default for the management domain</w:t>
            </w:r>
          </w:p>
        </w:tc>
        <w:tc>
          <w:tcPr>
            <w:tcW w:w="0" w:type="auto"/>
            <w:tcBorders>
              <w:left w:val="nil"/>
              <w:right w:val="nil"/>
            </w:tcBorders>
          </w:tcPr>
          <w:p w14:paraId="3DA5C640" w14:textId="77777777" w:rsidR="00ED49EF" w:rsidRDefault="00000000">
            <w:pPr>
              <w:pStyle w:val="TableBodyText"/>
            </w:pPr>
            <w:r>
              <w:t>Up to 128 ESXi hosts</w:t>
            </w:r>
          </w:p>
        </w:tc>
      </w:tr>
      <w:tr w:rsidR="00ED49EF" w14:paraId="65C56ACD" w14:textId="77777777">
        <w:tblPrEx>
          <w:tblBorders>
            <w:top w:val="nil"/>
          </w:tblBorders>
        </w:tblPrEx>
        <w:trPr>
          <w:cantSplit/>
        </w:trPr>
        <w:tc>
          <w:tcPr>
            <w:tcW w:w="0" w:type="auto"/>
            <w:tcBorders>
              <w:left w:val="nil"/>
              <w:right w:val="nil"/>
            </w:tcBorders>
          </w:tcPr>
          <w:p w14:paraId="4C95B88B" w14:textId="77777777" w:rsidR="00ED49EF" w:rsidRDefault="00000000">
            <w:pPr>
              <w:pStyle w:val="TableBodyText"/>
            </w:pPr>
            <w:r>
              <w:t>Large</w:t>
            </w:r>
          </w:p>
          <w:p w14:paraId="26D584B0" w14:textId="77777777" w:rsidR="00ED49EF" w:rsidRDefault="00000000">
            <w:pPr>
              <w:pStyle w:val="TableBodyText"/>
            </w:pPr>
            <w:r>
              <w:t>Default for VI workload domains</w:t>
            </w:r>
          </w:p>
        </w:tc>
        <w:tc>
          <w:tcPr>
            <w:tcW w:w="0" w:type="auto"/>
            <w:tcBorders>
              <w:left w:val="nil"/>
              <w:right w:val="nil"/>
            </w:tcBorders>
          </w:tcPr>
          <w:p w14:paraId="685025C2" w14:textId="77777777" w:rsidR="00ED49EF" w:rsidRDefault="00000000">
            <w:pPr>
              <w:pStyle w:val="TableBodyText"/>
            </w:pPr>
            <w:r>
              <w:t>Up to 1,024 ESXi hosts</w:t>
            </w:r>
          </w:p>
        </w:tc>
      </w:tr>
      <w:tr w:rsidR="00ED49EF" w14:paraId="0B5ABAAF" w14:textId="77777777">
        <w:tblPrEx>
          <w:tblBorders>
            <w:top w:val="nil"/>
          </w:tblBorders>
        </w:tblPrEx>
        <w:trPr>
          <w:cantSplit/>
        </w:trPr>
        <w:tc>
          <w:tcPr>
            <w:tcW w:w="0" w:type="auto"/>
            <w:tcBorders>
              <w:left w:val="nil"/>
              <w:right w:val="nil"/>
            </w:tcBorders>
          </w:tcPr>
          <w:p w14:paraId="619F26D1" w14:textId="77777777" w:rsidR="00ED49EF" w:rsidRDefault="00000000">
            <w:pPr>
              <w:pStyle w:val="TableBodyText"/>
            </w:pPr>
            <w:r>
              <w:t>Extra Large</w:t>
            </w:r>
          </w:p>
        </w:tc>
        <w:tc>
          <w:tcPr>
            <w:tcW w:w="0" w:type="auto"/>
            <w:tcBorders>
              <w:left w:val="nil"/>
              <w:right w:val="nil"/>
            </w:tcBorders>
          </w:tcPr>
          <w:p w14:paraId="31A112CB" w14:textId="77777777" w:rsidR="00ED49EF" w:rsidRDefault="00000000">
            <w:pPr>
              <w:pStyle w:val="TableBodyText"/>
            </w:pPr>
            <w:r>
              <w:t>Up to 2048 ESXi Hosts</w:t>
            </w:r>
          </w:p>
        </w:tc>
      </w:tr>
    </w:tbl>
    <w:p w14:paraId="32B8833F" w14:textId="77777777" w:rsidR="00ED49EF" w:rsidRDefault="00000000">
      <w:pPr>
        <w:pStyle w:val="BodyText"/>
        <w:pBdr>
          <w:top w:val="single" w:sz="8" w:space="2" w:color="D3D3D3"/>
          <w:bottom w:val="single" w:sz="8" w:space="2" w:color="D3D3D3"/>
        </w:pBdr>
        <w:spacing w:before="240"/>
      </w:pPr>
      <w:r>
        <w:rPr>
          <w:rStyle w:val="NoteLeadernote"/>
        </w:rPr>
        <w:t>Note</w:t>
      </w:r>
      <w:r>
        <w:rPr>
          <w:rStyle w:val="NoteLeadernote"/>
        </w:rPr>
        <w:tab/>
      </w:r>
      <w:r>
        <w:t>To deploy an NSX Manager appliance in the VI workload domain with a size different from the default one, you must use the API.</w:t>
      </w:r>
    </w:p>
    <w:p w14:paraId="6B8FE026" w14:textId="77777777" w:rsidR="00ED49EF" w:rsidRDefault="00000000">
      <w:pPr>
        <w:pStyle w:val="Heading5"/>
      </w:pPr>
      <w:r>
        <w:t>NSX Manager Design Requirements and Recommendations for VMware Cloud Foundation</w:t>
      </w:r>
    </w:p>
    <w:p w14:paraId="099710F6" w14:textId="77777777" w:rsidR="00ED49EF" w:rsidRDefault="00000000">
      <w:pPr>
        <w:pStyle w:val="BodyText"/>
      </w:pPr>
      <w:r>
        <w:t>Consider the placement requirements for using NSX Manager in VMware Cloud Foundation, and the best practices for having an NSX Manager cluster operate in an optimal way, such as number and size of the nodes, and high availability, on a standard or stretched management cluster.</w:t>
      </w:r>
    </w:p>
    <w:p w14:paraId="03726A4A" w14:textId="77777777" w:rsidR="00ED49EF" w:rsidRDefault="00000000">
      <w:pPr>
        <w:pStyle w:val="SectionHeading6"/>
      </w:pPr>
      <w:r>
        <w:t>NSX Manager Design Requirements for VMware Cloud Foundation</w:t>
      </w:r>
    </w:p>
    <w:p w14:paraId="57643FD8" w14:textId="77777777" w:rsidR="00ED49EF" w:rsidRDefault="00000000">
      <w:pPr>
        <w:pStyle w:val="BodyText"/>
      </w:pPr>
      <w:r>
        <w:t>You must meet the following design requirements in your NSX Manager design for VMware Cloud Foundation.</w:t>
      </w:r>
    </w:p>
    <w:p w14:paraId="3BF22CB1"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51</w:t>
      </w:r>
      <w:r>
        <w:fldChar w:fldCharType="end"/>
      </w:r>
      <w:r>
        <w:t>. NSX Manager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6"/>
        <w:gridCol w:w="3199"/>
        <w:gridCol w:w="2575"/>
        <w:gridCol w:w="2610"/>
      </w:tblGrid>
      <w:tr w:rsidR="00ED49EF" w14:paraId="63EBE36F" w14:textId="77777777">
        <w:trPr>
          <w:cantSplit/>
          <w:tblHeader/>
        </w:trPr>
        <w:tc>
          <w:tcPr>
            <w:tcW w:w="0" w:type="auto"/>
            <w:tcBorders>
              <w:left w:val="nil"/>
              <w:right w:val="nil"/>
            </w:tcBorders>
            <w:shd w:val="clear" w:color="auto" w:fill="E1E1E1"/>
            <w:tcMar>
              <w:top w:w="60" w:type="dxa"/>
              <w:bottom w:w="60" w:type="dxa"/>
            </w:tcMar>
          </w:tcPr>
          <w:p w14:paraId="54A9595E"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7FD64788"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A832B2F"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51C90CC" w14:textId="77777777" w:rsidR="00ED49EF" w:rsidRDefault="00000000">
            <w:pPr>
              <w:pStyle w:val="TableHeaderText"/>
            </w:pPr>
            <w:r>
              <w:t>Implication</w:t>
            </w:r>
          </w:p>
        </w:tc>
      </w:tr>
      <w:tr w:rsidR="00ED49EF" w14:paraId="36E98AAB" w14:textId="77777777">
        <w:tblPrEx>
          <w:tblBorders>
            <w:top w:val="nil"/>
          </w:tblBorders>
        </w:tblPrEx>
        <w:trPr>
          <w:cantSplit/>
        </w:trPr>
        <w:tc>
          <w:tcPr>
            <w:tcW w:w="0" w:type="auto"/>
            <w:tcBorders>
              <w:left w:val="nil"/>
              <w:right w:val="nil"/>
            </w:tcBorders>
          </w:tcPr>
          <w:p w14:paraId="6B8106F1" w14:textId="77777777" w:rsidR="00ED49EF" w:rsidRDefault="00000000">
            <w:pPr>
              <w:pStyle w:val="TableBodyText"/>
            </w:pPr>
            <w:r>
              <w:t>VCF-NSX-LM-REQD-CFG-001</w:t>
            </w:r>
          </w:p>
        </w:tc>
        <w:tc>
          <w:tcPr>
            <w:tcW w:w="0" w:type="auto"/>
            <w:tcBorders>
              <w:left w:val="nil"/>
              <w:right w:val="nil"/>
            </w:tcBorders>
          </w:tcPr>
          <w:p w14:paraId="4FF441C9" w14:textId="77777777" w:rsidR="00ED49EF" w:rsidRDefault="00000000">
            <w:pPr>
              <w:pStyle w:val="TableBodyText"/>
            </w:pPr>
            <w:r>
              <w:t>Place the appliances of the NSX Manager cluster on the VM management network in the management domain.</w:t>
            </w:r>
          </w:p>
        </w:tc>
        <w:tc>
          <w:tcPr>
            <w:tcW w:w="0" w:type="auto"/>
            <w:tcBorders>
              <w:left w:val="nil"/>
              <w:right w:val="nil"/>
            </w:tcBorders>
          </w:tcPr>
          <w:p w14:paraId="688CAE22" w14:textId="77777777" w:rsidR="00ED49EF" w:rsidRDefault="00000000">
            <w:pPr>
              <w:pStyle w:val="TableBodyText"/>
              <w:numPr>
                <w:ilvl w:val="0"/>
                <w:numId w:val="281"/>
              </w:numPr>
            </w:pPr>
            <w:r>
              <w:t>Simplifies IP addressing for management VMs by using the same VLAN and subnet.</w:t>
            </w:r>
          </w:p>
          <w:p w14:paraId="780140B0" w14:textId="77777777" w:rsidR="00ED49EF" w:rsidRDefault="00000000">
            <w:pPr>
              <w:pStyle w:val="TableBodyText"/>
              <w:numPr>
                <w:ilvl w:val="0"/>
                <w:numId w:val="281"/>
              </w:numPr>
            </w:pPr>
            <w:r>
              <w:t>Provides simplified secure access to management VMs in the same VLAN network.</w:t>
            </w:r>
          </w:p>
        </w:tc>
        <w:tc>
          <w:tcPr>
            <w:tcW w:w="0" w:type="auto"/>
            <w:tcBorders>
              <w:left w:val="nil"/>
              <w:right w:val="nil"/>
            </w:tcBorders>
          </w:tcPr>
          <w:p w14:paraId="631BA72E" w14:textId="77777777" w:rsidR="00ED49EF" w:rsidRDefault="00000000">
            <w:pPr>
              <w:pStyle w:val="TableBodyText"/>
            </w:pPr>
            <w:r>
              <w:t>None.</w:t>
            </w:r>
          </w:p>
        </w:tc>
      </w:tr>
      <w:tr w:rsidR="00ED49EF" w14:paraId="285BBD30" w14:textId="77777777">
        <w:tblPrEx>
          <w:tblBorders>
            <w:top w:val="nil"/>
          </w:tblBorders>
        </w:tblPrEx>
        <w:trPr>
          <w:cantSplit/>
        </w:trPr>
        <w:tc>
          <w:tcPr>
            <w:tcW w:w="0" w:type="auto"/>
            <w:tcBorders>
              <w:left w:val="nil"/>
              <w:right w:val="nil"/>
            </w:tcBorders>
          </w:tcPr>
          <w:p w14:paraId="38799EBC" w14:textId="77777777" w:rsidR="00ED49EF" w:rsidRDefault="00000000">
            <w:pPr>
              <w:pStyle w:val="TableBodyText"/>
            </w:pPr>
            <w:r>
              <w:lastRenderedPageBreak/>
              <w:t>VCF-NSX-LM-REQD-CFG-002</w:t>
            </w:r>
          </w:p>
        </w:tc>
        <w:tc>
          <w:tcPr>
            <w:tcW w:w="0" w:type="auto"/>
            <w:tcBorders>
              <w:left w:val="nil"/>
              <w:right w:val="nil"/>
            </w:tcBorders>
          </w:tcPr>
          <w:p w14:paraId="2CCB5941" w14:textId="77777777" w:rsidR="00ED49EF" w:rsidRDefault="00000000">
            <w:pPr>
              <w:pStyle w:val="TableBodyText"/>
            </w:pPr>
            <w:r>
              <w:t>Deploy three NSX Manager nodes in the default vSphere cluster in the management domain for configuring and managing the network services for the workload domain.</w:t>
            </w:r>
          </w:p>
        </w:tc>
        <w:tc>
          <w:tcPr>
            <w:tcW w:w="0" w:type="auto"/>
            <w:tcBorders>
              <w:left w:val="nil"/>
              <w:right w:val="nil"/>
            </w:tcBorders>
          </w:tcPr>
          <w:p w14:paraId="102BECFB" w14:textId="77777777" w:rsidR="00ED49EF" w:rsidRDefault="00000000">
            <w:pPr>
              <w:pStyle w:val="TableBodyText"/>
            </w:pPr>
            <w:r>
              <w:t>Supports high availability of the NSX manager cluster.</w:t>
            </w:r>
          </w:p>
        </w:tc>
        <w:tc>
          <w:tcPr>
            <w:tcW w:w="0" w:type="auto"/>
            <w:tcBorders>
              <w:left w:val="nil"/>
              <w:right w:val="nil"/>
            </w:tcBorders>
          </w:tcPr>
          <w:p w14:paraId="002F0EE9" w14:textId="77777777" w:rsidR="00ED49EF" w:rsidRDefault="00000000">
            <w:pPr>
              <w:pStyle w:val="TableBodyText"/>
            </w:pPr>
            <w:r>
              <w:t>You must have sufficient resources in the default cluster of the management domain to run three NSX Manager nodes.</w:t>
            </w:r>
          </w:p>
        </w:tc>
      </w:tr>
    </w:tbl>
    <w:p w14:paraId="6275AB49" w14:textId="77777777" w:rsidR="00ED49EF" w:rsidRDefault="00000000">
      <w:pPr>
        <w:pStyle w:val="SectionHeading6"/>
        <w:spacing w:before="120"/>
      </w:pPr>
      <w:r>
        <w:t>NSX Manager Design Recommendations for VMware Cloud Foundation</w:t>
      </w:r>
    </w:p>
    <w:p w14:paraId="5738F75E" w14:textId="77777777" w:rsidR="00ED49EF" w:rsidRDefault="00000000">
      <w:pPr>
        <w:pStyle w:val="BodyText"/>
      </w:pPr>
      <w:r>
        <w:t>In your NSX Manager design for VMware Cloud Foundation, you can apply certain best practices for standard and stretched clusters.</w:t>
      </w:r>
    </w:p>
    <w:p w14:paraId="3F76C7E9"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52</w:t>
      </w:r>
      <w:r>
        <w:fldChar w:fldCharType="end"/>
      </w:r>
      <w:r>
        <w:t>. NSX Manager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55"/>
        <w:gridCol w:w="2379"/>
        <w:gridCol w:w="3465"/>
        <w:gridCol w:w="2261"/>
      </w:tblGrid>
      <w:tr w:rsidR="00ED49EF" w14:paraId="62F0EF1D" w14:textId="77777777">
        <w:trPr>
          <w:cantSplit/>
          <w:tblHeader/>
        </w:trPr>
        <w:tc>
          <w:tcPr>
            <w:tcW w:w="0" w:type="auto"/>
            <w:tcBorders>
              <w:left w:val="nil"/>
              <w:right w:val="nil"/>
            </w:tcBorders>
            <w:shd w:val="clear" w:color="auto" w:fill="E1E1E1"/>
            <w:tcMar>
              <w:top w:w="60" w:type="dxa"/>
              <w:bottom w:w="60" w:type="dxa"/>
            </w:tcMar>
          </w:tcPr>
          <w:p w14:paraId="4AE00BA9"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102C4051"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CAC28D0"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3A66EAE" w14:textId="77777777" w:rsidR="00ED49EF" w:rsidRDefault="00000000">
            <w:pPr>
              <w:pStyle w:val="TableHeaderText"/>
            </w:pPr>
            <w:r>
              <w:t>Implication</w:t>
            </w:r>
          </w:p>
        </w:tc>
      </w:tr>
      <w:tr w:rsidR="00ED49EF" w14:paraId="0541C7FB" w14:textId="77777777">
        <w:tblPrEx>
          <w:tblBorders>
            <w:top w:val="nil"/>
          </w:tblBorders>
        </w:tblPrEx>
        <w:trPr>
          <w:cantSplit/>
        </w:trPr>
        <w:tc>
          <w:tcPr>
            <w:tcW w:w="0" w:type="auto"/>
            <w:tcBorders>
              <w:left w:val="nil"/>
              <w:right w:val="nil"/>
            </w:tcBorders>
          </w:tcPr>
          <w:p w14:paraId="50120693" w14:textId="77777777" w:rsidR="00ED49EF" w:rsidRDefault="00000000">
            <w:pPr>
              <w:pStyle w:val="TableBodyText"/>
            </w:pPr>
            <w:r>
              <w:t>VCF-NSX-LM-RCMD-CFG-001</w:t>
            </w:r>
          </w:p>
        </w:tc>
        <w:tc>
          <w:tcPr>
            <w:tcW w:w="0" w:type="auto"/>
            <w:tcBorders>
              <w:left w:val="nil"/>
              <w:right w:val="nil"/>
            </w:tcBorders>
          </w:tcPr>
          <w:p w14:paraId="5E93037A" w14:textId="77777777" w:rsidR="00ED49EF" w:rsidRDefault="00000000">
            <w:pPr>
              <w:pStyle w:val="TableBodyText"/>
            </w:pPr>
            <w:r>
              <w:t>Deploy appropriately sized nodes in the NSX Manager cluster for the workload domain.</w:t>
            </w:r>
          </w:p>
        </w:tc>
        <w:tc>
          <w:tcPr>
            <w:tcW w:w="0" w:type="auto"/>
            <w:tcBorders>
              <w:left w:val="nil"/>
              <w:right w:val="nil"/>
            </w:tcBorders>
          </w:tcPr>
          <w:p w14:paraId="48F94380" w14:textId="77777777" w:rsidR="00ED49EF" w:rsidRDefault="00000000">
            <w:pPr>
              <w:pStyle w:val="TableBodyText"/>
            </w:pPr>
            <w:r>
              <w:t>Ensures resource availability and usage efficiency per workload domain.</w:t>
            </w:r>
          </w:p>
        </w:tc>
        <w:tc>
          <w:tcPr>
            <w:tcW w:w="0" w:type="auto"/>
            <w:tcBorders>
              <w:left w:val="nil"/>
              <w:right w:val="nil"/>
            </w:tcBorders>
          </w:tcPr>
          <w:p w14:paraId="1D9F59B9" w14:textId="77777777" w:rsidR="00ED49EF" w:rsidRDefault="00000000">
            <w:pPr>
              <w:pStyle w:val="TableBodyText"/>
            </w:pPr>
            <w:r>
              <w:t>The default size for a management domain is Medium, and for VI workload domains is Large.</w:t>
            </w:r>
          </w:p>
        </w:tc>
      </w:tr>
      <w:tr w:rsidR="00ED49EF" w14:paraId="13572F51" w14:textId="77777777">
        <w:tblPrEx>
          <w:tblBorders>
            <w:top w:val="nil"/>
          </w:tblBorders>
        </w:tblPrEx>
        <w:trPr>
          <w:cantSplit/>
        </w:trPr>
        <w:tc>
          <w:tcPr>
            <w:tcW w:w="0" w:type="auto"/>
            <w:tcBorders>
              <w:left w:val="nil"/>
              <w:right w:val="nil"/>
            </w:tcBorders>
          </w:tcPr>
          <w:p w14:paraId="47A19D62" w14:textId="77777777" w:rsidR="00ED49EF" w:rsidRDefault="00000000">
            <w:pPr>
              <w:pStyle w:val="TableBodyText"/>
            </w:pPr>
            <w:r>
              <w:t>VCF-NSX-LM-RCMD-CFG-002</w:t>
            </w:r>
          </w:p>
        </w:tc>
        <w:tc>
          <w:tcPr>
            <w:tcW w:w="0" w:type="auto"/>
            <w:tcBorders>
              <w:left w:val="nil"/>
              <w:right w:val="nil"/>
            </w:tcBorders>
          </w:tcPr>
          <w:p w14:paraId="1E1F9118" w14:textId="77777777" w:rsidR="00ED49EF" w:rsidRDefault="00000000">
            <w:pPr>
              <w:pStyle w:val="TableBodyText"/>
            </w:pPr>
            <w:r>
              <w:t>Create a virtual IP (VIP) address for the NSX Manager cluster for the workload domain.</w:t>
            </w:r>
          </w:p>
        </w:tc>
        <w:tc>
          <w:tcPr>
            <w:tcW w:w="0" w:type="auto"/>
            <w:tcBorders>
              <w:left w:val="nil"/>
              <w:right w:val="nil"/>
            </w:tcBorders>
          </w:tcPr>
          <w:p w14:paraId="3C0E0D0D" w14:textId="77777777" w:rsidR="00ED49EF" w:rsidRDefault="00000000">
            <w:pPr>
              <w:pStyle w:val="TableBodyText"/>
            </w:pPr>
            <w:r>
              <w:t>Provides high availability of the user interface and API of NSX Manager.</w:t>
            </w:r>
          </w:p>
        </w:tc>
        <w:tc>
          <w:tcPr>
            <w:tcW w:w="0" w:type="auto"/>
            <w:tcBorders>
              <w:left w:val="nil"/>
              <w:right w:val="nil"/>
            </w:tcBorders>
          </w:tcPr>
          <w:p w14:paraId="02178292" w14:textId="77777777" w:rsidR="00ED49EF" w:rsidRDefault="00000000">
            <w:pPr>
              <w:pStyle w:val="TableBodyText"/>
              <w:numPr>
                <w:ilvl w:val="0"/>
                <w:numId w:val="282"/>
              </w:numPr>
            </w:pPr>
            <w:r>
              <w:t>The VIP address feature provides high availability only. It does not load-balance requests across the cluster.</w:t>
            </w:r>
          </w:p>
          <w:p w14:paraId="5AF8BC28" w14:textId="77777777" w:rsidR="00ED49EF" w:rsidRDefault="00000000">
            <w:pPr>
              <w:pStyle w:val="TableBodyText"/>
              <w:numPr>
                <w:ilvl w:val="0"/>
                <w:numId w:val="282"/>
              </w:numPr>
            </w:pPr>
            <w:r>
              <w:t>When using the VIP address feature, all NSX Manager nodes must be deployed on the same Layer 2 network.</w:t>
            </w:r>
          </w:p>
        </w:tc>
      </w:tr>
      <w:tr w:rsidR="00ED49EF" w14:paraId="5884D393" w14:textId="77777777">
        <w:tblPrEx>
          <w:tblBorders>
            <w:top w:val="nil"/>
          </w:tblBorders>
        </w:tblPrEx>
        <w:trPr>
          <w:cantSplit/>
        </w:trPr>
        <w:tc>
          <w:tcPr>
            <w:tcW w:w="0" w:type="auto"/>
            <w:tcBorders>
              <w:left w:val="nil"/>
              <w:right w:val="nil"/>
            </w:tcBorders>
          </w:tcPr>
          <w:p w14:paraId="12BEE64F" w14:textId="77777777" w:rsidR="00ED49EF" w:rsidRDefault="00000000">
            <w:pPr>
              <w:pStyle w:val="TableBodyText"/>
            </w:pPr>
            <w:r>
              <w:lastRenderedPageBreak/>
              <w:t>VCF-NSX-LM-RCMD-CFG-003</w:t>
            </w:r>
          </w:p>
        </w:tc>
        <w:tc>
          <w:tcPr>
            <w:tcW w:w="0" w:type="auto"/>
            <w:tcBorders>
              <w:left w:val="nil"/>
              <w:right w:val="nil"/>
            </w:tcBorders>
          </w:tcPr>
          <w:p w14:paraId="40961ACC" w14:textId="77777777" w:rsidR="00ED49EF" w:rsidRDefault="00000000">
            <w:pPr>
              <w:pStyle w:val="TableBodyText"/>
            </w:pPr>
            <w:r>
              <w:t>Apply VM-VM anti-affinity rules in vSphere Distributed Resource Scheduler (vSphere DRS) to the NSX Manager appliances.</w:t>
            </w:r>
          </w:p>
        </w:tc>
        <w:tc>
          <w:tcPr>
            <w:tcW w:w="0" w:type="auto"/>
            <w:tcBorders>
              <w:left w:val="nil"/>
              <w:right w:val="nil"/>
            </w:tcBorders>
          </w:tcPr>
          <w:p w14:paraId="598EE37E" w14:textId="77777777" w:rsidR="00ED49EF" w:rsidRDefault="00000000">
            <w:pPr>
              <w:pStyle w:val="TableBodyText"/>
            </w:pPr>
            <w:r>
              <w:t>Keeps the NSX Manager appliances running on different ESXi hosts for high availability.</w:t>
            </w:r>
          </w:p>
        </w:tc>
        <w:tc>
          <w:tcPr>
            <w:tcW w:w="0" w:type="auto"/>
            <w:tcBorders>
              <w:left w:val="nil"/>
              <w:right w:val="nil"/>
            </w:tcBorders>
          </w:tcPr>
          <w:p w14:paraId="59BA3B61" w14:textId="77777777" w:rsidR="00ED49EF" w:rsidRDefault="00000000">
            <w:pPr>
              <w:pStyle w:val="TableBodyText"/>
            </w:pPr>
            <w:r>
              <w:t>You must allocate at least four physical hosts so that the three NSX Manager appliances continue running if an ESXi host failure occurs.</w:t>
            </w:r>
          </w:p>
        </w:tc>
      </w:tr>
      <w:tr w:rsidR="00ED49EF" w14:paraId="70CB1F7D" w14:textId="77777777">
        <w:tblPrEx>
          <w:tblBorders>
            <w:top w:val="nil"/>
          </w:tblBorders>
        </w:tblPrEx>
        <w:trPr>
          <w:cantSplit/>
        </w:trPr>
        <w:tc>
          <w:tcPr>
            <w:tcW w:w="0" w:type="auto"/>
            <w:tcBorders>
              <w:left w:val="nil"/>
              <w:right w:val="nil"/>
            </w:tcBorders>
          </w:tcPr>
          <w:p w14:paraId="7AB59859" w14:textId="77777777" w:rsidR="00ED49EF" w:rsidRDefault="00000000">
            <w:pPr>
              <w:pStyle w:val="TableBodyText"/>
            </w:pPr>
            <w:r>
              <w:t>VCF-NSX-LM-RCMD-CFG-004</w:t>
            </w:r>
          </w:p>
        </w:tc>
        <w:tc>
          <w:tcPr>
            <w:tcW w:w="0" w:type="auto"/>
            <w:tcBorders>
              <w:left w:val="nil"/>
              <w:right w:val="nil"/>
            </w:tcBorders>
          </w:tcPr>
          <w:p w14:paraId="23A28864" w14:textId="77777777" w:rsidR="00ED49EF" w:rsidRDefault="00000000">
            <w:pPr>
              <w:pStyle w:val="TableBodyText"/>
            </w:pPr>
            <w:r>
              <w:t>In vSphere HA, set the restart priority policy for each NSX Manager appliance to high.</w:t>
            </w:r>
          </w:p>
        </w:tc>
        <w:tc>
          <w:tcPr>
            <w:tcW w:w="0" w:type="auto"/>
            <w:tcBorders>
              <w:left w:val="nil"/>
              <w:right w:val="nil"/>
            </w:tcBorders>
          </w:tcPr>
          <w:p w14:paraId="2D573A1F" w14:textId="77777777" w:rsidR="00ED49EF" w:rsidRDefault="00000000">
            <w:pPr>
              <w:pStyle w:val="TableBodyText"/>
              <w:numPr>
                <w:ilvl w:val="0"/>
                <w:numId w:val="283"/>
              </w:numPr>
            </w:pPr>
            <w:r>
              <w:t>NSX Manager implements the control plane for virtual network segments. vSphere HA restarts the NSX Manager appliances first so that other virtual machines that are being powered on or migrated by using vSphere vMotion while the control plane is offline lose connectivity only until the control plane quorum is re-established.</w:t>
            </w:r>
          </w:p>
          <w:p w14:paraId="065D9048" w14:textId="77777777" w:rsidR="00ED49EF" w:rsidRDefault="00000000">
            <w:pPr>
              <w:pStyle w:val="TableBodyText"/>
              <w:numPr>
                <w:ilvl w:val="0"/>
                <w:numId w:val="284"/>
              </w:numPr>
            </w:pPr>
            <w:r>
              <w:t>Setting the restart priority to high reserves the highest priority for flexibility for adding services that must be started before NSX Manager.</w:t>
            </w:r>
          </w:p>
        </w:tc>
        <w:tc>
          <w:tcPr>
            <w:tcW w:w="0" w:type="auto"/>
            <w:tcBorders>
              <w:left w:val="nil"/>
              <w:right w:val="nil"/>
            </w:tcBorders>
          </w:tcPr>
          <w:p w14:paraId="4E74C58A" w14:textId="77777777" w:rsidR="00ED49EF" w:rsidRDefault="00000000">
            <w:pPr>
              <w:pStyle w:val="TableBodyText"/>
            </w:pPr>
            <w:r>
              <w:t>If the restart priority for another management appliance is set to highest, the connectivity delay for management appliances will be longer.</w:t>
            </w:r>
          </w:p>
        </w:tc>
      </w:tr>
    </w:tbl>
    <w:p w14:paraId="3B83EEE1"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53</w:t>
      </w:r>
      <w:r>
        <w:fldChar w:fldCharType="end"/>
      </w:r>
      <w:r>
        <w:t>. NSX Manager Design Recommendations for Stretched Clusters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8"/>
        <w:gridCol w:w="3339"/>
        <w:gridCol w:w="3348"/>
        <w:gridCol w:w="1255"/>
      </w:tblGrid>
      <w:tr w:rsidR="00ED49EF" w14:paraId="73FDED5E" w14:textId="77777777">
        <w:trPr>
          <w:cantSplit/>
          <w:tblHeader/>
        </w:trPr>
        <w:tc>
          <w:tcPr>
            <w:tcW w:w="0" w:type="auto"/>
            <w:tcBorders>
              <w:left w:val="nil"/>
              <w:right w:val="nil"/>
            </w:tcBorders>
            <w:shd w:val="clear" w:color="auto" w:fill="E1E1E1"/>
            <w:tcMar>
              <w:top w:w="60" w:type="dxa"/>
              <w:bottom w:w="60" w:type="dxa"/>
            </w:tcMar>
          </w:tcPr>
          <w:p w14:paraId="4F6FF9F1"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15D461FA"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FBF7BFB"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003FC96" w14:textId="77777777" w:rsidR="00ED49EF" w:rsidRDefault="00000000">
            <w:pPr>
              <w:pStyle w:val="TableHeaderText"/>
            </w:pPr>
            <w:r>
              <w:t>Implication</w:t>
            </w:r>
          </w:p>
        </w:tc>
      </w:tr>
      <w:tr w:rsidR="00ED49EF" w14:paraId="62B0F34E" w14:textId="77777777">
        <w:tblPrEx>
          <w:tblBorders>
            <w:top w:val="nil"/>
          </w:tblBorders>
        </w:tblPrEx>
        <w:trPr>
          <w:cantSplit/>
        </w:trPr>
        <w:tc>
          <w:tcPr>
            <w:tcW w:w="0" w:type="auto"/>
            <w:tcBorders>
              <w:left w:val="nil"/>
              <w:right w:val="nil"/>
            </w:tcBorders>
          </w:tcPr>
          <w:p w14:paraId="6F88180C" w14:textId="77777777" w:rsidR="00ED49EF" w:rsidRDefault="00000000">
            <w:pPr>
              <w:pStyle w:val="TableBodyText"/>
            </w:pPr>
            <w:r>
              <w:t>VCF-NSX-LM-RCMD-CFG-006</w:t>
            </w:r>
          </w:p>
        </w:tc>
        <w:tc>
          <w:tcPr>
            <w:tcW w:w="0" w:type="auto"/>
            <w:tcBorders>
              <w:left w:val="nil"/>
              <w:right w:val="nil"/>
            </w:tcBorders>
          </w:tcPr>
          <w:p w14:paraId="530F6996" w14:textId="77777777" w:rsidR="00ED49EF" w:rsidRDefault="00000000">
            <w:pPr>
              <w:pStyle w:val="TableBodyText"/>
            </w:pPr>
            <w:r>
              <w:t>Add the NSX Manager appliances to the virtual machine group for the first availability zone.</w:t>
            </w:r>
          </w:p>
        </w:tc>
        <w:tc>
          <w:tcPr>
            <w:tcW w:w="0" w:type="auto"/>
            <w:tcBorders>
              <w:left w:val="nil"/>
              <w:right w:val="nil"/>
            </w:tcBorders>
          </w:tcPr>
          <w:p w14:paraId="1152889F" w14:textId="77777777" w:rsidR="00ED49EF" w:rsidRDefault="00000000">
            <w:pPr>
              <w:pStyle w:val="TableBodyText"/>
            </w:pPr>
            <w:r>
              <w:t>Ensures that, by default, the NSX Manager appliances are powered on a host in the primary availability zone.</w:t>
            </w:r>
          </w:p>
        </w:tc>
        <w:tc>
          <w:tcPr>
            <w:tcW w:w="0" w:type="auto"/>
            <w:tcBorders>
              <w:left w:val="nil"/>
              <w:right w:val="nil"/>
            </w:tcBorders>
          </w:tcPr>
          <w:p w14:paraId="264FE92C" w14:textId="77777777" w:rsidR="00ED49EF" w:rsidRDefault="00000000">
            <w:pPr>
              <w:pStyle w:val="TableBodyText"/>
            </w:pPr>
            <w:r>
              <w:t>None.</w:t>
            </w:r>
          </w:p>
        </w:tc>
      </w:tr>
    </w:tbl>
    <w:p w14:paraId="3972EBA0" w14:textId="77777777" w:rsidR="00ED49EF" w:rsidRDefault="00000000">
      <w:pPr>
        <w:pStyle w:val="Heading5"/>
        <w:spacing w:before="120"/>
      </w:pPr>
      <w:r>
        <w:t>NSX Global Manager Design Requirements and Recommendations for VMware Cloud Foundation</w:t>
      </w:r>
    </w:p>
    <w:p w14:paraId="08C62F5F" w14:textId="77777777" w:rsidR="00ED49EF" w:rsidRDefault="00000000">
      <w:pPr>
        <w:pStyle w:val="BodyText"/>
      </w:pPr>
      <w:r>
        <w:t>For a deployment with multiple VMware Cloud Foundation instances, you use NSX Federation, which requires the manual deployment of NSX Global Manager nodes in the first two instances. Consider the placement requirements for using NSX Global Manager in VMware Cloud Foundation, and the best practices for having an NSX Global Manager cluster operate in an optimal way, such as the number and size of the nodes and high availability on a standard or stretched management cluster.</w:t>
      </w:r>
    </w:p>
    <w:p w14:paraId="3614059C" w14:textId="77777777" w:rsidR="00ED49EF" w:rsidRDefault="00000000">
      <w:pPr>
        <w:pStyle w:val="SectionHeading6"/>
      </w:pPr>
      <w:r>
        <w:lastRenderedPageBreak/>
        <w:t>NSX Global Manager Design Requirements</w:t>
      </w:r>
    </w:p>
    <w:p w14:paraId="3928110E" w14:textId="77777777" w:rsidR="00ED49EF" w:rsidRDefault="00000000">
      <w:pPr>
        <w:pStyle w:val="BodyText"/>
      </w:pPr>
      <w:r>
        <w:t>You must meet the following design requirements in your NSX Global Manager design for VMware Cloud Foundation.</w:t>
      </w:r>
    </w:p>
    <w:p w14:paraId="512328B1"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54</w:t>
      </w:r>
      <w:r>
        <w:fldChar w:fldCharType="end"/>
      </w:r>
      <w:r>
        <w:t>. NSX Global Manager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09"/>
        <w:gridCol w:w="3795"/>
        <w:gridCol w:w="3201"/>
        <w:gridCol w:w="1255"/>
      </w:tblGrid>
      <w:tr w:rsidR="00ED49EF" w14:paraId="3D252378" w14:textId="77777777">
        <w:trPr>
          <w:cantSplit/>
          <w:tblHeader/>
        </w:trPr>
        <w:tc>
          <w:tcPr>
            <w:tcW w:w="0" w:type="auto"/>
            <w:tcBorders>
              <w:left w:val="nil"/>
              <w:right w:val="nil"/>
            </w:tcBorders>
            <w:shd w:val="clear" w:color="auto" w:fill="E1E1E1"/>
            <w:tcMar>
              <w:top w:w="60" w:type="dxa"/>
              <w:bottom w:w="60" w:type="dxa"/>
            </w:tcMar>
          </w:tcPr>
          <w:p w14:paraId="4CDCE9A3"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51FBFC2A"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B05AAF4"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37C285C" w14:textId="77777777" w:rsidR="00ED49EF" w:rsidRDefault="00000000">
            <w:pPr>
              <w:pStyle w:val="TableHeaderText"/>
            </w:pPr>
            <w:r>
              <w:t>Implication</w:t>
            </w:r>
          </w:p>
        </w:tc>
      </w:tr>
      <w:tr w:rsidR="00ED49EF" w14:paraId="34FBA1BA" w14:textId="77777777">
        <w:tblPrEx>
          <w:tblBorders>
            <w:top w:val="nil"/>
          </w:tblBorders>
        </w:tblPrEx>
        <w:trPr>
          <w:cantSplit/>
        </w:trPr>
        <w:tc>
          <w:tcPr>
            <w:tcW w:w="0" w:type="auto"/>
            <w:tcBorders>
              <w:left w:val="nil"/>
              <w:right w:val="nil"/>
            </w:tcBorders>
          </w:tcPr>
          <w:p w14:paraId="54CE8876" w14:textId="77777777" w:rsidR="00ED49EF" w:rsidRDefault="00000000">
            <w:pPr>
              <w:pStyle w:val="TableBodyText"/>
            </w:pPr>
            <w:r>
              <w:t>VCF-NSX-GM-REQD-CFG-001</w:t>
            </w:r>
          </w:p>
        </w:tc>
        <w:tc>
          <w:tcPr>
            <w:tcW w:w="0" w:type="auto"/>
            <w:tcBorders>
              <w:left w:val="nil"/>
              <w:right w:val="nil"/>
            </w:tcBorders>
          </w:tcPr>
          <w:p w14:paraId="1255F6DA" w14:textId="77777777" w:rsidR="00ED49EF" w:rsidRDefault="00000000">
            <w:pPr>
              <w:pStyle w:val="TableBodyText"/>
            </w:pPr>
            <w:r>
              <w:t>Place the appliances of the NSX Global Manager cluster on the Management VM network in each VMware Cloud Foundation instance.</w:t>
            </w:r>
          </w:p>
        </w:tc>
        <w:tc>
          <w:tcPr>
            <w:tcW w:w="0" w:type="auto"/>
            <w:tcBorders>
              <w:left w:val="nil"/>
              <w:right w:val="nil"/>
            </w:tcBorders>
          </w:tcPr>
          <w:p w14:paraId="06EBD6D3" w14:textId="77777777" w:rsidR="00ED49EF" w:rsidRDefault="00000000">
            <w:pPr>
              <w:pStyle w:val="TableBodyText"/>
              <w:numPr>
                <w:ilvl w:val="0"/>
                <w:numId w:val="285"/>
              </w:numPr>
            </w:pPr>
            <w:r>
              <w:t>Simplifies IP addressing for management VMs.</w:t>
            </w:r>
          </w:p>
          <w:p w14:paraId="209D1706" w14:textId="77777777" w:rsidR="00ED49EF" w:rsidRDefault="00000000">
            <w:pPr>
              <w:pStyle w:val="TableBodyText"/>
              <w:numPr>
                <w:ilvl w:val="0"/>
                <w:numId w:val="285"/>
              </w:numPr>
            </w:pPr>
            <w:r>
              <w:t>Provides simplified secure access to all management VMs in the same VLAN network.</w:t>
            </w:r>
          </w:p>
        </w:tc>
        <w:tc>
          <w:tcPr>
            <w:tcW w:w="0" w:type="auto"/>
            <w:tcBorders>
              <w:left w:val="nil"/>
              <w:right w:val="nil"/>
            </w:tcBorders>
          </w:tcPr>
          <w:p w14:paraId="458907C3" w14:textId="77777777" w:rsidR="00ED49EF" w:rsidRDefault="00000000">
            <w:pPr>
              <w:pStyle w:val="TableBodyText"/>
            </w:pPr>
            <w:r>
              <w:t>None.</w:t>
            </w:r>
          </w:p>
        </w:tc>
      </w:tr>
    </w:tbl>
    <w:p w14:paraId="347826E6" w14:textId="77777777" w:rsidR="00ED49EF" w:rsidRDefault="00000000">
      <w:pPr>
        <w:pStyle w:val="SectionHeading6"/>
        <w:spacing w:before="120"/>
      </w:pPr>
      <w:r>
        <w:t>NSX Global Manager Design Recommendations</w:t>
      </w:r>
    </w:p>
    <w:p w14:paraId="00792697" w14:textId="77777777" w:rsidR="00ED49EF" w:rsidRDefault="00000000">
      <w:pPr>
        <w:pStyle w:val="BodyText"/>
      </w:pPr>
      <w:r>
        <w:t>In your NSX Global Manager design for VMware Cloud Foundation, you can apply certain best practices for standard and stretched clusters.</w:t>
      </w:r>
    </w:p>
    <w:p w14:paraId="42CA2AF3"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55</w:t>
      </w:r>
      <w:r>
        <w:fldChar w:fldCharType="end"/>
      </w:r>
      <w:r>
        <w:t>. NSX Global Manager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52"/>
        <w:gridCol w:w="2707"/>
        <w:gridCol w:w="2607"/>
        <w:gridCol w:w="2794"/>
      </w:tblGrid>
      <w:tr w:rsidR="00ED49EF" w14:paraId="0D0626F7" w14:textId="77777777">
        <w:trPr>
          <w:cantSplit/>
          <w:tblHeader/>
        </w:trPr>
        <w:tc>
          <w:tcPr>
            <w:tcW w:w="0" w:type="auto"/>
            <w:tcBorders>
              <w:left w:val="nil"/>
              <w:right w:val="nil"/>
            </w:tcBorders>
            <w:shd w:val="clear" w:color="auto" w:fill="E1E1E1"/>
            <w:tcMar>
              <w:top w:w="60" w:type="dxa"/>
              <w:bottom w:w="60" w:type="dxa"/>
            </w:tcMar>
          </w:tcPr>
          <w:p w14:paraId="60DE79AE"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51EEDF80"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40122CA"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AA091CC" w14:textId="77777777" w:rsidR="00ED49EF" w:rsidRDefault="00000000">
            <w:pPr>
              <w:pStyle w:val="TableHeaderText"/>
            </w:pPr>
            <w:r>
              <w:t>Implication</w:t>
            </w:r>
          </w:p>
        </w:tc>
      </w:tr>
      <w:tr w:rsidR="00ED49EF" w14:paraId="71334158" w14:textId="77777777">
        <w:tblPrEx>
          <w:tblBorders>
            <w:top w:val="nil"/>
          </w:tblBorders>
        </w:tblPrEx>
        <w:trPr>
          <w:cantSplit/>
        </w:trPr>
        <w:tc>
          <w:tcPr>
            <w:tcW w:w="0" w:type="auto"/>
            <w:tcBorders>
              <w:left w:val="nil"/>
              <w:right w:val="nil"/>
            </w:tcBorders>
          </w:tcPr>
          <w:p w14:paraId="40117BC4" w14:textId="77777777" w:rsidR="00ED49EF" w:rsidRDefault="00000000">
            <w:pPr>
              <w:pStyle w:val="TableBodyText"/>
            </w:pPr>
            <w:r>
              <w:t>VCF-NSX-GM-RCMD-CFG-001</w:t>
            </w:r>
          </w:p>
        </w:tc>
        <w:tc>
          <w:tcPr>
            <w:tcW w:w="0" w:type="auto"/>
            <w:tcBorders>
              <w:left w:val="nil"/>
              <w:right w:val="nil"/>
            </w:tcBorders>
          </w:tcPr>
          <w:p w14:paraId="79C5E438" w14:textId="77777777" w:rsidR="00ED49EF" w:rsidRDefault="00000000">
            <w:pPr>
              <w:pStyle w:val="TableBodyText"/>
            </w:pPr>
            <w:r>
              <w:t>Deploy three NSX Global Manager nodes for the workload domain to support NSX Federation across VMware Cloud Foundation instances.</w:t>
            </w:r>
          </w:p>
        </w:tc>
        <w:tc>
          <w:tcPr>
            <w:tcW w:w="0" w:type="auto"/>
            <w:tcBorders>
              <w:left w:val="nil"/>
              <w:right w:val="nil"/>
            </w:tcBorders>
          </w:tcPr>
          <w:p w14:paraId="37D12644" w14:textId="77777777" w:rsidR="00ED49EF" w:rsidRDefault="00000000">
            <w:pPr>
              <w:pStyle w:val="TableBodyText"/>
            </w:pPr>
            <w:r>
              <w:t>Provides high availability for the NSX Global Manager cluster.</w:t>
            </w:r>
          </w:p>
        </w:tc>
        <w:tc>
          <w:tcPr>
            <w:tcW w:w="0" w:type="auto"/>
            <w:tcBorders>
              <w:left w:val="nil"/>
              <w:right w:val="nil"/>
            </w:tcBorders>
          </w:tcPr>
          <w:p w14:paraId="6DB5C429" w14:textId="77777777" w:rsidR="00ED49EF" w:rsidRDefault="00000000">
            <w:pPr>
              <w:pStyle w:val="TableBodyText"/>
            </w:pPr>
            <w:r>
              <w:t>You must have sufficient resources in the default cluster of the management domain to run three NSX Global Manager nodes.</w:t>
            </w:r>
          </w:p>
        </w:tc>
      </w:tr>
      <w:tr w:rsidR="00ED49EF" w14:paraId="56F377E8" w14:textId="77777777">
        <w:tblPrEx>
          <w:tblBorders>
            <w:top w:val="nil"/>
          </w:tblBorders>
        </w:tblPrEx>
        <w:trPr>
          <w:cantSplit/>
        </w:trPr>
        <w:tc>
          <w:tcPr>
            <w:tcW w:w="0" w:type="auto"/>
            <w:tcBorders>
              <w:left w:val="nil"/>
              <w:right w:val="nil"/>
            </w:tcBorders>
          </w:tcPr>
          <w:p w14:paraId="565EAEE6" w14:textId="77777777" w:rsidR="00ED49EF" w:rsidRDefault="00000000">
            <w:pPr>
              <w:pStyle w:val="TableBodyText"/>
            </w:pPr>
            <w:r>
              <w:t>VCF-NSX-GM-RCMD-CFG-002</w:t>
            </w:r>
          </w:p>
        </w:tc>
        <w:tc>
          <w:tcPr>
            <w:tcW w:w="0" w:type="auto"/>
            <w:tcBorders>
              <w:left w:val="nil"/>
              <w:right w:val="nil"/>
            </w:tcBorders>
          </w:tcPr>
          <w:p w14:paraId="096896FC" w14:textId="77777777" w:rsidR="00ED49EF" w:rsidRDefault="00000000">
            <w:pPr>
              <w:pStyle w:val="TableBodyText"/>
            </w:pPr>
            <w:r>
              <w:t>Deploy appropriately sized nodes in the NSX Global Manager cluster for the workload domain.</w:t>
            </w:r>
          </w:p>
          <w:p w14:paraId="0C74E478" w14:textId="77777777" w:rsidR="00ED49EF" w:rsidRDefault="00000000">
            <w:pPr>
              <w:pStyle w:val="TableBodyText"/>
            </w:pPr>
            <w:r>
              <w:t xml:space="preserve">Check </w:t>
            </w:r>
            <w:hyperlink r:id="rId47" w:tooltip="VMware Configuration Maximums" w:history="1">
              <w:r>
                <w:rPr>
                  <w:color w:val="0000FF"/>
                  <w:u w:val="single"/>
                </w:rPr>
                <w:t>VMware Configuration Maximums</w:t>
              </w:r>
            </w:hyperlink>
            <w:r>
              <w:t xml:space="preserve"> to select the right NSX Global Managers form factor for your scale needs.</w:t>
            </w:r>
          </w:p>
        </w:tc>
        <w:tc>
          <w:tcPr>
            <w:tcW w:w="0" w:type="auto"/>
            <w:tcBorders>
              <w:left w:val="nil"/>
              <w:right w:val="nil"/>
            </w:tcBorders>
          </w:tcPr>
          <w:p w14:paraId="7B6D756E" w14:textId="77777777" w:rsidR="00ED49EF" w:rsidRDefault="00000000">
            <w:pPr>
              <w:pStyle w:val="TableBodyText"/>
            </w:pPr>
            <w:r>
              <w:t>Ensures resource availability and usage efficiency per workload domain.</w:t>
            </w:r>
          </w:p>
        </w:tc>
        <w:tc>
          <w:tcPr>
            <w:tcW w:w="0" w:type="auto"/>
            <w:tcBorders>
              <w:left w:val="nil"/>
              <w:right w:val="nil"/>
            </w:tcBorders>
          </w:tcPr>
          <w:p w14:paraId="313EF2C0" w14:textId="77777777" w:rsidR="00ED49EF" w:rsidRDefault="00000000">
            <w:pPr>
              <w:pStyle w:val="TableBodyText"/>
            </w:pPr>
            <w:r>
              <w:t>Incorrectly sized NSX Global Managers might impact the ability to scale according to the requirements.</w:t>
            </w:r>
          </w:p>
        </w:tc>
      </w:tr>
      <w:tr w:rsidR="00ED49EF" w14:paraId="61B8038A" w14:textId="77777777">
        <w:tblPrEx>
          <w:tblBorders>
            <w:top w:val="nil"/>
          </w:tblBorders>
        </w:tblPrEx>
        <w:trPr>
          <w:cantSplit/>
        </w:trPr>
        <w:tc>
          <w:tcPr>
            <w:tcW w:w="0" w:type="auto"/>
            <w:tcBorders>
              <w:left w:val="nil"/>
              <w:right w:val="nil"/>
            </w:tcBorders>
          </w:tcPr>
          <w:p w14:paraId="554BD60C" w14:textId="77777777" w:rsidR="00ED49EF" w:rsidRDefault="00000000">
            <w:pPr>
              <w:pStyle w:val="TableBodyText"/>
            </w:pPr>
            <w:r>
              <w:lastRenderedPageBreak/>
              <w:t>VCF-NSX-GM-RCMD-CFG-003</w:t>
            </w:r>
          </w:p>
        </w:tc>
        <w:tc>
          <w:tcPr>
            <w:tcW w:w="0" w:type="auto"/>
            <w:tcBorders>
              <w:left w:val="nil"/>
              <w:right w:val="nil"/>
            </w:tcBorders>
          </w:tcPr>
          <w:p w14:paraId="595F713C" w14:textId="77777777" w:rsidR="00ED49EF" w:rsidRDefault="00000000">
            <w:pPr>
              <w:pStyle w:val="TableBodyText"/>
            </w:pPr>
            <w:r>
              <w:t>Create a virtual IP (VIP) address for the NSX Global Manager cluster for the workload domain.</w:t>
            </w:r>
          </w:p>
        </w:tc>
        <w:tc>
          <w:tcPr>
            <w:tcW w:w="0" w:type="auto"/>
            <w:tcBorders>
              <w:left w:val="nil"/>
              <w:right w:val="nil"/>
            </w:tcBorders>
          </w:tcPr>
          <w:p w14:paraId="3D87F3B2" w14:textId="77777777" w:rsidR="00ED49EF" w:rsidRDefault="00000000">
            <w:pPr>
              <w:pStyle w:val="TableBodyText"/>
            </w:pPr>
            <w:r>
              <w:t>Provides high availability of the user interface and API of NSX Global Manager.</w:t>
            </w:r>
          </w:p>
        </w:tc>
        <w:tc>
          <w:tcPr>
            <w:tcW w:w="0" w:type="auto"/>
            <w:tcBorders>
              <w:left w:val="nil"/>
              <w:right w:val="nil"/>
            </w:tcBorders>
          </w:tcPr>
          <w:p w14:paraId="239CD8E5" w14:textId="77777777" w:rsidR="00ED49EF" w:rsidRDefault="00000000">
            <w:pPr>
              <w:pStyle w:val="TableBodyText"/>
              <w:numPr>
                <w:ilvl w:val="0"/>
                <w:numId w:val="286"/>
              </w:numPr>
            </w:pPr>
            <w:r>
              <w:t>The VIP address feature provides high availability only. It does not load-balance requests across the cluster.</w:t>
            </w:r>
          </w:p>
          <w:p w14:paraId="53398BE0" w14:textId="77777777" w:rsidR="00ED49EF" w:rsidRDefault="00000000">
            <w:pPr>
              <w:pStyle w:val="TableBodyText"/>
              <w:numPr>
                <w:ilvl w:val="0"/>
                <w:numId w:val="286"/>
              </w:numPr>
            </w:pPr>
            <w:r>
              <w:t>When using the VIP address feature, all NSX Global Manager nodes must be deployed on the same Layer 2 network.</w:t>
            </w:r>
          </w:p>
        </w:tc>
      </w:tr>
      <w:tr w:rsidR="00ED49EF" w14:paraId="124CEE31" w14:textId="77777777">
        <w:tblPrEx>
          <w:tblBorders>
            <w:top w:val="nil"/>
          </w:tblBorders>
        </w:tblPrEx>
        <w:trPr>
          <w:cantSplit/>
        </w:trPr>
        <w:tc>
          <w:tcPr>
            <w:tcW w:w="0" w:type="auto"/>
            <w:tcBorders>
              <w:left w:val="nil"/>
              <w:right w:val="nil"/>
            </w:tcBorders>
          </w:tcPr>
          <w:p w14:paraId="6B6CA5F0" w14:textId="77777777" w:rsidR="00ED49EF" w:rsidRDefault="00000000">
            <w:pPr>
              <w:pStyle w:val="TableBodyText"/>
            </w:pPr>
            <w:r>
              <w:t>VCF-NSX-GM-RCMD-CFG-004</w:t>
            </w:r>
          </w:p>
        </w:tc>
        <w:tc>
          <w:tcPr>
            <w:tcW w:w="0" w:type="auto"/>
            <w:tcBorders>
              <w:left w:val="nil"/>
              <w:right w:val="nil"/>
            </w:tcBorders>
          </w:tcPr>
          <w:p w14:paraId="4226DC1A" w14:textId="77777777" w:rsidR="00ED49EF" w:rsidRDefault="00000000">
            <w:pPr>
              <w:pStyle w:val="TableBodyText"/>
            </w:pPr>
            <w:r>
              <w:t>Apply VM-VM anti-affinity rules in vSphere DRS to the NSX Global Manager appliances.</w:t>
            </w:r>
          </w:p>
        </w:tc>
        <w:tc>
          <w:tcPr>
            <w:tcW w:w="0" w:type="auto"/>
            <w:tcBorders>
              <w:left w:val="nil"/>
              <w:right w:val="nil"/>
            </w:tcBorders>
          </w:tcPr>
          <w:p w14:paraId="67D6AB48" w14:textId="77777777" w:rsidR="00ED49EF" w:rsidRDefault="00000000">
            <w:pPr>
              <w:pStyle w:val="TableBodyText"/>
            </w:pPr>
            <w:r>
              <w:t>Keeps the NSX Global Manager appliances running on different ESXi hosts for high availability.</w:t>
            </w:r>
          </w:p>
        </w:tc>
        <w:tc>
          <w:tcPr>
            <w:tcW w:w="0" w:type="auto"/>
            <w:tcBorders>
              <w:left w:val="nil"/>
              <w:right w:val="nil"/>
            </w:tcBorders>
          </w:tcPr>
          <w:p w14:paraId="3175E131" w14:textId="77777777" w:rsidR="00ED49EF" w:rsidRDefault="00000000">
            <w:pPr>
              <w:pStyle w:val="TableBodyText"/>
            </w:pPr>
            <w:r>
              <w:t>You must allocate at least four physical hosts so that the three NSX Manager appliances continue running if an ESXi host failure occurs.</w:t>
            </w:r>
          </w:p>
        </w:tc>
      </w:tr>
      <w:tr w:rsidR="00ED49EF" w14:paraId="1AA0B6A7" w14:textId="77777777">
        <w:tblPrEx>
          <w:tblBorders>
            <w:top w:val="nil"/>
          </w:tblBorders>
        </w:tblPrEx>
        <w:trPr>
          <w:cantSplit/>
        </w:trPr>
        <w:tc>
          <w:tcPr>
            <w:tcW w:w="0" w:type="auto"/>
            <w:tcBorders>
              <w:left w:val="nil"/>
              <w:right w:val="nil"/>
            </w:tcBorders>
          </w:tcPr>
          <w:p w14:paraId="2C5A9C07" w14:textId="77777777" w:rsidR="00ED49EF" w:rsidRDefault="00000000">
            <w:pPr>
              <w:pStyle w:val="TableBodyText"/>
            </w:pPr>
            <w:r>
              <w:t>VCF-NSX-GM-RCMD-CFG-005</w:t>
            </w:r>
          </w:p>
        </w:tc>
        <w:tc>
          <w:tcPr>
            <w:tcW w:w="0" w:type="auto"/>
            <w:tcBorders>
              <w:left w:val="nil"/>
              <w:right w:val="nil"/>
            </w:tcBorders>
          </w:tcPr>
          <w:p w14:paraId="2B20844C" w14:textId="77777777" w:rsidR="00ED49EF" w:rsidRDefault="00000000">
            <w:pPr>
              <w:pStyle w:val="TableBodyText"/>
            </w:pPr>
            <w:r>
              <w:t>In vSphere HA, set the restart priority policy for each NSX Global Manager appliance to medium.</w:t>
            </w:r>
          </w:p>
        </w:tc>
        <w:tc>
          <w:tcPr>
            <w:tcW w:w="0" w:type="auto"/>
            <w:tcBorders>
              <w:left w:val="nil"/>
              <w:right w:val="nil"/>
            </w:tcBorders>
          </w:tcPr>
          <w:p w14:paraId="19802397" w14:textId="77777777" w:rsidR="00ED49EF" w:rsidRDefault="00000000">
            <w:pPr>
              <w:pStyle w:val="TableBodyText"/>
              <w:numPr>
                <w:ilvl w:val="0"/>
                <w:numId w:val="287"/>
              </w:numPr>
            </w:pPr>
            <w:r>
              <w:t>NSX Global Manager implements the management plane for global segments and firewalls.</w:t>
            </w:r>
          </w:p>
          <w:p w14:paraId="63E2125F" w14:textId="77777777" w:rsidR="00ED49EF" w:rsidRDefault="00000000">
            <w:pPr>
              <w:pStyle w:val="TableBodyText"/>
              <w:ind w:left="480"/>
            </w:pPr>
            <w:r>
              <w:t>NSX Global Manager is not required for control plane and data plane connectivity.</w:t>
            </w:r>
          </w:p>
          <w:p w14:paraId="72E7C164" w14:textId="77777777" w:rsidR="00ED49EF" w:rsidRDefault="00000000">
            <w:pPr>
              <w:pStyle w:val="TableBodyText"/>
              <w:numPr>
                <w:ilvl w:val="0"/>
                <w:numId w:val="287"/>
              </w:numPr>
            </w:pPr>
            <w:r>
              <w:t>Setting the restart priority to medium reserves the high priority for services that impact the NSX control or data planes.</w:t>
            </w:r>
          </w:p>
        </w:tc>
        <w:tc>
          <w:tcPr>
            <w:tcW w:w="0" w:type="auto"/>
            <w:tcBorders>
              <w:left w:val="nil"/>
              <w:right w:val="nil"/>
            </w:tcBorders>
          </w:tcPr>
          <w:p w14:paraId="3FF31556" w14:textId="77777777" w:rsidR="00ED49EF" w:rsidRDefault="00000000">
            <w:pPr>
              <w:pStyle w:val="TableBodyText"/>
              <w:numPr>
                <w:ilvl w:val="0"/>
                <w:numId w:val="288"/>
              </w:numPr>
            </w:pPr>
            <w:r>
              <w:t>Management of NSX global components will be unavailable until the NSX Global Manager virtual machines restart.</w:t>
            </w:r>
          </w:p>
          <w:p w14:paraId="6B864F65" w14:textId="77777777" w:rsidR="00ED49EF" w:rsidRDefault="00000000">
            <w:pPr>
              <w:pStyle w:val="TableBodyText"/>
              <w:numPr>
                <w:ilvl w:val="0"/>
                <w:numId w:val="288"/>
              </w:numPr>
            </w:pPr>
            <w:r>
              <w:t>The NSX Global Manager cluster is deployed in the management domain, where the total number of virtual machines is limited and where it competes with other management components for restart priority.</w:t>
            </w:r>
          </w:p>
        </w:tc>
      </w:tr>
      <w:tr w:rsidR="00ED49EF" w14:paraId="46AAD8C3" w14:textId="77777777">
        <w:tblPrEx>
          <w:tblBorders>
            <w:top w:val="nil"/>
          </w:tblBorders>
        </w:tblPrEx>
        <w:trPr>
          <w:cantSplit/>
        </w:trPr>
        <w:tc>
          <w:tcPr>
            <w:tcW w:w="0" w:type="auto"/>
            <w:tcBorders>
              <w:left w:val="nil"/>
              <w:right w:val="nil"/>
            </w:tcBorders>
          </w:tcPr>
          <w:p w14:paraId="228BD9F2" w14:textId="77777777" w:rsidR="00ED49EF" w:rsidRDefault="00000000">
            <w:pPr>
              <w:pStyle w:val="TableBodyText"/>
            </w:pPr>
            <w:r>
              <w:t>VCF-NSX-GM-RCMD-CFG-006</w:t>
            </w:r>
          </w:p>
        </w:tc>
        <w:tc>
          <w:tcPr>
            <w:tcW w:w="0" w:type="auto"/>
            <w:tcBorders>
              <w:left w:val="nil"/>
              <w:right w:val="nil"/>
            </w:tcBorders>
          </w:tcPr>
          <w:p w14:paraId="6A34D202" w14:textId="77777777" w:rsidR="00ED49EF" w:rsidRDefault="00000000">
            <w:pPr>
              <w:pStyle w:val="TableBodyText"/>
            </w:pPr>
            <w:r>
              <w:t>Deploy an additional NSX Global Manager Cluster in the second VMware Cloud Foundation instance.</w:t>
            </w:r>
          </w:p>
        </w:tc>
        <w:tc>
          <w:tcPr>
            <w:tcW w:w="0" w:type="auto"/>
            <w:tcBorders>
              <w:left w:val="nil"/>
              <w:right w:val="nil"/>
            </w:tcBorders>
          </w:tcPr>
          <w:p w14:paraId="0769804E" w14:textId="77777777" w:rsidR="00ED49EF" w:rsidRDefault="00000000">
            <w:pPr>
              <w:pStyle w:val="TableBodyText"/>
            </w:pPr>
            <w:r>
              <w:t>Enables recoverability of NSX Global Manager in the second VMware Cloud Foundation instance if a failure in the first VMware Cloud Foundation instance occurs.</w:t>
            </w:r>
          </w:p>
        </w:tc>
        <w:tc>
          <w:tcPr>
            <w:tcW w:w="0" w:type="auto"/>
            <w:tcBorders>
              <w:left w:val="nil"/>
              <w:right w:val="nil"/>
            </w:tcBorders>
          </w:tcPr>
          <w:p w14:paraId="756BE130" w14:textId="77777777" w:rsidR="00ED49EF" w:rsidRDefault="00000000">
            <w:pPr>
              <w:pStyle w:val="TableBodyText"/>
            </w:pPr>
            <w:r>
              <w:t>Requires additional NSX Global Manager nodes in the second VMware Cloud Foundation instance.</w:t>
            </w:r>
          </w:p>
        </w:tc>
      </w:tr>
      <w:tr w:rsidR="00ED49EF" w14:paraId="1A52B965" w14:textId="77777777">
        <w:tblPrEx>
          <w:tblBorders>
            <w:top w:val="nil"/>
          </w:tblBorders>
        </w:tblPrEx>
        <w:trPr>
          <w:cantSplit/>
        </w:trPr>
        <w:tc>
          <w:tcPr>
            <w:tcW w:w="0" w:type="auto"/>
            <w:tcBorders>
              <w:left w:val="nil"/>
              <w:right w:val="nil"/>
            </w:tcBorders>
          </w:tcPr>
          <w:p w14:paraId="234A8117" w14:textId="77777777" w:rsidR="00ED49EF" w:rsidRDefault="00000000">
            <w:pPr>
              <w:pStyle w:val="TableBodyText"/>
            </w:pPr>
            <w:r>
              <w:lastRenderedPageBreak/>
              <w:t>VCF-NSX-GM-RCMD-CFG-007</w:t>
            </w:r>
          </w:p>
        </w:tc>
        <w:tc>
          <w:tcPr>
            <w:tcW w:w="0" w:type="auto"/>
            <w:tcBorders>
              <w:left w:val="nil"/>
              <w:right w:val="nil"/>
            </w:tcBorders>
          </w:tcPr>
          <w:p w14:paraId="7C47176F" w14:textId="77777777" w:rsidR="00ED49EF" w:rsidRDefault="00000000">
            <w:pPr>
              <w:pStyle w:val="TableBodyText"/>
            </w:pPr>
            <w:r>
              <w:t>Set the NSX Global Manager cluster in the second VMware Cloud Foundation instance as standby for the workload domain.</w:t>
            </w:r>
          </w:p>
        </w:tc>
        <w:tc>
          <w:tcPr>
            <w:tcW w:w="0" w:type="auto"/>
            <w:tcBorders>
              <w:left w:val="nil"/>
              <w:right w:val="nil"/>
            </w:tcBorders>
          </w:tcPr>
          <w:p w14:paraId="4E5AF37C" w14:textId="77777777" w:rsidR="00ED49EF" w:rsidRDefault="00000000">
            <w:pPr>
              <w:pStyle w:val="TableBodyText"/>
            </w:pPr>
            <w:r>
              <w:t>Enables recoverability of NSX Global Manager in the second VMware Cloud Foundation instance if a failure in the first instance occurs.</w:t>
            </w:r>
          </w:p>
        </w:tc>
        <w:tc>
          <w:tcPr>
            <w:tcW w:w="0" w:type="auto"/>
            <w:tcBorders>
              <w:left w:val="nil"/>
              <w:right w:val="nil"/>
            </w:tcBorders>
          </w:tcPr>
          <w:p w14:paraId="123BC71F" w14:textId="77777777" w:rsidR="00ED49EF" w:rsidRDefault="00000000">
            <w:pPr>
              <w:pStyle w:val="TableBodyText"/>
            </w:pPr>
            <w:r>
              <w:t>Must be done manually.</w:t>
            </w:r>
          </w:p>
        </w:tc>
      </w:tr>
      <w:tr w:rsidR="00ED49EF" w14:paraId="4D3FA835" w14:textId="77777777">
        <w:tblPrEx>
          <w:tblBorders>
            <w:top w:val="nil"/>
          </w:tblBorders>
        </w:tblPrEx>
        <w:trPr>
          <w:cantSplit/>
        </w:trPr>
        <w:tc>
          <w:tcPr>
            <w:tcW w:w="0" w:type="auto"/>
            <w:tcBorders>
              <w:left w:val="nil"/>
              <w:right w:val="nil"/>
            </w:tcBorders>
          </w:tcPr>
          <w:p w14:paraId="729F15F4" w14:textId="77777777" w:rsidR="00ED49EF" w:rsidRDefault="00000000">
            <w:pPr>
              <w:pStyle w:val="TableBodyText"/>
            </w:pPr>
            <w:r>
              <w:t>VCF-NSX-GM-RCMD-SEC-001</w:t>
            </w:r>
          </w:p>
        </w:tc>
        <w:tc>
          <w:tcPr>
            <w:tcW w:w="0" w:type="auto"/>
            <w:tcBorders>
              <w:left w:val="nil"/>
              <w:right w:val="nil"/>
            </w:tcBorders>
          </w:tcPr>
          <w:p w14:paraId="5C1A2FAB" w14:textId="77777777" w:rsidR="00ED49EF" w:rsidRDefault="00000000">
            <w:pPr>
              <w:pStyle w:val="TableBodyText"/>
            </w:pPr>
            <w:r>
              <w:t>Establish an operational practice to capture and update the thumbprint of the NSX Local Manager certificate on NSX Global Manager every time the certificate is updated by using SDDC Manager.</w:t>
            </w:r>
          </w:p>
        </w:tc>
        <w:tc>
          <w:tcPr>
            <w:tcW w:w="0" w:type="auto"/>
            <w:tcBorders>
              <w:left w:val="nil"/>
              <w:right w:val="nil"/>
            </w:tcBorders>
          </w:tcPr>
          <w:p w14:paraId="73A3A10A" w14:textId="77777777" w:rsidR="00ED49EF" w:rsidRDefault="00000000">
            <w:pPr>
              <w:pStyle w:val="TableBodyText"/>
            </w:pPr>
            <w:r>
              <w:t>Ensures secured connectivity between the NSX Manager instances.</w:t>
            </w:r>
          </w:p>
          <w:p w14:paraId="6765E861" w14:textId="77777777" w:rsidR="00ED49EF" w:rsidRDefault="00000000">
            <w:pPr>
              <w:pStyle w:val="TableBodyText"/>
            </w:pPr>
            <w:r>
              <w:t>Each certificate has its own unique thumbprint. NSX Global Manager stores the unique thumbprint of the NSX Local Manager instances for enhanced security.</w:t>
            </w:r>
          </w:p>
          <w:p w14:paraId="4B90B2DF" w14:textId="77777777" w:rsidR="00ED49EF" w:rsidRDefault="00000000">
            <w:pPr>
              <w:pStyle w:val="TableBodyText"/>
            </w:pPr>
            <w:r>
              <w:t>If an authentication failure between NSX Global Manager and NSX Local Manager occurs, objects that are created from NSX Global Manager will not be propagated on to the SDN.</w:t>
            </w:r>
          </w:p>
        </w:tc>
        <w:tc>
          <w:tcPr>
            <w:tcW w:w="0" w:type="auto"/>
            <w:tcBorders>
              <w:left w:val="nil"/>
              <w:right w:val="nil"/>
            </w:tcBorders>
          </w:tcPr>
          <w:p w14:paraId="092AE27E" w14:textId="77777777" w:rsidR="00ED49EF" w:rsidRDefault="00000000">
            <w:pPr>
              <w:pStyle w:val="TableBodyText"/>
            </w:pPr>
            <w:r>
              <w:t>The administrator must establish and follow an operational practice by using a runbook or automated process to ensure that the thumbprint is up-to-date.</w:t>
            </w:r>
          </w:p>
        </w:tc>
      </w:tr>
    </w:tbl>
    <w:p w14:paraId="1E24C815"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56</w:t>
      </w:r>
      <w:r>
        <w:fldChar w:fldCharType="end"/>
      </w:r>
      <w:r>
        <w:t>. NSX Global Manager Design Recommendations for Stretched Clusters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51"/>
        <w:gridCol w:w="2927"/>
        <w:gridCol w:w="2775"/>
        <w:gridCol w:w="2307"/>
      </w:tblGrid>
      <w:tr w:rsidR="00ED49EF" w14:paraId="501096FA" w14:textId="77777777">
        <w:trPr>
          <w:cantSplit/>
          <w:tblHeader/>
        </w:trPr>
        <w:tc>
          <w:tcPr>
            <w:tcW w:w="0" w:type="auto"/>
            <w:tcBorders>
              <w:left w:val="nil"/>
              <w:right w:val="nil"/>
            </w:tcBorders>
            <w:shd w:val="clear" w:color="auto" w:fill="E1E1E1"/>
            <w:tcMar>
              <w:top w:w="60" w:type="dxa"/>
              <w:bottom w:w="60" w:type="dxa"/>
            </w:tcMar>
          </w:tcPr>
          <w:p w14:paraId="041C8468"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551034CA"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9C60D43"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DF7A20C" w14:textId="77777777" w:rsidR="00ED49EF" w:rsidRDefault="00000000">
            <w:pPr>
              <w:pStyle w:val="TableHeaderText"/>
            </w:pPr>
            <w:r>
              <w:t>Implication</w:t>
            </w:r>
          </w:p>
        </w:tc>
      </w:tr>
      <w:tr w:rsidR="00ED49EF" w14:paraId="30854305" w14:textId="77777777">
        <w:tblPrEx>
          <w:tblBorders>
            <w:top w:val="nil"/>
          </w:tblBorders>
        </w:tblPrEx>
        <w:trPr>
          <w:cantSplit/>
        </w:trPr>
        <w:tc>
          <w:tcPr>
            <w:tcW w:w="0" w:type="auto"/>
            <w:tcBorders>
              <w:left w:val="nil"/>
              <w:right w:val="nil"/>
            </w:tcBorders>
          </w:tcPr>
          <w:p w14:paraId="277CCEF6" w14:textId="77777777" w:rsidR="00ED49EF" w:rsidRDefault="00000000">
            <w:pPr>
              <w:pStyle w:val="TableBodyText"/>
            </w:pPr>
            <w:r>
              <w:t>VCF-NSX-GM-RCMD-CFG-008</w:t>
            </w:r>
          </w:p>
        </w:tc>
        <w:tc>
          <w:tcPr>
            <w:tcW w:w="0" w:type="auto"/>
            <w:tcBorders>
              <w:left w:val="nil"/>
              <w:right w:val="nil"/>
            </w:tcBorders>
          </w:tcPr>
          <w:p w14:paraId="7A1C7A8C" w14:textId="77777777" w:rsidR="00ED49EF" w:rsidRDefault="00000000">
            <w:pPr>
              <w:pStyle w:val="TableBodyText"/>
            </w:pPr>
            <w:r>
              <w:t>Add the NSX Global Manager appliances to the virtual machine group for the first availability zone.</w:t>
            </w:r>
          </w:p>
        </w:tc>
        <w:tc>
          <w:tcPr>
            <w:tcW w:w="0" w:type="auto"/>
            <w:tcBorders>
              <w:left w:val="nil"/>
              <w:right w:val="nil"/>
            </w:tcBorders>
          </w:tcPr>
          <w:p w14:paraId="31963C21" w14:textId="77777777" w:rsidR="00ED49EF" w:rsidRDefault="00000000">
            <w:pPr>
              <w:pStyle w:val="TableBodyText"/>
            </w:pPr>
            <w:r>
              <w:t>Ensures that, by default, the NSX Global Manager appliances are powered on a host in the primary availability zone.</w:t>
            </w:r>
          </w:p>
        </w:tc>
        <w:tc>
          <w:tcPr>
            <w:tcW w:w="0" w:type="auto"/>
            <w:tcBorders>
              <w:left w:val="nil"/>
              <w:right w:val="nil"/>
            </w:tcBorders>
          </w:tcPr>
          <w:p w14:paraId="6B8D8DC9" w14:textId="77777777" w:rsidR="00ED49EF" w:rsidRDefault="00000000">
            <w:pPr>
              <w:pStyle w:val="TableBodyText"/>
            </w:pPr>
            <w:r>
              <w:t>Done automatically by VMware Cloud Foundation when stretching a cluster.</w:t>
            </w:r>
          </w:p>
        </w:tc>
      </w:tr>
    </w:tbl>
    <w:p w14:paraId="0368D8FB" w14:textId="77777777" w:rsidR="00ED49EF" w:rsidRDefault="00000000">
      <w:pPr>
        <w:pStyle w:val="Heading4"/>
        <w:spacing w:before="120"/>
      </w:pPr>
      <w:r>
        <w:t>NSX Edge Node Design for VMware Cloud Foundation</w:t>
      </w:r>
    </w:p>
    <w:p w14:paraId="6858D791" w14:textId="77777777" w:rsidR="00ED49EF" w:rsidRDefault="00000000">
      <w:pPr>
        <w:pStyle w:val="BodyText"/>
      </w:pPr>
      <w:r>
        <w:t>Following the principles of this design and of each product, you deploy, configure, and connect the NSX Edge nodes to support networks in the NSX instances in your VMware Cloud Foundation deployment.</w:t>
      </w:r>
    </w:p>
    <w:p w14:paraId="3352D355" w14:textId="77777777" w:rsidR="00ED49EF" w:rsidRDefault="00000000">
      <w:pPr>
        <w:pStyle w:val="Heading5"/>
      </w:pPr>
      <w:r>
        <w:t>Deployment Model for the NSX Edge Nodes for VMware Cloud Foundation</w:t>
      </w:r>
    </w:p>
    <w:p w14:paraId="0B822ED0" w14:textId="77777777" w:rsidR="00ED49EF" w:rsidRDefault="00000000">
      <w:pPr>
        <w:pStyle w:val="BodyText"/>
      </w:pPr>
      <w:r>
        <w:t>For NSX Edge nodes, you determine the form factor, number of nodes and placement according to the requirements for network services in a VMware Cloud Foundation workload domain.</w:t>
      </w:r>
    </w:p>
    <w:p w14:paraId="1C4A8741" w14:textId="77777777" w:rsidR="00ED49EF" w:rsidRDefault="00000000">
      <w:pPr>
        <w:pStyle w:val="BodyText"/>
      </w:pPr>
      <w:r>
        <w:lastRenderedPageBreak/>
        <w:t>An NSX Edge node is an appliance that provides centralized networking services which cannot be distributed to hypervisors, such as load balancing, NAT, VPN, and physical network uplinks. Some services, such as Tier-0 gateways, are limited to a single instance per NSX Edge node. However, most services can coexist in these nodes.</w:t>
      </w:r>
    </w:p>
    <w:p w14:paraId="72338A19" w14:textId="77777777" w:rsidR="00ED49EF" w:rsidRDefault="00000000">
      <w:pPr>
        <w:pStyle w:val="BodyText"/>
      </w:pPr>
      <w:r>
        <w:t>NSX Edge nodes are grouped in one or more edge clusters, representing a pool of capacity for NSX services.</w:t>
      </w:r>
    </w:p>
    <w:p w14:paraId="3E45D7D8" w14:textId="77777777" w:rsidR="00ED49EF" w:rsidRDefault="00000000">
      <w:pPr>
        <w:pStyle w:val="BodyText"/>
      </w:pPr>
      <w:r>
        <w:t xml:space="preserve">An NSX Edge node can be deployed as a virtual appliance, or installed on bare-metal hardware. The edge node on bare-metal hardware can have better performance capabilities at the expense of more difficult deployment and limited deployment topology use cases. For details on the trade-offs of using virtual or bare-metal NSX Edges, see the </w:t>
      </w:r>
      <w:r>
        <w:rPr>
          <w:rStyle w:val="InlineCite"/>
        </w:rPr>
        <w:t>NSX documentation</w:t>
      </w:r>
      <w:r>
        <w:t>.</w:t>
      </w:r>
    </w:p>
    <w:p w14:paraId="18764F90"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57</w:t>
      </w:r>
      <w:r>
        <w:fldChar w:fldCharType="end"/>
      </w:r>
      <w:r>
        <w:t>. NSX Edge Deployment Model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86"/>
        <w:gridCol w:w="3447"/>
        <w:gridCol w:w="4227"/>
      </w:tblGrid>
      <w:tr w:rsidR="00ED49EF" w14:paraId="62690ABE" w14:textId="77777777">
        <w:trPr>
          <w:cantSplit/>
          <w:tblHeader/>
        </w:trPr>
        <w:tc>
          <w:tcPr>
            <w:tcW w:w="0" w:type="auto"/>
            <w:tcBorders>
              <w:left w:val="nil"/>
              <w:right w:val="nil"/>
            </w:tcBorders>
            <w:shd w:val="clear" w:color="auto" w:fill="E1E1E1"/>
            <w:tcMar>
              <w:top w:w="60" w:type="dxa"/>
              <w:bottom w:w="60" w:type="dxa"/>
            </w:tcMar>
          </w:tcPr>
          <w:p w14:paraId="0DD715D7" w14:textId="77777777" w:rsidR="00ED49EF" w:rsidRDefault="00000000">
            <w:pPr>
              <w:pStyle w:val="TableHeaderText"/>
            </w:pPr>
            <w:r>
              <w:t>Deployment Model</w:t>
            </w:r>
          </w:p>
        </w:tc>
        <w:tc>
          <w:tcPr>
            <w:tcW w:w="0" w:type="auto"/>
            <w:tcBorders>
              <w:left w:val="nil"/>
              <w:right w:val="nil"/>
            </w:tcBorders>
            <w:shd w:val="clear" w:color="auto" w:fill="E1E1E1"/>
            <w:tcMar>
              <w:top w:w="60" w:type="dxa"/>
              <w:bottom w:w="60" w:type="dxa"/>
            </w:tcMar>
          </w:tcPr>
          <w:p w14:paraId="0F6D9A5F" w14:textId="77777777" w:rsidR="00ED49EF" w:rsidRDefault="00000000">
            <w:pPr>
              <w:pStyle w:val="TableHeaderText"/>
            </w:pPr>
            <w:r>
              <w:t>Benefits</w:t>
            </w:r>
          </w:p>
        </w:tc>
        <w:tc>
          <w:tcPr>
            <w:tcW w:w="0" w:type="auto"/>
            <w:tcBorders>
              <w:left w:val="nil"/>
              <w:right w:val="nil"/>
            </w:tcBorders>
            <w:shd w:val="clear" w:color="auto" w:fill="E1E1E1"/>
            <w:tcMar>
              <w:top w:w="60" w:type="dxa"/>
              <w:bottom w:w="60" w:type="dxa"/>
            </w:tcMar>
          </w:tcPr>
          <w:p w14:paraId="7AC7EA00" w14:textId="77777777" w:rsidR="00ED49EF" w:rsidRDefault="00000000">
            <w:pPr>
              <w:pStyle w:val="TableHeaderText"/>
            </w:pPr>
            <w:r>
              <w:t>Drawbacks</w:t>
            </w:r>
          </w:p>
        </w:tc>
      </w:tr>
      <w:tr w:rsidR="00ED49EF" w14:paraId="08BB3B01" w14:textId="77777777">
        <w:tblPrEx>
          <w:tblBorders>
            <w:top w:val="nil"/>
          </w:tblBorders>
        </w:tblPrEx>
        <w:trPr>
          <w:cantSplit/>
        </w:trPr>
        <w:tc>
          <w:tcPr>
            <w:tcW w:w="0" w:type="auto"/>
            <w:tcBorders>
              <w:left w:val="nil"/>
              <w:right w:val="nil"/>
            </w:tcBorders>
          </w:tcPr>
          <w:p w14:paraId="72CE07E4" w14:textId="77777777" w:rsidR="00ED49EF" w:rsidRDefault="00000000">
            <w:pPr>
              <w:pStyle w:val="TableBodyText"/>
            </w:pPr>
            <w:r>
              <w:t>NSX Edge virtual appliance deployed by using SDDC Manager</w:t>
            </w:r>
          </w:p>
        </w:tc>
        <w:tc>
          <w:tcPr>
            <w:tcW w:w="0" w:type="auto"/>
            <w:tcBorders>
              <w:left w:val="nil"/>
              <w:right w:val="nil"/>
            </w:tcBorders>
          </w:tcPr>
          <w:p w14:paraId="6511B31B" w14:textId="77777777" w:rsidR="00ED49EF" w:rsidRDefault="00000000">
            <w:pPr>
              <w:pStyle w:val="TableBodyText"/>
              <w:numPr>
                <w:ilvl w:val="0"/>
                <w:numId w:val="289"/>
              </w:numPr>
            </w:pPr>
            <w:r>
              <w:t>Deployment and life cycle management by using SDDC Manager workflows that call NSX Manager</w:t>
            </w:r>
          </w:p>
          <w:p w14:paraId="7311079E" w14:textId="77777777" w:rsidR="00ED49EF" w:rsidRDefault="00000000">
            <w:pPr>
              <w:pStyle w:val="TableBodyText"/>
              <w:numPr>
                <w:ilvl w:val="0"/>
                <w:numId w:val="289"/>
              </w:numPr>
            </w:pPr>
            <w:r>
              <w:t>Automated password management by using SDDC Manager</w:t>
            </w:r>
          </w:p>
          <w:p w14:paraId="6F5E3F6B" w14:textId="77777777" w:rsidR="00ED49EF" w:rsidRDefault="00000000">
            <w:pPr>
              <w:pStyle w:val="TableBodyText"/>
              <w:numPr>
                <w:ilvl w:val="0"/>
                <w:numId w:val="289"/>
              </w:numPr>
            </w:pPr>
            <w:r>
              <w:t>Benefits from vSphere HA recovery</w:t>
            </w:r>
          </w:p>
          <w:p w14:paraId="0DB3D200" w14:textId="77777777" w:rsidR="00ED49EF" w:rsidRDefault="00000000">
            <w:pPr>
              <w:pStyle w:val="TableBodyText"/>
              <w:numPr>
                <w:ilvl w:val="0"/>
                <w:numId w:val="289"/>
              </w:numPr>
            </w:pPr>
            <w:r>
              <w:t>Can be used across availability zones</w:t>
            </w:r>
          </w:p>
          <w:p w14:paraId="468C13A8" w14:textId="77777777" w:rsidR="00ED49EF" w:rsidRDefault="00000000">
            <w:pPr>
              <w:pStyle w:val="TableBodyText"/>
              <w:numPr>
                <w:ilvl w:val="0"/>
                <w:numId w:val="289"/>
              </w:numPr>
            </w:pPr>
            <w:r>
              <w:t>Easy to scale up by modifying the specification of the virtual appliance</w:t>
            </w:r>
          </w:p>
          <w:p w14:paraId="06DADCB7" w14:textId="77777777" w:rsidR="00ED49EF" w:rsidRDefault="00000000">
            <w:pPr>
              <w:pStyle w:val="TableBodyText"/>
              <w:numPr>
                <w:ilvl w:val="0"/>
                <w:numId w:val="289"/>
              </w:numPr>
            </w:pPr>
            <w:r>
              <w:t>Provides sufficient performance for most scenarios</w:t>
            </w:r>
          </w:p>
        </w:tc>
        <w:tc>
          <w:tcPr>
            <w:tcW w:w="0" w:type="auto"/>
            <w:tcBorders>
              <w:left w:val="nil"/>
              <w:right w:val="nil"/>
            </w:tcBorders>
          </w:tcPr>
          <w:p w14:paraId="1552134D" w14:textId="77777777" w:rsidR="00ED49EF" w:rsidRDefault="00000000">
            <w:pPr>
              <w:pStyle w:val="TableBodyText"/>
              <w:numPr>
                <w:ilvl w:val="0"/>
                <w:numId w:val="290"/>
              </w:numPr>
            </w:pPr>
            <w:r>
              <w:t>Workloads with small packet size might not have the best performance.</w:t>
            </w:r>
          </w:p>
        </w:tc>
      </w:tr>
      <w:tr w:rsidR="00ED49EF" w14:paraId="717080B9" w14:textId="77777777">
        <w:tblPrEx>
          <w:tblBorders>
            <w:top w:val="nil"/>
          </w:tblBorders>
        </w:tblPrEx>
        <w:trPr>
          <w:cantSplit/>
        </w:trPr>
        <w:tc>
          <w:tcPr>
            <w:tcW w:w="0" w:type="auto"/>
            <w:tcBorders>
              <w:left w:val="nil"/>
              <w:right w:val="nil"/>
            </w:tcBorders>
          </w:tcPr>
          <w:p w14:paraId="11D35A86" w14:textId="77777777" w:rsidR="00ED49EF" w:rsidRDefault="00000000">
            <w:pPr>
              <w:pStyle w:val="TableBodyText"/>
            </w:pPr>
            <w:r>
              <w:t>NSX Edge virtual appliance deployed by using NSX Manager</w:t>
            </w:r>
          </w:p>
        </w:tc>
        <w:tc>
          <w:tcPr>
            <w:tcW w:w="0" w:type="auto"/>
            <w:tcBorders>
              <w:left w:val="nil"/>
              <w:right w:val="nil"/>
            </w:tcBorders>
          </w:tcPr>
          <w:p w14:paraId="74449341" w14:textId="77777777" w:rsidR="00ED49EF" w:rsidRDefault="00000000">
            <w:pPr>
              <w:pStyle w:val="TableBodyText"/>
              <w:numPr>
                <w:ilvl w:val="0"/>
                <w:numId w:val="291"/>
              </w:numPr>
            </w:pPr>
            <w:r>
              <w:t>Benefits from vSphere HA recovery</w:t>
            </w:r>
          </w:p>
          <w:p w14:paraId="05D216E2" w14:textId="77777777" w:rsidR="00ED49EF" w:rsidRDefault="00000000">
            <w:pPr>
              <w:pStyle w:val="TableBodyText"/>
              <w:numPr>
                <w:ilvl w:val="0"/>
                <w:numId w:val="291"/>
              </w:numPr>
            </w:pPr>
            <w:r>
              <w:t>Can be used across availability zones</w:t>
            </w:r>
          </w:p>
          <w:p w14:paraId="67C48FBA" w14:textId="77777777" w:rsidR="00ED49EF" w:rsidRDefault="00000000">
            <w:pPr>
              <w:pStyle w:val="TableBodyText"/>
              <w:numPr>
                <w:ilvl w:val="0"/>
                <w:numId w:val="291"/>
              </w:numPr>
            </w:pPr>
            <w:r>
              <w:t>Easy to scale up by modifying the specification of the virtual appliance</w:t>
            </w:r>
          </w:p>
        </w:tc>
        <w:tc>
          <w:tcPr>
            <w:tcW w:w="0" w:type="auto"/>
            <w:tcBorders>
              <w:left w:val="nil"/>
              <w:right w:val="nil"/>
            </w:tcBorders>
          </w:tcPr>
          <w:p w14:paraId="7ACAB22D" w14:textId="77777777" w:rsidR="00ED49EF" w:rsidRDefault="00000000">
            <w:pPr>
              <w:pStyle w:val="TableBodyText"/>
              <w:numPr>
                <w:ilvl w:val="0"/>
                <w:numId w:val="292"/>
              </w:numPr>
            </w:pPr>
            <w:r>
              <w:t>Workloads with small packet size might not have the best performance.</w:t>
            </w:r>
          </w:p>
          <w:p w14:paraId="4D225FDC" w14:textId="77777777" w:rsidR="00ED49EF" w:rsidRDefault="00000000">
            <w:pPr>
              <w:pStyle w:val="TableBodyText"/>
              <w:numPr>
                <w:ilvl w:val="0"/>
                <w:numId w:val="292"/>
              </w:numPr>
            </w:pPr>
            <w:r>
              <w:t>Manually deployed by using NSX Manager.</w:t>
            </w:r>
          </w:p>
          <w:p w14:paraId="3AC449F9" w14:textId="77777777" w:rsidR="00ED49EF" w:rsidRDefault="00000000">
            <w:pPr>
              <w:pStyle w:val="TableBodyText"/>
              <w:numPr>
                <w:ilvl w:val="0"/>
                <w:numId w:val="292"/>
              </w:numPr>
            </w:pPr>
            <w:r>
              <w:t>Manual password management by using NSX Manager.</w:t>
            </w:r>
          </w:p>
          <w:p w14:paraId="1756A123" w14:textId="77777777" w:rsidR="00ED49EF" w:rsidRDefault="00000000">
            <w:pPr>
              <w:pStyle w:val="TableBodyText"/>
              <w:numPr>
                <w:ilvl w:val="0"/>
                <w:numId w:val="292"/>
              </w:numPr>
            </w:pPr>
            <w:r>
              <w:t>Cannot be used to support Application Virtual Networks (AVNs) in the management domain.</w:t>
            </w:r>
          </w:p>
        </w:tc>
      </w:tr>
      <w:tr w:rsidR="00ED49EF" w14:paraId="736E5870" w14:textId="77777777">
        <w:tblPrEx>
          <w:tblBorders>
            <w:top w:val="nil"/>
          </w:tblBorders>
        </w:tblPrEx>
        <w:trPr>
          <w:cantSplit/>
        </w:trPr>
        <w:tc>
          <w:tcPr>
            <w:tcW w:w="0" w:type="auto"/>
            <w:tcBorders>
              <w:left w:val="nil"/>
              <w:right w:val="nil"/>
            </w:tcBorders>
          </w:tcPr>
          <w:p w14:paraId="04071E37" w14:textId="77777777" w:rsidR="00ED49EF" w:rsidRDefault="00000000">
            <w:pPr>
              <w:pStyle w:val="TableBodyText"/>
            </w:pPr>
            <w:r>
              <w:lastRenderedPageBreak/>
              <w:t>Bare-metal NSX Edge appliance</w:t>
            </w:r>
          </w:p>
        </w:tc>
        <w:tc>
          <w:tcPr>
            <w:tcW w:w="0" w:type="auto"/>
            <w:tcBorders>
              <w:left w:val="nil"/>
              <w:right w:val="nil"/>
            </w:tcBorders>
          </w:tcPr>
          <w:p w14:paraId="201ED1C4" w14:textId="77777777" w:rsidR="00ED49EF" w:rsidRDefault="00000000">
            <w:pPr>
              <w:pStyle w:val="TableBodyText"/>
              <w:numPr>
                <w:ilvl w:val="0"/>
                <w:numId w:val="293"/>
              </w:numPr>
            </w:pPr>
            <w:r>
              <w:t>Workloads with small packet size might have better performance.</w:t>
            </w:r>
          </w:p>
        </w:tc>
        <w:tc>
          <w:tcPr>
            <w:tcW w:w="0" w:type="auto"/>
            <w:tcBorders>
              <w:left w:val="nil"/>
              <w:right w:val="nil"/>
            </w:tcBorders>
          </w:tcPr>
          <w:p w14:paraId="5961FF01" w14:textId="77777777" w:rsidR="00ED49EF" w:rsidRDefault="00000000">
            <w:pPr>
              <w:pStyle w:val="TableBodyText"/>
              <w:numPr>
                <w:ilvl w:val="0"/>
                <w:numId w:val="294"/>
              </w:numPr>
            </w:pPr>
            <w:r>
              <w:t>Has hardware compatibility requirements</w:t>
            </w:r>
          </w:p>
          <w:p w14:paraId="1F80A90D" w14:textId="77777777" w:rsidR="00ED49EF" w:rsidRDefault="00000000">
            <w:pPr>
              <w:pStyle w:val="TableBodyText"/>
              <w:numPr>
                <w:ilvl w:val="0"/>
                <w:numId w:val="294"/>
              </w:numPr>
            </w:pPr>
            <w:r>
              <w:t>Requires individual hardware life cycle management and monitoring of failures, firmware and drivers</w:t>
            </w:r>
          </w:p>
          <w:p w14:paraId="25E2097A" w14:textId="77777777" w:rsidR="00ED49EF" w:rsidRDefault="00000000">
            <w:pPr>
              <w:pStyle w:val="TableBodyText"/>
              <w:numPr>
                <w:ilvl w:val="0"/>
                <w:numId w:val="294"/>
              </w:numPr>
            </w:pPr>
            <w:r>
              <w:t>Manual password management</w:t>
            </w:r>
          </w:p>
          <w:p w14:paraId="6B92582C" w14:textId="77777777" w:rsidR="00ED49EF" w:rsidRDefault="00000000">
            <w:pPr>
              <w:pStyle w:val="TableBodyText"/>
              <w:numPr>
                <w:ilvl w:val="0"/>
                <w:numId w:val="294"/>
              </w:numPr>
            </w:pPr>
            <w:r>
              <w:t>Must be manually deployed and connected to the environment</w:t>
            </w:r>
          </w:p>
          <w:p w14:paraId="684D7B6E" w14:textId="77777777" w:rsidR="00ED49EF" w:rsidRDefault="00000000">
            <w:pPr>
              <w:pStyle w:val="TableBodyText"/>
              <w:numPr>
                <w:ilvl w:val="0"/>
                <w:numId w:val="294"/>
              </w:numPr>
            </w:pPr>
            <w:r>
              <w:t>Requires manual recovery after hardware failure</w:t>
            </w:r>
          </w:p>
          <w:p w14:paraId="7F851714" w14:textId="77777777" w:rsidR="00ED49EF" w:rsidRDefault="00000000">
            <w:pPr>
              <w:pStyle w:val="TableBodyText"/>
              <w:numPr>
                <w:ilvl w:val="0"/>
                <w:numId w:val="294"/>
              </w:numPr>
            </w:pPr>
            <w:r>
              <w:t>Requires deploying a bare-metal NSX Edge appliance in each availability zone for network failover</w:t>
            </w:r>
          </w:p>
          <w:p w14:paraId="2FD35E97" w14:textId="77777777" w:rsidR="00ED49EF" w:rsidRDefault="00000000">
            <w:pPr>
              <w:pStyle w:val="TableBodyText"/>
              <w:numPr>
                <w:ilvl w:val="0"/>
                <w:numId w:val="294"/>
              </w:numPr>
            </w:pPr>
            <w:r>
              <w:t>Deploying a bare-metal edge in each availability zone requires considering asymmetric routing</w:t>
            </w:r>
          </w:p>
          <w:p w14:paraId="5AE0984D" w14:textId="77777777" w:rsidR="00ED49EF" w:rsidRDefault="00000000">
            <w:pPr>
              <w:pStyle w:val="TableBodyText"/>
              <w:numPr>
                <w:ilvl w:val="0"/>
                <w:numId w:val="294"/>
              </w:numPr>
            </w:pPr>
            <w:r>
              <w:t>Requires edge fault domains if more than one edge is deployed in each availability zone for Active/Standby Tier-0 or Tier-1 gateways</w:t>
            </w:r>
          </w:p>
          <w:p w14:paraId="753FACD1" w14:textId="77777777" w:rsidR="00ED49EF" w:rsidRDefault="00000000">
            <w:pPr>
              <w:pStyle w:val="TableBodyText"/>
              <w:numPr>
                <w:ilvl w:val="0"/>
                <w:numId w:val="294"/>
              </w:numPr>
            </w:pPr>
            <w:r>
              <w:t>Requires redeployment to new host to achieve scale-up</w:t>
            </w:r>
          </w:p>
          <w:p w14:paraId="26D5CEE1" w14:textId="77777777" w:rsidR="00ED49EF" w:rsidRDefault="00000000">
            <w:pPr>
              <w:pStyle w:val="TableBodyText"/>
              <w:numPr>
                <w:ilvl w:val="0"/>
                <w:numId w:val="294"/>
              </w:numPr>
            </w:pPr>
            <w:r>
              <w:t>Cannot be used to support AVNs in the management domain</w:t>
            </w:r>
          </w:p>
        </w:tc>
      </w:tr>
    </w:tbl>
    <w:p w14:paraId="6B43C48F" w14:textId="77777777" w:rsidR="00ED49EF" w:rsidRDefault="00000000">
      <w:pPr>
        <w:pStyle w:val="Heading5"/>
        <w:spacing w:before="120"/>
      </w:pPr>
      <w:r>
        <w:t>Sizing Considerations for NSX Edges for VMware Cloud Foundation</w:t>
      </w:r>
    </w:p>
    <w:p w14:paraId="21D8962A" w14:textId="77777777" w:rsidR="00ED49EF" w:rsidRDefault="00000000">
      <w:pPr>
        <w:pStyle w:val="BodyText"/>
      </w:pPr>
      <w:r>
        <w:t>When you deploy NSX Edge appliances, you select a size according to the scale of your environment. The option that you select determines the number of CPUs and the amount of memory of the appliance.</w:t>
      </w:r>
    </w:p>
    <w:p w14:paraId="0D05989C" w14:textId="77777777" w:rsidR="00ED49EF" w:rsidRDefault="00000000">
      <w:pPr>
        <w:pStyle w:val="BodyText"/>
      </w:pPr>
      <w:r>
        <w:t xml:space="preserve">For detailed sizing according to the overall profile of the VMware Cloud Foundation instance you plan to deploy, see </w:t>
      </w:r>
      <w:hyperlink r:id="rId48" w:tooltip="VMware Cloud Foundation Planning and Preparation Workbook" w:history="1">
        <w:r>
          <w:rPr>
            <w:color w:val="0000FF"/>
            <w:u w:val="single"/>
          </w:rPr>
          <w:t>VMware Cloud Foundation Planning and Preparation Workbook</w:t>
        </w:r>
      </w:hyperlink>
      <w:r>
        <w:t>.</w:t>
      </w:r>
    </w:p>
    <w:p w14:paraId="2ABC59DC"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58</w:t>
      </w:r>
      <w:r>
        <w:fldChar w:fldCharType="end"/>
      </w:r>
      <w:r>
        <w:t>. Sizing Considerations for NSX Edges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8"/>
        <w:gridCol w:w="8382"/>
      </w:tblGrid>
      <w:tr w:rsidR="00ED49EF" w14:paraId="2E37BD73" w14:textId="77777777">
        <w:trPr>
          <w:cantSplit/>
          <w:tblHeader/>
        </w:trPr>
        <w:tc>
          <w:tcPr>
            <w:tcW w:w="0" w:type="auto"/>
            <w:tcBorders>
              <w:left w:val="nil"/>
              <w:right w:val="nil"/>
            </w:tcBorders>
            <w:shd w:val="clear" w:color="auto" w:fill="E1E1E1"/>
            <w:tcMar>
              <w:top w:w="60" w:type="dxa"/>
              <w:bottom w:w="60" w:type="dxa"/>
            </w:tcMar>
          </w:tcPr>
          <w:p w14:paraId="16D027D0" w14:textId="77777777" w:rsidR="00ED49EF" w:rsidRDefault="00000000">
            <w:pPr>
              <w:pStyle w:val="TableHeaderText"/>
            </w:pPr>
            <w:r>
              <w:t>NSX Edge Appliance Size</w:t>
            </w:r>
          </w:p>
        </w:tc>
        <w:tc>
          <w:tcPr>
            <w:tcW w:w="0" w:type="auto"/>
            <w:tcBorders>
              <w:left w:val="nil"/>
              <w:right w:val="nil"/>
            </w:tcBorders>
            <w:shd w:val="clear" w:color="auto" w:fill="E1E1E1"/>
            <w:tcMar>
              <w:top w:w="60" w:type="dxa"/>
              <w:bottom w:w="60" w:type="dxa"/>
            </w:tcMar>
          </w:tcPr>
          <w:p w14:paraId="4A9416B3" w14:textId="77777777" w:rsidR="00ED49EF" w:rsidRDefault="00000000">
            <w:pPr>
              <w:pStyle w:val="TableHeaderText"/>
            </w:pPr>
            <w:r>
              <w:t>Scale</w:t>
            </w:r>
          </w:p>
        </w:tc>
      </w:tr>
      <w:tr w:rsidR="00ED49EF" w14:paraId="29A8B439" w14:textId="77777777">
        <w:tblPrEx>
          <w:tblBorders>
            <w:top w:val="nil"/>
          </w:tblBorders>
        </w:tblPrEx>
        <w:trPr>
          <w:cantSplit/>
        </w:trPr>
        <w:tc>
          <w:tcPr>
            <w:tcW w:w="0" w:type="auto"/>
            <w:tcBorders>
              <w:left w:val="nil"/>
              <w:right w:val="nil"/>
            </w:tcBorders>
          </w:tcPr>
          <w:p w14:paraId="2B6BB840" w14:textId="77777777" w:rsidR="00ED49EF" w:rsidRDefault="00000000">
            <w:pPr>
              <w:pStyle w:val="TableBodyText"/>
            </w:pPr>
            <w:r>
              <w:t>Small</w:t>
            </w:r>
          </w:p>
        </w:tc>
        <w:tc>
          <w:tcPr>
            <w:tcW w:w="0" w:type="auto"/>
            <w:tcBorders>
              <w:left w:val="nil"/>
              <w:right w:val="nil"/>
            </w:tcBorders>
          </w:tcPr>
          <w:p w14:paraId="5E883010" w14:textId="77777777" w:rsidR="00ED49EF" w:rsidRDefault="00000000">
            <w:pPr>
              <w:pStyle w:val="TableBodyText"/>
            </w:pPr>
            <w:r>
              <w:t>Proof of concept</w:t>
            </w:r>
          </w:p>
        </w:tc>
      </w:tr>
      <w:tr w:rsidR="00ED49EF" w14:paraId="53873E3B" w14:textId="77777777">
        <w:tblPrEx>
          <w:tblBorders>
            <w:top w:val="nil"/>
          </w:tblBorders>
        </w:tblPrEx>
        <w:trPr>
          <w:cantSplit/>
        </w:trPr>
        <w:tc>
          <w:tcPr>
            <w:tcW w:w="0" w:type="auto"/>
            <w:tcBorders>
              <w:left w:val="nil"/>
              <w:right w:val="nil"/>
            </w:tcBorders>
          </w:tcPr>
          <w:p w14:paraId="4816C373" w14:textId="77777777" w:rsidR="00ED49EF" w:rsidRDefault="00000000">
            <w:pPr>
              <w:pStyle w:val="TableBodyText"/>
            </w:pPr>
            <w:r>
              <w:t>Medium</w:t>
            </w:r>
          </w:p>
        </w:tc>
        <w:tc>
          <w:tcPr>
            <w:tcW w:w="0" w:type="auto"/>
            <w:tcBorders>
              <w:left w:val="nil"/>
              <w:right w:val="nil"/>
            </w:tcBorders>
          </w:tcPr>
          <w:p w14:paraId="2C54FD54" w14:textId="77777777" w:rsidR="00ED49EF" w:rsidRDefault="00000000">
            <w:pPr>
              <w:pStyle w:val="TableBodyText"/>
            </w:pPr>
            <w:r>
              <w:t>Suitable when only Layer 2 through Layer 4 features such as NAT, routing, Layer 4 firewall, Layer 4 load balancer are required and the total throughput requirement is less than 2 Gbps.</w:t>
            </w:r>
          </w:p>
        </w:tc>
      </w:tr>
      <w:tr w:rsidR="00ED49EF" w14:paraId="75B8A8F9" w14:textId="77777777">
        <w:tblPrEx>
          <w:tblBorders>
            <w:top w:val="nil"/>
          </w:tblBorders>
        </w:tblPrEx>
        <w:trPr>
          <w:cantSplit/>
        </w:trPr>
        <w:tc>
          <w:tcPr>
            <w:tcW w:w="0" w:type="auto"/>
            <w:tcBorders>
              <w:left w:val="nil"/>
              <w:right w:val="nil"/>
            </w:tcBorders>
          </w:tcPr>
          <w:p w14:paraId="066B388D" w14:textId="77777777" w:rsidR="00ED49EF" w:rsidRDefault="00000000">
            <w:pPr>
              <w:pStyle w:val="TableBodyText"/>
            </w:pPr>
            <w:r>
              <w:lastRenderedPageBreak/>
              <w:t>Large</w:t>
            </w:r>
          </w:p>
        </w:tc>
        <w:tc>
          <w:tcPr>
            <w:tcW w:w="0" w:type="auto"/>
            <w:tcBorders>
              <w:left w:val="nil"/>
              <w:right w:val="nil"/>
            </w:tcBorders>
          </w:tcPr>
          <w:p w14:paraId="5A6527E7" w14:textId="77777777" w:rsidR="00ED49EF" w:rsidRDefault="00000000">
            <w:pPr>
              <w:pStyle w:val="TableBodyText"/>
            </w:pPr>
            <w:r>
              <w:t>Suitable when only Layer 2 through Layer 4 features such as NAT, routing, Layer 4 firewall, Layer 4 load balancer are required and the total throughput is 2 ~ 10 Gbps. It is also suitable when a Layer 7 load balancer, for example, SSL offload, is required.</w:t>
            </w:r>
          </w:p>
        </w:tc>
      </w:tr>
      <w:tr w:rsidR="00ED49EF" w14:paraId="3196DA17" w14:textId="77777777">
        <w:tblPrEx>
          <w:tblBorders>
            <w:top w:val="nil"/>
          </w:tblBorders>
        </w:tblPrEx>
        <w:trPr>
          <w:cantSplit/>
        </w:trPr>
        <w:tc>
          <w:tcPr>
            <w:tcW w:w="0" w:type="auto"/>
            <w:tcBorders>
              <w:left w:val="nil"/>
              <w:right w:val="nil"/>
            </w:tcBorders>
          </w:tcPr>
          <w:p w14:paraId="4837536A" w14:textId="77777777" w:rsidR="00ED49EF" w:rsidRDefault="00000000">
            <w:pPr>
              <w:pStyle w:val="TableBodyText"/>
            </w:pPr>
            <w:r>
              <w:t>Extra Large</w:t>
            </w:r>
          </w:p>
        </w:tc>
        <w:tc>
          <w:tcPr>
            <w:tcW w:w="0" w:type="auto"/>
            <w:tcBorders>
              <w:left w:val="nil"/>
              <w:right w:val="nil"/>
            </w:tcBorders>
          </w:tcPr>
          <w:p w14:paraId="0D87E633" w14:textId="77777777" w:rsidR="00ED49EF" w:rsidRDefault="00000000">
            <w:pPr>
              <w:pStyle w:val="TableBodyText"/>
            </w:pPr>
            <w:r>
              <w:t>Suitable when the total throughput required is multiple Gbps for Layer 7 load balancer and VPN.</w:t>
            </w:r>
          </w:p>
        </w:tc>
      </w:tr>
    </w:tbl>
    <w:p w14:paraId="03397A9A" w14:textId="77777777" w:rsidR="00ED49EF" w:rsidRDefault="00000000">
      <w:pPr>
        <w:pStyle w:val="Heading5"/>
        <w:spacing w:before="120"/>
      </w:pPr>
      <w:r>
        <w:t>Network Design for the NSX Edge Nodes for VMware Cloud Foundation</w:t>
      </w:r>
    </w:p>
    <w:p w14:paraId="4F211C0B" w14:textId="77777777" w:rsidR="00ED49EF" w:rsidRDefault="00000000">
      <w:pPr>
        <w:pStyle w:val="BodyText"/>
      </w:pPr>
      <w:r>
        <w:t>In each VMware Cloud Foundation instance, you implement an NSX Edge configuration with a single N-VDS. You connect the uplink network interfaces of the edge appliance to VLAN trunk port groups that are connected to particular physical NICs on the host.</w:t>
      </w:r>
    </w:p>
    <w:p w14:paraId="443DB162" w14:textId="77777777" w:rsidR="00ED49EF" w:rsidRDefault="00000000">
      <w:pPr>
        <w:pStyle w:val="SectionHeading6"/>
      </w:pPr>
      <w:r>
        <w:t>NSX Edge Network Configuration</w:t>
      </w:r>
    </w:p>
    <w:p w14:paraId="0DCACFDA" w14:textId="77777777" w:rsidR="00ED49EF" w:rsidRDefault="00000000">
      <w:pPr>
        <w:pStyle w:val="BodyText"/>
      </w:pPr>
      <w:r>
        <w:t>The NSX Edge node contains a virtual switch, called an N-VDS, that is managed by NSX. This internal N-VDS is used to define traffic flow through the interfaces of the edge node. An N-VDS can be connected to one or more interfaces. Interfaces cannot be shared between N-VDS instances.</w:t>
      </w:r>
    </w:p>
    <w:p w14:paraId="38948A1B" w14:textId="77777777" w:rsidR="00ED49EF" w:rsidRDefault="00000000">
      <w:pPr>
        <w:pStyle w:val="BodyText"/>
      </w:pPr>
      <w:r>
        <w:t>If you plan to deploy multiple VMware Cloud Foundation instances, apply the same network design to the NSX Edge cluster in the second and other additional VMware Cloud Foundation instances.</w:t>
      </w:r>
    </w:p>
    <w:p w14:paraId="3582F238"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17</w:t>
      </w:r>
      <w:r>
        <w:fldChar w:fldCharType="end"/>
      </w:r>
      <w:r>
        <w:t>. NSX Edge Network Configuration</w:t>
      </w:r>
    </w:p>
    <w:p w14:paraId="7B9321F6" w14:textId="77777777" w:rsidR="00ED49EF" w:rsidRDefault="00000000">
      <w:pPr>
        <w:pStyle w:val="BodyText"/>
      </w:pPr>
      <w:r>
        <w:rPr>
          <w:noProof/>
        </w:rPr>
        <w:drawing>
          <wp:anchor distT="0" distB="0" distL="114300" distR="114300" simplePos="0" relativeHeight="251670528" behindDoc="0" locked="0" layoutInCell="0" allowOverlap="0" wp14:anchorId="539CD3FA" wp14:editId="427D0080">
            <wp:simplePos x="0" y="0"/>
            <wp:positionH relativeFrom="column">
              <wp:align>center</wp:align>
            </wp:positionH>
            <wp:positionV relativeFrom="paragraph">
              <wp:align>bottom</wp:align>
            </wp:positionV>
            <wp:extent cx="6324600" cy="6340612"/>
            <wp:effectExtent l="0" t="0" r="0" b="0"/>
            <wp:wrapTopAndBottom/>
            <wp:docPr id="100034" name="Picture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r:embed="rId49"/>
                    <a:stretch>
                      <a:fillRect/>
                    </a:stretch>
                  </pic:blipFill>
                  <pic:spPr>
                    <a:xfrm>
                      <a:off x="0" y="0"/>
                      <a:ext cx="6324600" cy="6340612"/>
                    </a:xfrm>
                    <a:prstGeom prst="rect">
                      <a:avLst/>
                    </a:prstGeom>
                  </pic:spPr>
                </pic:pic>
              </a:graphicData>
            </a:graphic>
          </wp:anchor>
        </w:drawing>
      </w:r>
    </w:p>
    <w:p w14:paraId="568ACF7B" w14:textId="77777777" w:rsidR="00ED49EF" w:rsidRDefault="00000000">
      <w:pPr>
        <w:pStyle w:val="SectionHeading6"/>
      </w:pPr>
      <w:r>
        <w:t>Uplink Policy Design for the NSX Edge Nodes for VMware Cloud Foundation</w:t>
      </w:r>
    </w:p>
    <w:p w14:paraId="264677EE" w14:textId="77777777" w:rsidR="00ED49EF" w:rsidRDefault="00000000">
      <w:pPr>
        <w:pStyle w:val="BodyText"/>
      </w:pPr>
      <w:r>
        <w:t>A transport node can participate in an overlay and VLAN network. Uplink profiles define policies for the links from the NSX Edge transport nodes to top of rack switches. Uplink profiles are containers for the properties or capabilities for the network adapters. Uplink profiles are applied to the N-VDS of the edge node.</w:t>
      </w:r>
    </w:p>
    <w:p w14:paraId="78739B8E" w14:textId="77777777" w:rsidR="00ED49EF" w:rsidRDefault="00000000">
      <w:pPr>
        <w:pStyle w:val="BodyText"/>
      </w:pPr>
      <w:r>
        <w:t>Uplink profiles can use either load balance source or failover order teaming. If using load balance source, multiple uplinks can be active. If using failover order, only a single uplink can be active.</w:t>
      </w:r>
    </w:p>
    <w:p w14:paraId="06239C56" w14:textId="77777777" w:rsidR="00ED49EF" w:rsidRDefault="00000000">
      <w:pPr>
        <w:pStyle w:val="BodyText"/>
      </w:pPr>
      <w:r>
        <w:t>Teaming can be configured by using the default teaming policy or a user-defined named teaming policy. You can use named teaming policies to pin traffic segments to designated edge uplinks.</w:t>
      </w:r>
    </w:p>
    <w:p w14:paraId="1F314B90" w14:textId="77777777" w:rsidR="00ED49EF" w:rsidRDefault="00000000">
      <w:pPr>
        <w:pStyle w:val="Heading5"/>
      </w:pPr>
      <w:r>
        <w:lastRenderedPageBreak/>
        <w:t>NSX Edge Node Requirements and Recommendations for VMware Cloud Foundation</w:t>
      </w:r>
    </w:p>
    <w:p w14:paraId="412C8F41" w14:textId="77777777" w:rsidR="00ED49EF" w:rsidRDefault="00000000">
      <w:pPr>
        <w:pStyle w:val="BodyText"/>
      </w:pPr>
      <w:r>
        <w:t>Consider the network, N-VDS configuration and uplink policy requirements for using NSX Edge nodes in VMware Cloud Foundation, and the best practices for having NSX Edge nodes operate in an optimal way, such as number and size of the nodes, high availability, and N-VDS architecture, on a standard or stretched cluster.</w:t>
      </w:r>
    </w:p>
    <w:p w14:paraId="65809670" w14:textId="77777777" w:rsidR="00ED49EF" w:rsidRDefault="00000000">
      <w:pPr>
        <w:pStyle w:val="SectionHeading6"/>
      </w:pPr>
      <w:r>
        <w:t>NSX Edge Design Requirements</w:t>
      </w:r>
    </w:p>
    <w:p w14:paraId="11184120" w14:textId="77777777" w:rsidR="00ED49EF" w:rsidRDefault="00000000">
      <w:pPr>
        <w:pStyle w:val="BodyText"/>
      </w:pPr>
      <w:r>
        <w:t>You must meet the following design requirements for standard and stretched clusters in your NSX Edge design for VMware Cloud Foundation.</w:t>
      </w:r>
    </w:p>
    <w:p w14:paraId="6A871475"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59</w:t>
      </w:r>
      <w:r>
        <w:fldChar w:fldCharType="end"/>
      </w:r>
      <w:r>
        <w:t>. NSX Edge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38"/>
        <w:gridCol w:w="3051"/>
        <w:gridCol w:w="3025"/>
        <w:gridCol w:w="2346"/>
      </w:tblGrid>
      <w:tr w:rsidR="00ED49EF" w14:paraId="1001689F" w14:textId="77777777">
        <w:trPr>
          <w:cantSplit/>
          <w:tblHeader/>
        </w:trPr>
        <w:tc>
          <w:tcPr>
            <w:tcW w:w="0" w:type="auto"/>
            <w:tcBorders>
              <w:left w:val="nil"/>
              <w:right w:val="nil"/>
            </w:tcBorders>
            <w:shd w:val="clear" w:color="auto" w:fill="E1E1E1"/>
            <w:tcMar>
              <w:top w:w="60" w:type="dxa"/>
              <w:bottom w:w="60" w:type="dxa"/>
            </w:tcMar>
          </w:tcPr>
          <w:p w14:paraId="5B28B04F"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43009E71"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9CB236E"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11AE649" w14:textId="77777777" w:rsidR="00ED49EF" w:rsidRDefault="00000000">
            <w:pPr>
              <w:pStyle w:val="TableHeaderText"/>
            </w:pPr>
            <w:r>
              <w:t>Implication</w:t>
            </w:r>
          </w:p>
        </w:tc>
      </w:tr>
      <w:tr w:rsidR="00ED49EF" w14:paraId="74B508DF" w14:textId="77777777">
        <w:tblPrEx>
          <w:tblBorders>
            <w:top w:val="nil"/>
          </w:tblBorders>
        </w:tblPrEx>
        <w:trPr>
          <w:cantSplit/>
        </w:trPr>
        <w:tc>
          <w:tcPr>
            <w:tcW w:w="0" w:type="auto"/>
            <w:tcBorders>
              <w:left w:val="nil"/>
              <w:right w:val="nil"/>
            </w:tcBorders>
          </w:tcPr>
          <w:p w14:paraId="21175708" w14:textId="77777777" w:rsidR="00ED49EF" w:rsidRDefault="00000000">
            <w:pPr>
              <w:pStyle w:val="TableBodyText"/>
            </w:pPr>
            <w:r>
              <w:t>VCF-NSX-EDGE-REQD-CFG-001</w:t>
            </w:r>
          </w:p>
        </w:tc>
        <w:tc>
          <w:tcPr>
            <w:tcW w:w="0" w:type="auto"/>
            <w:tcBorders>
              <w:left w:val="nil"/>
              <w:right w:val="nil"/>
            </w:tcBorders>
          </w:tcPr>
          <w:p w14:paraId="17729B63" w14:textId="77777777" w:rsidR="00ED49EF" w:rsidRDefault="00000000">
            <w:pPr>
              <w:pStyle w:val="TableBodyText"/>
            </w:pPr>
            <w:r>
              <w:t>Connect the management interface of each NSX Edge node to the VM management network.</w:t>
            </w:r>
          </w:p>
        </w:tc>
        <w:tc>
          <w:tcPr>
            <w:tcW w:w="0" w:type="auto"/>
            <w:tcBorders>
              <w:left w:val="nil"/>
              <w:right w:val="nil"/>
            </w:tcBorders>
          </w:tcPr>
          <w:p w14:paraId="22BFD166" w14:textId="77777777" w:rsidR="00ED49EF" w:rsidRDefault="00000000">
            <w:pPr>
              <w:pStyle w:val="TableBodyText"/>
            </w:pPr>
            <w:r>
              <w:t>Provides connection from the NSX Manager cluster to the NSX Edge.</w:t>
            </w:r>
          </w:p>
        </w:tc>
        <w:tc>
          <w:tcPr>
            <w:tcW w:w="0" w:type="auto"/>
            <w:tcBorders>
              <w:left w:val="nil"/>
              <w:right w:val="nil"/>
            </w:tcBorders>
          </w:tcPr>
          <w:p w14:paraId="33D104E1" w14:textId="77777777" w:rsidR="00ED49EF" w:rsidRDefault="00000000">
            <w:pPr>
              <w:pStyle w:val="TableBodyText"/>
            </w:pPr>
            <w:r>
              <w:t>None.</w:t>
            </w:r>
          </w:p>
        </w:tc>
      </w:tr>
      <w:tr w:rsidR="00ED49EF" w14:paraId="189B2869" w14:textId="77777777">
        <w:tblPrEx>
          <w:tblBorders>
            <w:top w:val="nil"/>
          </w:tblBorders>
        </w:tblPrEx>
        <w:trPr>
          <w:cantSplit/>
        </w:trPr>
        <w:tc>
          <w:tcPr>
            <w:tcW w:w="0" w:type="auto"/>
            <w:tcBorders>
              <w:left w:val="nil"/>
              <w:right w:val="nil"/>
            </w:tcBorders>
          </w:tcPr>
          <w:p w14:paraId="60224ABF" w14:textId="77777777" w:rsidR="00ED49EF" w:rsidRDefault="00000000">
            <w:pPr>
              <w:pStyle w:val="TableBodyText"/>
            </w:pPr>
            <w:r>
              <w:t>VCF-NSX-EDGE-REQD-CFG-002</w:t>
            </w:r>
          </w:p>
        </w:tc>
        <w:tc>
          <w:tcPr>
            <w:tcW w:w="0" w:type="auto"/>
            <w:tcBorders>
              <w:left w:val="nil"/>
              <w:right w:val="nil"/>
            </w:tcBorders>
          </w:tcPr>
          <w:p w14:paraId="1E9A656B" w14:textId="77777777" w:rsidR="00ED49EF" w:rsidRDefault="00000000">
            <w:pPr>
              <w:pStyle w:val="TableBodyText"/>
              <w:numPr>
                <w:ilvl w:val="0"/>
                <w:numId w:val="295"/>
              </w:numPr>
            </w:pPr>
            <w:r>
              <w:t>Use two physical NICs as uplinks for the NSX Edge appliances, for example, vmnic0 and vmnic1.</w:t>
            </w:r>
          </w:p>
          <w:p w14:paraId="24318028" w14:textId="77777777" w:rsidR="00ED49EF" w:rsidRDefault="00000000">
            <w:pPr>
              <w:pStyle w:val="TableBodyText"/>
              <w:numPr>
                <w:ilvl w:val="0"/>
                <w:numId w:val="295"/>
              </w:numPr>
            </w:pPr>
            <w:r>
              <w:t xml:space="preserve">Connect the </w:t>
            </w:r>
            <w:r>
              <w:rPr>
                <w:rStyle w:val="InlineCode"/>
              </w:rPr>
              <w:t>fp-eth0</w:t>
            </w:r>
            <w:r>
              <w:t xml:space="preserve"> interface of each NSX Edge appliance to a VLAN trunk port group pinned to the one physical NIC (vmnic0) of the host, with the ability to failover to another physical NIC (vmnic1).</w:t>
            </w:r>
          </w:p>
          <w:p w14:paraId="1A0E408C" w14:textId="77777777" w:rsidR="00ED49EF" w:rsidRDefault="00000000">
            <w:pPr>
              <w:pStyle w:val="TableBodyText"/>
              <w:numPr>
                <w:ilvl w:val="0"/>
                <w:numId w:val="295"/>
              </w:numPr>
            </w:pPr>
            <w:r>
              <w:t xml:space="preserve">Connect the </w:t>
            </w:r>
            <w:r>
              <w:rPr>
                <w:rStyle w:val="InlineCode"/>
              </w:rPr>
              <w:t>fp-eth1</w:t>
            </w:r>
            <w:r>
              <w:t xml:space="preserve"> interface of each NSX Edge appliance to a VLAN trunk port group pinned to a physical NIC of the host (vmnic1), with the ability to failover to first physical NIC (vmnic0).</w:t>
            </w:r>
          </w:p>
          <w:p w14:paraId="2FCEEF4F" w14:textId="77777777" w:rsidR="00ED49EF" w:rsidRDefault="00000000">
            <w:pPr>
              <w:pStyle w:val="TableBodyText"/>
              <w:numPr>
                <w:ilvl w:val="0"/>
                <w:numId w:val="295"/>
              </w:numPr>
            </w:pPr>
            <w:r>
              <w:t xml:space="preserve">Leave the additional </w:t>
            </w:r>
            <w:r>
              <w:rPr>
                <w:rStyle w:val="InlineCode"/>
              </w:rPr>
              <w:t>fp-eth2</w:t>
            </w:r>
            <w:r>
              <w:t xml:space="preserve"> and </w:t>
            </w:r>
            <w:r>
              <w:rPr>
                <w:rStyle w:val="InlineCode"/>
              </w:rPr>
              <w:t>fp-eth3</w:t>
            </w:r>
            <w:r>
              <w:t xml:space="preserve"> interfaces of each NSX Edge appliance unused.</w:t>
            </w:r>
          </w:p>
        </w:tc>
        <w:tc>
          <w:tcPr>
            <w:tcW w:w="0" w:type="auto"/>
            <w:tcBorders>
              <w:left w:val="nil"/>
              <w:right w:val="nil"/>
            </w:tcBorders>
          </w:tcPr>
          <w:p w14:paraId="30BF893C" w14:textId="77777777" w:rsidR="00ED49EF" w:rsidRDefault="00000000">
            <w:pPr>
              <w:pStyle w:val="TableBodyText"/>
              <w:numPr>
                <w:ilvl w:val="0"/>
                <w:numId w:val="296"/>
              </w:numPr>
            </w:pPr>
            <w:r>
              <w:t>Because VLAN trunk port groups pass traffic for all VLANs, VLAN tagging can occur in the NSX Edge node itself for easy post-deployment configuration.</w:t>
            </w:r>
          </w:p>
          <w:p w14:paraId="3F008CFA" w14:textId="77777777" w:rsidR="00ED49EF" w:rsidRDefault="00000000">
            <w:pPr>
              <w:pStyle w:val="TableBodyText"/>
              <w:numPr>
                <w:ilvl w:val="0"/>
                <w:numId w:val="296"/>
              </w:numPr>
            </w:pPr>
            <w:r>
              <w:t>By using two separate VLAN trunk port groups, you can direct traffic from the edge node to a particular host network interface and top of rack switch as needed.</w:t>
            </w:r>
          </w:p>
          <w:p w14:paraId="132D25EB" w14:textId="77777777" w:rsidR="00ED49EF" w:rsidRDefault="00000000">
            <w:pPr>
              <w:pStyle w:val="TableBodyText"/>
              <w:numPr>
                <w:ilvl w:val="0"/>
                <w:numId w:val="296"/>
              </w:numPr>
            </w:pPr>
            <w:r>
              <w:t xml:space="preserve">In the event of failure of the top of rack switch, the VLAN trunk port group will failover to the other physical NIC and to ensure both </w:t>
            </w:r>
            <w:r>
              <w:rPr>
                <w:rStyle w:val="InlineCode"/>
              </w:rPr>
              <w:t>fp-eth0</w:t>
            </w:r>
            <w:r>
              <w:t xml:space="preserve"> and </w:t>
            </w:r>
            <w:r>
              <w:rPr>
                <w:rStyle w:val="InlineCode"/>
              </w:rPr>
              <w:t>fp-eth1</w:t>
            </w:r>
            <w:r>
              <w:t xml:space="preserve"> are available.</w:t>
            </w:r>
          </w:p>
        </w:tc>
        <w:tc>
          <w:tcPr>
            <w:tcW w:w="0" w:type="auto"/>
            <w:tcBorders>
              <w:left w:val="nil"/>
              <w:right w:val="nil"/>
            </w:tcBorders>
          </w:tcPr>
          <w:p w14:paraId="46146CB5" w14:textId="77777777" w:rsidR="00ED49EF" w:rsidRDefault="00000000">
            <w:pPr>
              <w:pStyle w:val="TableBodyText"/>
            </w:pPr>
            <w:r>
              <w:t>None.</w:t>
            </w:r>
          </w:p>
        </w:tc>
      </w:tr>
      <w:tr w:rsidR="00ED49EF" w14:paraId="083AA8E9" w14:textId="77777777">
        <w:tblPrEx>
          <w:tblBorders>
            <w:top w:val="nil"/>
          </w:tblBorders>
        </w:tblPrEx>
        <w:trPr>
          <w:cantSplit/>
        </w:trPr>
        <w:tc>
          <w:tcPr>
            <w:tcW w:w="0" w:type="auto"/>
            <w:tcBorders>
              <w:left w:val="nil"/>
              <w:right w:val="nil"/>
            </w:tcBorders>
          </w:tcPr>
          <w:p w14:paraId="1369F0A8" w14:textId="77777777" w:rsidR="00ED49EF" w:rsidRDefault="00000000">
            <w:pPr>
              <w:pStyle w:val="TableBodyText"/>
            </w:pPr>
            <w:r>
              <w:lastRenderedPageBreak/>
              <w:t>VCF-NSX-EDGE-REQD-CFG-003</w:t>
            </w:r>
          </w:p>
        </w:tc>
        <w:tc>
          <w:tcPr>
            <w:tcW w:w="0" w:type="auto"/>
            <w:tcBorders>
              <w:left w:val="nil"/>
              <w:right w:val="nil"/>
            </w:tcBorders>
          </w:tcPr>
          <w:p w14:paraId="62420C76" w14:textId="77777777" w:rsidR="00ED49EF" w:rsidRDefault="00000000">
            <w:pPr>
              <w:pStyle w:val="TableBodyText"/>
            </w:pPr>
            <w:r>
              <w:t>Use a dedicated VLAN for edge overlay that is different from the host overlay VLAN.</w:t>
            </w:r>
          </w:p>
        </w:tc>
        <w:tc>
          <w:tcPr>
            <w:tcW w:w="0" w:type="auto"/>
            <w:tcBorders>
              <w:left w:val="nil"/>
              <w:right w:val="nil"/>
            </w:tcBorders>
          </w:tcPr>
          <w:p w14:paraId="1AE4E3E2" w14:textId="77777777" w:rsidR="00ED49EF" w:rsidRDefault="00000000">
            <w:pPr>
              <w:pStyle w:val="TableBodyText"/>
            </w:pPr>
            <w:r>
              <w:t>A dedicated edge overlay network provides support for edge mobility in support of advanced deployments such as multiple availability zones or multi-rack clusters.</w:t>
            </w:r>
          </w:p>
        </w:tc>
        <w:tc>
          <w:tcPr>
            <w:tcW w:w="0" w:type="auto"/>
            <w:tcBorders>
              <w:left w:val="nil"/>
              <w:right w:val="nil"/>
            </w:tcBorders>
          </w:tcPr>
          <w:p w14:paraId="5A0726D9" w14:textId="77777777" w:rsidR="00ED49EF" w:rsidRDefault="00000000">
            <w:pPr>
              <w:pStyle w:val="TableBodyText"/>
              <w:numPr>
                <w:ilvl w:val="0"/>
                <w:numId w:val="297"/>
              </w:numPr>
            </w:pPr>
            <w:r>
              <w:t>You must have routing between the VLANs for edge overlay and host overlay.</w:t>
            </w:r>
          </w:p>
          <w:p w14:paraId="5F6A3330" w14:textId="77777777" w:rsidR="00ED49EF" w:rsidRDefault="00000000">
            <w:pPr>
              <w:pStyle w:val="TableBodyText"/>
              <w:numPr>
                <w:ilvl w:val="0"/>
                <w:numId w:val="297"/>
              </w:numPr>
            </w:pPr>
            <w:r>
              <w:t>You must allocate another VLAN in the data center infrastructure for edge overlay.</w:t>
            </w:r>
          </w:p>
        </w:tc>
      </w:tr>
      <w:tr w:rsidR="00ED49EF" w14:paraId="759651C5" w14:textId="77777777">
        <w:tblPrEx>
          <w:tblBorders>
            <w:top w:val="nil"/>
          </w:tblBorders>
        </w:tblPrEx>
        <w:trPr>
          <w:cantSplit/>
        </w:trPr>
        <w:tc>
          <w:tcPr>
            <w:tcW w:w="0" w:type="auto"/>
            <w:tcBorders>
              <w:left w:val="nil"/>
              <w:right w:val="nil"/>
            </w:tcBorders>
          </w:tcPr>
          <w:p w14:paraId="4D6E9868" w14:textId="77777777" w:rsidR="00ED49EF" w:rsidRDefault="00000000">
            <w:pPr>
              <w:pStyle w:val="TableBodyText"/>
            </w:pPr>
            <w:r>
              <w:t>VCF-NSX-EDGE-REQD-CFG-004</w:t>
            </w:r>
          </w:p>
        </w:tc>
        <w:tc>
          <w:tcPr>
            <w:tcW w:w="0" w:type="auto"/>
            <w:tcBorders>
              <w:left w:val="nil"/>
              <w:right w:val="nil"/>
            </w:tcBorders>
          </w:tcPr>
          <w:p w14:paraId="26D9BC9A" w14:textId="77777777" w:rsidR="00ED49EF" w:rsidRDefault="00000000">
            <w:pPr>
              <w:pStyle w:val="TableBodyText"/>
            </w:pPr>
            <w:r>
              <w:t>Create one uplink profile for the edge nodes with three teaming policies.</w:t>
            </w:r>
          </w:p>
          <w:p w14:paraId="0A252C3A" w14:textId="77777777" w:rsidR="00ED49EF" w:rsidRDefault="00000000">
            <w:pPr>
              <w:pStyle w:val="TableBodyText"/>
              <w:numPr>
                <w:ilvl w:val="0"/>
                <w:numId w:val="298"/>
              </w:numPr>
            </w:pPr>
            <w:r>
              <w:t xml:space="preserve">Default teaming policy of load balance source with both active uplinks </w:t>
            </w:r>
            <w:r>
              <w:rPr>
                <w:rStyle w:val="InlineCode"/>
              </w:rPr>
              <w:t>uplink1</w:t>
            </w:r>
            <w:r>
              <w:t xml:space="preserve"> and </w:t>
            </w:r>
            <w:r>
              <w:rPr>
                <w:rStyle w:val="InlineCode"/>
              </w:rPr>
              <w:t>uplink2</w:t>
            </w:r>
            <w:r>
              <w:t>.</w:t>
            </w:r>
          </w:p>
          <w:p w14:paraId="4F1E5D19" w14:textId="77777777" w:rsidR="00ED49EF" w:rsidRDefault="00000000">
            <w:pPr>
              <w:pStyle w:val="TableBodyText"/>
              <w:numPr>
                <w:ilvl w:val="0"/>
                <w:numId w:val="298"/>
              </w:numPr>
            </w:pPr>
            <w:r>
              <w:t xml:space="preserve">Named teaming policy of failover order with a single active uplink </w:t>
            </w:r>
            <w:r>
              <w:rPr>
                <w:rStyle w:val="InlineCode"/>
              </w:rPr>
              <w:t>uplink1</w:t>
            </w:r>
            <w:r>
              <w:t xml:space="preserve"> without standby uplinks.</w:t>
            </w:r>
          </w:p>
          <w:p w14:paraId="5AE6727B" w14:textId="77777777" w:rsidR="00ED49EF" w:rsidRDefault="00000000">
            <w:pPr>
              <w:pStyle w:val="TableBodyText"/>
              <w:numPr>
                <w:ilvl w:val="0"/>
                <w:numId w:val="298"/>
              </w:numPr>
            </w:pPr>
            <w:r>
              <w:t xml:space="preserve">Named teaming policy of failover order with a single active uplink </w:t>
            </w:r>
            <w:r>
              <w:rPr>
                <w:rStyle w:val="InlineCode"/>
              </w:rPr>
              <w:t>uplink2</w:t>
            </w:r>
            <w:r>
              <w:t xml:space="preserve"> without standby uplinks.</w:t>
            </w:r>
          </w:p>
        </w:tc>
        <w:tc>
          <w:tcPr>
            <w:tcW w:w="0" w:type="auto"/>
            <w:tcBorders>
              <w:left w:val="nil"/>
              <w:right w:val="nil"/>
            </w:tcBorders>
          </w:tcPr>
          <w:p w14:paraId="55C2AFD3" w14:textId="77777777" w:rsidR="00ED49EF" w:rsidRDefault="00000000">
            <w:pPr>
              <w:pStyle w:val="TableBodyText"/>
              <w:numPr>
                <w:ilvl w:val="0"/>
                <w:numId w:val="299"/>
              </w:numPr>
            </w:pPr>
            <w:r>
              <w:t>An NSX Edge node that uses a single N-VDS can have only one uplink profile.</w:t>
            </w:r>
          </w:p>
          <w:p w14:paraId="28E01502" w14:textId="77777777" w:rsidR="00ED49EF" w:rsidRDefault="00000000">
            <w:pPr>
              <w:pStyle w:val="TableBodyText"/>
              <w:numPr>
                <w:ilvl w:val="0"/>
                <w:numId w:val="299"/>
              </w:numPr>
            </w:pPr>
            <w:r>
              <w:t>For increased resiliency and performance, supports the concurrent use of both edge uplinks through both physical NICs on the ESXi hosts.</w:t>
            </w:r>
          </w:p>
          <w:p w14:paraId="3792C206" w14:textId="77777777" w:rsidR="00ED49EF" w:rsidRDefault="00000000">
            <w:pPr>
              <w:pStyle w:val="TableBodyText"/>
              <w:numPr>
                <w:ilvl w:val="0"/>
                <w:numId w:val="299"/>
              </w:numPr>
            </w:pPr>
            <w:r>
              <w:t>The default teaming policy increases overlay performance and availability by using multiple TEPs, and balancing of overlay traffic.</w:t>
            </w:r>
          </w:p>
          <w:p w14:paraId="142A20EC" w14:textId="77777777" w:rsidR="00ED49EF" w:rsidRDefault="00000000">
            <w:pPr>
              <w:pStyle w:val="TableBodyText"/>
              <w:numPr>
                <w:ilvl w:val="0"/>
                <w:numId w:val="299"/>
              </w:numPr>
            </w:pPr>
            <w:r>
              <w:t>By using named teaming policies, you can connect an edge uplink to a specific host uplink and from there to a specific top of rack switch in the data center.</w:t>
            </w:r>
          </w:p>
          <w:p w14:paraId="2F3DAED0" w14:textId="77777777" w:rsidR="00ED49EF" w:rsidRDefault="00000000">
            <w:pPr>
              <w:pStyle w:val="TableBodyText"/>
              <w:numPr>
                <w:ilvl w:val="0"/>
                <w:numId w:val="299"/>
              </w:numPr>
            </w:pPr>
            <w:r>
              <w:t>Enables ECMP because the NSX Edge nodes can uplink to the physical network over two different VLANs.</w:t>
            </w:r>
          </w:p>
        </w:tc>
        <w:tc>
          <w:tcPr>
            <w:tcW w:w="0" w:type="auto"/>
            <w:tcBorders>
              <w:left w:val="nil"/>
              <w:right w:val="nil"/>
            </w:tcBorders>
          </w:tcPr>
          <w:p w14:paraId="6C683A6D" w14:textId="77777777" w:rsidR="00ED49EF" w:rsidRDefault="00000000">
            <w:pPr>
              <w:pStyle w:val="TableBodyText"/>
            </w:pPr>
            <w:r>
              <w:t>None.</w:t>
            </w:r>
          </w:p>
        </w:tc>
      </w:tr>
    </w:tbl>
    <w:p w14:paraId="22CBDB3E" w14:textId="77777777" w:rsidR="00ED49EF"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60</w:t>
      </w:r>
      <w:r>
        <w:fldChar w:fldCharType="end"/>
      </w:r>
      <w:r>
        <w:t>. NSX Multi-Rack Edge Availability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94"/>
        <w:gridCol w:w="2896"/>
        <w:gridCol w:w="3445"/>
        <w:gridCol w:w="1925"/>
      </w:tblGrid>
      <w:tr w:rsidR="00ED49EF" w14:paraId="1C4AB416" w14:textId="77777777">
        <w:trPr>
          <w:cantSplit/>
          <w:tblHeader/>
        </w:trPr>
        <w:tc>
          <w:tcPr>
            <w:tcW w:w="0" w:type="auto"/>
            <w:tcBorders>
              <w:left w:val="nil"/>
              <w:right w:val="nil"/>
            </w:tcBorders>
            <w:shd w:val="clear" w:color="auto" w:fill="E1E1E1"/>
            <w:tcMar>
              <w:top w:w="60" w:type="dxa"/>
              <w:bottom w:w="60" w:type="dxa"/>
            </w:tcMar>
          </w:tcPr>
          <w:p w14:paraId="01A6A9ED"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71D198C0"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0DDEBAD"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CA6F67C" w14:textId="77777777" w:rsidR="00ED49EF" w:rsidRDefault="00000000">
            <w:pPr>
              <w:pStyle w:val="TableHeaderText"/>
            </w:pPr>
            <w:r>
              <w:t>Implication</w:t>
            </w:r>
          </w:p>
        </w:tc>
      </w:tr>
      <w:tr w:rsidR="00ED49EF" w14:paraId="22B388C7" w14:textId="77777777">
        <w:tblPrEx>
          <w:tblBorders>
            <w:top w:val="nil"/>
          </w:tblBorders>
        </w:tblPrEx>
        <w:trPr>
          <w:cantSplit/>
        </w:trPr>
        <w:tc>
          <w:tcPr>
            <w:tcW w:w="0" w:type="auto"/>
            <w:tcBorders>
              <w:left w:val="nil"/>
              <w:right w:val="nil"/>
            </w:tcBorders>
          </w:tcPr>
          <w:p w14:paraId="78EB7CF1" w14:textId="77777777" w:rsidR="00ED49EF" w:rsidRDefault="00000000">
            <w:pPr>
              <w:pStyle w:val="TableBodyText"/>
            </w:pPr>
            <w:r>
              <w:t>VCF-NSX-MR-EDGE-REQD-ENV-001</w:t>
            </w:r>
          </w:p>
        </w:tc>
        <w:tc>
          <w:tcPr>
            <w:tcW w:w="0" w:type="auto"/>
            <w:tcBorders>
              <w:left w:val="nil"/>
              <w:right w:val="nil"/>
            </w:tcBorders>
          </w:tcPr>
          <w:p w14:paraId="7D25184B" w14:textId="77777777" w:rsidR="00ED49EF" w:rsidRDefault="00000000">
            <w:pPr>
              <w:pStyle w:val="TableBodyText"/>
            </w:pPr>
            <w:r>
              <w:t>Place at least one edge VM per edge cluster onto each vSphere cluster, that is in a separate rack.</w:t>
            </w:r>
          </w:p>
        </w:tc>
        <w:tc>
          <w:tcPr>
            <w:tcW w:w="0" w:type="auto"/>
            <w:tcBorders>
              <w:left w:val="nil"/>
              <w:right w:val="nil"/>
            </w:tcBorders>
          </w:tcPr>
          <w:p w14:paraId="1321E112" w14:textId="77777777" w:rsidR="00ED49EF" w:rsidRDefault="00000000">
            <w:pPr>
              <w:pStyle w:val="TableBodyText"/>
            </w:pPr>
            <w:r>
              <w:t>Provides availability if a failure of a rack or a vSphere cluster occurs.</w:t>
            </w:r>
          </w:p>
        </w:tc>
        <w:tc>
          <w:tcPr>
            <w:tcW w:w="0" w:type="auto"/>
            <w:tcBorders>
              <w:left w:val="nil"/>
              <w:right w:val="nil"/>
            </w:tcBorders>
          </w:tcPr>
          <w:p w14:paraId="15C431B4" w14:textId="77777777" w:rsidR="00ED49EF" w:rsidRDefault="00000000">
            <w:pPr>
              <w:pStyle w:val="TableBodyText"/>
            </w:pPr>
            <w:r>
              <w:t>Additional compute resources required.</w:t>
            </w:r>
          </w:p>
        </w:tc>
      </w:tr>
      <w:tr w:rsidR="00ED49EF" w14:paraId="4564D1E9" w14:textId="77777777">
        <w:tblPrEx>
          <w:tblBorders>
            <w:top w:val="nil"/>
          </w:tblBorders>
        </w:tblPrEx>
        <w:trPr>
          <w:cantSplit/>
        </w:trPr>
        <w:tc>
          <w:tcPr>
            <w:tcW w:w="0" w:type="auto"/>
            <w:tcBorders>
              <w:left w:val="nil"/>
              <w:right w:val="nil"/>
            </w:tcBorders>
          </w:tcPr>
          <w:p w14:paraId="5C931195" w14:textId="77777777" w:rsidR="00ED49EF" w:rsidRDefault="00000000">
            <w:pPr>
              <w:pStyle w:val="TableBodyText"/>
            </w:pPr>
            <w:r>
              <w:t>VCF-NSX-MR-EDGE-REQD-CFG-001</w:t>
            </w:r>
          </w:p>
        </w:tc>
        <w:tc>
          <w:tcPr>
            <w:tcW w:w="0" w:type="auto"/>
            <w:tcBorders>
              <w:left w:val="nil"/>
              <w:right w:val="nil"/>
            </w:tcBorders>
          </w:tcPr>
          <w:p w14:paraId="1116726C" w14:textId="77777777" w:rsidR="00ED49EF" w:rsidRDefault="00000000">
            <w:pPr>
              <w:pStyle w:val="TableBodyText"/>
            </w:pPr>
            <w:r>
              <w:t>Connect the management interface of each NSX Edge node in each rack to the VM management network that rack.</w:t>
            </w:r>
          </w:p>
        </w:tc>
        <w:tc>
          <w:tcPr>
            <w:tcW w:w="0" w:type="auto"/>
            <w:tcBorders>
              <w:left w:val="nil"/>
              <w:right w:val="nil"/>
            </w:tcBorders>
          </w:tcPr>
          <w:p w14:paraId="2530654A" w14:textId="77777777" w:rsidR="00ED49EF" w:rsidRDefault="00000000">
            <w:pPr>
              <w:pStyle w:val="TableBodyText"/>
            </w:pPr>
            <w:r>
              <w:t>Provides connection from the NSX Manager cluster to the NSX Edge.</w:t>
            </w:r>
          </w:p>
        </w:tc>
        <w:tc>
          <w:tcPr>
            <w:tcW w:w="0" w:type="auto"/>
            <w:tcBorders>
              <w:left w:val="nil"/>
              <w:right w:val="nil"/>
            </w:tcBorders>
          </w:tcPr>
          <w:p w14:paraId="4CAA895F" w14:textId="77777777" w:rsidR="00ED49EF" w:rsidRDefault="00000000">
            <w:pPr>
              <w:pStyle w:val="TableBodyText"/>
            </w:pPr>
            <w:r>
              <w:t>None.</w:t>
            </w:r>
          </w:p>
        </w:tc>
      </w:tr>
      <w:tr w:rsidR="00ED49EF" w14:paraId="7BADF0DA" w14:textId="77777777">
        <w:tblPrEx>
          <w:tblBorders>
            <w:top w:val="nil"/>
          </w:tblBorders>
        </w:tblPrEx>
        <w:trPr>
          <w:cantSplit/>
        </w:trPr>
        <w:tc>
          <w:tcPr>
            <w:tcW w:w="0" w:type="auto"/>
            <w:tcBorders>
              <w:left w:val="nil"/>
              <w:right w:val="nil"/>
            </w:tcBorders>
          </w:tcPr>
          <w:p w14:paraId="47D5ADA9" w14:textId="77777777" w:rsidR="00ED49EF" w:rsidRDefault="00000000">
            <w:pPr>
              <w:pStyle w:val="TableBodyText"/>
            </w:pPr>
            <w:r>
              <w:t>VCF-NSX-MR-EDGE-REQD-CFG-002</w:t>
            </w:r>
          </w:p>
        </w:tc>
        <w:tc>
          <w:tcPr>
            <w:tcW w:w="0" w:type="auto"/>
            <w:tcBorders>
              <w:left w:val="nil"/>
              <w:right w:val="nil"/>
            </w:tcBorders>
          </w:tcPr>
          <w:p w14:paraId="6B741A50" w14:textId="77777777" w:rsidR="00ED49EF" w:rsidRDefault="00000000">
            <w:pPr>
              <w:pStyle w:val="TableBodyText"/>
            </w:pPr>
            <w:r>
              <w:t>Use a dedicated IP pool for the edge overlay network for each rack used for the deployment of a multi-rack NSX Edge cluster.</w:t>
            </w:r>
          </w:p>
        </w:tc>
        <w:tc>
          <w:tcPr>
            <w:tcW w:w="0" w:type="auto"/>
            <w:tcBorders>
              <w:left w:val="nil"/>
              <w:right w:val="nil"/>
            </w:tcBorders>
          </w:tcPr>
          <w:p w14:paraId="60225ACF" w14:textId="77777777" w:rsidR="00ED49EF" w:rsidRDefault="00000000">
            <w:pPr>
              <w:pStyle w:val="TableBodyText"/>
            </w:pPr>
            <w:r>
              <w:t>A dedicated edge overlay network and subnet per rack provides support for a Layer 3 leaf-and-spine physical network design with the Layer 2 boundary at the leaf nodes.</w:t>
            </w:r>
          </w:p>
        </w:tc>
        <w:tc>
          <w:tcPr>
            <w:tcW w:w="0" w:type="auto"/>
            <w:tcBorders>
              <w:left w:val="nil"/>
              <w:right w:val="nil"/>
            </w:tcBorders>
          </w:tcPr>
          <w:p w14:paraId="210298D5" w14:textId="77777777" w:rsidR="00ED49EF" w:rsidRDefault="00000000">
            <w:pPr>
              <w:pStyle w:val="TableBodyText"/>
            </w:pPr>
            <w:r>
              <w:t>You must manage additional IP pools for each additional rack.</w:t>
            </w:r>
          </w:p>
        </w:tc>
      </w:tr>
      <w:tr w:rsidR="00ED49EF" w14:paraId="50D7B27D" w14:textId="77777777">
        <w:tblPrEx>
          <w:tblBorders>
            <w:top w:val="nil"/>
          </w:tblBorders>
        </w:tblPrEx>
        <w:trPr>
          <w:cantSplit/>
        </w:trPr>
        <w:tc>
          <w:tcPr>
            <w:tcW w:w="0" w:type="auto"/>
            <w:tcBorders>
              <w:left w:val="nil"/>
              <w:right w:val="nil"/>
            </w:tcBorders>
          </w:tcPr>
          <w:p w14:paraId="5AFDD45A" w14:textId="77777777" w:rsidR="00ED49EF" w:rsidRDefault="00000000">
            <w:pPr>
              <w:pStyle w:val="TableBodyText"/>
            </w:pPr>
            <w:r>
              <w:t>VCF-NSX-MR-EDGE-REQD-CFG-003</w:t>
            </w:r>
          </w:p>
        </w:tc>
        <w:tc>
          <w:tcPr>
            <w:tcW w:w="0" w:type="auto"/>
            <w:tcBorders>
              <w:left w:val="nil"/>
              <w:right w:val="nil"/>
            </w:tcBorders>
          </w:tcPr>
          <w:p w14:paraId="56C875F5" w14:textId="77777777" w:rsidR="00ED49EF" w:rsidRDefault="00000000">
            <w:pPr>
              <w:pStyle w:val="TableBodyText"/>
            </w:pPr>
            <w:r>
              <w:t>Create an edge uplink profile for each rack.</w:t>
            </w:r>
          </w:p>
        </w:tc>
        <w:tc>
          <w:tcPr>
            <w:tcW w:w="0" w:type="auto"/>
            <w:tcBorders>
              <w:left w:val="nil"/>
              <w:right w:val="nil"/>
            </w:tcBorders>
          </w:tcPr>
          <w:p w14:paraId="63621C1B" w14:textId="77777777" w:rsidR="00ED49EF" w:rsidRDefault="00000000">
            <w:pPr>
              <w:pStyle w:val="TableBodyText"/>
            </w:pPr>
            <w:r>
              <w:t>Enables having a dedicated edge overlay VLAN per rack to provide support for a Layer 3 leaf-and-spine physical network design with the Layer 2 boundary at the leaf nodes.</w:t>
            </w:r>
          </w:p>
        </w:tc>
        <w:tc>
          <w:tcPr>
            <w:tcW w:w="0" w:type="auto"/>
            <w:tcBorders>
              <w:left w:val="nil"/>
              <w:right w:val="nil"/>
            </w:tcBorders>
          </w:tcPr>
          <w:p w14:paraId="45DD2B6C" w14:textId="77777777" w:rsidR="00ED49EF" w:rsidRDefault="00000000">
            <w:pPr>
              <w:pStyle w:val="TableBodyText"/>
            </w:pPr>
            <w:r>
              <w:t>None.</w:t>
            </w:r>
          </w:p>
        </w:tc>
      </w:tr>
    </w:tbl>
    <w:p w14:paraId="7DE74098"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61</w:t>
      </w:r>
      <w:r>
        <w:fldChar w:fldCharType="end"/>
      </w:r>
      <w:r>
        <w:t>. NSX Edge Design Requirements for NSX Federation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0"/>
        <w:gridCol w:w="2492"/>
        <w:gridCol w:w="3637"/>
        <w:gridCol w:w="2191"/>
      </w:tblGrid>
      <w:tr w:rsidR="00ED49EF" w14:paraId="13953793" w14:textId="77777777">
        <w:trPr>
          <w:cantSplit/>
          <w:tblHeader/>
        </w:trPr>
        <w:tc>
          <w:tcPr>
            <w:tcW w:w="0" w:type="auto"/>
            <w:tcBorders>
              <w:left w:val="nil"/>
              <w:right w:val="nil"/>
            </w:tcBorders>
            <w:shd w:val="clear" w:color="auto" w:fill="E1E1E1"/>
            <w:tcMar>
              <w:top w:w="60" w:type="dxa"/>
              <w:bottom w:w="60" w:type="dxa"/>
            </w:tcMar>
          </w:tcPr>
          <w:p w14:paraId="2BA60998"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1BCAE829"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2391B80"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3E0D696" w14:textId="77777777" w:rsidR="00ED49EF" w:rsidRDefault="00000000">
            <w:pPr>
              <w:pStyle w:val="TableHeaderText"/>
            </w:pPr>
            <w:r>
              <w:t>Implication</w:t>
            </w:r>
          </w:p>
        </w:tc>
      </w:tr>
      <w:tr w:rsidR="00ED49EF" w14:paraId="11223E33" w14:textId="77777777">
        <w:tblPrEx>
          <w:tblBorders>
            <w:top w:val="nil"/>
          </w:tblBorders>
        </w:tblPrEx>
        <w:trPr>
          <w:cantSplit/>
        </w:trPr>
        <w:tc>
          <w:tcPr>
            <w:tcW w:w="0" w:type="auto"/>
            <w:tcBorders>
              <w:left w:val="nil"/>
              <w:right w:val="nil"/>
            </w:tcBorders>
          </w:tcPr>
          <w:p w14:paraId="5E81B846" w14:textId="77777777" w:rsidR="00ED49EF" w:rsidRDefault="00000000">
            <w:pPr>
              <w:pStyle w:val="TableBodyText"/>
            </w:pPr>
            <w:r>
              <w:t>VCF-NSX-EDGE-REQD-CFG-005</w:t>
            </w:r>
          </w:p>
        </w:tc>
        <w:tc>
          <w:tcPr>
            <w:tcW w:w="0" w:type="auto"/>
            <w:tcBorders>
              <w:left w:val="nil"/>
              <w:right w:val="nil"/>
            </w:tcBorders>
          </w:tcPr>
          <w:p w14:paraId="31874646" w14:textId="77777777" w:rsidR="00ED49EF" w:rsidRDefault="00000000">
            <w:pPr>
              <w:pStyle w:val="TableBodyText"/>
            </w:pPr>
            <w:r>
              <w:t>Allocate a separate VLAN for edge RTEP overlay that is different from the edge overlay VLAN.</w:t>
            </w:r>
          </w:p>
        </w:tc>
        <w:tc>
          <w:tcPr>
            <w:tcW w:w="0" w:type="auto"/>
            <w:tcBorders>
              <w:left w:val="nil"/>
              <w:right w:val="nil"/>
            </w:tcBorders>
          </w:tcPr>
          <w:p w14:paraId="2D9FB409" w14:textId="77777777" w:rsidR="00ED49EF" w:rsidRDefault="00000000">
            <w:pPr>
              <w:pStyle w:val="TableBodyText"/>
            </w:pPr>
            <w:r>
              <w:t>The RTEP network must be on a VLAN that is different from the edge overlay VLAN. This is an NSX requirement that provides support for configuring different MTU size per network.</w:t>
            </w:r>
          </w:p>
        </w:tc>
        <w:tc>
          <w:tcPr>
            <w:tcW w:w="0" w:type="auto"/>
            <w:tcBorders>
              <w:left w:val="nil"/>
              <w:right w:val="nil"/>
            </w:tcBorders>
          </w:tcPr>
          <w:p w14:paraId="62CA977B" w14:textId="77777777" w:rsidR="00ED49EF" w:rsidRDefault="00000000">
            <w:pPr>
              <w:pStyle w:val="TableBodyText"/>
            </w:pPr>
            <w:r>
              <w:t>You must allocate another VLAN in the data center infrastructure.</w:t>
            </w:r>
          </w:p>
        </w:tc>
      </w:tr>
    </w:tbl>
    <w:p w14:paraId="69B8EF4F" w14:textId="77777777" w:rsidR="00ED49EF" w:rsidRDefault="00000000">
      <w:pPr>
        <w:pStyle w:val="SectionHeading6"/>
        <w:spacing w:before="120"/>
      </w:pPr>
      <w:r>
        <w:t>NSX Edge Design Recommendations</w:t>
      </w:r>
    </w:p>
    <w:p w14:paraId="76C1A028" w14:textId="77777777" w:rsidR="00ED49EF" w:rsidRDefault="00000000">
      <w:pPr>
        <w:pStyle w:val="BodyText"/>
      </w:pPr>
      <w:r>
        <w:t>In your NSX Edge design for VMware Cloud Foundation, you can apply certain best practices for standard and stretched clusters.</w:t>
      </w:r>
    </w:p>
    <w:p w14:paraId="7D2A2566"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62</w:t>
      </w:r>
      <w:r>
        <w:fldChar w:fldCharType="end"/>
      </w:r>
      <w:r>
        <w:t>. NSX Edge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89"/>
        <w:gridCol w:w="2841"/>
        <w:gridCol w:w="2957"/>
        <w:gridCol w:w="2273"/>
      </w:tblGrid>
      <w:tr w:rsidR="00ED49EF" w14:paraId="7A8E0C00" w14:textId="77777777">
        <w:trPr>
          <w:cantSplit/>
          <w:tblHeader/>
        </w:trPr>
        <w:tc>
          <w:tcPr>
            <w:tcW w:w="0" w:type="auto"/>
            <w:tcBorders>
              <w:left w:val="nil"/>
              <w:right w:val="nil"/>
            </w:tcBorders>
            <w:shd w:val="clear" w:color="auto" w:fill="E1E1E1"/>
            <w:tcMar>
              <w:top w:w="60" w:type="dxa"/>
              <w:bottom w:w="60" w:type="dxa"/>
            </w:tcMar>
          </w:tcPr>
          <w:p w14:paraId="54E9B875"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25564AD4"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A817730"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3C653EA" w14:textId="77777777" w:rsidR="00ED49EF" w:rsidRDefault="00000000">
            <w:pPr>
              <w:pStyle w:val="TableHeaderText"/>
            </w:pPr>
            <w:r>
              <w:t>Implications</w:t>
            </w:r>
          </w:p>
        </w:tc>
      </w:tr>
      <w:tr w:rsidR="00ED49EF" w14:paraId="53537432" w14:textId="77777777">
        <w:tblPrEx>
          <w:tblBorders>
            <w:top w:val="nil"/>
          </w:tblBorders>
        </w:tblPrEx>
        <w:trPr>
          <w:cantSplit/>
        </w:trPr>
        <w:tc>
          <w:tcPr>
            <w:tcW w:w="0" w:type="auto"/>
            <w:tcBorders>
              <w:left w:val="nil"/>
              <w:right w:val="nil"/>
            </w:tcBorders>
          </w:tcPr>
          <w:p w14:paraId="366F4D98" w14:textId="77777777" w:rsidR="00ED49EF" w:rsidRDefault="00000000">
            <w:pPr>
              <w:pStyle w:val="TableBodyText"/>
            </w:pPr>
            <w:r>
              <w:t>VCF-NSX-EDGE-RCMD-CFG-001</w:t>
            </w:r>
          </w:p>
        </w:tc>
        <w:tc>
          <w:tcPr>
            <w:tcW w:w="0" w:type="auto"/>
            <w:tcBorders>
              <w:left w:val="nil"/>
              <w:right w:val="nil"/>
            </w:tcBorders>
          </w:tcPr>
          <w:p w14:paraId="670081C7" w14:textId="77777777" w:rsidR="00ED49EF" w:rsidRDefault="00000000">
            <w:pPr>
              <w:pStyle w:val="TableBodyText"/>
            </w:pPr>
            <w:r>
              <w:t>Use appropriately sized NSX Edge virtual appliances.</w:t>
            </w:r>
          </w:p>
        </w:tc>
        <w:tc>
          <w:tcPr>
            <w:tcW w:w="0" w:type="auto"/>
            <w:tcBorders>
              <w:left w:val="nil"/>
              <w:right w:val="nil"/>
            </w:tcBorders>
          </w:tcPr>
          <w:p w14:paraId="197FAD06" w14:textId="77777777" w:rsidR="00ED49EF" w:rsidRDefault="00000000">
            <w:pPr>
              <w:pStyle w:val="TableBodyText"/>
            </w:pPr>
            <w:r>
              <w:t>Ensures resource availability and usage efficiency per workload domain.</w:t>
            </w:r>
          </w:p>
        </w:tc>
        <w:tc>
          <w:tcPr>
            <w:tcW w:w="0" w:type="auto"/>
            <w:tcBorders>
              <w:left w:val="nil"/>
              <w:right w:val="nil"/>
            </w:tcBorders>
          </w:tcPr>
          <w:p w14:paraId="521D9113" w14:textId="77777777" w:rsidR="00ED49EF" w:rsidRDefault="00000000">
            <w:pPr>
              <w:pStyle w:val="TableBodyText"/>
            </w:pPr>
            <w:r>
              <w:t>You must provide sufficient compute resources to support the chosen appliance size.</w:t>
            </w:r>
          </w:p>
        </w:tc>
      </w:tr>
      <w:tr w:rsidR="00ED49EF" w14:paraId="420C795D" w14:textId="77777777">
        <w:tblPrEx>
          <w:tblBorders>
            <w:top w:val="nil"/>
          </w:tblBorders>
        </w:tblPrEx>
        <w:trPr>
          <w:cantSplit/>
        </w:trPr>
        <w:tc>
          <w:tcPr>
            <w:tcW w:w="0" w:type="auto"/>
            <w:tcBorders>
              <w:left w:val="nil"/>
              <w:right w:val="nil"/>
            </w:tcBorders>
          </w:tcPr>
          <w:p w14:paraId="439D8A64" w14:textId="77777777" w:rsidR="00ED49EF" w:rsidRDefault="00000000">
            <w:pPr>
              <w:pStyle w:val="TableBodyText"/>
            </w:pPr>
            <w:r>
              <w:t>VCF-NSX-EDGE-RCMD-CFG-002</w:t>
            </w:r>
          </w:p>
        </w:tc>
        <w:tc>
          <w:tcPr>
            <w:tcW w:w="0" w:type="auto"/>
            <w:tcBorders>
              <w:left w:val="nil"/>
              <w:right w:val="nil"/>
            </w:tcBorders>
          </w:tcPr>
          <w:p w14:paraId="0DD2EB35" w14:textId="77777777" w:rsidR="00ED49EF" w:rsidRDefault="00000000">
            <w:pPr>
              <w:pStyle w:val="TableBodyText"/>
            </w:pPr>
            <w:r>
              <w:t>Deploy the NSX Edge virtual appliances to the default vSphere cluster of the workload domain, sharing the cluster between the workloads and the edge appliances.</w:t>
            </w:r>
          </w:p>
        </w:tc>
        <w:tc>
          <w:tcPr>
            <w:tcW w:w="0" w:type="auto"/>
            <w:tcBorders>
              <w:left w:val="nil"/>
              <w:right w:val="nil"/>
            </w:tcBorders>
          </w:tcPr>
          <w:p w14:paraId="6F9611AA" w14:textId="77777777" w:rsidR="00ED49EF" w:rsidRDefault="00000000">
            <w:pPr>
              <w:pStyle w:val="TableBodyText"/>
            </w:pPr>
            <w:r>
              <w:t>Simplifies the configuration and minimizes the number of ESXi hosts required for initial deployment.</w:t>
            </w:r>
          </w:p>
        </w:tc>
        <w:tc>
          <w:tcPr>
            <w:tcW w:w="0" w:type="auto"/>
            <w:tcBorders>
              <w:left w:val="nil"/>
              <w:right w:val="nil"/>
            </w:tcBorders>
          </w:tcPr>
          <w:p w14:paraId="6B30968C" w14:textId="77777777" w:rsidR="00ED49EF" w:rsidRDefault="00000000">
            <w:pPr>
              <w:pStyle w:val="TableBodyText"/>
            </w:pPr>
            <w:r>
              <w:t>Workloads and NSX Edges share the same compute resources.</w:t>
            </w:r>
          </w:p>
        </w:tc>
      </w:tr>
      <w:tr w:rsidR="00ED49EF" w14:paraId="09767F99" w14:textId="77777777">
        <w:tblPrEx>
          <w:tblBorders>
            <w:top w:val="nil"/>
          </w:tblBorders>
        </w:tblPrEx>
        <w:trPr>
          <w:cantSplit/>
        </w:trPr>
        <w:tc>
          <w:tcPr>
            <w:tcW w:w="0" w:type="auto"/>
            <w:tcBorders>
              <w:left w:val="nil"/>
              <w:right w:val="nil"/>
            </w:tcBorders>
          </w:tcPr>
          <w:p w14:paraId="7398AC0A" w14:textId="77777777" w:rsidR="00ED49EF" w:rsidRDefault="00000000">
            <w:pPr>
              <w:pStyle w:val="TableBodyText"/>
            </w:pPr>
            <w:r>
              <w:t>VCF-NSX-EDGE-RCMD-CFG-003</w:t>
            </w:r>
          </w:p>
        </w:tc>
        <w:tc>
          <w:tcPr>
            <w:tcW w:w="0" w:type="auto"/>
            <w:tcBorders>
              <w:left w:val="nil"/>
              <w:right w:val="nil"/>
            </w:tcBorders>
          </w:tcPr>
          <w:p w14:paraId="430CF1DF" w14:textId="77777777" w:rsidR="00ED49EF" w:rsidRDefault="00000000">
            <w:pPr>
              <w:pStyle w:val="TableBodyText"/>
            </w:pPr>
            <w:r>
              <w:t>Deploy two NSX Edge appliances in an edge cluster in the default vSphere cluster of the workload domain.</w:t>
            </w:r>
          </w:p>
        </w:tc>
        <w:tc>
          <w:tcPr>
            <w:tcW w:w="0" w:type="auto"/>
            <w:tcBorders>
              <w:left w:val="nil"/>
              <w:right w:val="nil"/>
            </w:tcBorders>
          </w:tcPr>
          <w:p w14:paraId="62A7C3C3" w14:textId="77777777" w:rsidR="00ED49EF" w:rsidRDefault="00000000">
            <w:pPr>
              <w:pStyle w:val="TableBodyText"/>
            </w:pPr>
            <w:r>
              <w:t>Creates the minimum size NSX Edge cluster while satisfying the requirements for availability.</w:t>
            </w:r>
          </w:p>
        </w:tc>
        <w:tc>
          <w:tcPr>
            <w:tcW w:w="0" w:type="auto"/>
            <w:tcBorders>
              <w:left w:val="nil"/>
              <w:right w:val="nil"/>
            </w:tcBorders>
          </w:tcPr>
          <w:p w14:paraId="590E022E" w14:textId="77777777" w:rsidR="00ED49EF" w:rsidRDefault="00000000">
            <w:pPr>
              <w:pStyle w:val="TableBodyText"/>
            </w:pPr>
            <w:r>
              <w:t>For a VI workload domain, additional edge appliances might be required to satisfy increased bandwidth requirements.</w:t>
            </w:r>
          </w:p>
        </w:tc>
      </w:tr>
      <w:tr w:rsidR="00ED49EF" w14:paraId="72F96C7C" w14:textId="77777777">
        <w:tblPrEx>
          <w:tblBorders>
            <w:top w:val="nil"/>
          </w:tblBorders>
        </w:tblPrEx>
        <w:trPr>
          <w:cantSplit/>
        </w:trPr>
        <w:tc>
          <w:tcPr>
            <w:tcW w:w="0" w:type="auto"/>
            <w:tcBorders>
              <w:left w:val="nil"/>
              <w:right w:val="nil"/>
            </w:tcBorders>
          </w:tcPr>
          <w:p w14:paraId="2209BEBD" w14:textId="77777777" w:rsidR="00ED49EF" w:rsidRDefault="00000000">
            <w:pPr>
              <w:pStyle w:val="TableBodyText"/>
            </w:pPr>
            <w:r>
              <w:t>VCF-NSX-EDGE-RCMD-CFG-004</w:t>
            </w:r>
          </w:p>
        </w:tc>
        <w:tc>
          <w:tcPr>
            <w:tcW w:w="0" w:type="auto"/>
            <w:tcBorders>
              <w:left w:val="nil"/>
              <w:right w:val="nil"/>
            </w:tcBorders>
          </w:tcPr>
          <w:p w14:paraId="6AE72E4D" w14:textId="77777777" w:rsidR="00ED49EF" w:rsidRDefault="00000000">
            <w:pPr>
              <w:pStyle w:val="TableBodyText"/>
            </w:pPr>
            <w:r>
              <w:t>Apply VM-VM anti-affinity rules for vSphere DRS to the virtual machines of the NSX Edge cluster.</w:t>
            </w:r>
          </w:p>
        </w:tc>
        <w:tc>
          <w:tcPr>
            <w:tcW w:w="0" w:type="auto"/>
            <w:tcBorders>
              <w:left w:val="nil"/>
              <w:right w:val="nil"/>
            </w:tcBorders>
          </w:tcPr>
          <w:p w14:paraId="41E8316A" w14:textId="77777777" w:rsidR="00ED49EF" w:rsidRDefault="00000000">
            <w:pPr>
              <w:pStyle w:val="TableBodyText"/>
            </w:pPr>
            <w:r>
              <w:t>Keeps the NSX Edge nodes running on different ESXi hosts for high availability.</w:t>
            </w:r>
          </w:p>
        </w:tc>
        <w:tc>
          <w:tcPr>
            <w:tcW w:w="0" w:type="auto"/>
            <w:tcBorders>
              <w:left w:val="nil"/>
              <w:right w:val="nil"/>
            </w:tcBorders>
          </w:tcPr>
          <w:p w14:paraId="03BC89A7" w14:textId="77777777" w:rsidR="00ED49EF" w:rsidRDefault="00000000">
            <w:pPr>
              <w:pStyle w:val="TableBodyText"/>
            </w:pPr>
            <w:r>
              <w:t>None.</w:t>
            </w:r>
          </w:p>
        </w:tc>
      </w:tr>
      <w:tr w:rsidR="00ED49EF" w14:paraId="772973C4" w14:textId="77777777">
        <w:tblPrEx>
          <w:tblBorders>
            <w:top w:val="nil"/>
          </w:tblBorders>
        </w:tblPrEx>
        <w:trPr>
          <w:cantSplit/>
        </w:trPr>
        <w:tc>
          <w:tcPr>
            <w:tcW w:w="0" w:type="auto"/>
            <w:tcBorders>
              <w:left w:val="nil"/>
              <w:right w:val="nil"/>
            </w:tcBorders>
          </w:tcPr>
          <w:p w14:paraId="65C3C050" w14:textId="77777777" w:rsidR="00ED49EF" w:rsidRDefault="00000000">
            <w:pPr>
              <w:pStyle w:val="TableBodyText"/>
            </w:pPr>
            <w:r>
              <w:t>VCF-NSX-EDGE-RCMD-CFG-005</w:t>
            </w:r>
          </w:p>
        </w:tc>
        <w:tc>
          <w:tcPr>
            <w:tcW w:w="0" w:type="auto"/>
            <w:tcBorders>
              <w:left w:val="nil"/>
              <w:right w:val="nil"/>
            </w:tcBorders>
          </w:tcPr>
          <w:p w14:paraId="21B5B33A" w14:textId="77777777" w:rsidR="00ED49EF" w:rsidRDefault="00000000">
            <w:pPr>
              <w:pStyle w:val="TableBodyText"/>
            </w:pPr>
            <w:r>
              <w:t>In vSphere HA, set the restart priority policy for each NSX Edge appliance to high.</w:t>
            </w:r>
          </w:p>
        </w:tc>
        <w:tc>
          <w:tcPr>
            <w:tcW w:w="0" w:type="auto"/>
            <w:tcBorders>
              <w:left w:val="nil"/>
              <w:right w:val="nil"/>
            </w:tcBorders>
          </w:tcPr>
          <w:p w14:paraId="52A97CB4" w14:textId="77777777" w:rsidR="00ED49EF" w:rsidRDefault="00000000">
            <w:pPr>
              <w:pStyle w:val="TableBodyText"/>
              <w:numPr>
                <w:ilvl w:val="0"/>
                <w:numId w:val="300"/>
              </w:numPr>
            </w:pPr>
            <w:r>
              <w:t>The NSX Edge nodes are part of the north-south data path for overlay segments. vSphere HA restarts the NSX Edge appliances first to minimise the time an edge VM is offline.</w:t>
            </w:r>
          </w:p>
          <w:p w14:paraId="4B21EDEA" w14:textId="77777777" w:rsidR="00ED49EF" w:rsidRDefault="00000000">
            <w:pPr>
              <w:pStyle w:val="TableBodyText"/>
              <w:numPr>
                <w:ilvl w:val="0"/>
                <w:numId w:val="300"/>
              </w:numPr>
            </w:pPr>
            <w:r>
              <w:t>Setting the restart priority to high reserves highest for future needs.</w:t>
            </w:r>
          </w:p>
        </w:tc>
        <w:tc>
          <w:tcPr>
            <w:tcW w:w="0" w:type="auto"/>
            <w:tcBorders>
              <w:left w:val="nil"/>
              <w:right w:val="nil"/>
            </w:tcBorders>
          </w:tcPr>
          <w:p w14:paraId="6FB112C1" w14:textId="77777777" w:rsidR="00ED49EF" w:rsidRDefault="00000000">
            <w:pPr>
              <w:pStyle w:val="TableBodyText"/>
            </w:pPr>
            <w:r>
              <w:t>If the restart priority for another VM in the cluster is set to highest, the connectivity delays for edge appliances will be longer.</w:t>
            </w:r>
          </w:p>
        </w:tc>
      </w:tr>
      <w:tr w:rsidR="00ED49EF" w14:paraId="795BFB2D" w14:textId="77777777">
        <w:tblPrEx>
          <w:tblBorders>
            <w:top w:val="nil"/>
          </w:tblBorders>
        </w:tblPrEx>
        <w:trPr>
          <w:cantSplit/>
        </w:trPr>
        <w:tc>
          <w:tcPr>
            <w:tcW w:w="0" w:type="auto"/>
            <w:tcBorders>
              <w:left w:val="nil"/>
              <w:right w:val="nil"/>
            </w:tcBorders>
          </w:tcPr>
          <w:p w14:paraId="0C4B1793" w14:textId="77777777" w:rsidR="00ED49EF" w:rsidRDefault="00000000">
            <w:pPr>
              <w:pStyle w:val="TableBodyText"/>
            </w:pPr>
            <w:r>
              <w:lastRenderedPageBreak/>
              <w:t xml:space="preserve">VCF-NSX-EDGE-RCMD-CFG-006 </w:t>
            </w:r>
          </w:p>
        </w:tc>
        <w:tc>
          <w:tcPr>
            <w:tcW w:w="0" w:type="auto"/>
            <w:tcBorders>
              <w:left w:val="nil"/>
              <w:right w:val="nil"/>
            </w:tcBorders>
          </w:tcPr>
          <w:p w14:paraId="37D40F23" w14:textId="77777777" w:rsidR="00ED49EF" w:rsidRDefault="00000000">
            <w:pPr>
              <w:pStyle w:val="TableBodyText"/>
            </w:pPr>
            <w:r>
              <w:t>Create an NSX Edge cluster with the default Bidirectional Forwarding Detection (BFD) configuration between the NSX Edge nodes in the cluster.</w:t>
            </w:r>
          </w:p>
        </w:tc>
        <w:tc>
          <w:tcPr>
            <w:tcW w:w="0" w:type="auto"/>
            <w:tcBorders>
              <w:left w:val="nil"/>
              <w:right w:val="nil"/>
            </w:tcBorders>
          </w:tcPr>
          <w:p w14:paraId="5D55760C" w14:textId="77777777" w:rsidR="00ED49EF" w:rsidRDefault="00000000">
            <w:pPr>
              <w:pStyle w:val="TableBodyText"/>
              <w:numPr>
                <w:ilvl w:val="0"/>
                <w:numId w:val="301"/>
              </w:numPr>
            </w:pPr>
            <w:r>
              <w:t>Satisfies the availability requirements by default.</w:t>
            </w:r>
          </w:p>
          <w:p w14:paraId="329E9D60" w14:textId="77777777" w:rsidR="00ED49EF" w:rsidRDefault="00000000">
            <w:pPr>
              <w:pStyle w:val="TableBodyText"/>
              <w:numPr>
                <w:ilvl w:val="0"/>
                <w:numId w:val="301"/>
              </w:numPr>
            </w:pPr>
            <w:r>
              <w:t>Edge nodes must remain available to create services such as NAT, routing to physical networks, and load balancing.</w:t>
            </w:r>
          </w:p>
        </w:tc>
        <w:tc>
          <w:tcPr>
            <w:tcW w:w="0" w:type="auto"/>
            <w:tcBorders>
              <w:left w:val="nil"/>
              <w:right w:val="nil"/>
            </w:tcBorders>
          </w:tcPr>
          <w:p w14:paraId="0A083EC0" w14:textId="77777777" w:rsidR="00ED49EF" w:rsidRDefault="00000000">
            <w:pPr>
              <w:pStyle w:val="TableBodyText"/>
            </w:pPr>
            <w:r>
              <w:t>None.</w:t>
            </w:r>
          </w:p>
        </w:tc>
      </w:tr>
      <w:tr w:rsidR="00ED49EF" w14:paraId="011D0F06" w14:textId="77777777">
        <w:tblPrEx>
          <w:tblBorders>
            <w:top w:val="nil"/>
          </w:tblBorders>
        </w:tblPrEx>
        <w:trPr>
          <w:cantSplit/>
        </w:trPr>
        <w:tc>
          <w:tcPr>
            <w:tcW w:w="0" w:type="auto"/>
            <w:tcBorders>
              <w:left w:val="nil"/>
              <w:right w:val="nil"/>
            </w:tcBorders>
          </w:tcPr>
          <w:p w14:paraId="58BFECB9" w14:textId="77777777" w:rsidR="00ED49EF" w:rsidRDefault="00000000">
            <w:pPr>
              <w:pStyle w:val="TableBodyText"/>
            </w:pPr>
            <w:r>
              <w:t>VCF-NSX-EDGE-RCMD-CFG-007</w:t>
            </w:r>
          </w:p>
        </w:tc>
        <w:tc>
          <w:tcPr>
            <w:tcW w:w="0" w:type="auto"/>
            <w:tcBorders>
              <w:left w:val="nil"/>
              <w:right w:val="nil"/>
            </w:tcBorders>
          </w:tcPr>
          <w:p w14:paraId="55E96D51" w14:textId="77777777" w:rsidR="00ED49EF" w:rsidRDefault="00000000">
            <w:pPr>
              <w:pStyle w:val="TableBodyText"/>
            </w:pPr>
            <w:r>
              <w:t>Use a single N-VDS in the NSX Edge nodes.</w:t>
            </w:r>
          </w:p>
        </w:tc>
        <w:tc>
          <w:tcPr>
            <w:tcW w:w="0" w:type="auto"/>
            <w:tcBorders>
              <w:left w:val="nil"/>
              <w:right w:val="nil"/>
            </w:tcBorders>
          </w:tcPr>
          <w:p w14:paraId="77139CC8" w14:textId="77777777" w:rsidR="00ED49EF" w:rsidRDefault="00000000">
            <w:pPr>
              <w:pStyle w:val="TableBodyText"/>
              <w:numPr>
                <w:ilvl w:val="0"/>
                <w:numId w:val="302"/>
              </w:numPr>
            </w:pPr>
            <w:r>
              <w:t>Simplifies deployment of the edge nodes.</w:t>
            </w:r>
          </w:p>
          <w:p w14:paraId="46729520" w14:textId="77777777" w:rsidR="00ED49EF" w:rsidRDefault="00000000">
            <w:pPr>
              <w:pStyle w:val="TableBodyText"/>
              <w:numPr>
                <w:ilvl w:val="0"/>
                <w:numId w:val="302"/>
              </w:numPr>
            </w:pPr>
            <w:r>
              <w:t>The same N-VDS switch design can be used regardless of edge form factor.</w:t>
            </w:r>
          </w:p>
          <w:p w14:paraId="34CFB8D4" w14:textId="77777777" w:rsidR="00ED49EF" w:rsidRDefault="00000000">
            <w:pPr>
              <w:pStyle w:val="TableBodyText"/>
              <w:numPr>
                <w:ilvl w:val="0"/>
                <w:numId w:val="302"/>
              </w:numPr>
            </w:pPr>
            <w:r>
              <w:t>Supports multiple TEP interfaces in the edge node.</w:t>
            </w:r>
          </w:p>
          <w:p w14:paraId="1FF26C71" w14:textId="77777777" w:rsidR="00ED49EF" w:rsidRDefault="00000000">
            <w:pPr>
              <w:pStyle w:val="TableBodyText"/>
              <w:numPr>
                <w:ilvl w:val="0"/>
                <w:numId w:val="302"/>
              </w:numPr>
            </w:pPr>
            <w:r>
              <w:t>vSphere Distributed Switch is not supported in the edge node.</w:t>
            </w:r>
          </w:p>
        </w:tc>
        <w:tc>
          <w:tcPr>
            <w:tcW w:w="0" w:type="auto"/>
            <w:tcBorders>
              <w:left w:val="nil"/>
              <w:right w:val="nil"/>
            </w:tcBorders>
          </w:tcPr>
          <w:p w14:paraId="3236F335" w14:textId="77777777" w:rsidR="00ED49EF" w:rsidRDefault="00000000">
            <w:pPr>
              <w:pStyle w:val="TableBodyText"/>
            </w:pPr>
            <w:r>
              <w:t>None.</w:t>
            </w:r>
          </w:p>
        </w:tc>
      </w:tr>
    </w:tbl>
    <w:p w14:paraId="52D619B1"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63</w:t>
      </w:r>
      <w:r>
        <w:fldChar w:fldCharType="end"/>
      </w:r>
      <w:r>
        <w:t>. NSX Edge Design Recommendations for Stretched Clusters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1"/>
        <w:gridCol w:w="3223"/>
        <w:gridCol w:w="3341"/>
        <w:gridCol w:w="1335"/>
      </w:tblGrid>
      <w:tr w:rsidR="00ED49EF" w14:paraId="2F1E7548" w14:textId="77777777">
        <w:trPr>
          <w:cantSplit/>
          <w:tblHeader/>
        </w:trPr>
        <w:tc>
          <w:tcPr>
            <w:tcW w:w="0" w:type="auto"/>
            <w:tcBorders>
              <w:left w:val="nil"/>
              <w:right w:val="nil"/>
            </w:tcBorders>
            <w:shd w:val="clear" w:color="auto" w:fill="E1E1E1"/>
            <w:tcMar>
              <w:top w:w="60" w:type="dxa"/>
              <w:bottom w:w="60" w:type="dxa"/>
            </w:tcMar>
          </w:tcPr>
          <w:p w14:paraId="7AA48433"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14708939"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C4D0A60"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293E754" w14:textId="77777777" w:rsidR="00ED49EF" w:rsidRDefault="00000000">
            <w:pPr>
              <w:pStyle w:val="TableHeaderText"/>
            </w:pPr>
            <w:r>
              <w:t>Implications</w:t>
            </w:r>
          </w:p>
        </w:tc>
      </w:tr>
      <w:tr w:rsidR="00ED49EF" w14:paraId="5B3EA166" w14:textId="77777777">
        <w:tblPrEx>
          <w:tblBorders>
            <w:top w:val="nil"/>
          </w:tblBorders>
        </w:tblPrEx>
        <w:trPr>
          <w:cantSplit/>
        </w:trPr>
        <w:tc>
          <w:tcPr>
            <w:tcW w:w="0" w:type="auto"/>
            <w:tcBorders>
              <w:left w:val="nil"/>
              <w:right w:val="nil"/>
            </w:tcBorders>
          </w:tcPr>
          <w:p w14:paraId="3E86170F" w14:textId="77777777" w:rsidR="00ED49EF" w:rsidRDefault="00000000">
            <w:pPr>
              <w:pStyle w:val="TableBodyText"/>
            </w:pPr>
            <w:r>
              <w:t>VCF-NSX-EDGE-RCMD-CFG-008</w:t>
            </w:r>
          </w:p>
        </w:tc>
        <w:tc>
          <w:tcPr>
            <w:tcW w:w="0" w:type="auto"/>
            <w:tcBorders>
              <w:left w:val="nil"/>
              <w:right w:val="nil"/>
            </w:tcBorders>
          </w:tcPr>
          <w:p w14:paraId="392F745D" w14:textId="77777777" w:rsidR="00ED49EF" w:rsidRDefault="00000000">
            <w:pPr>
              <w:pStyle w:val="TableBodyText"/>
            </w:pPr>
            <w:r>
              <w:t>Add the NSX Edge appliances to the virtual machine group for the first availability zone.</w:t>
            </w:r>
          </w:p>
        </w:tc>
        <w:tc>
          <w:tcPr>
            <w:tcW w:w="0" w:type="auto"/>
            <w:tcBorders>
              <w:left w:val="nil"/>
              <w:right w:val="nil"/>
            </w:tcBorders>
          </w:tcPr>
          <w:p w14:paraId="6C8FEC6C" w14:textId="77777777" w:rsidR="00ED49EF" w:rsidRDefault="00000000">
            <w:pPr>
              <w:pStyle w:val="TableBodyText"/>
            </w:pPr>
            <w:r>
              <w:t>Ensures that, by default, the NSX Edge appliances are powered on upon a host in the primary availability zone.</w:t>
            </w:r>
          </w:p>
        </w:tc>
        <w:tc>
          <w:tcPr>
            <w:tcW w:w="0" w:type="auto"/>
            <w:tcBorders>
              <w:left w:val="nil"/>
              <w:right w:val="nil"/>
            </w:tcBorders>
          </w:tcPr>
          <w:p w14:paraId="686DE6DD" w14:textId="77777777" w:rsidR="00ED49EF" w:rsidRDefault="00000000">
            <w:pPr>
              <w:pStyle w:val="TableBodyText"/>
            </w:pPr>
            <w:r>
              <w:t>None.</w:t>
            </w:r>
          </w:p>
        </w:tc>
      </w:tr>
    </w:tbl>
    <w:p w14:paraId="0CC29C3A" w14:textId="77777777" w:rsidR="00ED49EF" w:rsidRDefault="00000000">
      <w:pPr>
        <w:pStyle w:val="Heading4"/>
        <w:spacing w:before="120"/>
      </w:pPr>
      <w:r>
        <w:t>Routing Design for VMware Cloud Foundation</w:t>
      </w:r>
    </w:p>
    <w:p w14:paraId="20F00C34" w14:textId="77777777" w:rsidR="00ED49EF" w:rsidRDefault="00000000">
      <w:pPr>
        <w:pStyle w:val="BodyText"/>
      </w:pPr>
      <w:r>
        <w:t>NSX Edge clusters in VMware Cloud Foundation provide pools of capacity for service router functions in NSX.</w:t>
      </w:r>
    </w:p>
    <w:p w14:paraId="3410E408" w14:textId="77777777" w:rsidR="00ED49EF" w:rsidRDefault="00000000">
      <w:pPr>
        <w:pStyle w:val="SectionHeading5"/>
      </w:pPr>
      <w:r>
        <w:t>Routing Options for VMware Cloud Foundation</w:t>
      </w:r>
    </w:p>
    <w:p w14:paraId="0708E924" w14:textId="77777777" w:rsidR="00ED49EF" w:rsidRDefault="00000000">
      <w:pPr>
        <w:pStyle w:val="BodyText"/>
      </w:pPr>
      <w:r>
        <w:t>VMware Cloud Foundation supports the following routing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000"/>
        <w:gridCol w:w="3719"/>
        <w:gridCol w:w="2658"/>
        <w:gridCol w:w="2583"/>
      </w:tblGrid>
      <w:tr w:rsidR="00ED49EF" w14:paraId="4175F93E" w14:textId="77777777">
        <w:trPr>
          <w:cantSplit/>
          <w:tblHeader/>
        </w:trPr>
        <w:tc>
          <w:tcPr>
            <w:tcW w:w="0" w:type="auto"/>
            <w:tcBorders>
              <w:left w:val="nil"/>
              <w:right w:val="nil"/>
            </w:tcBorders>
            <w:shd w:val="clear" w:color="auto" w:fill="E1E1E1"/>
            <w:tcMar>
              <w:top w:w="60" w:type="dxa"/>
              <w:bottom w:w="60" w:type="dxa"/>
            </w:tcMar>
          </w:tcPr>
          <w:p w14:paraId="7BE4C292" w14:textId="77777777" w:rsidR="00ED49EF" w:rsidRDefault="00000000">
            <w:pPr>
              <w:pStyle w:val="TableHeaderText"/>
            </w:pPr>
            <w:r>
              <w:lastRenderedPageBreak/>
              <w:t>Routing Type</w:t>
            </w:r>
          </w:p>
        </w:tc>
        <w:tc>
          <w:tcPr>
            <w:tcW w:w="0" w:type="auto"/>
            <w:tcBorders>
              <w:left w:val="nil"/>
              <w:right w:val="nil"/>
            </w:tcBorders>
            <w:shd w:val="clear" w:color="auto" w:fill="E1E1E1"/>
            <w:tcMar>
              <w:top w:w="60" w:type="dxa"/>
              <w:bottom w:w="60" w:type="dxa"/>
            </w:tcMar>
          </w:tcPr>
          <w:p w14:paraId="12095999" w14:textId="77777777" w:rsidR="00ED49EF"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0BBEEE1E" w14:textId="77777777" w:rsidR="00ED49EF" w:rsidRDefault="00000000">
            <w:pPr>
              <w:pStyle w:val="TableHeaderText"/>
            </w:pPr>
            <w:r>
              <w:t>Benefits</w:t>
            </w:r>
          </w:p>
        </w:tc>
        <w:tc>
          <w:tcPr>
            <w:tcW w:w="0" w:type="auto"/>
            <w:tcBorders>
              <w:left w:val="nil"/>
              <w:right w:val="nil"/>
            </w:tcBorders>
            <w:shd w:val="clear" w:color="auto" w:fill="E1E1E1"/>
            <w:tcMar>
              <w:top w:w="60" w:type="dxa"/>
              <w:bottom w:w="60" w:type="dxa"/>
            </w:tcMar>
          </w:tcPr>
          <w:p w14:paraId="36C1BCD5" w14:textId="77777777" w:rsidR="00ED49EF" w:rsidRDefault="00000000">
            <w:pPr>
              <w:pStyle w:val="TableHeaderText"/>
            </w:pPr>
            <w:r>
              <w:t>Drawbacks</w:t>
            </w:r>
          </w:p>
        </w:tc>
      </w:tr>
      <w:tr w:rsidR="00ED49EF" w14:paraId="0BA664E4" w14:textId="77777777">
        <w:tblPrEx>
          <w:tblBorders>
            <w:top w:val="nil"/>
          </w:tblBorders>
        </w:tblPrEx>
        <w:trPr>
          <w:cantSplit/>
        </w:trPr>
        <w:tc>
          <w:tcPr>
            <w:tcW w:w="0" w:type="auto"/>
            <w:tcBorders>
              <w:left w:val="nil"/>
              <w:right w:val="nil"/>
            </w:tcBorders>
          </w:tcPr>
          <w:p w14:paraId="65E78C66" w14:textId="77777777" w:rsidR="00ED49EF" w:rsidRDefault="00000000">
            <w:pPr>
              <w:pStyle w:val="TableBodyText"/>
            </w:pPr>
            <w:r>
              <w:t>Static routing</w:t>
            </w:r>
          </w:p>
        </w:tc>
        <w:tc>
          <w:tcPr>
            <w:tcW w:w="0" w:type="auto"/>
            <w:tcBorders>
              <w:left w:val="nil"/>
              <w:right w:val="nil"/>
            </w:tcBorders>
          </w:tcPr>
          <w:p w14:paraId="7F020CD4" w14:textId="77777777" w:rsidR="00ED49EF" w:rsidRDefault="00000000">
            <w:pPr>
              <w:pStyle w:val="TableBodyText"/>
              <w:numPr>
                <w:ilvl w:val="0"/>
                <w:numId w:val="303"/>
              </w:numPr>
            </w:pPr>
            <w:r>
              <w:t>The network administrator manages the routing information, adding routing information to the routing table.</w:t>
            </w:r>
          </w:p>
          <w:p w14:paraId="0CB310D0" w14:textId="77777777" w:rsidR="00ED49EF" w:rsidRDefault="00000000">
            <w:pPr>
              <w:pStyle w:val="TableBodyText"/>
              <w:numPr>
                <w:ilvl w:val="0"/>
                <w:numId w:val="303"/>
              </w:numPr>
            </w:pPr>
            <w:r>
              <w:t>If any change occurs in the network, the administrator has to update the related information in the routing table.</w:t>
            </w:r>
          </w:p>
        </w:tc>
        <w:tc>
          <w:tcPr>
            <w:tcW w:w="0" w:type="auto"/>
            <w:tcBorders>
              <w:left w:val="nil"/>
              <w:right w:val="nil"/>
            </w:tcBorders>
          </w:tcPr>
          <w:p w14:paraId="4C98AF56" w14:textId="77777777" w:rsidR="00ED49EF" w:rsidRDefault="00000000">
            <w:pPr>
              <w:pStyle w:val="TableBodyText"/>
              <w:numPr>
                <w:ilvl w:val="0"/>
                <w:numId w:val="304"/>
              </w:numPr>
            </w:pPr>
            <w:r>
              <w:t>No dynamic routing protocol is required on the ToR switches.</w:t>
            </w:r>
          </w:p>
          <w:p w14:paraId="188B63CA" w14:textId="77777777" w:rsidR="00ED49EF" w:rsidRDefault="00000000">
            <w:pPr>
              <w:pStyle w:val="TableBodyText"/>
              <w:numPr>
                <w:ilvl w:val="0"/>
                <w:numId w:val="304"/>
              </w:numPr>
            </w:pPr>
            <w:r>
              <w:t>Might reduce ToR switch license costs.</w:t>
            </w:r>
          </w:p>
        </w:tc>
        <w:tc>
          <w:tcPr>
            <w:tcW w:w="0" w:type="auto"/>
            <w:tcBorders>
              <w:left w:val="nil"/>
              <w:right w:val="nil"/>
            </w:tcBorders>
          </w:tcPr>
          <w:p w14:paraId="3680054A" w14:textId="77777777" w:rsidR="00ED49EF" w:rsidRDefault="00000000">
            <w:pPr>
              <w:pStyle w:val="TableBodyText"/>
              <w:numPr>
                <w:ilvl w:val="0"/>
                <w:numId w:val="305"/>
              </w:numPr>
            </w:pPr>
            <w:r>
              <w:t>You must manually create static routes in NSX Manager on the Tier-0 gateway.</w:t>
            </w:r>
          </w:p>
          <w:p w14:paraId="6857B79B" w14:textId="77777777" w:rsidR="00ED49EF" w:rsidRDefault="00000000">
            <w:pPr>
              <w:pStyle w:val="TableBodyText"/>
              <w:numPr>
                <w:ilvl w:val="0"/>
                <w:numId w:val="305"/>
              </w:numPr>
            </w:pPr>
            <w:r>
              <w:t>If required, you must manually create an HA VIP in the NSX Manager on the Tier-0 gateway to provide redundancy across ToR switches.</w:t>
            </w:r>
          </w:p>
          <w:p w14:paraId="082B9957" w14:textId="77777777" w:rsidR="00ED49EF" w:rsidRDefault="00000000">
            <w:pPr>
              <w:pStyle w:val="TableBodyText"/>
              <w:numPr>
                <w:ilvl w:val="0"/>
                <w:numId w:val="305"/>
              </w:numPr>
            </w:pPr>
            <w:r>
              <w:t>Not supported with vSAN stretched clusters.</w:t>
            </w:r>
          </w:p>
        </w:tc>
      </w:tr>
      <w:tr w:rsidR="00ED49EF" w14:paraId="0E486AE4" w14:textId="77777777">
        <w:tblPrEx>
          <w:tblBorders>
            <w:top w:val="nil"/>
          </w:tblBorders>
        </w:tblPrEx>
        <w:trPr>
          <w:cantSplit/>
        </w:trPr>
        <w:tc>
          <w:tcPr>
            <w:tcW w:w="0" w:type="auto"/>
            <w:tcBorders>
              <w:left w:val="nil"/>
              <w:right w:val="nil"/>
            </w:tcBorders>
          </w:tcPr>
          <w:p w14:paraId="097940D8" w14:textId="77777777" w:rsidR="00ED49EF" w:rsidRDefault="00000000">
            <w:pPr>
              <w:pStyle w:val="TableBodyText"/>
            </w:pPr>
            <w:r>
              <w:t>OSPF</w:t>
            </w:r>
          </w:p>
        </w:tc>
        <w:tc>
          <w:tcPr>
            <w:tcW w:w="0" w:type="auto"/>
            <w:tcBorders>
              <w:left w:val="nil"/>
              <w:right w:val="nil"/>
            </w:tcBorders>
          </w:tcPr>
          <w:p w14:paraId="0BB952EC" w14:textId="77777777" w:rsidR="00ED49EF" w:rsidRDefault="00000000">
            <w:pPr>
              <w:pStyle w:val="TableBodyText"/>
              <w:numPr>
                <w:ilvl w:val="0"/>
                <w:numId w:val="306"/>
              </w:numPr>
            </w:pPr>
            <w:r>
              <w:t>The routing protocol automatically adds and manages the routing information in the routing table. If any change occurs in the network, the routing protocol automatically updates the related information in the routing table. If any new segments or subnets are added in NSX, they are automatically added to the routing table.</w:t>
            </w:r>
          </w:p>
        </w:tc>
        <w:tc>
          <w:tcPr>
            <w:tcW w:w="0" w:type="auto"/>
            <w:tcBorders>
              <w:left w:val="nil"/>
              <w:right w:val="nil"/>
            </w:tcBorders>
          </w:tcPr>
          <w:p w14:paraId="5FAEE0E7" w14:textId="77777777" w:rsidR="00ED49EF" w:rsidRDefault="00000000">
            <w:pPr>
              <w:pStyle w:val="TableBodyText"/>
              <w:numPr>
                <w:ilvl w:val="0"/>
                <w:numId w:val="307"/>
              </w:numPr>
            </w:pPr>
            <w:r>
              <w:t>If the physical fabric is running OSPF routing protocol, using OSPF at the virtual layer might be a simpler approach for the network administrator.</w:t>
            </w:r>
          </w:p>
        </w:tc>
        <w:tc>
          <w:tcPr>
            <w:tcW w:w="0" w:type="auto"/>
            <w:tcBorders>
              <w:left w:val="nil"/>
              <w:right w:val="nil"/>
            </w:tcBorders>
          </w:tcPr>
          <w:p w14:paraId="52F6EE76" w14:textId="77777777" w:rsidR="00ED49EF" w:rsidRDefault="00000000">
            <w:pPr>
              <w:pStyle w:val="TableBodyText"/>
              <w:numPr>
                <w:ilvl w:val="0"/>
                <w:numId w:val="308"/>
              </w:numPr>
            </w:pPr>
            <w:r>
              <w:t xml:space="preserve">Needs additional manual configuration. See VMware Knowledge Base article </w:t>
            </w:r>
            <w:hyperlink r:id="rId50" w:tooltip="85916" w:history="1">
              <w:r>
                <w:rPr>
                  <w:color w:val="0000FF"/>
                  <w:u w:val="single"/>
                </w:rPr>
                <w:t>85916</w:t>
              </w:r>
            </w:hyperlink>
            <w:r>
              <w:t>.</w:t>
            </w:r>
          </w:p>
          <w:p w14:paraId="6626F7F6" w14:textId="77777777" w:rsidR="00ED49EF" w:rsidRDefault="00000000">
            <w:pPr>
              <w:pStyle w:val="TableBodyText"/>
              <w:numPr>
                <w:ilvl w:val="0"/>
                <w:numId w:val="308"/>
              </w:numPr>
            </w:pPr>
            <w:r>
              <w:t>Not supported with vSAN stretched clusters.</w:t>
            </w:r>
          </w:p>
          <w:p w14:paraId="00038312" w14:textId="77777777" w:rsidR="00ED49EF" w:rsidRDefault="00000000">
            <w:pPr>
              <w:pStyle w:val="TableBodyText"/>
              <w:numPr>
                <w:ilvl w:val="0"/>
                <w:numId w:val="308"/>
              </w:numPr>
            </w:pPr>
            <w:r>
              <w:t>Not supported with NSX Federation.</w:t>
            </w:r>
          </w:p>
          <w:p w14:paraId="21C7EFD4" w14:textId="77777777" w:rsidR="00ED49EF" w:rsidRDefault="00000000">
            <w:pPr>
              <w:pStyle w:val="TableBodyText"/>
              <w:numPr>
                <w:ilvl w:val="0"/>
                <w:numId w:val="308"/>
              </w:numPr>
            </w:pPr>
            <w:r>
              <w:t>Combined use of BGP and OSPF on a single Tier-0 gateway not supported.</w:t>
            </w:r>
          </w:p>
        </w:tc>
      </w:tr>
      <w:tr w:rsidR="00ED49EF" w14:paraId="6BB79752" w14:textId="77777777">
        <w:tblPrEx>
          <w:tblBorders>
            <w:top w:val="nil"/>
          </w:tblBorders>
        </w:tblPrEx>
        <w:trPr>
          <w:cantSplit/>
        </w:trPr>
        <w:tc>
          <w:tcPr>
            <w:tcW w:w="0" w:type="auto"/>
            <w:tcBorders>
              <w:left w:val="nil"/>
              <w:right w:val="nil"/>
            </w:tcBorders>
          </w:tcPr>
          <w:p w14:paraId="0B396A16" w14:textId="77777777" w:rsidR="00ED49EF" w:rsidRDefault="00000000">
            <w:pPr>
              <w:pStyle w:val="TableBodyText"/>
            </w:pPr>
            <w:r>
              <w:lastRenderedPageBreak/>
              <w:t>BGP</w:t>
            </w:r>
          </w:p>
        </w:tc>
        <w:tc>
          <w:tcPr>
            <w:tcW w:w="0" w:type="auto"/>
            <w:tcBorders>
              <w:left w:val="nil"/>
              <w:right w:val="nil"/>
            </w:tcBorders>
          </w:tcPr>
          <w:p w14:paraId="34A78122" w14:textId="77777777" w:rsidR="00ED49EF" w:rsidRDefault="00000000">
            <w:pPr>
              <w:pStyle w:val="TableBodyText"/>
              <w:numPr>
                <w:ilvl w:val="0"/>
                <w:numId w:val="309"/>
              </w:numPr>
            </w:pPr>
            <w:r>
              <w:t>BGP is known as an exterior gateway protocol. It is designed to share routing information between disparate networks, known as autonomous systems (ASes).</w:t>
            </w:r>
          </w:p>
          <w:p w14:paraId="1911BADA" w14:textId="77777777" w:rsidR="00ED49EF" w:rsidRDefault="00000000">
            <w:pPr>
              <w:pStyle w:val="TableBodyText"/>
              <w:numPr>
                <w:ilvl w:val="0"/>
                <w:numId w:val="309"/>
              </w:numPr>
            </w:pPr>
            <w:r>
              <w:t>When multiple BGP-derived paths exist, the protocol chooses a path to send traffic based on certain criteria.</w:t>
            </w:r>
          </w:p>
          <w:p w14:paraId="5839EF95" w14:textId="77777777" w:rsidR="00ED49EF" w:rsidRDefault="00000000">
            <w:pPr>
              <w:pStyle w:val="TableBodyText"/>
              <w:numPr>
                <w:ilvl w:val="0"/>
                <w:numId w:val="309"/>
              </w:numPr>
            </w:pPr>
            <w:r>
              <w:t>The routing protocol automatically adds and manages the routing information in the routing table. If any new segments or subnets are added in NSX, they are automatically added to the routing table.</w:t>
            </w:r>
          </w:p>
        </w:tc>
        <w:tc>
          <w:tcPr>
            <w:tcW w:w="0" w:type="auto"/>
            <w:tcBorders>
              <w:left w:val="nil"/>
              <w:right w:val="nil"/>
            </w:tcBorders>
          </w:tcPr>
          <w:p w14:paraId="41A91A08" w14:textId="77777777" w:rsidR="00ED49EF" w:rsidRDefault="00000000">
            <w:pPr>
              <w:pStyle w:val="TableBodyText"/>
              <w:numPr>
                <w:ilvl w:val="0"/>
                <w:numId w:val="310"/>
              </w:numPr>
            </w:pPr>
            <w:r>
              <w:t>Fully supported by the automated edge workflows in VMware Cloud Foundation.</w:t>
            </w:r>
          </w:p>
          <w:p w14:paraId="0F588079" w14:textId="77777777" w:rsidR="00ED49EF" w:rsidRDefault="00000000">
            <w:pPr>
              <w:pStyle w:val="TableBodyText"/>
              <w:numPr>
                <w:ilvl w:val="0"/>
                <w:numId w:val="310"/>
              </w:numPr>
            </w:pPr>
            <w:r>
              <w:t>Fully supported for all VMware Cloud Foundation topologies.</w:t>
            </w:r>
          </w:p>
        </w:tc>
        <w:tc>
          <w:tcPr>
            <w:tcW w:w="0" w:type="auto"/>
            <w:tcBorders>
              <w:left w:val="nil"/>
              <w:right w:val="nil"/>
            </w:tcBorders>
          </w:tcPr>
          <w:p w14:paraId="51455415" w14:textId="77777777" w:rsidR="00ED49EF" w:rsidRDefault="00000000">
            <w:pPr>
              <w:pStyle w:val="TableBodyText"/>
              <w:numPr>
                <w:ilvl w:val="0"/>
                <w:numId w:val="311"/>
              </w:numPr>
            </w:pPr>
            <w:r>
              <w:t>None.</w:t>
            </w:r>
          </w:p>
        </w:tc>
      </w:tr>
    </w:tbl>
    <w:p w14:paraId="7D3521FE" w14:textId="77777777" w:rsidR="00ED49EF" w:rsidRDefault="00000000">
      <w:pPr>
        <w:pStyle w:val="BodyText"/>
        <w:spacing w:before="240"/>
      </w:pPr>
      <w:r>
        <w:t>BGP routing is the routing option recommended for VMware Cloud Foundation.</w:t>
      </w:r>
    </w:p>
    <w:p w14:paraId="7A65FB31" w14:textId="77777777" w:rsidR="00ED49EF" w:rsidRDefault="00000000">
      <w:pPr>
        <w:pStyle w:val="Heading5"/>
      </w:pPr>
      <w:bookmarkStart w:id="27" w:name="B29b6fb86068748c5898968c53ada1e1e"/>
      <w:r>
        <w:t>BGP Routing Design for VMware Cloud Foundation</w:t>
      </w:r>
      <w:bookmarkEnd w:id="27"/>
    </w:p>
    <w:p w14:paraId="356272A0" w14:textId="77777777" w:rsidR="00ED49EF" w:rsidRDefault="00000000">
      <w:pPr>
        <w:pStyle w:val="BodyText"/>
      </w:pPr>
      <w:r>
        <w:t>Determine the number, networking, and high-availability configuration of the Tier-0 and Tier-1 gateways in NSX for VMware Cloud Foundation workload domains. Identify the BGP configuration for a single availability zone and two availability zones in the environment.</w:t>
      </w:r>
    </w:p>
    <w:p w14:paraId="1CD4264A"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64</w:t>
      </w:r>
      <w:r>
        <w:fldChar w:fldCharType="end"/>
      </w:r>
      <w:r>
        <w:t>. Routing Direction Definitions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77"/>
        <w:gridCol w:w="8483"/>
      </w:tblGrid>
      <w:tr w:rsidR="00ED49EF" w14:paraId="4B1D695A" w14:textId="77777777">
        <w:trPr>
          <w:cantSplit/>
          <w:tblHeader/>
        </w:trPr>
        <w:tc>
          <w:tcPr>
            <w:tcW w:w="0" w:type="auto"/>
            <w:tcBorders>
              <w:left w:val="nil"/>
              <w:right w:val="nil"/>
            </w:tcBorders>
            <w:shd w:val="clear" w:color="auto" w:fill="E1E1E1"/>
            <w:tcMar>
              <w:top w:w="60" w:type="dxa"/>
              <w:bottom w:w="60" w:type="dxa"/>
            </w:tcMar>
          </w:tcPr>
          <w:p w14:paraId="11CDA746" w14:textId="77777777" w:rsidR="00ED49EF" w:rsidRDefault="00000000">
            <w:pPr>
              <w:pStyle w:val="TableHeaderText"/>
            </w:pPr>
            <w:r>
              <w:t>Routing Direction</w:t>
            </w:r>
          </w:p>
        </w:tc>
        <w:tc>
          <w:tcPr>
            <w:tcW w:w="0" w:type="auto"/>
            <w:tcBorders>
              <w:left w:val="nil"/>
              <w:right w:val="nil"/>
            </w:tcBorders>
            <w:shd w:val="clear" w:color="auto" w:fill="E1E1E1"/>
            <w:tcMar>
              <w:top w:w="60" w:type="dxa"/>
              <w:bottom w:w="60" w:type="dxa"/>
            </w:tcMar>
          </w:tcPr>
          <w:p w14:paraId="1996D95C" w14:textId="77777777" w:rsidR="00ED49EF" w:rsidRDefault="00000000">
            <w:pPr>
              <w:pStyle w:val="TableHeaderText"/>
            </w:pPr>
            <w:r>
              <w:t>Description</w:t>
            </w:r>
          </w:p>
        </w:tc>
      </w:tr>
      <w:tr w:rsidR="00ED49EF" w14:paraId="069B9490" w14:textId="77777777">
        <w:tblPrEx>
          <w:tblBorders>
            <w:top w:val="nil"/>
          </w:tblBorders>
        </w:tblPrEx>
        <w:trPr>
          <w:cantSplit/>
        </w:trPr>
        <w:tc>
          <w:tcPr>
            <w:tcW w:w="0" w:type="auto"/>
            <w:tcBorders>
              <w:left w:val="nil"/>
              <w:right w:val="nil"/>
            </w:tcBorders>
          </w:tcPr>
          <w:p w14:paraId="425F6DBF" w14:textId="77777777" w:rsidR="00ED49EF" w:rsidRDefault="00000000">
            <w:pPr>
              <w:pStyle w:val="TableBodyText"/>
            </w:pPr>
            <w:r>
              <w:t>North-south</w:t>
            </w:r>
          </w:p>
        </w:tc>
        <w:tc>
          <w:tcPr>
            <w:tcW w:w="0" w:type="auto"/>
            <w:tcBorders>
              <w:left w:val="nil"/>
              <w:right w:val="nil"/>
            </w:tcBorders>
          </w:tcPr>
          <w:p w14:paraId="6202203C" w14:textId="77777777" w:rsidR="00ED49EF" w:rsidRDefault="00000000">
            <w:pPr>
              <w:pStyle w:val="TableBodyText"/>
            </w:pPr>
            <w:r>
              <w:t>Traffic leaving or entering the NSX domain, for example, a virtual machine on an overlay network communicating with an end-user device on the corporate network.</w:t>
            </w:r>
          </w:p>
        </w:tc>
      </w:tr>
      <w:tr w:rsidR="00ED49EF" w14:paraId="2517D80E" w14:textId="77777777">
        <w:tblPrEx>
          <w:tblBorders>
            <w:top w:val="nil"/>
          </w:tblBorders>
        </w:tblPrEx>
        <w:trPr>
          <w:cantSplit/>
        </w:trPr>
        <w:tc>
          <w:tcPr>
            <w:tcW w:w="0" w:type="auto"/>
            <w:tcBorders>
              <w:left w:val="nil"/>
              <w:right w:val="nil"/>
            </w:tcBorders>
          </w:tcPr>
          <w:p w14:paraId="199F07F8" w14:textId="77777777" w:rsidR="00ED49EF" w:rsidRDefault="00000000">
            <w:pPr>
              <w:pStyle w:val="TableBodyText"/>
            </w:pPr>
            <w:r>
              <w:t>East-west</w:t>
            </w:r>
          </w:p>
        </w:tc>
        <w:tc>
          <w:tcPr>
            <w:tcW w:w="0" w:type="auto"/>
            <w:tcBorders>
              <w:left w:val="nil"/>
              <w:right w:val="nil"/>
            </w:tcBorders>
          </w:tcPr>
          <w:p w14:paraId="05017CA7" w14:textId="77777777" w:rsidR="00ED49EF" w:rsidRDefault="00000000">
            <w:pPr>
              <w:pStyle w:val="TableBodyText"/>
            </w:pPr>
            <w:r>
              <w:t>Traffic that remains in the NSX domain, for example, two virtual machines on the same or different segments communicating with each other.</w:t>
            </w:r>
          </w:p>
        </w:tc>
      </w:tr>
    </w:tbl>
    <w:p w14:paraId="1EC84C35" w14:textId="77777777" w:rsidR="00ED49EF" w:rsidRDefault="00000000">
      <w:pPr>
        <w:pStyle w:val="SectionHeading6"/>
        <w:spacing w:before="120"/>
      </w:pPr>
      <w:r>
        <w:t>North-South Routing</w:t>
      </w:r>
    </w:p>
    <w:p w14:paraId="05204CCC" w14:textId="77777777" w:rsidR="00ED49EF" w:rsidRDefault="00000000">
      <w:pPr>
        <w:pStyle w:val="BodyText"/>
      </w:pPr>
      <w:r>
        <w:t>The routing design considers different levels of routing in the environment, such as number and type of gateways in NSX, dynamic routing protocol, and others.</w:t>
      </w:r>
    </w:p>
    <w:p w14:paraId="432EE2C9" w14:textId="77777777" w:rsidR="00ED49EF" w:rsidRDefault="00000000">
      <w:pPr>
        <w:pStyle w:val="BodyText"/>
      </w:pPr>
      <w:r>
        <w:t>The following models for north-south traffic exist:</w:t>
      </w:r>
    </w:p>
    <w:p w14:paraId="78BF0717"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65</w:t>
      </w:r>
      <w:r>
        <w:fldChar w:fldCharType="end"/>
      </w:r>
      <w:r>
        <w:t>. Considerations for the Operating Model for North-South Service Routers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81"/>
        <w:gridCol w:w="3082"/>
        <w:gridCol w:w="2856"/>
        <w:gridCol w:w="2341"/>
      </w:tblGrid>
      <w:tr w:rsidR="00ED49EF" w14:paraId="42374291" w14:textId="77777777">
        <w:trPr>
          <w:cantSplit/>
          <w:tblHeader/>
        </w:trPr>
        <w:tc>
          <w:tcPr>
            <w:tcW w:w="0" w:type="auto"/>
            <w:tcBorders>
              <w:left w:val="nil"/>
              <w:right w:val="nil"/>
            </w:tcBorders>
            <w:shd w:val="clear" w:color="auto" w:fill="E1E1E1"/>
            <w:tcMar>
              <w:top w:w="60" w:type="dxa"/>
              <w:bottom w:w="60" w:type="dxa"/>
            </w:tcMar>
          </w:tcPr>
          <w:p w14:paraId="538007E6" w14:textId="77777777" w:rsidR="00ED49EF" w:rsidRDefault="00000000">
            <w:pPr>
              <w:pStyle w:val="TableHeaderText"/>
            </w:pPr>
            <w:r>
              <w:t>North-South Service Router Operating Model</w:t>
            </w:r>
          </w:p>
        </w:tc>
        <w:tc>
          <w:tcPr>
            <w:tcW w:w="0" w:type="auto"/>
            <w:tcBorders>
              <w:left w:val="nil"/>
              <w:right w:val="nil"/>
            </w:tcBorders>
            <w:shd w:val="clear" w:color="auto" w:fill="E1E1E1"/>
            <w:tcMar>
              <w:top w:w="60" w:type="dxa"/>
              <w:bottom w:w="60" w:type="dxa"/>
            </w:tcMar>
          </w:tcPr>
          <w:p w14:paraId="71BBD6D9" w14:textId="77777777" w:rsidR="00ED49EF"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4E2E29EF" w14:textId="77777777" w:rsidR="00ED49EF" w:rsidRDefault="00000000">
            <w:pPr>
              <w:pStyle w:val="TableHeaderText"/>
            </w:pPr>
            <w:r>
              <w:t>Benefits</w:t>
            </w:r>
          </w:p>
        </w:tc>
        <w:tc>
          <w:tcPr>
            <w:tcW w:w="0" w:type="auto"/>
            <w:tcBorders>
              <w:left w:val="nil"/>
              <w:right w:val="nil"/>
            </w:tcBorders>
            <w:shd w:val="clear" w:color="auto" w:fill="E1E1E1"/>
            <w:tcMar>
              <w:top w:w="60" w:type="dxa"/>
              <w:bottom w:w="60" w:type="dxa"/>
            </w:tcMar>
          </w:tcPr>
          <w:p w14:paraId="5C0B8D44" w14:textId="77777777" w:rsidR="00ED49EF" w:rsidRDefault="00000000">
            <w:pPr>
              <w:pStyle w:val="TableHeaderText"/>
            </w:pPr>
            <w:r>
              <w:t>Drawbacks</w:t>
            </w:r>
          </w:p>
        </w:tc>
      </w:tr>
      <w:tr w:rsidR="00ED49EF" w14:paraId="0344755F" w14:textId="77777777">
        <w:tblPrEx>
          <w:tblBorders>
            <w:top w:val="nil"/>
          </w:tblBorders>
        </w:tblPrEx>
        <w:trPr>
          <w:cantSplit/>
        </w:trPr>
        <w:tc>
          <w:tcPr>
            <w:tcW w:w="0" w:type="auto"/>
            <w:tcBorders>
              <w:left w:val="nil"/>
              <w:right w:val="nil"/>
            </w:tcBorders>
          </w:tcPr>
          <w:p w14:paraId="5D019ED9" w14:textId="77777777" w:rsidR="00ED49EF" w:rsidRDefault="00000000">
            <w:pPr>
              <w:pStyle w:val="TableBodyText"/>
            </w:pPr>
            <w:r>
              <w:t>Active-Active</w:t>
            </w:r>
          </w:p>
        </w:tc>
        <w:tc>
          <w:tcPr>
            <w:tcW w:w="0" w:type="auto"/>
            <w:tcBorders>
              <w:left w:val="nil"/>
              <w:right w:val="nil"/>
            </w:tcBorders>
          </w:tcPr>
          <w:p w14:paraId="2237D36F" w14:textId="77777777" w:rsidR="00ED49EF" w:rsidRDefault="00000000">
            <w:pPr>
              <w:pStyle w:val="TableBodyText"/>
              <w:numPr>
                <w:ilvl w:val="0"/>
                <w:numId w:val="312"/>
              </w:numPr>
            </w:pPr>
            <w:r>
              <w:t>Bandwidth independent of the Tier-0 gateway failover model.</w:t>
            </w:r>
          </w:p>
          <w:p w14:paraId="52B712AE" w14:textId="77777777" w:rsidR="00ED49EF" w:rsidRDefault="00000000">
            <w:pPr>
              <w:pStyle w:val="TableBodyText"/>
              <w:numPr>
                <w:ilvl w:val="0"/>
                <w:numId w:val="312"/>
              </w:numPr>
            </w:pPr>
            <w:r>
              <w:t>Configured in active-active equal-cost multi-path (ECMP) mode.</w:t>
            </w:r>
          </w:p>
          <w:p w14:paraId="54547061" w14:textId="77777777" w:rsidR="00ED49EF" w:rsidRDefault="00000000">
            <w:pPr>
              <w:pStyle w:val="TableBodyText"/>
              <w:numPr>
                <w:ilvl w:val="0"/>
                <w:numId w:val="312"/>
              </w:numPr>
            </w:pPr>
            <w:r>
              <w:t>Failover takes approximately 2 seconds for virtual edges and is sub-second for bare-metal edges.</w:t>
            </w:r>
          </w:p>
        </w:tc>
        <w:tc>
          <w:tcPr>
            <w:tcW w:w="0" w:type="auto"/>
            <w:tcBorders>
              <w:left w:val="nil"/>
              <w:right w:val="nil"/>
            </w:tcBorders>
          </w:tcPr>
          <w:p w14:paraId="46682AE8" w14:textId="77777777" w:rsidR="00ED49EF" w:rsidRDefault="00000000">
            <w:pPr>
              <w:pStyle w:val="TableBodyText"/>
              <w:numPr>
                <w:ilvl w:val="0"/>
                <w:numId w:val="313"/>
              </w:numPr>
            </w:pPr>
            <w:r>
              <w:t>Active-active mode can support up to 8 NSX Edge nodes per northbound service router (SR).</w:t>
            </w:r>
          </w:p>
          <w:p w14:paraId="2542CED0" w14:textId="77777777" w:rsidR="00ED49EF" w:rsidRDefault="00000000">
            <w:pPr>
              <w:pStyle w:val="TableBodyText"/>
              <w:numPr>
                <w:ilvl w:val="0"/>
                <w:numId w:val="313"/>
              </w:numPr>
            </w:pPr>
            <w:r>
              <w:t>Availability can be as high as N+7, with up to 8 active-active NSX Edge nodes.</w:t>
            </w:r>
          </w:p>
          <w:p w14:paraId="0F04D4D0" w14:textId="77777777" w:rsidR="00ED49EF" w:rsidRDefault="00000000">
            <w:pPr>
              <w:pStyle w:val="TableBodyText"/>
              <w:numPr>
                <w:ilvl w:val="0"/>
                <w:numId w:val="313"/>
              </w:numPr>
            </w:pPr>
            <w:r>
              <w:t>Supports ECMP north-south routing on all nodes in the NSX Edge cluster.</w:t>
            </w:r>
          </w:p>
        </w:tc>
        <w:tc>
          <w:tcPr>
            <w:tcW w:w="0" w:type="auto"/>
            <w:tcBorders>
              <w:left w:val="nil"/>
              <w:right w:val="nil"/>
            </w:tcBorders>
          </w:tcPr>
          <w:p w14:paraId="4764DB78" w14:textId="77777777" w:rsidR="00ED49EF" w:rsidRDefault="00000000">
            <w:pPr>
              <w:pStyle w:val="TableBodyText"/>
              <w:numPr>
                <w:ilvl w:val="0"/>
                <w:numId w:val="314"/>
              </w:numPr>
            </w:pPr>
            <w:r>
              <w:t>Cannot provide some stateful services, such as SNAT or DNAT.</w:t>
            </w:r>
          </w:p>
        </w:tc>
      </w:tr>
      <w:tr w:rsidR="00ED49EF" w14:paraId="6EC39A69" w14:textId="77777777">
        <w:tblPrEx>
          <w:tblBorders>
            <w:top w:val="nil"/>
          </w:tblBorders>
        </w:tblPrEx>
        <w:trPr>
          <w:cantSplit/>
        </w:trPr>
        <w:tc>
          <w:tcPr>
            <w:tcW w:w="0" w:type="auto"/>
            <w:tcBorders>
              <w:left w:val="nil"/>
              <w:right w:val="nil"/>
            </w:tcBorders>
          </w:tcPr>
          <w:p w14:paraId="74576AC4" w14:textId="77777777" w:rsidR="00ED49EF" w:rsidRDefault="00000000">
            <w:pPr>
              <w:pStyle w:val="TableBodyText"/>
            </w:pPr>
            <w:r>
              <w:t>Active-Standby</w:t>
            </w:r>
          </w:p>
        </w:tc>
        <w:tc>
          <w:tcPr>
            <w:tcW w:w="0" w:type="auto"/>
            <w:tcBorders>
              <w:left w:val="nil"/>
              <w:right w:val="nil"/>
            </w:tcBorders>
          </w:tcPr>
          <w:p w14:paraId="58A7D651" w14:textId="77777777" w:rsidR="00ED49EF" w:rsidRDefault="00000000">
            <w:pPr>
              <w:pStyle w:val="TableBodyText"/>
              <w:numPr>
                <w:ilvl w:val="0"/>
                <w:numId w:val="315"/>
              </w:numPr>
            </w:pPr>
            <w:r>
              <w:t>Bandwidth independent of the Tier-0 gateway failover model.</w:t>
            </w:r>
          </w:p>
          <w:p w14:paraId="39D5CE99" w14:textId="77777777" w:rsidR="00ED49EF" w:rsidRDefault="00000000">
            <w:pPr>
              <w:pStyle w:val="TableBodyText"/>
              <w:numPr>
                <w:ilvl w:val="0"/>
                <w:numId w:val="315"/>
              </w:numPr>
            </w:pPr>
            <w:r>
              <w:t>Failover takes approximately 2 seconds for virtual edges and is sub-second for bare-metal edges.</w:t>
            </w:r>
          </w:p>
        </w:tc>
        <w:tc>
          <w:tcPr>
            <w:tcW w:w="0" w:type="auto"/>
            <w:tcBorders>
              <w:left w:val="nil"/>
              <w:right w:val="nil"/>
            </w:tcBorders>
          </w:tcPr>
          <w:p w14:paraId="5A639002" w14:textId="77777777" w:rsidR="00ED49EF" w:rsidRDefault="00000000">
            <w:pPr>
              <w:pStyle w:val="TableBodyText"/>
              <w:numPr>
                <w:ilvl w:val="0"/>
                <w:numId w:val="316"/>
              </w:numPr>
            </w:pPr>
            <w:r>
              <w:t>Can provide stateful services such as NAT.</w:t>
            </w:r>
          </w:p>
        </w:tc>
        <w:tc>
          <w:tcPr>
            <w:tcW w:w="0" w:type="auto"/>
            <w:tcBorders>
              <w:left w:val="nil"/>
              <w:right w:val="nil"/>
            </w:tcBorders>
          </w:tcPr>
          <w:p w14:paraId="3898810E" w14:textId="77777777" w:rsidR="00ED49EF" w:rsidRDefault="00000000">
            <w:pPr>
              <w:pStyle w:val="TableBodyText"/>
              <w:numPr>
                <w:ilvl w:val="0"/>
                <w:numId w:val="317"/>
              </w:numPr>
            </w:pPr>
            <w:r>
              <w:t>Active-standby mode is limited to a single node.</w:t>
            </w:r>
          </w:p>
          <w:p w14:paraId="4D9BD83E" w14:textId="77777777" w:rsidR="00ED49EF" w:rsidRDefault="00000000">
            <w:pPr>
              <w:pStyle w:val="TableBodyText"/>
              <w:numPr>
                <w:ilvl w:val="0"/>
                <w:numId w:val="317"/>
              </w:numPr>
            </w:pPr>
            <w:r>
              <w:t>Availability is limited to N+1.</w:t>
            </w:r>
          </w:p>
        </w:tc>
      </w:tr>
    </w:tbl>
    <w:p w14:paraId="6107B0D1" w14:textId="77777777" w:rsidR="00ED49EF" w:rsidRDefault="00000000">
      <w:pPr>
        <w:pStyle w:val="SectionHeading6"/>
        <w:spacing w:before="120"/>
      </w:pPr>
      <w:r>
        <w:t>BGP North-South Routing for a Single or Multiple Availability Zones</w:t>
      </w:r>
    </w:p>
    <w:p w14:paraId="7F1739BC" w14:textId="77777777" w:rsidR="00ED49EF" w:rsidRDefault="00000000">
      <w:pPr>
        <w:pStyle w:val="BodyText"/>
      </w:pPr>
      <w:r>
        <w:t>For multiple availability zones, plan for failover of the NSX Edge nodes by configuring BGP so that traffic from the top of rack switches is directed to the first availability zone unless a failure in this zone occurs.</w:t>
      </w:r>
    </w:p>
    <w:p w14:paraId="390ECC25"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18</w:t>
      </w:r>
      <w:r>
        <w:fldChar w:fldCharType="end"/>
      </w:r>
      <w:r>
        <w:t>. BGP North-South Routing for VMware Cloud Foundation Instances with a Single Availability Zone</w:t>
      </w:r>
    </w:p>
    <w:p w14:paraId="07BA822F" w14:textId="77777777" w:rsidR="00ED49EF" w:rsidRDefault="00000000">
      <w:pPr>
        <w:pStyle w:val="BodyText"/>
      </w:pPr>
      <w:r>
        <w:rPr>
          <w:noProof/>
        </w:rPr>
        <w:drawing>
          <wp:anchor distT="0" distB="0" distL="114300" distR="114300" simplePos="0" relativeHeight="251671552" behindDoc="0" locked="0" layoutInCell="0" allowOverlap="0" wp14:anchorId="508910CE" wp14:editId="355694AA">
            <wp:simplePos x="0" y="0"/>
            <wp:positionH relativeFrom="column">
              <wp:align>center</wp:align>
            </wp:positionH>
            <wp:positionV relativeFrom="paragraph">
              <wp:align>bottom</wp:align>
            </wp:positionV>
            <wp:extent cx="6324600" cy="4890812"/>
            <wp:effectExtent l="0" t="0" r="0" b="0"/>
            <wp:wrapTopAndBottom/>
            <wp:docPr id="100036" name="Picture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r:embed="rId51"/>
                    <a:stretch>
                      <a:fillRect/>
                    </a:stretch>
                  </pic:blipFill>
                  <pic:spPr>
                    <a:xfrm>
                      <a:off x="0" y="0"/>
                      <a:ext cx="6324600" cy="4890812"/>
                    </a:xfrm>
                    <a:prstGeom prst="rect">
                      <a:avLst/>
                    </a:prstGeom>
                  </pic:spPr>
                </pic:pic>
              </a:graphicData>
            </a:graphic>
          </wp:anchor>
        </w:drawing>
      </w:r>
    </w:p>
    <w:p w14:paraId="1920F747" w14:textId="77777777" w:rsidR="00ED49EF" w:rsidRDefault="00000000">
      <w:pPr>
        <w:pStyle w:val="FigureTitle"/>
      </w:pPr>
      <w:bookmarkStart w:id="28" w:name="Ba7df74026ce94d219357543f774c3445"/>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19</w:t>
      </w:r>
      <w:r>
        <w:fldChar w:fldCharType="end"/>
      </w:r>
      <w:r>
        <w:t>. BGP North-South Routing for VMware Cloud Foundation Instances with Multiple Availability Zones</w:t>
      </w:r>
      <w:bookmarkEnd w:id="28"/>
    </w:p>
    <w:p w14:paraId="20BB2D18" w14:textId="77777777" w:rsidR="00ED49EF" w:rsidRDefault="00000000">
      <w:pPr>
        <w:pStyle w:val="BodyText"/>
      </w:pPr>
      <w:r>
        <w:rPr>
          <w:noProof/>
        </w:rPr>
        <w:drawing>
          <wp:anchor distT="0" distB="0" distL="114300" distR="114300" simplePos="0" relativeHeight="251672576" behindDoc="0" locked="0" layoutInCell="0" allowOverlap="0" wp14:anchorId="559211D4" wp14:editId="5FC2C436">
            <wp:simplePos x="0" y="0"/>
            <wp:positionH relativeFrom="column">
              <wp:align>center</wp:align>
            </wp:positionH>
            <wp:positionV relativeFrom="paragraph">
              <wp:align>bottom</wp:align>
            </wp:positionV>
            <wp:extent cx="6324600" cy="3903611"/>
            <wp:effectExtent l="0" t="0" r="0" b="0"/>
            <wp:wrapTopAndBottom/>
            <wp:docPr id="100038" name="Picture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r:embed="rId52"/>
                    <a:stretch>
                      <a:fillRect/>
                    </a:stretch>
                  </pic:blipFill>
                  <pic:spPr>
                    <a:xfrm>
                      <a:off x="0" y="0"/>
                      <a:ext cx="6324600" cy="3903611"/>
                    </a:xfrm>
                    <a:prstGeom prst="rect">
                      <a:avLst/>
                    </a:prstGeom>
                  </pic:spPr>
                </pic:pic>
              </a:graphicData>
            </a:graphic>
          </wp:anchor>
        </w:drawing>
      </w:r>
    </w:p>
    <w:p w14:paraId="47BDC470" w14:textId="77777777" w:rsidR="00ED49EF" w:rsidRDefault="00000000">
      <w:pPr>
        <w:pStyle w:val="SectionHeading6"/>
      </w:pPr>
      <w:r>
        <w:t>BGP North-South Routing Design for NSX Federation</w:t>
      </w:r>
    </w:p>
    <w:p w14:paraId="5625EAE8" w14:textId="77777777" w:rsidR="00ED49EF" w:rsidRDefault="00000000">
      <w:pPr>
        <w:pStyle w:val="BodyText"/>
      </w:pPr>
      <w:r>
        <w:t>In a routing design for an environment with VMware Cloud Foundation instances that use NSX Federation, you identify the instances that an SDN network must span and at which physical location ingress and egress traffic should occur.</w:t>
      </w:r>
    </w:p>
    <w:p w14:paraId="07B1A78B" w14:textId="77777777" w:rsidR="00ED49EF" w:rsidRDefault="00000000">
      <w:pPr>
        <w:pStyle w:val="BodyText"/>
      </w:pPr>
      <w:r>
        <w:t>Local egress allows traffic to leave any location which the network spans. The use of local-egress would require controlling local-ingress to prevent asymmetrical routing. This design does not use local-egress. Instead, this design uses a preferred and failover VMware Cloud Foundation instances for all networks.</w:t>
      </w:r>
    </w:p>
    <w:p w14:paraId="45752A21"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20</w:t>
      </w:r>
      <w:r>
        <w:fldChar w:fldCharType="end"/>
      </w:r>
      <w:r>
        <w:t>. BGP North-South Routing for VMware Cloud Foundation Instances with NSX Federation</w:t>
      </w:r>
    </w:p>
    <w:p w14:paraId="3ADE1B64" w14:textId="77777777" w:rsidR="00ED49EF" w:rsidRDefault="00000000">
      <w:pPr>
        <w:pStyle w:val="BodyText"/>
      </w:pPr>
      <w:r>
        <w:rPr>
          <w:noProof/>
        </w:rPr>
        <w:drawing>
          <wp:inline distT="0" distB="0" distL="0" distR="0" wp14:anchorId="4DEE2F6C" wp14:editId="459E19FA">
            <wp:extent cx="6324600" cy="6767725"/>
            <wp:effectExtent l="0" t="0" r="0" b="0"/>
            <wp:docPr id="100040" name="Picture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r:embed="rId53"/>
                    <a:stretch>
                      <a:fillRect/>
                    </a:stretch>
                  </pic:blipFill>
                  <pic:spPr>
                    <a:xfrm>
                      <a:off x="0" y="0"/>
                      <a:ext cx="6324600" cy="6767725"/>
                    </a:xfrm>
                    <a:prstGeom prst="rect">
                      <a:avLst/>
                    </a:prstGeom>
                  </pic:spPr>
                </pic:pic>
              </a:graphicData>
            </a:graphic>
          </wp:inline>
        </w:drawing>
      </w:r>
    </w:p>
    <w:p w14:paraId="75CD9847" w14:textId="77777777" w:rsidR="00ED49EF" w:rsidRDefault="00000000">
      <w:pPr>
        <w:pStyle w:val="SectionHeading6"/>
      </w:pPr>
      <w:r>
        <w:t>Tier-0 Gateways with NSX Federation</w:t>
      </w:r>
    </w:p>
    <w:p w14:paraId="6B57CA89" w14:textId="77777777" w:rsidR="00ED49EF" w:rsidRDefault="00000000">
      <w:pPr>
        <w:pStyle w:val="BodyText"/>
      </w:pPr>
      <w:r>
        <w:t>In NSX Federation, a Tier-0 gateway can span multiple VMware Cloud Foundation instances.</w:t>
      </w:r>
    </w:p>
    <w:p w14:paraId="2201D598" w14:textId="77777777" w:rsidR="00ED49EF" w:rsidRDefault="00000000">
      <w:pPr>
        <w:pStyle w:val="BodyText"/>
      </w:pPr>
      <w:r>
        <w:t>Each VMware Cloud Foundation instance that is in the scope of a Tier-0 gateway can be configured as primary or secondary. A primary instance passes traffic for any other SDN service such as Tier-0 logical segments or Tier-1 gateways. A secondary instance routes traffic locally but does not egress traffic outside the SDN or advertise networks in the data center.</w:t>
      </w:r>
    </w:p>
    <w:p w14:paraId="3B6BEA62" w14:textId="77777777" w:rsidR="00ED49EF" w:rsidRDefault="00000000">
      <w:pPr>
        <w:pStyle w:val="BodyText"/>
      </w:pPr>
      <w:r>
        <w:lastRenderedPageBreak/>
        <w:t>When deploying an additional VMware Cloud Foundation instance, the Tier-0 gateway in the first instance is extended to the new instance.</w:t>
      </w:r>
    </w:p>
    <w:p w14:paraId="360B73FD" w14:textId="77777777" w:rsidR="00ED49EF" w:rsidRDefault="00000000">
      <w:pPr>
        <w:pStyle w:val="BodyText"/>
      </w:pPr>
      <w:r>
        <w:t>In this design, the Tier-0 gateway in each VMware Cloud Foundation instance is configured as primary. Although the Tier-0 gateway technically supports local-egress, the design does not recommend the use of local-egress. Ingress and egress traffic is controlled at the Tier-1 gateway level.</w:t>
      </w:r>
    </w:p>
    <w:p w14:paraId="706D8833" w14:textId="77777777" w:rsidR="00ED49EF" w:rsidRDefault="00000000">
      <w:pPr>
        <w:pStyle w:val="BodyText"/>
      </w:pPr>
      <w:r>
        <w:t>Each VMware Cloud Foundation instance has its own NSX Edge cluster with associated uplink VLANs for north-south traffic flow for that instance. The Tier-0 gateway in each instance peers with the top of rack switches over eBGP.</w:t>
      </w:r>
    </w:p>
    <w:p w14:paraId="350EFDD2" w14:textId="77777777" w:rsidR="00ED49EF"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21</w:t>
      </w:r>
      <w:r>
        <w:fldChar w:fldCharType="end"/>
      </w:r>
      <w:r>
        <w:t>. BGP Peering to Top of Rack Switches for VMware Cloud Foundation Instances with NSX Federation</w:t>
      </w:r>
    </w:p>
    <w:p w14:paraId="1B2C2D58" w14:textId="77777777" w:rsidR="00ED49EF" w:rsidRDefault="00000000">
      <w:pPr>
        <w:pStyle w:val="BodyText"/>
      </w:pPr>
      <w:r>
        <w:rPr>
          <w:noProof/>
        </w:rPr>
        <w:drawing>
          <wp:inline distT="0" distB="0" distL="0" distR="0" wp14:anchorId="5D575A32" wp14:editId="7B2C09DA">
            <wp:extent cx="6324600" cy="5167803"/>
            <wp:effectExtent l="0" t="0" r="0" b="0"/>
            <wp:docPr id="100042" name="Picture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r:embed="rId54"/>
                    <a:stretch>
                      <a:fillRect/>
                    </a:stretch>
                  </pic:blipFill>
                  <pic:spPr>
                    <a:xfrm>
                      <a:off x="0" y="0"/>
                      <a:ext cx="6324600" cy="5167803"/>
                    </a:xfrm>
                    <a:prstGeom prst="rect">
                      <a:avLst/>
                    </a:prstGeom>
                  </pic:spPr>
                </pic:pic>
              </a:graphicData>
            </a:graphic>
          </wp:inline>
        </w:drawing>
      </w:r>
    </w:p>
    <w:p w14:paraId="08D44A76" w14:textId="77777777" w:rsidR="00ED49EF" w:rsidRDefault="00000000">
      <w:pPr>
        <w:pStyle w:val="SectionHeading6"/>
      </w:pPr>
      <w:r>
        <w:t>Tier-1 Gateways with NSX Federation</w:t>
      </w:r>
    </w:p>
    <w:p w14:paraId="53393AE7" w14:textId="77777777" w:rsidR="00ED49EF" w:rsidRDefault="00000000">
      <w:pPr>
        <w:pStyle w:val="BodyText"/>
      </w:pPr>
      <w:r>
        <w:t>A Tier-1 gateway can span several VMware Cloud Foundation instances. As with a Tier-0 gateway, you can configure an instance's location as primary or secondary for the Tier-1 gateway. The gateway then passes ingress and egress traffic for the logical segments connected to it.</w:t>
      </w:r>
    </w:p>
    <w:p w14:paraId="559585EF" w14:textId="77777777" w:rsidR="00ED49EF" w:rsidRDefault="00000000">
      <w:pPr>
        <w:pStyle w:val="BodyText"/>
      </w:pPr>
      <w:r>
        <w:t xml:space="preserve">Any logical segments connected to the Tier-1 gateway follow the span of the Tier-1 gateway. If the Tier-1 gateway spans several VMware Cloud Foundation instances, any segments connected to that gateway become available in both </w:t>
      </w:r>
      <w:r>
        <w:lastRenderedPageBreak/>
        <w:t>instances.</w:t>
      </w:r>
    </w:p>
    <w:p w14:paraId="64400FBE" w14:textId="77777777" w:rsidR="00ED49EF" w:rsidRDefault="00000000">
      <w:pPr>
        <w:pStyle w:val="BodyText"/>
      </w:pPr>
      <w:r>
        <w:t>Using a Tier-1 gateway enables more granular control on logical segments in the first and second VVMware Cloud Foundation instances. You use three Tier-1 gateways - one in each VMware Cloud Foundation instance for segments that are local to the instance, and one for segments which span the two instances.</w:t>
      </w:r>
    </w:p>
    <w:p w14:paraId="08A8D7C6"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66</w:t>
      </w:r>
      <w:r>
        <w:fldChar w:fldCharType="end"/>
      </w:r>
      <w:r>
        <w:t>. Location Configuration of the Tier-1 Gateways for Multiple VMware Cloud Foundation Instances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03"/>
        <w:gridCol w:w="2280"/>
        <w:gridCol w:w="2380"/>
        <w:gridCol w:w="2497"/>
      </w:tblGrid>
      <w:tr w:rsidR="00ED49EF" w14:paraId="0397E53F" w14:textId="77777777">
        <w:trPr>
          <w:cantSplit/>
          <w:tblHeader/>
        </w:trPr>
        <w:tc>
          <w:tcPr>
            <w:tcW w:w="0" w:type="auto"/>
            <w:tcBorders>
              <w:left w:val="nil"/>
              <w:right w:val="nil"/>
            </w:tcBorders>
            <w:shd w:val="clear" w:color="auto" w:fill="E1E1E1"/>
            <w:tcMar>
              <w:top w:w="60" w:type="dxa"/>
              <w:bottom w:w="60" w:type="dxa"/>
            </w:tcMar>
          </w:tcPr>
          <w:p w14:paraId="506A820C" w14:textId="77777777" w:rsidR="00ED49EF" w:rsidRDefault="00000000">
            <w:pPr>
              <w:pStyle w:val="TableHeaderText"/>
            </w:pPr>
            <w:r>
              <w:t>Tier-1 Gateway</w:t>
            </w:r>
          </w:p>
        </w:tc>
        <w:tc>
          <w:tcPr>
            <w:tcW w:w="0" w:type="auto"/>
            <w:tcBorders>
              <w:left w:val="nil"/>
              <w:right w:val="nil"/>
            </w:tcBorders>
            <w:shd w:val="clear" w:color="auto" w:fill="E1E1E1"/>
            <w:tcMar>
              <w:top w:w="60" w:type="dxa"/>
              <w:bottom w:w="60" w:type="dxa"/>
            </w:tcMar>
          </w:tcPr>
          <w:p w14:paraId="210BEC44" w14:textId="77777777" w:rsidR="00ED49EF" w:rsidRDefault="00000000">
            <w:pPr>
              <w:pStyle w:val="TableHeaderText"/>
            </w:pPr>
            <w:r>
              <w:t>First VMware Cloud Foundation Instance</w:t>
            </w:r>
          </w:p>
        </w:tc>
        <w:tc>
          <w:tcPr>
            <w:tcW w:w="0" w:type="auto"/>
            <w:tcBorders>
              <w:left w:val="nil"/>
              <w:right w:val="nil"/>
            </w:tcBorders>
            <w:shd w:val="clear" w:color="auto" w:fill="E1E1E1"/>
            <w:tcMar>
              <w:top w:w="60" w:type="dxa"/>
              <w:bottom w:w="60" w:type="dxa"/>
            </w:tcMar>
          </w:tcPr>
          <w:p w14:paraId="6173A160" w14:textId="77777777" w:rsidR="00ED49EF" w:rsidRDefault="00000000">
            <w:pPr>
              <w:pStyle w:val="TableHeaderText"/>
            </w:pPr>
            <w:r>
              <w:t>Second VMware Cloud Foundation Instance</w:t>
            </w:r>
          </w:p>
        </w:tc>
        <w:tc>
          <w:tcPr>
            <w:tcW w:w="0" w:type="auto"/>
            <w:tcBorders>
              <w:left w:val="nil"/>
              <w:right w:val="nil"/>
            </w:tcBorders>
            <w:shd w:val="clear" w:color="auto" w:fill="E1E1E1"/>
            <w:tcMar>
              <w:top w:w="60" w:type="dxa"/>
              <w:bottom w:w="60" w:type="dxa"/>
            </w:tcMar>
          </w:tcPr>
          <w:p w14:paraId="2C02D451" w14:textId="77777777" w:rsidR="00ED49EF" w:rsidRDefault="00000000">
            <w:pPr>
              <w:pStyle w:val="TableHeaderText"/>
            </w:pPr>
            <w:r>
              <w:t>Ingress and Egress Traffic</w:t>
            </w:r>
          </w:p>
        </w:tc>
      </w:tr>
      <w:tr w:rsidR="00ED49EF" w14:paraId="1201FE53" w14:textId="77777777">
        <w:tblPrEx>
          <w:tblBorders>
            <w:top w:val="nil"/>
          </w:tblBorders>
        </w:tblPrEx>
        <w:trPr>
          <w:cantSplit/>
        </w:trPr>
        <w:tc>
          <w:tcPr>
            <w:tcW w:w="0" w:type="auto"/>
            <w:tcBorders>
              <w:left w:val="nil"/>
              <w:right w:val="nil"/>
            </w:tcBorders>
          </w:tcPr>
          <w:p w14:paraId="75424FBD" w14:textId="77777777" w:rsidR="00ED49EF" w:rsidRDefault="00000000">
            <w:pPr>
              <w:pStyle w:val="TableBodyText"/>
            </w:pPr>
            <w:r>
              <w:t>Connected to both VMware Cloud Foundation instances</w:t>
            </w:r>
          </w:p>
        </w:tc>
        <w:tc>
          <w:tcPr>
            <w:tcW w:w="0" w:type="auto"/>
            <w:tcBorders>
              <w:left w:val="nil"/>
              <w:right w:val="nil"/>
            </w:tcBorders>
          </w:tcPr>
          <w:p w14:paraId="0BFA0C29" w14:textId="77777777" w:rsidR="00ED49EF" w:rsidRDefault="00000000">
            <w:pPr>
              <w:pStyle w:val="TableBodyText"/>
            </w:pPr>
            <w:r>
              <w:t>Primary</w:t>
            </w:r>
          </w:p>
        </w:tc>
        <w:tc>
          <w:tcPr>
            <w:tcW w:w="0" w:type="auto"/>
            <w:tcBorders>
              <w:left w:val="nil"/>
              <w:right w:val="nil"/>
            </w:tcBorders>
          </w:tcPr>
          <w:p w14:paraId="12B1362C" w14:textId="77777777" w:rsidR="00ED49EF" w:rsidRDefault="00000000">
            <w:pPr>
              <w:pStyle w:val="TableBodyText"/>
            </w:pPr>
            <w:r>
              <w:t>Secondary</w:t>
            </w:r>
          </w:p>
        </w:tc>
        <w:tc>
          <w:tcPr>
            <w:tcW w:w="0" w:type="auto"/>
            <w:tcBorders>
              <w:left w:val="nil"/>
              <w:right w:val="nil"/>
            </w:tcBorders>
          </w:tcPr>
          <w:p w14:paraId="3377EF15" w14:textId="77777777" w:rsidR="00ED49EF" w:rsidRDefault="00000000">
            <w:pPr>
              <w:pStyle w:val="TableBodyText"/>
            </w:pPr>
            <w:r>
              <w:t>First VMware Cloud Foundation instance</w:t>
            </w:r>
          </w:p>
          <w:p w14:paraId="1B1BBBD8" w14:textId="77777777" w:rsidR="00ED49EF" w:rsidRDefault="00000000">
            <w:pPr>
              <w:pStyle w:val="TableBodyText"/>
            </w:pPr>
            <w:r>
              <w:t>Second VMware Cloud Foundation instance</w:t>
            </w:r>
          </w:p>
        </w:tc>
      </w:tr>
      <w:tr w:rsidR="00ED49EF" w14:paraId="0EF63B41" w14:textId="77777777">
        <w:tblPrEx>
          <w:tblBorders>
            <w:top w:val="nil"/>
          </w:tblBorders>
        </w:tblPrEx>
        <w:trPr>
          <w:cantSplit/>
        </w:trPr>
        <w:tc>
          <w:tcPr>
            <w:tcW w:w="0" w:type="auto"/>
            <w:tcBorders>
              <w:left w:val="nil"/>
              <w:right w:val="nil"/>
            </w:tcBorders>
          </w:tcPr>
          <w:p w14:paraId="71867A1C" w14:textId="77777777" w:rsidR="00ED49EF" w:rsidRDefault="00000000">
            <w:pPr>
              <w:pStyle w:val="TableBodyText"/>
            </w:pPr>
            <w:r>
              <w:t>Local to the firstVMware Cloud Foundation instance</w:t>
            </w:r>
          </w:p>
        </w:tc>
        <w:tc>
          <w:tcPr>
            <w:tcW w:w="0" w:type="auto"/>
            <w:tcBorders>
              <w:left w:val="nil"/>
              <w:right w:val="nil"/>
            </w:tcBorders>
          </w:tcPr>
          <w:p w14:paraId="4F077AB5" w14:textId="77777777" w:rsidR="00ED49EF" w:rsidRDefault="00000000">
            <w:pPr>
              <w:pStyle w:val="TableBodyText"/>
            </w:pPr>
            <w:r>
              <w:t>Primary</w:t>
            </w:r>
          </w:p>
        </w:tc>
        <w:tc>
          <w:tcPr>
            <w:tcW w:w="0" w:type="auto"/>
            <w:tcBorders>
              <w:left w:val="nil"/>
              <w:right w:val="nil"/>
            </w:tcBorders>
          </w:tcPr>
          <w:p w14:paraId="6CFB5961" w14:textId="77777777" w:rsidR="00ED49EF" w:rsidRDefault="00000000">
            <w:pPr>
              <w:pStyle w:val="TableBodyText"/>
            </w:pPr>
            <w:r>
              <w:t>-</w:t>
            </w:r>
          </w:p>
        </w:tc>
        <w:tc>
          <w:tcPr>
            <w:tcW w:w="0" w:type="auto"/>
            <w:tcBorders>
              <w:left w:val="nil"/>
              <w:right w:val="nil"/>
            </w:tcBorders>
          </w:tcPr>
          <w:p w14:paraId="01A0C019" w14:textId="77777777" w:rsidR="00ED49EF" w:rsidRDefault="00000000">
            <w:pPr>
              <w:pStyle w:val="TableBodyText"/>
            </w:pPr>
            <w:r>
              <w:t>First VMware Cloud Foundation instance only</w:t>
            </w:r>
          </w:p>
        </w:tc>
      </w:tr>
      <w:tr w:rsidR="00ED49EF" w14:paraId="3932BFBB" w14:textId="77777777">
        <w:tblPrEx>
          <w:tblBorders>
            <w:top w:val="nil"/>
          </w:tblBorders>
        </w:tblPrEx>
        <w:trPr>
          <w:cantSplit/>
        </w:trPr>
        <w:tc>
          <w:tcPr>
            <w:tcW w:w="0" w:type="auto"/>
            <w:tcBorders>
              <w:left w:val="nil"/>
              <w:right w:val="nil"/>
            </w:tcBorders>
          </w:tcPr>
          <w:p w14:paraId="174BDAA0" w14:textId="77777777" w:rsidR="00ED49EF" w:rsidRDefault="00000000">
            <w:pPr>
              <w:pStyle w:val="TableBodyText"/>
            </w:pPr>
            <w:r>
              <w:t>Local to the second VMware Cloud Foundation instance</w:t>
            </w:r>
          </w:p>
        </w:tc>
        <w:tc>
          <w:tcPr>
            <w:tcW w:w="0" w:type="auto"/>
            <w:tcBorders>
              <w:left w:val="nil"/>
              <w:right w:val="nil"/>
            </w:tcBorders>
          </w:tcPr>
          <w:p w14:paraId="540ED8F8" w14:textId="77777777" w:rsidR="00ED49EF" w:rsidRDefault="00000000">
            <w:pPr>
              <w:pStyle w:val="TableBodyText"/>
            </w:pPr>
            <w:r>
              <w:t>-</w:t>
            </w:r>
          </w:p>
        </w:tc>
        <w:tc>
          <w:tcPr>
            <w:tcW w:w="0" w:type="auto"/>
            <w:tcBorders>
              <w:left w:val="nil"/>
              <w:right w:val="nil"/>
            </w:tcBorders>
          </w:tcPr>
          <w:p w14:paraId="58A68410" w14:textId="77777777" w:rsidR="00ED49EF" w:rsidRDefault="00000000">
            <w:pPr>
              <w:pStyle w:val="TableBodyText"/>
            </w:pPr>
            <w:r>
              <w:t>Primary</w:t>
            </w:r>
          </w:p>
        </w:tc>
        <w:tc>
          <w:tcPr>
            <w:tcW w:w="0" w:type="auto"/>
            <w:tcBorders>
              <w:left w:val="nil"/>
              <w:right w:val="nil"/>
            </w:tcBorders>
          </w:tcPr>
          <w:p w14:paraId="0725336E" w14:textId="77777777" w:rsidR="00ED49EF" w:rsidRDefault="00000000">
            <w:pPr>
              <w:pStyle w:val="TableBodyText"/>
            </w:pPr>
            <w:r>
              <w:t>Second VMware Cloud Foundation instance only</w:t>
            </w:r>
          </w:p>
        </w:tc>
      </w:tr>
    </w:tbl>
    <w:p w14:paraId="6AF22852" w14:textId="77777777" w:rsidR="00ED49EF" w:rsidRDefault="00000000">
      <w:pPr>
        <w:pStyle w:val="BodyText"/>
        <w:spacing w:before="240"/>
      </w:pPr>
      <w:r>
        <w:t>The Tier-1 gateway advertises its networks to the connected local-instance unit of the Tier-0 gateway. In the case of primary-secondary location configuration, the Tier-1 gateway advertises its networks only to the Tier-0 gateway unit in the location where the Tier-1 gateway is primary. The Tier-0 gateway unit then re-advertises those networks to the data center in the sites where that Tier-1 gateway is primary. During failover of the components in the first VMware Cloud Foundation instance, an administrator must manually set the Tier-1 gateway in the second VMware Cloud Foundation instance as primary. Then, networks become advertised through the Tier-1 gateway unit in the second instance.</w:t>
      </w:r>
    </w:p>
    <w:p w14:paraId="6701C540" w14:textId="77777777" w:rsidR="00ED49EF" w:rsidRDefault="00000000">
      <w:pPr>
        <w:pStyle w:val="BodyText"/>
      </w:pPr>
      <w:r>
        <w:t xml:space="preserve">In a Multiple Instance-Multiple Availability Zone topology, the same Tier-0 and Tier-1 gateway architecture applies. The ESXi transport nodes from the second availability zone are also attached to the Tier-1 gateway as per the </w:t>
      </w:r>
      <w:r>
        <w:rPr>
          <w:color w:val="0000FF"/>
          <w:u w:val="single"/>
        </w:rPr>
        <w:fldChar w:fldCharType="begin"/>
      </w:r>
      <w:r>
        <w:rPr>
          <w:color w:val="0000FF"/>
          <w:u w:val="single"/>
        </w:rPr>
        <w:instrText xml:space="preserve"> REF  Ba7df74026ce94d219357543f774c3445 \* MERGEFORMAT \h</w:instrText>
      </w:r>
      <w:r>
        <w:rPr>
          <w:color w:val="0000FF"/>
          <w:u w:val="single"/>
        </w:rPr>
      </w:r>
      <w:r>
        <w:rPr>
          <w:color w:val="0000FF"/>
          <w:u w:val="single"/>
        </w:rPr>
        <w:fldChar w:fldCharType="separate"/>
      </w:r>
      <w:r>
        <w:rPr>
          <w:color w:val="0000FF"/>
          <w:u w:val="single"/>
        </w:rPr>
        <w:t>Figure 3-19. BGP North-South Routing for VMware Cloud Foundation Instances with Multiple Availability Zones</w:t>
      </w:r>
      <w:r>
        <w:fldChar w:fldCharType="end"/>
      </w:r>
      <w:r>
        <w:t xml:space="preserve"> design.</w:t>
      </w:r>
    </w:p>
    <w:p w14:paraId="49F92501" w14:textId="77777777" w:rsidR="00ED49EF" w:rsidRDefault="00000000">
      <w:pPr>
        <w:pStyle w:val="Heading5"/>
      </w:pPr>
      <w:r>
        <w:t>BGP Routing Design Requirements and Recommendations for VMware Cloud Foundation</w:t>
      </w:r>
    </w:p>
    <w:p w14:paraId="760D81C2" w14:textId="77777777" w:rsidR="00ED49EF" w:rsidRDefault="00000000">
      <w:pPr>
        <w:pStyle w:val="BodyText"/>
      </w:pPr>
      <w:r>
        <w:t>Consider the requirements for the configuration of Tier-0 and Tier-1 gateways for implementing BGP routing in VMware Cloud Foundation, and the best practices for having optimal traffic routing on a standard or stretched cluster in a environment with a single or multiple VMware Cloud Foundation instances.</w:t>
      </w:r>
    </w:p>
    <w:p w14:paraId="7F37ECFA" w14:textId="77777777" w:rsidR="00ED49EF" w:rsidRDefault="00000000">
      <w:pPr>
        <w:pStyle w:val="SectionHeading6"/>
      </w:pPr>
      <w:r>
        <w:t>BGP Routing</w:t>
      </w:r>
    </w:p>
    <w:p w14:paraId="1F8B3C9E" w14:textId="77777777" w:rsidR="00ED49EF" w:rsidRDefault="00000000">
      <w:pPr>
        <w:pStyle w:val="BodyText"/>
      </w:pPr>
      <w:r>
        <w:t>The BGP routing design has the following characteristics:</w:t>
      </w:r>
    </w:p>
    <w:p w14:paraId="3BA12E60" w14:textId="77777777" w:rsidR="00ED49EF" w:rsidRDefault="00000000">
      <w:pPr>
        <w:pStyle w:val="BodyText"/>
        <w:numPr>
          <w:ilvl w:val="0"/>
          <w:numId w:val="318"/>
        </w:numPr>
      </w:pPr>
      <w:r>
        <w:t>Enables dynamic routing by using NSX.</w:t>
      </w:r>
    </w:p>
    <w:p w14:paraId="317CDC76" w14:textId="77777777" w:rsidR="00ED49EF" w:rsidRDefault="00000000">
      <w:pPr>
        <w:pStyle w:val="BodyText"/>
        <w:numPr>
          <w:ilvl w:val="0"/>
          <w:numId w:val="318"/>
        </w:numPr>
      </w:pPr>
      <w:r>
        <w:t>Offers increased scale and flexibility.</w:t>
      </w:r>
    </w:p>
    <w:p w14:paraId="1E226E91" w14:textId="77777777" w:rsidR="00ED49EF" w:rsidRDefault="00000000">
      <w:pPr>
        <w:pStyle w:val="BodyText"/>
        <w:numPr>
          <w:ilvl w:val="0"/>
          <w:numId w:val="318"/>
        </w:numPr>
      </w:pPr>
      <w:r>
        <w:t>Is a proven protocol that is designed for peering between networks under independent administrative control - data center networks and the NSX SDN.</w:t>
      </w:r>
    </w:p>
    <w:p w14:paraId="29F86008" w14:textId="77777777" w:rsidR="00ED49EF" w:rsidRDefault="00000000">
      <w:pPr>
        <w:pStyle w:val="BodyText"/>
        <w:pBdr>
          <w:top w:val="single" w:sz="8" w:space="2" w:color="D3D3D3"/>
          <w:bottom w:val="single" w:sz="8" w:space="2" w:color="D3D3D3"/>
        </w:pBdr>
      </w:pPr>
      <w:r>
        <w:rPr>
          <w:rStyle w:val="NoteLeadernote"/>
        </w:rPr>
        <w:lastRenderedPageBreak/>
        <w:t>Note</w:t>
      </w:r>
      <w:r>
        <w:rPr>
          <w:rStyle w:val="NoteLeadernote"/>
        </w:rPr>
        <w:tab/>
      </w:r>
      <w:r>
        <w:t>These design recommendations do not include BFD. However, if faster convergence than BGP timers is required, you must enable BFD on the physical network and also on the NSX Tier-0 gateway.</w:t>
      </w:r>
    </w:p>
    <w:p w14:paraId="3888E4F4" w14:textId="77777777" w:rsidR="00ED49EF" w:rsidRDefault="00000000">
      <w:pPr>
        <w:pStyle w:val="SectionHeading6"/>
      </w:pPr>
      <w:r>
        <w:t>BGP Routing Design Requirements</w:t>
      </w:r>
    </w:p>
    <w:p w14:paraId="76C43A81" w14:textId="77777777" w:rsidR="00ED49EF" w:rsidRDefault="00000000">
      <w:pPr>
        <w:pStyle w:val="BodyText"/>
      </w:pPr>
      <w:r>
        <w:t>You must meet the following design requirements for standard and stretched clusters in your routing design for a single VMware Cloud Foundation instance. For NSX Federation, additional requirements exist.</w:t>
      </w:r>
    </w:p>
    <w:p w14:paraId="61056D35"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67</w:t>
      </w:r>
      <w:r>
        <w:fldChar w:fldCharType="end"/>
      </w:r>
      <w:r>
        <w:t>. BGP Routing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1"/>
        <w:gridCol w:w="2829"/>
        <w:gridCol w:w="3137"/>
        <w:gridCol w:w="2423"/>
      </w:tblGrid>
      <w:tr w:rsidR="00ED49EF" w14:paraId="3CFD2171" w14:textId="77777777">
        <w:trPr>
          <w:cantSplit/>
          <w:tblHeader/>
        </w:trPr>
        <w:tc>
          <w:tcPr>
            <w:tcW w:w="0" w:type="auto"/>
            <w:tcBorders>
              <w:left w:val="nil"/>
              <w:right w:val="nil"/>
            </w:tcBorders>
            <w:shd w:val="clear" w:color="auto" w:fill="E1E1E1"/>
            <w:tcMar>
              <w:top w:w="60" w:type="dxa"/>
              <w:bottom w:w="60" w:type="dxa"/>
            </w:tcMar>
          </w:tcPr>
          <w:p w14:paraId="283B7E52"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0D69D121"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F88A173"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7A6970A" w14:textId="77777777" w:rsidR="00ED49EF" w:rsidRDefault="00000000">
            <w:pPr>
              <w:pStyle w:val="TableHeaderText"/>
            </w:pPr>
            <w:r>
              <w:t>Implication</w:t>
            </w:r>
          </w:p>
        </w:tc>
      </w:tr>
      <w:tr w:rsidR="00ED49EF" w14:paraId="6B78B0B3" w14:textId="77777777">
        <w:tblPrEx>
          <w:tblBorders>
            <w:top w:val="nil"/>
          </w:tblBorders>
        </w:tblPrEx>
        <w:trPr>
          <w:cantSplit/>
        </w:trPr>
        <w:tc>
          <w:tcPr>
            <w:tcW w:w="0" w:type="auto"/>
            <w:tcBorders>
              <w:left w:val="nil"/>
              <w:right w:val="nil"/>
            </w:tcBorders>
          </w:tcPr>
          <w:p w14:paraId="55F8B87A" w14:textId="77777777" w:rsidR="00ED49EF" w:rsidRDefault="00000000">
            <w:pPr>
              <w:pStyle w:val="TableBodyText"/>
            </w:pPr>
            <w:r>
              <w:t>VCF-NSX-BGP-REQD-CFG-001</w:t>
            </w:r>
          </w:p>
        </w:tc>
        <w:tc>
          <w:tcPr>
            <w:tcW w:w="0" w:type="auto"/>
            <w:tcBorders>
              <w:left w:val="nil"/>
              <w:right w:val="nil"/>
            </w:tcBorders>
          </w:tcPr>
          <w:p w14:paraId="41CA04A6" w14:textId="77777777" w:rsidR="00ED49EF" w:rsidRDefault="00000000">
            <w:pPr>
              <w:pStyle w:val="TableBodyText"/>
            </w:pPr>
            <w:r>
              <w:t>To enable ECMP between the Tier-0 gateway and the Layer 3 devices (ToR switches or upstream devices), create two VLANs.</w:t>
            </w:r>
          </w:p>
          <w:p w14:paraId="7E213675" w14:textId="77777777" w:rsidR="00ED49EF" w:rsidRDefault="00000000">
            <w:pPr>
              <w:pStyle w:val="TableBodyText"/>
            </w:pPr>
            <w:r>
              <w:t>The ToR switches or upstream Layer 3 devices have an SVI on one of the two VLANS, and each Edge node in the cluster has an interface on each VLAN.</w:t>
            </w:r>
          </w:p>
        </w:tc>
        <w:tc>
          <w:tcPr>
            <w:tcW w:w="0" w:type="auto"/>
            <w:tcBorders>
              <w:left w:val="nil"/>
              <w:right w:val="nil"/>
            </w:tcBorders>
          </w:tcPr>
          <w:p w14:paraId="5B3324C2" w14:textId="77777777" w:rsidR="00ED49EF" w:rsidRDefault="00000000">
            <w:pPr>
              <w:pStyle w:val="TableBodyText"/>
            </w:pPr>
            <w:r>
              <w:t>Supports multiple equal-cost routes on the Tier-0 gateway and provides more resiliency and better bandwidth use in the network.</w:t>
            </w:r>
          </w:p>
        </w:tc>
        <w:tc>
          <w:tcPr>
            <w:tcW w:w="0" w:type="auto"/>
            <w:tcBorders>
              <w:left w:val="nil"/>
              <w:right w:val="nil"/>
            </w:tcBorders>
          </w:tcPr>
          <w:p w14:paraId="541602DD" w14:textId="77777777" w:rsidR="00ED49EF" w:rsidRDefault="00000000">
            <w:pPr>
              <w:pStyle w:val="TableBodyText"/>
            </w:pPr>
            <w:r>
              <w:t>Additional VLANs are required.</w:t>
            </w:r>
          </w:p>
        </w:tc>
      </w:tr>
      <w:tr w:rsidR="00ED49EF" w14:paraId="545DB59C" w14:textId="77777777">
        <w:tblPrEx>
          <w:tblBorders>
            <w:top w:val="nil"/>
          </w:tblBorders>
        </w:tblPrEx>
        <w:trPr>
          <w:cantSplit/>
        </w:trPr>
        <w:tc>
          <w:tcPr>
            <w:tcW w:w="0" w:type="auto"/>
            <w:tcBorders>
              <w:left w:val="nil"/>
              <w:right w:val="nil"/>
            </w:tcBorders>
          </w:tcPr>
          <w:p w14:paraId="101FA9C2" w14:textId="77777777" w:rsidR="00ED49EF" w:rsidRDefault="00000000">
            <w:pPr>
              <w:pStyle w:val="TableBodyText"/>
            </w:pPr>
            <w:r>
              <w:t>VCF-NSX-BGP-REQD-CFG-002</w:t>
            </w:r>
          </w:p>
        </w:tc>
        <w:tc>
          <w:tcPr>
            <w:tcW w:w="0" w:type="auto"/>
            <w:tcBorders>
              <w:left w:val="nil"/>
              <w:right w:val="nil"/>
            </w:tcBorders>
          </w:tcPr>
          <w:p w14:paraId="29C02C27" w14:textId="77777777" w:rsidR="00ED49EF" w:rsidRDefault="00000000">
            <w:pPr>
              <w:pStyle w:val="TableBodyText"/>
            </w:pPr>
            <w:r>
              <w:t>Assign a named teaming policy to the VLAN segments to the Layer 3 device pair.</w:t>
            </w:r>
          </w:p>
        </w:tc>
        <w:tc>
          <w:tcPr>
            <w:tcW w:w="0" w:type="auto"/>
            <w:tcBorders>
              <w:left w:val="nil"/>
              <w:right w:val="nil"/>
            </w:tcBorders>
          </w:tcPr>
          <w:p w14:paraId="4C6AA23E" w14:textId="77777777" w:rsidR="00ED49EF" w:rsidRDefault="00000000">
            <w:pPr>
              <w:pStyle w:val="TableBodyText"/>
            </w:pPr>
            <w:r>
              <w:t>Pins the VLAN traffic on each segment to its target edge node interface. From there, the traffic is directed to the host physical NIC that is connected to the target top of rack switch.</w:t>
            </w:r>
          </w:p>
        </w:tc>
        <w:tc>
          <w:tcPr>
            <w:tcW w:w="0" w:type="auto"/>
            <w:tcBorders>
              <w:left w:val="nil"/>
              <w:right w:val="nil"/>
            </w:tcBorders>
          </w:tcPr>
          <w:p w14:paraId="31DF08B4" w14:textId="77777777" w:rsidR="00ED49EF" w:rsidRDefault="00000000">
            <w:pPr>
              <w:pStyle w:val="TableBodyText"/>
            </w:pPr>
            <w:r>
              <w:t>None.</w:t>
            </w:r>
          </w:p>
        </w:tc>
      </w:tr>
      <w:tr w:rsidR="00ED49EF" w14:paraId="54C604A4" w14:textId="77777777">
        <w:tblPrEx>
          <w:tblBorders>
            <w:top w:val="nil"/>
          </w:tblBorders>
        </w:tblPrEx>
        <w:trPr>
          <w:cantSplit/>
        </w:trPr>
        <w:tc>
          <w:tcPr>
            <w:tcW w:w="0" w:type="auto"/>
            <w:tcBorders>
              <w:left w:val="nil"/>
              <w:right w:val="nil"/>
            </w:tcBorders>
          </w:tcPr>
          <w:p w14:paraId="2A0D01CE" w14:textId="77777777" w:rsidR="00ED49EF" w:rsidRDefault="00000000">
            <w:pPr>
              <w:pStyle w:val="TableBodyText"/>
            </w:pPr>
            <w:r>
              <w:t>VCF-NSX-BGP-REQD-CFG-003</w:t>
            </w:r>
          </w:p>
        </w:tc>
        <w:tc>
          <w:tcPr>
            <w:tcW w:w="0" w:type="auto"/>
            <w:tcBorders>
              <w:left w:val="nil"/>
              <w:right w:val="nil"/>
            </w:tcBorders>
          </w:tcPr>
          <w:p w14:paraId="500B1766" w14:textId="77777777" w:rsidR="00ED49EF" w:rsidRDefault="00000000">
            <w:pPr>
              <w:pStyle w:val="TableBodyText"/>
            </w:pPr>
            <w:r>
              <w:t>Create a VLAN transport zone for edge uplink traffic.</w:t>
            </w:r>
          </w:p>
        </w:tc>
        <w:tc>
          <w:tcPr>
            <w:tcW w:w="0" w:type="auto"/>
            <w:tcBorders>
              <w:left w:val="nil"/>
              <w:right w:val="nil"/>
            </w:tcBorders>
          </w:tcPr>
          <w:p w14:paraId="548D7C8B" w14:textId="77777777" w:rsidR="00ED49EF" w:rsidRDefault="00000000">
            <w:pPr>
              <w:pStyle w:val="TableBodyText"/>
            </w:pPr>
            <w:r>
              <w:t>Enables the configuration of VLAN segments on the N-VDS in the edge nodes.</w:t>
            </w:r>
          </w:p>
        </w:tc>
        <w:tc>
          <w:tcPr>
            <w:tcW w:w="0" w:type="auto"/>
            <w:tcBorders>
              <w:left w:val="nil"/>
              <w:right w:val="nil"/>
            </w:tcBorders>
          </w:tcPr>
          <w:p w14:paraId="52EFCE31" w14:textId="77777777" w:rsidR="00ED49EF" w:rsidRDefault="00000000">
            <w:pPr>
              <w:pStyle w:val="TableBodyText"/>
            </w:pPr>
            <w:r>
              <w:t>Additional VLAN transport zones might be required if the edge nodes are not connected to the same top of rack switch pair.</w:t>
            </w:r>
          </w:p>
        </w:tc>
      </w:tr>
      <w:tr w:rsidR="00ED49EF" w14:paraId="461764EF" w14:textId="77777777">
        <w:tblPrEx>
          <w:tblBorders>
            <w:top w:val="nil"/>
          </w:tblBorders>
        </w:tblPrEx>
        <w:trPr>
          <w:cantSplit/>
        </w:trPr>
        <w:tc>
          <w:tcPr>
            <w:tcW w:w="0" w:type="auto"/>
            <w:tcBorders>
              <w:left w:val="nil"/>
              <w:right w:val="nil"/>
            </w:tcBorders>
          </w:tcPr>
          <w:p w14:paraId="4BACF56C" w14:textId="77777777" w:rsidR="00ED49EF" w:rsidRDefault="00000000">
            <w:pPr>
              <w:pStyle w:val="TableBodyText"/>
            </w:pPr>
            <w:r>
              <w:t>VCF-NSX-BGP-REQD-CFG-004</w:t>
            </w:r>
          </w:p>
        </w:tc>
        <w:tc>
          <w:tcPr>
            <w:tcW w:w="0" w:type="auto"/>
            <w:tcBorders>
              <w:left w:val="nil"/>
              <w:right w:val="nil"/>
            </w:tcBorders>
          </w:tcPr>
          <w:p w14:paraId="45501503" w14:textId="77777777" w:rsidR="00ED49EF" w:rsidRDefault="00000000">
            <w:pPr>
              <w:pStyle w:val="TableBodyText"/>
            </w:pPr>
            <w:r>
              <w:t>Deploy a Tier-1 gateway and connect it to the Tier-0 gateway.</w:t>
            </w:r>
          </w:p>
        </w:tc>
        <w:tc>
          <w:tcPr>
            <w:tcW w:w="0" w:type="auto"/>
            <w:tcBorders>
              <w:left w:val="nil"/>
              <w:right w:val="nil"/>
            </w:tcBorders>
          </w:tcPr>
          <w:p w14:paraId="2C42F9B2" w14:textId="77777777" w:rsidR="00ED49EF" w:rsidRDefault="00000000">
            <w:pPr>
              <w:pStyle w:val="TableBodyText"/>
            </w:pPr>
            <w:r>
              <w:t>Creates a two-tier routing architecture.</w:t>
            </w:r>
          </w:p>
          <w:p w14:paraId="2071E0D5" w14:textId="77777777" w:rsidR="00ED49EF" w:rsidRDefault="00000000">
            <w:pPr>
              <w:pStyle w:val="TableBodyText"/>
            </w:pPr>
            <w:r>
              <w:t>Abstracts the NSX logical components which interact with the physical data center from the logical components which provide SDN services.</w:t>
            </w:r>
          </w:p>
        </w:tc>
        <w:tc>
          <w:tcPr>
            <w:tcW w:w="0" w:type="auto"/>
            <w:tcBorders>
              <w:left w:val="nil"/>
              <w:right w:val="nil"/>
            </w:tcBorders>
          </w:tcPr>
          <w:p w14:paraId="4BCB0393" w14:textId="77777777" w:rsidR="00ED49EF" w:rsidRDefault="00000000">
            <w:pPr>
              <w:pStyle w:val="TableBodyText"/>
            </w:pPr>
            <w:r>
              <w:t>A Tier-1 gateway can only be connected to a single Tier-0 gateway.</w:t>
            </w:r>
          </w:p>
          <w:p w14:paraId="46550115" w14:textId="77777777" w:rsidR="00ED49EF" w:rsidRDefault="00000000">
            <w:pPr>
              <w:pStyle w:val="TableBodyText"/>
            </w:pPr>
            <w:r>
              <w:t>In cases where multiple Tier-0 gateways are required, you must create multiple Tier-1 gateways.</w:t>
            </w:r>
          </w:p>
        </w:tc>
      </w:tr>
      <w:tr w:rsidR="00ED49EF" w14:paraId="7DBD616A" w14:textId="77777777">
        <w:tblPrEx>
          <w:tblBorders>
            <w:top w:val="nil"/>
          </w:tblBorders>
        </w:tblPrEx>
        <w:trPr>
          <w:cantSplit/>
        </w:trPr>
        <w:tc>
          <w:tcPr>
            <w:tcW w:w="0" w:type="auto"/>
            <w:tcBorders>
              <w:left w:val="nil"/>
              <w:right w:val="nil"/>
            </w:tcBorders>
          </w:tcPr>
          <w:p w14:paraId="0A880AA8" w14:textId="77777777" w:rsidR="00ED49EF" w:rsidRDefault="00000000">
            <w:pPr>
              <w:pStyle w:val="TableBodyText"/>
            </w:pPr>
            <w:r>
              <w:lastRenderedPageBreak/>
              <w:t>VCF-NSX-BGP-REQD-CFG-005</w:t>
            </w:r>
          </w:p>
        </w:tc>
        <w:tc>
          <w:tcPr>
            <w:tcW w:w="0" w:type="auto"/>
            <w:tcBorders>
              <w:left w:val="nil"/>
              <w:right w:val="nil"/>
            </w:tcBorders>
          </w:tcPr>
          <w:p w14:paraId="200D7CBD" w14:textId="77777777" w:rsidR="00ED49EF" w:rsidRDefault="00000000">
            <w:pPr>
              <w:pStyle w:val="TableBodyText"/>
            </w:pPr>
            <w:r>
              <w:t>Deploy a Tier-1 gateway to the NSX Edge cluster.</w:t>
            </w:r>
          </w:p>
        </w:tc>
        <w:tc>
          <w:tcPr>
            <w:tcW w:w="0" w:type="auto"/>
            <w:tcBorders>
              <w:left w:val="nil"/>
              <w:right w:val="nil"/>
            </w:tcBorders>
          </w:tcPr>
          <w:p w14:paraId="407730DB" w14:textId="77777777" w:rsidR="00ED49EF" w:rsidRDefault="00000000">
            <w:pPr>
              <w:pStyle w:val="TableBodyText"/>
            </w:pPr>
            <w:r>
              <w:t>Enables stateful services, such as load balancers and NAT, for SDDC management components.</w:t>
            </w:r>
          </w:p>
          <w:p w14:paraId="379A255D" w14:textId="77777777" w:rsidR="00ED49EF" w:rsidRDefault="00000000">
            <w:pPr>
              <w:pStyle w:val="TableBodyText"/>
            </w:pPr>
            <w:r>
              <w:t>Because a Tier-1 gateway always works in active-standby mode, the gateway supports stateful services.</w:t>
            </w:r>
          </w:p>
        </w:tc>
        <w:tc>
          <w:tcPr>
            <w:tcW w:w="0" w:type="auto"/>
            <w:tcBorders>
              <w:left w:val="nil"/>
              <w:right w:val="nil"/>
            </w:tcBorders>
          </w:tcPr>
          <w:p w14:paraId="2F983887" w14:textId="77777777" w:rsidR="00ED49EF" w:rsidRDefault="00000000">
            <w:pPr>
              <w:pStyle w:val="TableBodyText"/>
            </w:pPr>
            <w:r>
              <w:t>None.</w:t>
            </w:r>
          </w:p>
        </w:tc>
      </w:tr>
    </w:tbl>
    <w:p w14:paraId="654F1F8F"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68</w:t>
      </w:r>
      <w:r>
        <w:fldChar w:fldCharType="end"/>
      </w:r>
      <w:r>
        <w:t>. BGP Routing Design Requirements for Stretched Clusters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92"/>
        <w:gridCol w:w="2755"/>
        <w:gridCol w:w="2809"/>
        <w:gridCol w:w="2904"/>
      </w:tblGrid>
      <w:tr w:rsidR="00ED49EF" w14:paraId="7C6E4A0D" w14:textId="77777777">
        <w:trPr>
          <w:cantSplit/>
          <w:tblHeader/>
        </w:trPr>
        <w:tc>
          <w:tcPr>
            <w:tcW w:w="0" w:type="auto"/>
            <w:tcBorders>
              <w:left w:val="nil"/>
              <w:right w:val="nil"/>
            </w:tcBorders>
            <w:shd w:val="clear" w:color="auto" w:fill="E1E1E1"/>
            <w:tcMar>
              <w:top w:w="60" w:type="dxa"/>
              <w:bottom w:w="60" w:type="dxa"/>
            </w:tcMar>
          </w:tcPr>
          <w:p w14:paraId="277A9B20"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259DDCDD"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42ED3A4"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37A0DC1" w14:textId="77777777" w:rsidR="00ED49EF" w:rsidRDefault="00000000">
            <w:pPr>
              <w:pStyle w:val="TableHeaderText"/>
            </w:pPr>
            <w:r>
              <w:t>Implication</w:t>
            </w:r>
          </w:p>
        </w:tc>
      </w:tr>
      <w:tr w:rsidR="00ED49EF" w14:paraId="48BBE8B0" w14:textId="77777777">
        <w:tblPrEx>
          <w:tblBorders>
            <w:top w:val="nil"/>
          </w:tblBorders>
        </w:tblPrEx>
        <w:trPr>
          <w:cantSplit/>
        </w:trPr>
        <w:tc>
          <w:tcPr>
            <w:tcW w:w="0" w:type="auto"/>
            <w:tcBorders>
              <w:left w:val="nil"/>
              <w:right w:val="nil"/>
            </w:tcBorders>
          </w:tcPr>
          <w:p w14:paraId="2E1BC39E" w14:textId="77777777" w:rsidR="00ED49EF" w:rsidRDefault="00000000">
            <w:pPr>
              <w:pStyle w:val="TableBodyText"/>
            </w:pPr>
            <w:r>
              <w:t>VCF-NSX-BGP-REQD-CFG-006</w:t>
            </w:r>
          </w:p>
        </w:tc>
        <w:tc>
          <w:tcPr>
            <w:tcW w:w="0" w:type="auto"/>
            <w:tcBorders>
              <w:left w:val="nil"/>
              <w:right w:val="nil"/>
            </w:tcBorders>
          </w:tcPr>
          <w:p w14:paraId="7A2C57A4" w14:textId="77777777" w:rsidR="00ED49EF" w:rsidRDefault="00000000">
            <w:pPr>
              <w:pStyle w:val="TableBodyText"/>
            </w:pPr>
            <w:r>
              <w:t>Extend the uplink VLANs to the top of rack switches so that the VLANs are stretched between both availability zones.</w:t>
            </w:r>
          </w:p>
        </w:tc>
        <w:tc>
          <w:tcPr>
            <w:tcW w:w="0" w:type="auto"/>
            <w:tcBorders>
              <w:left w:val="nil"/>
              <w:right w:val="nil"/>
            </w:tcBorders>
          </w:tcPr>
          <w:p w14:paraId="122B2737" w14:textId="77777777" w:rsidR="00ED49EF" w:rsidRDefault="00000000">
            <w:pPr>
              <w:pStyle w:val="TableBodyText"/>
            </w:pPr>
            <w:r>
              <w:t>Because the NSX Edge nodes will fail over between the availability zones, ensures uplink connectivity to the top of rack switches in both availability zones regardless of the zone the NSX Edge nodes are presently in.</w:t>
            </w:r>
          </w:p>
        </w:tc>
        <w:tc>
          <w:tcPr>
            <w:tcW w:w="0" w:type="auto"/>
            <w:tcBorders>
              <w:left w:val="nil"/>
              <w:right w:val="nil"/>
            </w:tcBorders>
          </w:tcPr>
          <w:p w14:paraId="1C8C2D8B" w14:textId="77777777" w:rsidR="00ED49EF" w:rsidRDefault="00000000">
            <w:pPr>
              <w:pStyle w:val="TableBodyText"/>
            </w:pPr>
            <w:r>
              <w:t>You must configure a stretched Layer 2 network between the availability zones by using physical network infrastructure.</w:t>
            </w:r>
          </w:p>
        </w:tc>
      </w:tr>
      <w:tr w:rsidR="00ED49EF" w14:paraId="3921DFD8" w14:textId="77777777">
        <w:tblPrEx>
          <w:tblBorders>
            <w:top w:val="nil"/>
          </w:tblBorders>
        </w:tblPrEx>
        <w:trPr>
          <w:cantSplit/>
        </w:trPr>
        <w:tc>
          <w:tcPr>
            <w:tcW w:w="0" w:type="auto"/>
            <w:tcBorders>
              <w:left w:val="nil"/>
              <w:right w:val="nil"/>
            </w:tcBorders>
          </w:tcPr>
          <w:p w14:paraId="6BDA94CE" w14:textId="77777777" w:rsidR="00ED49EF" w:rsidRDefault="00000000">
            <w:pPr>
              <w:pStyle w:val="TableBodyText"/>
            </w:pPr>
            <w:r>
              <w:t>VCF-NSX-BGP-REQD-CFG-007</w:t>
            </w:r>
          </w:p>
        </w:tc>
        <w:tc>
          <w:tcPr>
            <w:tcW w:w="0" w:type="auto"/>
            <w:tcBorders>
              <w:left w:val="nil"/>
              <w:right w:val="nil"/>
            </w:tcBorders>
          </w:tcPr>
          <w:p w14:paraId="3B8BA01E" w14:textId="77777777" w:rsidR="00ED49EF" w:rsidRDefault="00000000">
            <w:pPr>
              <w:pStyle w:val="TableBodyText"/>
            </w:pPr>
            <w:r>
              <w:t>Provide this SVI configuration on the top of the rack switches.</w:t>
            </w:r>
          </w:p>
          <w:p w14:paraId="768A6D58" w14:textId="77777777" w:rsidR="00ED49EF" w:rsidRDefault="00000000">
            <w:pPr>
              <w:pStyle w:val="TableBodyText"/>
              <w:numPr>
                <w:ilvl w:val="0"/>
                <w:numId w:val="319"/>
              </w:numPr>
            </w:pPr>
            <w:r>
              <w:t>In the second availability zone, configure the top of rack switches or upstream Layer 3 devices with an SVI on each of the two uplink VLANs.</w:t>
            </w:r>
          </w:p>
          <w:p w14:paraId="3791CFFE" w14:textId="77777777" w:rsidR="00ED49EF" w:rsidRDefault="00000000">
            <w:pPr>
              <w:pStyle w:val="TableBodyText"/>
              <w:numPr>
                <w:ilvl w:val="0"/>
                <w:numId w:val="319"/>
              </w:numPr>
            </w:pPr>
            <w:r>
              <w:t>Make the top of rack switch SVI in both availability zones part of a common stretched Layer 2 network between the availability zones.</w:t>
            </w:r>
          </w:p>
        </w:tc>
        <w:tc>
          <w:tcPr>
            <w:tcW w:w="0" w:type="auto"/>
            <w:tcBorders>
              <w:left w:val="nil"/>
              <w:right w:val="nil"/>
            </w:tcBorders>
          </w:tcPr>
          <w:p w14:paraId="6FE50309" w14:textId="77777777" w:rsidR="00ED49EF" w:rsidRDefault="00000000">
            <w:pPr>
              <w:pStyle w:val="TableBodyText"/>
            </w:pPr>
            <w:r>
              <w:t>Enables the communication of the NSX Edge nodes to the top of rack switches in both availability zones over the same uplink VLANs.</w:t>
            </w:r>
          </w:p>
        </w:tc>
        <w:tc>
          <w:tcPr>
            <w:tcW w:w="0" w:type="auto"/>
            <w:tcBorders>
              <w:left w:val="nil"/>
              <w:right w:val="nil"/>
            </w:tcBorders>
          </w:tcPr>
          <w:p w14:paraId="3FB26036" w14:textId="77777777" w:rsidR="00ED49EF" w:rsidRDefault="00000000">
            <w:pPr>
              <w:pStyle w:val="TableBodyText"/>
            </w:pPr>
            <w:r>
              <w:t>You must configure a stretched Layer 2 network between the availability zones by using the physical network infrastructure.</w:t>
            </w:r>
          </w:p>
        </w:tc>
      </w:tr>
      <w:tr w:rsidR="00ED49EF" w14:paraId="2AB5A023" w14:textId="77777777">
        <w:tblPrEx>
          <w:tblBorders>
            <w:top w:val="nil"/>
          </w:tblBorders>
        </w:tblPrEx>
        <w:trPr>
          <w:cantSplit/>
        </w:trPr>
        <w:tc>
          <w:tcPr>
            <w:tcW w:w="0" w:type="auto"/>
            <w:tcBorders>
              <w:left w:val="nil"/>
              <w:right w:val="nil"/>
            </w:tcBorders>
          </w:tcPr>
          <w:p w14:paraId="63952E58" w14:textId="77777777" w:rsidR="00ED49EF" w:rsidRDefault="00000000">
            <w:pPr>
              <w:pStyle w:val="TableBodyText"/>
            </w:pPr>
            <w:r>
              <w:lastRenderedPageBreak/>
              <w:t>VCF-NSX-BGP-REQD-CFG-008</w:t>
            </w:r>
          </w:p>
        </w:tc>
        <w:tc>
          <w:tcPr>
            <w:tcW w:w="0" w:type="auto"/>
            <w:tcBorders>
              <w:left w:val="nil"/>
              <w:right w:val="nil"/>
            </w:tcBorders>
          </w:tcPr>
          <w:p w14:paraId="6D1FCDBE" w14:textId="77777777" w:rsidR="00ED49EF" w:rsidRDefault="00000000">
            <w:pPr>
              <w:pStyle w:val="TableBodyText"/>
            </w:pPr>
            <w:r>
              <w:t>Provide this VLAN configuration:</w:t>
            </w:r>
          </w:p>
          <w:p w14:paraId="7824E1D0" w14:textId="77777777" w:rsidR="00ED49EF" w:rsidRDefault="00000000">
            <w:pPr>
              <w:pStyle w:val="TableBodyText"/>
              <w:numPr>
                <w:ilvl w:val="0"/>
                <w:numId w:val="320"/>
              </w:numPr>
            </w:pPr>
            <w:r>
              <w:t>Use two VLANs to enable ECMP between the Tier-0 gateway and the Layer 3 devices (top of rack switches or Leaf switches).</w:t>
            </w:r>
          </w:p>
          <w:p w14:paraId="39F7E911" w14:textId="77777777" w:rsidR="00ED49EF" w:rsidRDefault="00000000">
            <w:pPr>
              <w:pStyle w:val="TableBodyText"/>
              <w:numPr>
                <w:ilvl w:val="0"/>
                <w:numId w:val="320"/>
              </w:numPr>
            </w:pPr>
            <w:r>
              <w:t>The ToR switches or upstream Layer 3 devices have an SVI to one of the two VLANS and each NSX Edge node has an interface to each VLAN.</w:t>
            </w:r>
          </w:p>
        </w:tc>
        <w:tc>
          <w:tcPr>
            <w:tcW w:w="0" w:type="auto"/>
            <w:tcBorders>
              <w:left w:val="nil"/>
              <w:right w:val="nil"/>
            </w:tcBorders>
          </w:tcPr>
          <w:p w14:paraId="76B4F86E" w14:textId="77777777" w:rsidR="00ED49EF" w:rsidRDefault="00000000">
            <w:pPr>
              <w:pStyle w:val="TableBodyText"/>
            </w:pPr>
            <w:r>
              <w:t>Supports multiple equal-cost routes on the Tier-0 gateway, and provides more resiliency and better bandwidth use in the network.</w:t>
            </w:r>
          </w:p>
        </w:tc>
        <w:tc>
          <w:tcPr>
            <w:tcW w:w="0" w:type="auto"/>
            <w:tcBorders>
              <w:left w:val="nil"/>
              <w:right w:val="nil"/>
            </w:tcBorders>
          </w:tcPr>
          <w:p w14:paraId="17AB8A33" w14:textId="77777777" w:rsidR="00ED49EF" w:rsidRDefault="00000000">
            <w:pPr>
              <w:pStyle w:val="TableBodyText"/>
              <w:numPr>
                <w:ilvl w:val="0"/>
                <w:numId w:val="321"/>
              </w:numPr>
            </w:pPr>
            <w:r>
              <w:t>Extra VLANs are required.</w:t>
            </w:r>
          </w:p>
          <w:p w14:paraId="2AE19248" w14:textId="77777777" w:rsidR="00ED49EF" w:rsidRDefault="00000000">
            <w:pPr>
              <w:pStyle w:val="TableBodyText"/>
              <w:numPr>
                <w:ilvl w:val="0"/>
                <w:numId w:val="321"/>
              </w:numPr>
            </w:pPr>
            <w:r>
              <w:t>Requires stretching uplink VLANs between availability zones</w:t>
            </w:r>
          </w:p>
        </w:tc>
      </w:tr>
      <w:tr w:rsidR="00ED49EF" w14:paraId="03C0F464" w14:textId="77777777">
        <w:tblPrEx>
          <w:tblBorders>
            <w:top w:val="nil"/>
          </w:tblBorders>
        </w:tblPrEx>
        <w:trPr>
          <w:cantSplit/>
        </w:trPr>
        <w:tc>
          <w:tcPr>
            <w:tcW w:w="0" w:type="auto"/>
            <w:tcBorders>
              <w:left w:val="nil"/>
              <w:right w:val="nil"/>
            </w:tcBorders>
          </w:tcPr>
          <w:p w14:paraId="14CD193D" w14:textId="77777777" w:rsidR="00ED49EF" w:rsidRDefault="00000000">
            <w:pPr>
              <w:pStyle w:val="TableBodyText"/>
            </w:pPr>
            <w:r>
              <w:t>VCF-NSX-BGP-REQD-CFG-009</w:t>
            </w:r>
          </w:p>
        </w:tc>
        <w:tc>
          <w:tcPr>
            <w:tcW w:w="0" w:type="auto"/>
            <w:tcBorders>
              <w:left w:val="nil"/>
              <w:right w:val="nil"/>
            </w:tcBorders>
          </w:tcPr>
          <w:p w14:paraId="1B4DE752" w14:textId="77777777" w:rsidR="00ED49EF" w:rsidRDefault="00000000">
            <w:pPr>
              <w:pStyle w:val="TableBodyText"/>
            </w:pPr>
            <w:r>
              <w:t xml:space="preserve">Create an IP prefix list that permits access to route advertisement by </w:t>
            </w:r>
            <w:r>
              <w:rPr>
                <w:rStyle w:val="InlineCode"/>
              </w:rPr>
              <w:t>any</w:t>
            </w:r>
            <w:r>
              <w:t xml:space="preserve"> network instead of using the default IP prefix list.</w:t>
            </w:r>
          </w:p>
        </w:tc>
        <w:tc>
          <w:tcPr>
            <w:tcW w:w="0" w:type="auto"/>
            <w:tcBorders>
              <w:left w:val="nil"/>
              <w:right w:val="nil"/>
            </w:tcBorders>
          </w:tcPr>
          <w:p w14:paraId="16AFE412" w14:textId="77777777" w:rsidR="00ED49EF" w:rsidRDefault="00000000">
            <w:pPr>
              <w:pStyle w:val="TableBodyText"/>
            </w:pPr>
            <w:r>
              <w:t>Used in a route map to prepend a path to one or more autonomous system (AS-path prepend) for BGP neighbors in the second availability zone.</w:t>
            </w:r>
          </w:p>
        </w:tc>
        <w:tc>
          <w:tcPr>
            <w:tcW w:w="0" w:type="auto"/>
            <w:tcBorders>
              <w:left w:val="nil"/>
              <w:right w:val="nil"/>
            </w:tcBorders>
          </w:tcPr>
          <w:p w14:paraId="74CD519D" w14:textId="77777777" w:rsidR="00ED49EF" w:rsidRDefault="00000000">
            <w:pPr>
              <w:pStyle w:val="TableBodyText"/>
            </w:pPr>
            <w:r>
              <w:t>You must manually create an IP prefix list that is identical to the default one.</w:t>
            </w:r>
          </w:p>
        </w:tc>
      </w:tr>
      <w:tr w:rsidR="00ED49EF" w14:paraId="28D7236A" w14:textId="77777777">
        <w:tblPrEx>
          <w:tblBorders>
            <w:top w:val="nil"/>
          </w:tblBorders>
        </w:tblPrEx>
        <w:trPr>
          <w:cantSplit/>
        </w:trPr>
        <w:tc>
          <w:tcPr>
            <w:tcW w:w="0" w:type="auto"/>
            <w:tcBorders>
              <w:left w:val="nil"/>
              <w:right w:val="nil"/>
            </w:tcBorders>
          </w:tcPr>
          <w:p w14:paraId="1C6C59A7" w14:textId="77777777" w:rsidR="00ED49EF" w:rsidRDefault="00000000">
            <w:pPr>
              <w:pStyle w:val="TableBodyText"/>
            </w:pPr>
            <w:r>
              <w:t>VCF-NSX-BGP-REQD-CFG-010</w:t>
            </w:r>
          </w:p>
        </w:tc>
        <w:tc>
          <w:tcPr>
            <w:tcW w:w="0" w:type="auto"/>
            <w:tcBorders>
              <w:left w:val="nil"/>
              <w:right w:val="nil"/>
            </w:tcBorders>
          </w:tcPr>
          <w:p w14:paraId="03B80D6D" w14:textId="77777777" w:rsidR="00ED49EF" w:rsidRDefault="00000000">
            <w:pPr>
              <w:pStyle w:val="TableBodyText"/>
            </w:pPr>
            <w:r>
              <w:t>Create a route map-out that contains the custom IP prefix list and an AS-path prepend value set to the Tier-0 local AS added twice.</w:t>
            </w:r>
          </w:p>
        </w:tc>
        <w:tc>
          <w:tcPr>
            <w:tcW w:w="0" w:type="auto"/>
            <w:tcBorders>
              <w:left w:val="nil"/>
              <w:right w:val="nil"/>
            </w:tcBorders>
          </w:tcPr>
          <w:p w14:paraId="46E7B316" w14:textId="77777777" w:rsidR="00ED49EF" w:rsidRDefault="00000000">
            <w:pPr>
              <w:pStyle w:val="TableBodyText"/>
              <w:numPr>
                <w:ilvl w:val="0"/>
                <w:numId w:val="322"/>
              </w:numPr>
            </w:pPr>
            <w:r>
              <w:t>Used for configuring neighbor relationships with the Layer 3 devices in the second availability zone.</w:t>
            </w:r>
          </w:p>
          <w:p w14:paraId="41CE3E71" w14:textId="77777777" w:rsidR="00ED49EF" w:rsidRDefault="00000000">
            <w:pPr>
              <w:pStyle w:val="TableBodyText"/>
              <w:numPr>
                <w:ilvl w:val="0"/>
                <w:numId w:val="322"/>
              </w:numPr>
            </w:pPr>
            <w:r>
              <w:t>Ensures that all ingress traffic passes through the first availability zone.</w:t>
            </w:r>
          </w:p>
        </w:tc>
        <w:tc>
          <w:tcPr>
            <w:tcW w:w="0" w:type="auto"/>
            <w:tcBorders>
              <w:left w:val="nil"/>
              <w:right w:val="nil"/>
            </w:tcBorders>
          </w:tcPr>
          <w:p w14:paraId="203E3AA9" w14:textId="77777777" w:rsidR="00ED49EF" w:rsidRDefault="00000000">
            <w:pPr>
              <w:pStyle w:val="TableBodyText"/>
            </w:pPr>
            <w:r>
              <w:t>You must manually create the route map.</w:t>
            </w:r>
          </w:p>
          <w:p w14:paraId="0E5D356C" w14:textId="77777777" w:rsidR="00ED49EF" w:rsidRDefault="00000000">
            <w:pPr>
              <w:pStyle w:val="TableBodyText"/>
            </w:pPr>
            <w:r>
              <w:t>The two NSX Edge nodes will route north-south traffic through the second availability zone only if the connection to their BGP neighbors in the first availability zone is lost, for example, if a failure of the top of the rack switch pair or in the availability zone occurs.</w:t>
            </w:r>
          </w:p>
        </w:tc>
      </w:tr>
      <w:tr w:rsidR="00ED49EF" w14:paraId="04DCA0E0" w14:textId="77777777">
        <w:tblPrEx>
          <w:tblBorders>
            <w:top w:val="nil"/>
          </w:tblBorders>
        </w:tblPrEx>
        <w:trPr>
          <w:cantSplit/>
        </w:trPr>
        <w:tc>
          <w:tcPr>
            <w:tcW w:w="0" w:type="auto"/>
            <w:tcBorders>
              <w:left w:val="nil"/>
              <w:right w:val="nil"/>
            </w:tcBorders>
          </w:tcPr>
          <w:p w14:paraId="60764F4E" w14:textId="77777777" w:rsidR="00ED49EF" w:rsidRDefault="00000000">
            <w:pPr>
              <w:pStyle w:val="TableBodyText"/>
            </w:pPr>
            <w:r>
              <w:t>VCF-NSX-BGP-REQD-CFG-011</w:t>
            </w:r>
          </w:p>
        </w:tc>
        <w:tc>
          <w:tcPr>
            <w:tcW w:w="0" w:type="auto"/>
            <w:tcBorders>
              <w:left w:val="nil"/>
              <w:right w:val="nil"/>
            </w:tcBorders>
          </w:tcPr>
          <w:p w14:paraId="35CD4D36" w14:textId="77777777" w:rsidR="00ED49EF" w:rsidRDefault="00000000">
            <w:pPr>
              <w:pStyle w:val="TableBodyText"/>
            </w:pPr>
            <w:r>
              <w:t xml:space="preserve">Create an IP prefix list that permits access to route advertisement by network </w:t>
            </w:r>
            <w:r>
              <w:rPr>
                <w:rStyle w:val="InlineCode"/>
              </w:rPr>
              <w:t>0.0.0.0/0</w:t>
            </w:r>
            <w:r>
              <w:t xml:space="preserve"> instead of using the default IP prefix list.</w:t>
            </w:r>
          </w:p>
        </w:tc>
        <w:tc>
          <w:tcPr>
            <w:tcW w:w="0" w:type="auto"/>
            <w:tcBorders>
              <w:left w:val="nil"/>
              <w:right w:val="nil"/>
            </w:tcBorders>
          </w:tcPr>
          <w:p w14:paraId="2017DD59" w14:textId="77777777" w:rsidR="00ED49EF" w:rsidRDefault="00000000">
            <w:pPr>
              <w:pStyle w:val="TableBodyText"/>
            </w:pPr>
            <w:r>
              <w:t>Used in a route map to configure local-reference on learned default-route for BGP neighbors in the second availability zone.</w:t>
            </w:r>
          </w:p>
        </w:tc>
        <w:tc>
          <w:tcPr>
            <w:tcW w:w="0" w:type="auto"/>
            <w:tcBorders>
              <w:left w:val="nil"/>
              <w:right w:val="nil"/>
            </w:tcBorders>
          </w:tcPr>
          <w:p w14:paraId="4E9352CF" w14:textId="77777777" w:rsidR="00ED49EF" w:rsidRDefault="00000000">
            <w:pPr>
              <w:pStyle w:val="TableBodyText"/>
            </w:pPr>
            <w:r>
              <w:t>You must manually create an IP prefix list that is identical to the default one.</w:t>
            </w:r>
          </w:p>
        </w:tc>
      </w:tr>
      <w:tr w:rsidR="00ED49EF" w14:paraId="04D3D0D1" w14:textId="77777777">
        <w:tblPrEx>
          <w:tblBorders>
            <w:top w:val="nil"/>
          </w:tblBorders>
        </w:tblPrEx>
        <w:trPr>
          <w:cantSplit/>
        </w:trPr>
        <w:tc>
          <w:tcPr>
            <w:tcW w:w="0" w:type="auto"/>
            <w:tcBorders>
              <w:left w:val="nil"/>
              <w:right w:val="nil"/>
            </w:tcBorders>
          </w:tcPr>
          <w:p w14:paraId="1F146467" w14:textId="77777777" w:rsidR="00ED49EF" w:rsidRDefault="00000000">
            <w:pPr>
              <w:pStyle w:val="TableBodyText"/>
            </w:pPr>
            <w:r>
              <w:lastRenderedPageBreak/>
              <w:t>VCF-NSX-BGP-REQD-CFG-012</w:t>
            </w:r>
          </w:p>
        </w:tc>
        <w:tc>
          <w:tcPr>
            <w:tcW w:w="0" w:type="auto"/>
            <w:tcBorders>
              <w:left w:val="nil"/>
              <w:right w:val="nil"/>
            </w:tcBorders>
          </w:tcPr>
          <w:p w14:paraId="6C5C91A4" w14:textId="77777777" w:rsidR="00ED49EF" w:rsidRDefault="00000000">
            <w:pPr>
              <w:pStyle w:val="TableBodyText"/>
            </w:pPr>
            <w:r>
              <w:t xml:space="preserve">Apply a route map-in that contains the IP prefix list for the default route </w:t>
            </w:r>
            <w:r>
              <w:rPr>
                <w:rStyle w:val="InlineCode"/>
              </w:rPr>
              <w:t>0.0.0.0/0</w:t>
            </w:r>
            <w:r>
              <w:t xml:space="preserve"> and assign a lower local-preference , for example, </w:t>
            </w:r>
            <w:r>
              <w:rPr>
                <w:rStyle w:val="InlineCode"/>
              </w:rPr>
              <w:t>80</w:t>
            </w:r>
            <w:r>
              <w:t xml:space="preserve">, to the learned default route and a lower local-preference, for example, </w:t>
            </w:r>
            <w:r>
              <w:rPr>
                <w:rStyle w:val="InlineCode"/>
              </w:rPr>
              <w:t>90</w:t>
            </w:r>
            <w:r>
              <w:t xml:space="preserve"> any routes learned.</w:t>
            </w:r>
          </w:p>
        </w:tc>
        <w:tc>
          <w:tcPr>
            <w:tcW w:w="0" w:type="auto"/>
            <w:tcBorders>
              <w:left w:val="nil"/>
              <w:right w:val="nil"/>
            </w:tcBorders>
          </w:tcPr>
          <w:p w14:paraId="364C32B2" w14:textId="77777777" w:rsidR="00ED49EF" w:rsidRDefault="00000000">
            <w:pPr>
              <w:pStyle w:val="TableBodyText"/>
              <w:numPr>
                <w:ilvl w:val="0"/>
                <w:numId w:val="323"/>
              </w:numPr>
            </w:pPr>
            <w:r>
              <w:t>Used for configuring neighbor relationships with the Layer 3 devices in the second availability zone.</w:t>
            </w:r>
          </w:p>
          <w:p w14:paraId="2441A2B8" w14:textId="77777777" w:rsidR="00ED49EF" w:rsidRDefault="00000000">
            <w:pPr>
              <w:pStyle w:val="TableBodyText"/>
              <w:numPr>
                <w:ilvl w:val="0"/>
                <w:numId w:val="323"/>
              </w:numPr>
            </w:pPr>
            <w:r>
              <w:t>Ensures that all egress traffic passes through the first availability zone.</w:t>
            </w:r>
          </w:p>
        </w:tc>
        <w:tc>
          <w:tcPr>
            <w:tcW w:w="0" w:type="auto"/>
            <w:tcBorders>
              <w:left w:val="nil"/>
              <w:right w:val="nil"/>
            </w:tcBorders>
          </w:tcPr>
          <w:p w14:paraId="050C2E56" w14:textId="77777777" w:rsidR="00ED49EF" w:rsidRDefault="00000000">
            <w:pPr>
              <w:pStyle w:val="TableBodyText"/>
            </w:pPr>
            <w:r>
              <w:t>You must manually create the route map.</w:t>
            </w:r>
          </w:p>
          <w:p w14:paraId="3F5A4347" w14:textId="77777777" w:rsidR="00ED49EF" w:rsidRDefault="00000000">
            <w:pPr>
              <w:pStyle w:val="TableBodyText"/>
            </w:pPr>
            <w:r>
              <w:t>The two NSX Edge nodes will route north-south traffic through the second availability zone only if the connection to their BGP neighbors in the first availability zone is lost, for example, if a failure of the top of the rack switch pair or in the availability zone occurs.</w:t>
            </w:r>
          </w:p>
        </w:tc>
      </w:tr>
      <w:tr w:rsidR="00ED49EF" w14:paraId="215B72C1" w14:textId="77777777">
        <w:tblPrEx>
          <w:tblBorders>
            <w:top w:val="nil"/>
          </w:tblBorders>
        </w:tblPrEx>
        <w:trPr>
          <w:cantSplit/>
        </w:trPr>
        <w:tc>
          <w:tcPr>
            <w:tcW w:w="0" w:type="auto"/>
            <w:tcBorders>
              <w:left w:val="nil"/>
              <w:right w:val="nil"/>
            </w:tcBorders>
          </w:tcPr>
          <w:p w14:paraId="4CFE831E" w14:textId="77777777" w:rsidR="00ED49EF" w:rsidRDefault="00000000">
            <w:pPr>
              <w:pStyle w:val="TableBodyText"/>
            </w:pPr>
            <w:r>
              <w:t>VCF-NSX-BGP-REQD-CFG-013</w:t>
            </w:r>
          </w:p>
        </w:tc>
        <w:tc>
          <w:tcPr>
            <w:tcW w:w="0" w:type="auto"/>
            <w:tcBorders>
              <w:left w:val="nil"/>
              <w:right w:val="nil"/>
            </w:tcBorders>
          </w:tcPr>
          <w:p w14:paraId="5AF901A5" w14:textId="77777777" w:rsidR="00ED49EF" w:rsidRDefault="00000000">
            <w:pPr>
              <w:pStyle w:val="TableBodyText"/>
            </w:pPr>
            <w:r>
              <w:t>Configure the neighbors of the second availability zone to use the route maps as In and Out filters respectively.</w:t>
            </w:r>
          </w:p>
        </w:tc>
        <w:tc>
          <w:tcPr>
            <w:tcW w:w="0" w:type="auto"/>
            <w:tcBorders>
              <w:left w:val="nil"/>
              <w:right w:val="nil"/>
            </w:tcBorders>
          </w:tcPr>
          <w:p w14:paraId="1DC0F86D" w14:textId="77777777" w:rsidR="00ED49EF" w:rsidRDefault="00000000">
            <w:pPr>
              <w:pStyle w:val="TableBodyText"/>
            </w:pPr>
            <w:r>
              <w:t>Makes the path in and out of the second availability zone less preferred because the AS path is longer and the local preference is lower. As a result, all traffic passes through the first zone.</w:t>
            </w:r>
          </w:p>
        </w:tc>
        <w:tc>
          <w:tcPr>
            <w:tcW w:w="0" w:type="auto"/>
            <w:tcBorders>
              <w:left w:val="nil"/>
              <w:right w:val="nil"/>
            </w:tcBorders>
          </w:tcPr>
          <w:p w14:paraId="0F072D24" w14:textId="77777777" w:rsidR="00ED49EF" w:rsidRDefault="00000000">
            <w:pPr>
              <w:pStyle w:val="TableBodyText"/>
            </w:pPr>
            <w:r>
              <w:t>The two NSX Edge nodes will route north-south traffic through the second availability zone only if the connection to their BGP neighbors in the first availability zone is lost, for example, if a failure of the top of the rack switch pair or in the availability zone occurs.</w:t>
            </w:r>
          </w:p>
        </w:tc>
      </w:tr>
    </w:tbl>
    <w:p w14:paraId="4C4E2430"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69</w:t>
      </w:r>
      <w:r>
        <w:fldChar w:fldCharType="end"/>
      </w:r>
      <w:r>
        <w:t>. BGP Routing Design Requirements for NSX Federation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23"/>
        <w:gridCol w:w="2799"/>
        <w:gridCol w:w="3132"/>
        <w:gridCol w:w="2506"/>
      </w:tblGrid>
      <w:tr w:rsidR="00ED49EF" w14:paraId="12168196" w14:textId="77777777">
        <w:trPr>
          <w:cantSplit/>
          <w:tblHeader/>
        </w:trPr>
        <w:tc>
          <w:tcPr>
            <w:tcW w:w="0" w:type="auto"/>
            <w:tcBorders>
              <w:left w:val="nil"/>
              <w:right w:val="nil"/>
            </w:tcBorders>
            <w:shd w:val="clear" w:color="auto" w:fill="E1E1E1"/>
            <w:tcMar>
              <w:top w:w="60" w:type="dxa"/>
              <w:bottom w:w="60" w:type="dxa"/>
            </w:tcMar>
          </w:tcPr>
          <w:p w14:paraId="6CCF299D"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627C669E"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9799B88"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9508BF8" w14:textId="77777777" w:rsidR="00ED49EF" w:rsidRDefault="00000000">
            <w:pPr>
              <w:pStyle w:val="TableHeaderText"/>
            </w:pPr>
            <w:r>
              <w:t>Implication</w:t>
            </w:r>
          </w:p>
        </w:tc>
      </w:tr>
      <w:tr w:rsidR="00ED49EF" w14:paraId="0D1D7ECF" w14:textId="77777777">
        <w:tblPrEx>
          <w:tblBorders>
            <w:top w:val="nil"/>
          </w:tblBorders>
        </w:tblPrEx>
        <w:trPr>
          <w:cantSplit/>
        </w:trPr>
        <w:tc>
          <w:tcPr>
            <w:tcW w:w="0" w:type="auto"/>
            <w:tcBorders>
              <w:left w:val="nil"/>
              <w:right w:val="nil"/>
            </w:tcBorders>
          </w:tcPr>
          <w:p w14:paraId="04761ED4" w14:textId="77777777" w:rsidR="00ED49EF" w:rsidRDefault="00000000">
            <w:pPr>
              <w:pStyle w:val="TableBodyText"/>
            </w:pPr>
            <w:r>
              <w:t>VCF-NSX-BGP-REQD-CFG-014</w:t>
            </w:r>
          </w:p>
        </w:tc>
        <w:tc>
          <w:tcPr>
            <w:tcW w:w="0" w:type="auto"/>
            <w:tcBorders>
              <w:left w:val="nil"/>
              <w:right w:val="nil"/>
            </w:tcBorders>
          </w:tcPr>
          <w:p w14:paraId="42895B7F" w14:textId="77777777" w:rsidR="00ED49EF" w:rsidRDefault="00000000">
            <w:pPr>
              <w:pStyle w:val="TableBodyText"/>
            </w:pPr>
            <w:r>
              <w:t>Extend the Tier-0 gateway to the second VMware Cloud Foundation instance.</w:t>
            </w:r>
          </w:p>
        </w:tc>
        <w:tc>
          <w:tcPr>
            <w:tcW w:w="0" w:type="auto"/>
            <w:tcBorders>
              <w:left w:val="nil"/>
              <w:right w:val="nil"/>
            </w:tcBorders>
          </w:tcPr>
          <w:p w14:paraId="2A87DE9F" w14:textId="77777777" w:rsidR="00ED49EF" w:rsidRDefault="00000000">
            <w:pPr>
              <w:pStyle w:val="TableBodyText"/>
              <w:numPr>
                <w:ilvl w:val="0"/>
                <w:numId w:val="324"/>
              </w:numPr>
            </w:pPr>
            <w:r>
              <w:t>Supports ECMP north-south routing on all nodes in the NSX Edge cluster.</w:t>
            </w:r>
          </w:p>
          <w:p w14:paraId="3974382D" w14:textId="77777777" w:rsidR="00ED49EF" w:rsidRDefault="00000000">
            <w:pPr>
              <w:pStyle w:val="TableBodyText"/>
              <w:numPr>
                <w:ilvl w:val="0"/>
                <w:numId w:val="324"/>
              </w:numPr>
            </w:pPr>
            <w:r>
              <w:t>Enables support for cross-instance Tier-1 gateways and cross-instance network segments.</w:t>
            </w:r>
          </w:p>
        </w:tc>
        <w:tc>
          <w:tcPr>
            <w:tcW w:w="0" w:type="auto"/>
            <w:tcBorders>
              <w:left w:val="nil"/>
              <w:right w:val="nil"/>
            </w:tcBorders>
          </w:tcPr>
          <w:p w14:paraId="3A9BFBF3" w14:textId="77777777" w:rsidR="00ED49EF" w:rsidRDefault="00000000">
            <w:pPr>
              <w:pStyle w:val="TableBodyText"/>
            </w:pPr>
            <w:r>
              <w:t>The Tier-0 gateway deployed in the second instance is removed.</w:t>
            </w:r>
          </w:p>
        </w:tc>
      </w:tr>
      <w:tr w:rsidR="00ED49EF" w14:paraId="63485688" w14:textId="77777777">
        <w:tblPrEx>
          <w:tblBorders>
            <w:top w:val="nil"/>
          </w:tblBorders>
        </w:tblPrEx>
        <w:trPr>
          <w:cantSplit/>
        </w:trPr>
        <w:tc>
          <w:tcPr>
            <w:tcW w:w="0" w:type="auto"/>
            <w:tcBorders>
              <w:left w:val="nil"/>
              <w:right w:val="nil"/>
            </w:tcBorders>
          </w:tcPr>
          <w:p w14:paraId="3F968365" w14:textId="77777777" w:rsidR="00ED49EF" w:rsidRDefault="00000000">
            <w:pPr>
              <w:pStyle w:val="TableBodyText"/>
            </w:pPr>
            <w:r>
              <w:lastRenderedPageBreak/>
              <w:t>VCF-NSX-BGP-REQD-CFG-015</w:t>
            </w:r>
          </w:p>
        </w:tc>
        <w:tc>
          <w:tcPr>
            <w:tcW w:w="0" w:type="auto"/>
            <w:tcBorders>
              <w:left w:val="nil"/>
              <w:right w:val="nil"/>
            </w:tcBorders>
          </w:tcPr>
          <w:p w14:paraId="0C3B9C60" w14:textId="77777777" w:rsidR="00ED49EF" w:rsidRDefault="00000000">
            <w:pPr>
              <w:pStyle w:val="TableBodyText"/>
            </w:pPr>
            <w:r>
              <w:t>Set the Tier-0 gateway as primary for all VMware Cloud Foundation instances.</w:t>
            </w:r>
          </w:p>
        </w:tc>
        <w:tc>
          <w:tcPr>
            <w:tcW w:w="0" w:type="auto"/>
            <w:tcBorders>
              <w:left w:val="nil"/>
              <w:right w:val="nil"/>
            </w:tcBorders>
          </w:tcPr>
          <w:p w14:paraId="65EACAD1" w14:textId="77777777" w:rsidR="00ED49EF" w:rsidRDefault="00000000">
            <w:pPr>
              <w:pStyle w:val="TableBodyText"/>
              <w:numPr>
                <w:ilvl w:val="0"/>
                <w:numId w:val="325"/>
              </w:numPr>
            </w:pPr>
            <w:r>
              <w:t>In NSX Federation, a Tier-0 gateway lets egress traffic from connected Tier-1 gateways only in its primary locations.</w:t>
            </w:r>
          </w:p>
          <w:p w14:paraId="7B7399C0" w14:textId="77777777" w:rsidR="00ED49EF" w:rsidRDefault="00000000">
            <w:pPr>
              <w:pStyle w:val="TableBodyText"/>
              <w:numPr>
                <w:ilvl w:val="0"/>
                <w:numId w:val="325"/>
              </w:numPr>
            </w:pPr>
            <w:r>
              <w:t>Local ingress and egress traffic is controlled independently at the Tier-1 level. No segments are provisioned directly to the Tier-0 gateway.</w:t>
            </w:r>
          </w:p>
          <w:p w14:paraId="1CDE552F" w14:textId="77777777" w:rsidR="00ED49EF" w:rsidRDefault="00000000">
            <w:pPr>
              <w:pStyle w:val="TableBodyText"/>
              <w:numPr>
                <w:ilvl w:val="0"/>
                <w:numId w:val="325"/>
              </w:numPr>
            </w:pPr>
            <w:r>
              <w:t>A mixture of network spans (local to a VMware Cloud Foundation instance or spanning multiple instances) is enabled without requiring additional Tier-0 gateways and hence edge nodes.</w:t>
            </w:r>
          </w:p>
          <w:p w14:paraId="1876BE6C" w14:textId="77777777" w:rsidR="00ED49EF" w:rsidRDefault="00000000">
            <w:pPr>
              <w:pStyle w:val="TableBodyText"/>
              <w:numPr>
                <w:ilvl w:val="0"/>
                <w:numId w:val="325"/>
              </w:numPr>
            </w:pPr>
            <w:r>
              <w:t>If a failure in a VMware Cloud Foundation instance occurs, the local-instance networking in the other instance remains available without manual intervention.</w:t>
            </w:r>
          </w:p>
        </w:tc>
        <w:tc>
          <w:tcPr>
            <w:tcW w:w="0" w:type="auto"/>
            <w:tcBorders>
              <w:left w:val="nil"/>
              <w:right w:val="nil"/>
            </w:tcBorders>
          </w:tcPr>
          <w:p w14:paraId="1E74009D" w14:textId="77777777" w:rsidR="00ED49EF" w:rsidRDefault="00000000">
            <w:pPr>
              <w:pStyle w:val="TableBodyText"/>
            </w:pPr>
            <w:r>
              <w:t>None.</w:t>
            </w:r>
          </w:p>
        </w:tc>
      </w:tr>
      <w:tr w:rsidR="00ED49EF" w14:paraId="0457BC97" w14:textId="77777777">
        <w:tblPrEx>
          <w:tblBorders>
            <w:top w:val="nil"/>
          </w:tblBorders>
        </w:tblPrEx>
        <w:trPr>
          <w:cantSplit/>
        </w:trPr>
        <w:tc>
          <w:tcPr>
            <w:tcW w:w="0" w:type="auto"/>
            <w:tcBorders>
              <w:left w:val="nil"/>
              <w:right w:val="nil"/>
            </w:tcBorders>
          </w:tcPr>
          <w:p w14:paraId="692C94E4" w14:textId="77777777" w:rsidR="00ED49EF" w:rsidRDefault="00000000">
            <w:pPr>
              <w:pStyle w:val="TableBodyText"/>
            </w:pPr>
            <w:r>
              <w:t>VCF-NSX-BGP-REQD-CFG-016</w:t>
            </w:r>
          </w:p>
        </w:tc>
        <w:tc>
          <w:tcPr>
            <w:tcW w:w="0" w:type="auto"/>
            <w:tcBorders>
              <w:left w:val="nil"/>
              <w:right w:val="nil"/>
            </w:tcBorders>
          </w:tcPr>
          <w:p w14:paraId="6E58E7D6" w14:textId="77777777" w:rsidR="00ED49EF" w:rsidRDefault="00000000">
            <w:pPr>
              <w:pStyle w:val="TableBodyText"/>
            </w:pPr>
            <w:r>
              <w:t>From the global Tier-0 gateway, establish BGP neighbor peering to the ToR switches connected to the second VMware Cloud Foundation instance.</w:t>
            </w:r>
          </w:p>
        </w:tc>
        <w:tc>
          <w:tcPr>
            <w:tcW w:w="0" w:type="auto"/>
            <w:tcBorders>
              <w:left w:val="nil"/>
              <w:right w:val="nil"/>
            </w:tcBorders>
          </w:tcPr>
          <w:p w14:paraId="63C2E3FE" w14:textId="77777777" w:rsidR="00ED49EF" w:rsidRDefault="00000000">
            <w:pPr>
              <w:pStyle w:val="TableBodyText"/>
              <w:numPr>
                <w:ilvl w:val="0"/>
                <w:numId w:val="326"/>
              </w:numPr>
            </w:pPr>
            <w:r>
              <w:t>Enables the learning and advertising of routes in the second VMware Cloud Foundation instance.</w:t>
            </w:r>
          </w:p>
          <w:p w14:paraId="46B16CCD" w14:textId="77777777" w:rsidR="00ED49EF" w:rsidRDefault="00000000">
            <w:pPr>
              <w:pStyle w:val="TableBodyText"/>
              <w:numPr>
                <w:ilvl w:val="0"/>
                <w:numId w:val="326"/>
              </w:numPr>
            </w:pPr>
            <w:r>
              <w:t>Facilitates a potential automated failover of networks from the first to the second VMware Cloud Foundation instance.</w:t>
            </w:r>
          </w:p>
        </w:tc>
        <w:tc>
          <w:tcPr>
            <w:tcW w:w="0" w:type="auto"/>
            <w:tcBorders>
              <w:left w:val="nil"/>
              <w:right w:val="nil"/>
            </w:tcBorders>
          </w:tcPr>
          <w:p w14:paraId="1FA7D309" w14:textId="77777777" w:rsidR="00ED49EF" w:rsidRDefault="00000000">
            <w:pPr>
              <w:pStyle w:val="TableBodyText"/>
            </w:pPr>
            <w:r>
              <w:t>None.</w:t>
            </w:r>
          </w:p>
        </w:tc>
      </w:tr>
      <w:tr w:rsidR="00ED49EF" w14:paraId="2C3A5820" w14:textId="77777777">
        <w:tblPrEx>
          <w:tblBorders>
            <w:top w:val="nil"/>
          </w:tblBorders>
        </w:tblPrEx>
        <w:trPr>
          <w:cantSplit/>
        </w:trPr>
        <w:tc>
          <w:tcPr>
            <w:tcW w:w="0" w:type="auto"/>
            <w:tcBorders>
              <w:left w:val="nil"/>
              <w:right w:val="nil"/>
            </w:tcBorders>
          </w:tcPr>
          <w:p w14:paraId="34EAA8CD" w14:textId="77777777" w:rsidR="00ED49EF" w:rsidRDefault="00000000">
            <w:pPr>
              <w:pStyle w:val="TableBodyText"/>
            </w:pPr>
            <w:r>
              <w:lastRenderedPageBreak/>
              <w:t>VCF-NSX-BGP-REQD-CFG-017</w:t>
            </w:r>
          </w:p>
        </w:tc>
        <w:tc>
          <w:tcPr>
            <w:tcW w:w="0" w:type="auto"/>
            <w:tcBorders>
              <w:left w:val="nil"/>
              <w:right w:val="nil"/>
            </w:tcBorders>
          </w:tcPr>
          <w:p w14:paraId="295A7FF0" w14:textId="77777777" w:rsidR="00ED49EF" w:rsidRDefault="00000000">
            <w:pPr>
              <w:pStyle w:val="TableBodyText"/>
            </w:pPr>
            <w:r>
              <w:t>Use a stretched Tier-1 gateway and connect it to the Tier-0 gateway for cross-instance networking.</w:t>
            </w:r>
          </w:p>
        </w:tc>
        <w:tc>
          <w:tcPr>
            <w:tcW w:w="0" w:type="auto"/>
            <w:tcBorders>
              <w:left w:val="nil"/>
              <w:right w:val="nil"/>
            </w:tcBorders>
          </w:tcPr>
          <w:p w14:paraId="0FEAEE43" w14:textId="77777777" w:rsidR="00ED49EF" w:rsidRDefault="00000000">
            <w:pPr>
              <w:pStyle w:val="TableBodyText"/>
              <w:numPr>
                <w:ilvl w:val="0"/>
                <w:numId w:val="327"/>
              </w:numPr>
            </w:pPr>
            <w:r>
              <w:t>Enables network span between the VMware Cloud Foundation instances because NSX network segments follow the span of the gateway they are attached to.</w:t>
            </w:r>
          </w:p>
          <w:p w14:paraId="42C32C2C" w14:textId="77777777" w:rsidR="00ED49EF" w:rsidRDefault="00000000">
            <w:pPr>
              <w:pStyle w:val="TableBodyText"/>
              <w:numPr>
                <w:ilvl w:val="0"/>
                <w:numId w:val="327"/>
              </w:numPr>
            </w:pPr>
            <w:r>
              <w:t>Creates a two-tier routing architecture.</w:t>
            </w:r>
          </w:p>
        </w:tc>
        <w:tc>
          <w:tcPr>
            <w:tcW w:w="0" w:type="auto"/>
            <w:tcBorders>
              <w:left w:val="nil"/>
              <w:right w:val="nil"/>
            </w:tcBorders>
          </w:tcPr>
          <w:p w14:paraId="548277CA" w14:textId="77777777" w:rsidR="00ED49EF" w:rsidRDefault="00000000">
            <w:pPr>
              <w:pStyle w:val="TableBodyText"/>
            </w:pPr>
            <w:r>
              <w:t>None.</w:t>
            </w:r>
          </w:p>
        </w:tc>
      </w:tr>
      <w:tr w:rsidR="00ED49EF" w14:paraId="2F39237B" w14:textId="77777777">
        <w:tblPrEx>
          <w:tblBorders>
            <w:top w:val="nil"/>
          </w:tblBorders>
        </w:tblPrEx>
        <w:trPr>
          <w:cantSplit/>
        </w:trPr>
        <w:tc>
          <w:tcPr>
            <w:tcW w:w="0" w:type="auto"/>
            <w:tcBorders>
              <w:left w:val="nil"/>
              <w:right w:val="nil"/>
            </w:tcBorders>
          </w:tcPr>
          <w:p w14:paraId="55539200" w14:textId="77777777" w:rsidR="00ED49EF" w:rsidRDefault="00000000">
            <w:pPr>
              <w:pStyle w:val="TableBodyText"/>
            </w:pPr>
            <w:r>
              <w:t>VCF-NSX-BGP-REQD-CFG-018</w:t>
            </w:r>
          </w:p>
        </w:tc>
        <w:tc>
          <w:tcPr>
            <w:tcW w:w="0" w:type="auto"/>
            <w:tcBorders>
              <w:left w:val="nil"/>
              <w:right w:val="nil"/>
            </w:tcBorders>
          </w:tcPr>
          <w:p w14:paraId="0214E3B1" w14:textId="77777777" w:rsidR="00ED49EF" w:rsidRDefault="00000000">
            <w:pPr>
              <w:pStyle w:val="TableBodyText"/>
            </w:pPr>
            <w:r>
              <w:t>Assign the NSX Edge cluster in each VMware Cloud Foundation instance to the stretched Tier-1 gateway. Set the first VMware Cloud Foundation instance as primary and the second instance as secondary.</w:t>
            </w:r>
          </w:p>
        </w:tc>
        <w:tc>
          <w:tcPr>
            <w:tcW w:w="0" w:type="auto"/>
            <w:tcBorders>
              <w:left w:val="nil"/>
              <w:right w:val="nil"/>
            </w:tcBorders>
          </w:tcPr>
          <w:p w14:paraId="766FC108" w14:textId="77777777" w:rsidR="00ED49EF" w:rsidRDefault="00000000">
            <w:pPr>
              <w:pStyle w:val="TableBodyText"/>
              <w:numPr>
                <w:ilvl w:val="0"/>
                <w:numId w:val="328"/>
              </w:numPr>
            </w:pPr>
            <w:r>
              <w:t>Enables cross-instance network span between the first and second VMware Cloud Foundation instances.</w:t>
            </w:r>
          </w:p>
          <w:p w14:paraId="384D57E7" w14:textId="77777777" w:rsidR="00ED49EF" w:rsidRDefault="00000000">
            <w:pPr>
              <w:pStyle w:val="TableBodyText"/>
              <w:numPr>
                <w:ilvl w:val="0"/>
                <w:numId w:val="329"/>
              </w:numPr>
            </w:pPr>
            <w:r>
              <w:t>Enables deterministic ingress and egress traffic for the cross-instance network.</w:t>
            </w:r>
          </w:p>
          <w:p w14:paraId="0A321D67" w14:textId="77777777" w:rsidR="00ED49EF" w:rsidRDefault="00000000">
            <w:pPr>
              <w:pStyle w:val="TableBodyText"/>
              <w:numPr>
                <w:ilvl w:val="0"/>
                <w:numId w:val="330"/>
              </w:numPr>
            </w:pPr>
            <w:r>
              <w:t>If a VMware Cloud Foundation instance failure occurs, enables deterministic failover of the Tier-1 traffic flow.</w:t>
            </w:r>
          </w:p>
          <w:p w14:paraId="3F9E9BC9" w14:textId="77777777" w:rsidR="00ED49EF" w:rsidRDefault="00000000">
            <w:pPr>
              <w:pStyle w:val="TableBodyText"/>
              <w:numPr>
                <w:ilvl w:val="0"/>
                <w:numId w:val="331"/>
              </w:numPr>
            </w:pPr>
            <w:r>
              <w:t>During the recovery of the inaccessible VMware Cloud Foundation instance, enables deterministic failback of the Tier-1 traffic flow, preventing unintended asymmetrical routing.</w:t>
            </w:r>
          </w:p>
          <w:p w14:paraId="42CB3DAB" w14:textId="77777777" w:rsidR="00ED49EF" w:rsidRDefault="00000000">
            <w:pPr>
              <w:pStyle w:val="TableBodyText"/>
              <w:numPr>
                <w:ilvl w:val="0"/>
                <w:numId w:val="332"/>
              </w:numPr>
            </w:pPr>
            <w:r>
              <w:t>Eliminates the need to use BGP attributes in the first and second VMware Cloud Foundation instances to influence location preference and failover.</w:t>
            </w:r>
          </w:p>
        </w:tc>
        <w:tc>
          <w:tcPr>
            <w:tcW w:w="0" w:type="auto"/>
            <w:tcBorders>
              <w:left w:val="nil"/>
              <w:right w:val="nil"/>
            </w:tcBorders>
          </w:tcPr>
          <w:p w14:paraId="0A09A630" w14:textId="77777777" w:rsidR="00ED49EF" w:rsidRDefault="00000000">
            <w:pPr>
              <w:pStyle w:val="TableBodyText"/>
            </w:pPr>
            <w:r>
              <w:t>You must manually fail over and fail back the cross-instance network from the standby NSX Global Manager.</w:t>
            </w:r>
          </w:p>
        </w:tc>
      </w:tr>
      <w:tr w:rsidR="00ED49EF" w14:paraId="7F33550F" w14:textId="77777777">
        <w:tblPrEx>
          <w:tblBorders>
            <w:top w:val="nil"/>
          </w:tblBorders>
        </w:tblPrEx>
        <w:trPr>
          <w:cantSplit/>
        </w:trPr>
        <w:tc>
          <w:tcPr>
            <w:tcW w:w="0" w:type="auto"/>
            <w:tcBorders>
              <w:left w:val="nil"/>
              <w:right w:val="nil"/>
            </w:tcBorders>
          </w:tcPr>
          <w:p w14:paraId="3E12E752" w14:textId="77777777" w:rsidR="00ED49EF" w:rsidRDefault="00000000">
            <w:pPr>
              <w:pStyle w:val="TableBodyText"/>
            </w:pPr>
            <w:r>
              <w:lastRenderedPageBreak/>
              <w:t>VCF-NSX-BGP-REQD-CFG-019</w:t>
            </w:r>
          </w:p>
        </w:tc>
        <w:tc>
          <w:tcPr>
            <w:tcW w:w="0" w:type="auto"/>
            <w:tcBorders>
              <w:left w:val="nil"/>
              <w:right w:val="nil"/>
            </w:tcBorders>
          </w:tcPr>
          <w:p w14:paraId="7641131F" w14:textId="77777777" w:rsidR="00ED49EF" w:rsidRDefault="00000000">
            <w:pPr>
              <w:pStyle w:val="TableBodyText"/>
            </w:pPr>
            <w:r>
              <w:t>Assign the NSX Edge cluster in each VMware Cloud Foundation instance to the local Tier-1 gateway for that VMware Cloud Foundation instance.</w:t>
            </w:r>
          </w:p>
        </w:tc>
        <w:tc>
          <w:tcPr>
            <w:tcW w:w="0" w:type="auto"/>
            <w:tcBorders>
              <w:left w:val="nil"/>
              <w:right w:val="nil"/>
            </w:tcBorders>
          </w:tcPr>
          <w:p w14:paraId="39878067" w14:textId="77777777" w:rsidR="00ED49EF" w:rsidRDefault="00000000">
            <w:pPr>
              <w:pStyle w:val="TableBodyText"/>
              <w:numPr>
                <w:ilvl w:val="0"/>
                <w:numId w:val="333"/>
              </w:numPr>
            </w:pPr>
            <w:r>
              <w:t>Enables instance-specific networks to be isolated to their specific instances.</w:t>
            </w:r>
          </w:p>
          <w:p w14:paraId="1E55B7E0" w14:textId="77777777" w:rsidR="00ED49EF" w:rsidRDefault="00000000">
            <w:pPr>
              <w:pStyle w:val="TableBodyText"/>
              <w:numPr>
                <w:ilvl w:val="0"/>
                <w:numId w:val="334"/>
              </w:numPr>
            </w:pPr>
            <w:r>
              <w:t>Enables deterministic flow of ingress and egress traffic for the instance-specific networks.</w:t>
            </w:r>
          </w:p>
        </w:tc>
        <w:tc>
          <w:tcPr>
            <w:tcW w:w="0" w:type="auto"/>
            <w:tcBorders>
              <w:left w:val="nil"/>
              <w:right w:val="nil"/>
            </w:tcBorders>
          </w:tcPr>
          <w:p w14:paraId="597BD8A7" w14:textId="77777777" w:rsidR="00ED49EF" w:rsidRDefault="00000000">
            <w:pPr>
              <w:pStyle w:val="TableBodyText"/>
            </w:pPr>
            <w:r>
              <w:t>You can use the service router that is created for the Tier-1 gateway for networking services. However, such configuration is not required for network connectivity.</w:t>
            </w:r>
          </w:p>
        </w:tc>
      </w:tr>
      <w:tr w:rsidR="00ED49EF" w14:paraId="6B26C18C" w14:textId="77777777">
        <w:tblPrEx>
          <w:tblBorders>
            <w:top w:val="nil"/>
          </w:tblBorders>
        </w:tblPrEx>
        <w:trPr>
          <w:cantSplit/>
        </w:trPr>
        <w:tc>
          <w:tcPr>
            <w:tcW w:w="0" w:type="auto"/>
            <w:tcBorders>
              <w:left w:val="nil"/>
              <w:right w:val="nil"/>
            </w:tcBorders>
          </w:tcPr>
          <w:p w14:paraId="6F530AD8" w14:textId="77777777" w:rsidR="00ED49EF" w:rsidRDefault="00000000">
            <w:pPr>
              <w:pStyle w:val="TableBodyText"/>
            </w:pPr>
            <w:r>
              <w:t>VCF-NSX-BGP-REQD-CFG-020</w:t>
            </w:r>
          </w:p>
        </w:tc>
        <w:tc>
          <w:tcPr>
            <w:tcW w:w="0" w:type="auto"/>
            <w:tcBorders>
              <w:left w:val="nil"/>
              <w:right w:val="nil"/>
            </w:tcBorders>
          </w:tcPr>
          <w:p w14:paraId="5FD3FDF9" w14:textId="77777777" w:rsidR="00ED49EF" w:rsidRDefault="00000000">
            <w:pPr>
              <w:pStyle w:val="TableBodyText"/>
            </w:pPr>
            <w:r>
              <w:t>Set each local Tier-1 gateway only as primary in that instance. Avoid setting the gateway as secondary in the other instances.</w:t>
            </w:r>
          </w:p>
        </w:tc>
        <w:tc>
          <w:tcPr>
            <w:tcW w:w="0" w:type="auto"/>
            <w:tcBorders>
              <w:left w:val="nil"/>
              <w:right w:val="nil"/>
            </w:tcBorders>
          </w:tcPr>
          <w:p w14:paraId="62C31CE3" w14:textId="77777777" w:rsidR="00ED49EF" w:rsidRDefault="00000000">
            <w:pPr>
              <w:pStyle w:val="TableBodyText"/>
            </w:pPr>
            <w:r>
              <w:t>Prevents the need to use BGP attributes in primary and secondary instances to influence the instance ingress-egress preference.</w:t>
            </w:r>
          </w:p>
        </w:tc>
        <w:tc>
          <w:tcPr>
            <w:tcW w:w="0" w:type="auto"/>
            <w:tcBorders>
              <w:left w:val="nil"/>
              <w:right w:val="nil"/>
            </w:tcBorders>
          </w:tcPr>
          <w:p w14:paraId="72380BBA" w14:textId="77777777" w:rsidR="00ED49EF" w:rsidRDefault="00000000">
            <w:pPr>
              <w:pStyle w:val="TableBodyText"/>
            </w:pPr>
            <w:r>
              <w:t>None.</w:t>
            </w:r>
          </w:p>
        </w:tc>
      </w:tr>
    </w:tbl>
    <w:p w14:paraId="48DC161D"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70</w:t>
      </w:r>
      <w:r>
        <w:fldChar w:fldCharType="end"/>
      </w:r>
      <w:r>
        <w:t>. BGP Routing Design Requirements for NSX Multi-Rack Edge Availability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3"/>
        <w:gridCol w:w="3415"/>
        <w:gridCol w:w="3393"/>
        <w:gridCol w:w="1489"/>
      </w:tblGrid>
      <w:tr w:rsidR="00ED49EF" w14:paraId="09E8079F" w14:textId="77777777">
        <w:trPr>
          <w:cantSplit/>
          <w:tblHeader/>
        </w:trPr>
        <w:tc>
          <w:tcPr>
            <w:tcW w:w="0" w:type="auto"/>
            <w:tcBorders>
              <w:left w:val="nil"/>
              <w:right w:val="nil"/>
            </w:tcBorders>
            <w:shd w:val="clear" w:color="auto" w:fill="E1E1E1"/>
            <w:tcMar>
              <w:top w:w="60" w:type="dxa"/>
              <w:bottom w:w="60" w:type="dxa"/>
            </w:tcMar>
          </w:tcPr>
          <w:p w14:paraId="3E4932EC"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19336027"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2FC7888"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AA8D45F" w14:textId="77777777" w:rsidR="00ED49EF" w:rsidRDefault="00000000">
            <w:pPr>
              <w:pStyle w:val="TableHeaderText"/>
            </w:pPr>
            <w:r>
              <w:t>Implication</w:t>
            </w:r>
          </w:p>
        </w:tc>
      </w:tr>
      <w:tr w:rsidR="00ED49EF" w14:paraId="6F65146B" w14:textId="77777777">
        <w:tblPrEx>
          <w:tblBorders>
            <w:top w:val="nil"/>
          </w:tblBorders>
        </w:tblPrEx>
        <w:trPr>
          <w:cantSplit/>
        </w:trPr>
        <w:tc>
          <w:tcPr>
            <w:tcW w:w="0" w:type="auto"/>
            <w:tcBorders>
              <w:left w:val="nil"/>
              <w:right w:val="nil"/>
            </w:tcBorders>
          </w:tcPr>
          <w:p w14:paraId="257920B3" w14:textId="77777777" w:rsidR="00ED49EF" w:rsidRDefault="00000000">
            <w:pPr>
              <w:pStyle w:val="TableBodyText"/>
            </w:pPr>
            <w:r>
              <w:t>VCF-NSX-MRE-BGP-REQD-CFG-001</w:t>
            </w:r>
          </w:p>
        </w:tc>
        <w:tc>
          <w:tcPr>
            <w:tcW w:w="0" w:type="auto"/>
            <w:tcBorders>
              <w:left w:val="nil"/>
              <w:right w:val="nil"/>
            </w:tcBorders>
          </w:tcPr>
          <w:p w14:paraId="32E846E0" w14:textId="77777777" w:rsidR="00ED49EF" w:rsidRDefault="00000000">
            <w:pPr>
              <w:pStyle w:val="TableBodyText"/>
            </w:pPr>
            <w:r>
              <w:t>To enable ECMP between the Tier-0 gateway and the Layer 3 devices, such as leaf switches or upstream devices, create two separate uplink VLANs for the edge nodes in each rack.</w:t>
            </w:r>
          </w:p>
          <w:p w14:paraId="13F3BCAB" w14:textId="77777777" w:rsidR="00ED49EF" w:rsidRDefault="00000000">
            <w:pPr>
              <w:pStyle w:val="TableBodyText"/>
            </w:pPr>
            <w:r>
              <w:t>The leaf switches or Layer 3 upstream devices have an SVI on one of the two VLANS for each rack, and each edge node in the rack has an interface on each VLAN.</w:t>
            </w:r>
          </w:p>
        </w:tc>
        <w:tc>
          <w:tcPr>
            <w:tcW w:w="0" w:type="auto"/>
            <w:tcBorders>
              <w:left w:val="nil"/>
              <w:right w:val="nil"/>
            </w:tcBorders>
          </w:tcPr>
          <w:p w14:paraId="0899B5EE" w14:textId="77777777" w:rsidR="00ED49EF" w:rsidRDefault="00000000">
            <w:pPr>
              <w:pStyle w:val="TableBodyText"/>
            </w:pPr>
            <w:r>
              <w:t>Supports multiple equal-cost routes on the Tier-0 gateway and improves resiliency and bandwidth use in the network across multiple racks with a pair of leaf switches in each rack.</w:t>
            </w:r>
          </w:p>
        </w:tc>
        <w:tc>
          <w:tcPr>
            <w:tcW w:w="0" w:type="auto"/>
            <w:tcBorders>
              <w:left w:val="nil"/>
              <w:right w:val="nil"/>
            </w:tcBorders>
          </w:tcPr>
          <w:p w14:paraId="0BE51BB8" w14:textId="77777777" w:rsidR="00ED49EF" w:rsidRDefault="00000000">
            <w:pPr>
              <w:pStyle w:val="TableBodyText"/>
            </w:pPr>
            <w:r>
              <w:t>Additional VLANs are required.</w:t>
            </w:r>
          </w:p>
        </w:tc>
      </w:tr>
      <w:tr w:rsidR="00ED49EF" w14:paraId="2B226773" w14:textId="77777777">
        <w:tblPrEx>
          <w:tblBorders>
            <w:top w:val="nil"/>
          </w:tblBorders>
        </w:tblPrEx>
        <w:trPr>
          <w:cantSplit/>
        </w:trPr>
        <w:tc>
          <w:tcPr>
            <w:tcW w:w="0" w:type="auto"/>
            <w:tcBorders>
              <w:left w:val="nil"/>
              <w:right w:val="nil"/>
            </w:tcBorders>
          </w:tcPr>
          <w:p w14:paraId="13CD3E04" w14:textId="77777777" w:rsidR="00ED49EF" w:rsidRDefault="00000000">
            <w:pPr>
              <w:pStyle w:val="TableBodyText"/>
            </w:pPr>
            <w:r>
              <w:t>VCF-NSX-MRE-BGP-REQD-CFG-002</w:t>
            </w:r>
          </w:p>
        </w:tc>
        <w:tc>
          <w:tcPr>
            <w:tcW w:w="0" w:type="auto"/>
            <w:tcBorders>
              <w:left w:val="nil"/>
              <w:right w:val="nil"/>
            </w:tcBorders>
          </w:tcPr>
          <w:p w14:paraId="43D0DDB8" w14:textId="77777777" w:rsidR="00ED49EF" w:rsidRDefault="00000000">
            <w:pPr>
              <w:pStyle w:val="TableBodyText"/>
            </w:pPr>
            <w:r>
              <w:t>Assign a named teaming policy to the VLAN segments to the Layer 3 device pair for each rack.</w:t>
            </w:r>
          </w:p>
        </w:tc>
        <w:tc>
          <w:tcPr>
            <w:tcW w:w="0" w:type="auto"/>
            <w:tcBorders>
              <w:left w:val="nil"/>
              <w:right w:val="nil"/>
            </w:tcBorders>
          </w:tcPr>
          <w:p w14:paraId="3ED6B383" w14:textId="77777777" w:rsidR="00ED49EF" w:rsidRDefault="00000000">
            <w:pPr>
              <w:pStyle w:val="TableBodyText"/>
            </w:pPr>
            <w:r>
              <w:t>Pins the VLAN traffic on each segment to its target edge node interface. From there, the traffic is directed to the host physical NIC that is connected to the target leaf switch in the rack.</w:t>
            </w:r>
          </w:p>
        </w:tc>
        <w:tc>
          <w:tcPr>
            <w:tcW w:w="0" w:type="auto"/>
            <w:tcBorders>
              <w:left w:val="nil"/>
              <w:right w:val="nil"/>
            </w:tcBorders>
          </w:tcPr>
          <w:p w14:paraId="4DB16FFF" w14:textId="77777777" w:rsidR="00ED49EF" w:rsidRDefault="00000000">
            <w:pPr>
              <w:pStyle w:val="TableBodyText"/>
            </w:pPr>
            <w:r>
              <w:t>None.</w:t>
            </w:r>
          </w:p>
        </w:tc>
      </w:tr>
    </w:tbl>
    <w:p w14:paraId="61E76A23" w14:textId="77777777" w:rsidR="00ED49EF" w:rsidRDefault="00000000">
      <w:pPr>
        <w:pStyle w:val="SectionHeading6"/>
        <w:spacing w:before="120"/>
      </w:pPr>
      <w:r>
        <w:t>BGP Routing Design Recommendations</w:t>
      </w:r>
    </w:p>
    <w:p w14:paraId="05DFA5DF" w14:textId="77777777" w:rsidR="00ED49EF" w:rsidRDefault="00000000">
      <w:pPr>
        <w:pStyle w:val="BodyText"/>
      </w:pPr>
      <w:r>
        <w:t>In your routing design for a single VMware Cloud Foundation instance, you can apply certain best practices for standard and stretched clusters. For NSX Federation, additional recommendations are available.</w:t>
      </w:r>
    </w:p>
    <w:p w14:paraId="6FEB17BA"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71</w:t>
      </w:r>
      <w:r>
        <w:fldChar w:fldCharType="end"/>
      </w:r>
      <w:r>
        <w:t>. BGP Routing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54"/>
        <w:gridCol w:w="2392"/>
        <w:gridCol w:w="2969"/>
        <w:gridCol w:w="2745"/>
      </w:tblGrid>
      <w:tr w:rsidR="00ED49EF" w14:paraId="793FD76F" w14:textId="77777777">
        <w:trPr>
          <w:cantSplit/>
          <w:tblHeader/>
        </w:trPr>
        <w:tc>
          <w:tcPr>
            <w:tcW w:w="0" w:type="auto"/>
            <w:tcBorders>
              <w:left w:val="nil"/>
              <w:right w:val="nil"/>
            </w:tcBorders>
            <w:shd w:val="clear" w:color="auto" w:fill="E1E1E1"/>
            <w:tcMar>
              <w:top w:w="60" w:type="dxa"/>
              <w:bottom w:w="60" w:type="dxa"/>
            </w:tcMar>
          </w:tcPr>
          <w:p w14:paraId="28FA31DC"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21577EFE"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4AFA759" w14:textId="77777777" w:rsidR="00ED49EF" w:rsidRDefault="00000000">
            <w:pPr>
              <w:pStyle w:val="TableHeaderText"/>
            </w:pPr>
            <w:r>
              <w:t>Recommendation Justification</w:t>
            </w:r>
          </w:p>
        </w:tc>
        <w:tc>
          <w:tcPr>
            <w:tcW w:w="0" w:type="auto"/>
            <w:tcBorders>
              <w:left w:val="nil"/>
              <w:right w:val="nil"/>
            </w:tcBorders>
            <w:shd w:val="clear" w:color="auto" w:fill="E1E1E1"/>
            <w:tcMar>
              <w:top w:w="60" w:type="dxa"/>
              <w:bottom w:w="60" w:type="dxa"/>
            </w:tcMar>
          </w:tcPr>
          <w:p w14:paraId="51B3C956" w14:textId="77777777" w:rsidR="00ED49EF" w:rsidRDefault="00000000">
            <w:pPr>
              <w:pStyle w:val="TableHeaderText"/>
            </w:pPr>
            <w:r>
              <w:t>Recommendation Implication</w:t>
            </w:r>
          </w:p>
        </w:tc>
      </w:tr>
      <w:tr w:rsidR="00ED49EF" w14:paraId="4C54DAFC" w14:textId="77777777">
        <w:tblPrEx>
          <w:tblBorders>
            <w:top w:val="nil"/>
          </w:tblBorders>
        </w:tblPrEx>
        <w:trPr>
          <w:cantSplit/>
        </w:trPr>
        <w:tc>
          <w:tcPr>
            <w:tcW w:w="0" w:type="auto"/>
            <w:tcBorders>
              <w:left w:val="nil"/>
              <w:right w:val="nil"/>
            </w:tcBorders>
          </w:tcPr>
          <w:p w14:paraId="2138AC72" w14:textId="77777777" w:rsidR="00ED49EF" w:rsidRDefault="00000000">
            <w:pPr>
              <w:pStyle w:val="TableBodyText"/>
            </w:pPr>
            <w:r>
              <w:t>VCF-NSX-BGP-RCMD-CFG-001</w:t>
            </w:r>
          </w:p>
        </w:tc>
        <w:tc>
          <w:tcPr>
            <w:tcW w:w="0" w:type="auto"/>
            <w:tcBorders>
              <w:left w:val="nil"/>
              <w:right w:val="nil"/>
            </w:tcBorders>
          </w:tcPr>
          <w:p w14:paraId="163C5347" w14:textId="77777777" w:rsidR="00ED49EF" w:rsidRDefault="00000000">
            <w:pPr>
              <w:pStyle w:val="TableBodyText"/>
            </w:pPr>
            <w:r>
              <w:t>Deploy an active-active Tier-0 gateway.</w:t>
            </w:r>
          </w:p>
        </w:tc>
        <w:tc>
          <w:tcPr>
            <w:tcW w:w="0" w:type="auto"/>
            <w:tcBorders>
              <w:left w:val="nil"/>
              <w:right w:val="nil"/>
            </w:tcBorders>
          </w:tcPr>
          <w:p w14:paraId="235397AC" w14:textId="77777777" w:rsidR="00ED49EF" w:rsidRDefault="00000000">
            <w:pPr>
              <w:pStyle w:val="TableBodyText"/>
            </w:pPr>
            <w:r>
              <w:t>Supports ECMP north-south routing on all Edge nodes in the NSX Edge cluster.</w:t>
            </w:r>
          </w:p>
        </w:tc>
        <w:tc>
          <w:tcPr>
            <w:tcW w:w="0" w:type="auto"/>
            <w:tcBorders>
              <w:left w:val="nil"/>
              <w:right w:val="nil"/>
            </w:tcBorders>
          </w:tcPr>
          <w:p w14:paraId="58EE62E5" w14:textId="77777777" w:rsidR="00ED49EF" w:rsidRDefault="00000000">
            <w:pPr>
              <w:pStyle w:val="TableBodyText"/>
            </w:pPr>
            <w:r>
              <w:t>Active-active Tier-0 gateways cannot provide stateful services such as NAT.</w:t>
            </w:r>
          </w:p>
        </w:tc>
      </w:tr>
      <w:tr w:rsidR="00ED49EF" w14:paraId="22B153B1" w14:textId="77777777">
        <w:tblPrEx>
          <w:tblBorders>
            <w:top w:val="nil"/>
          </w:tblBorders>
        </w:tblPrEx>
        <w:trPr>
          <w:cantSplit/>
        </w:trPr>
        <w:tc>
          <w:tcPr>
            <w:tcW w:w="0" w:type="auto"/>
            <w:tcBorders>
              <w:left w:val="nil"/>
              <w:right w:val="nil"/>
            </w:tcBorders>
          </w:tcPr>
          <w:p w14:paraId="6E61CFAF" w14:textId="77777777" w:rsidR="00ED49EF" w:rsidRDefault="00000000">
            <w:pPr>
              <w:pStyle w:val="TableBodyText"/>
            </w:pPr>
            <w:r>
              <w:t>VCF-NSX-BGP-RCMD-CFG-002</w:t>
            </w:r>
          </w:p>
        </w:tc>
        <w:tc>
          <w:tcPr>
            <w:tcW w:w="0" w:type="auto"/>
            <w:tcBorders>
              <w:left w:val="nil"/>
              <w:right w:val="nil"/>
            </w:tcBorders>
          </w:tcPr>
          <w:p w14:paraId="39695A1F" w14:textId="77777777" w:rsidR="00ED49EF" w:rsidRDefault="00000000">
            <w:pPr>
              <w:pStyle w:val="TableBodyText"/>
            </w:pPr>
            <w:r>
              <w:t>Configure the BGP Keep Alive Timer to 4 and Hold Down Timer to 12 or lower between the top of tack switches and the Tier-0 gateway.</w:t>
            </w:r>
          </w:p>
        </w:tc>
        <w:tc>
          <w:tcPr>
            <w:tcW w:w="0" w:type="auto"/>
            <w:tcBorders>
              <w:left w:val="nil"/>
              <w:right w:val="nil"/>
            </w:tcBorders>
          </w:tcPr>
          <w:p w14:paraId="19B32052" w14:textId="77777777" w:rsidR="00ED49EF" w:rsidRDefault="00000000">
            <w:pPr>
              <w:pStyle w:val="TableBodyText"/>
            </w:pPr>
            <w:r>
              <w:t>Provides a balance between failure detection between the top of rack switches and the Tier-0 gateway, and overburdening the top of rack switches with keep-alive traffic.</w:t>
            </w:r>
          </w:p>
        </w:tc>
        <w:tc>
          <w:tcPr>
            <w:tcW w:w="0" w:type="auto"/>
            <w:tcBorders>
              <w:left w:val="nil"/>
              <w:right w:val="nil"/>
            </w:tcBorders>
          </w:tcPr>
          <w:p w14:paraId="07EBA117" w14:textId="77777777" w:rsidR="00ED49EF" w:rsidRDefault="00000000">
            <w:pPr>
              <w:pStyle w:val="TableBodyText"/>
            </w:pPr>
            <w:r>
              <w:t>By using longer timers to detect if a router is not responding, the data about such a router remains in the routing table longer. As a result, the active router continues to send traffic to a router that is down.</w:t>
            </w:r>
          </w:p>
          <w:p w14:paraId="758FA4C7" w14:textId="77777777" w:rsidR="00ED49EF" w:rsidRDefault="00000000">
            <w:pPr>
              <w:pStyle w:val="TableBodyText"/>
            </w:pPr>
            <w:r>
              <w:t>These timers must be aligned with the data center fabric design of your organization.</w:t>
            </w:r>
          </w:p>
        </w:tc>
      </w:tr>
      <w:tr w:rsidR="00ED49EF" w14:paraId="790FD3E0" w14:textId="77777777">
        <w:tblPrEx>
          <w:tblBorders>
            <w:top w:val="nil"/>
          </w:tblBorders>
        </w:tblPrEx>
        <w:trPr>
          <w:cantSplit/>
        </w:trPr>
        <w:tc>
          <w:tcPr>
            <w:tcW w:w="0" w:type="auto"/>
            <w:tcBorders>
              <w:left w:val="nil"/>
              <w:right w:val="nil"/>
            </w:tcBorders>
          </w:tcPr>
          <w:p w14:paraId="07E46846" w14:textId="77777777" w:rsidR="00ED49EF" w:rsidRDefault="00000000">
            <w:pPr>
              <w:pStyle w:val="TableBodyText"/>
            </w:pPr>
            <w:r>
              <w:t>VCF-NSX-BGP-RCMD-CFG-003</w:t>
            </w:r>
          </w:p>
        </w:tc>
        <w:tc>
          <w:tcPr>
            <w:tcW w:w="0" w:type="auto"/>
            <w:tcBorders>
              <w:left w:val="nil"/>
              <w:right w:val="nil"/>
            </w:tcBorders>
          </w:tcPr>
          <w:p w14:paraId="6080F708" w14:textId="77777777" w:rsidR="00ED49EF" w:rsidRDefault="00000000">
            <w:pPr>
              <w:pStyle w:val="TableBodyText"/>
            </w:pPr>
            <w:r>
              <w:t>Do not enable Graceful Restart between BGP neighbors.</w:t>
            </w:r>
          </w:p>
        </w:tc>
        <w:tc>
          <w:tcPr>
            <w:tcW w:w="0" w:type="auto"/>
            <w:tcBorders>
              <w:left w:val="nil"/>
              <w:right w:val="nil"/>
            </w:tcBorders>
          </w:tcPr>
          <w:p w14:paraId="4E91D130" w14:textId="77777777" w:rsidR="00ED49EF" w:rsidRDefault="00000000">
            <w:pPr>
              <w:pStyle w:val="TableBodyText"/>
            </w:pPr>
            <w:r>
              <w:t>Avoids loss of traffic.</w:t>
            </w:r>
          </w:p>
          <w:p w14:paraId="4B12EBC3" w14:textId="77777777" w:rsidR="00ED49EF" w:rsidRDefault="00000000">
            <w:pPr>
              <w:pStyle w:val="TableBodyText"/>
            </w:pPr>
            <w:r>
              <w:t>On the Tier-0 gateway, BGP peers from all the gateways are always active. On a failover, the Graceful Restart capability increases the time a remote neighbor takes to select an alternate Tier-0 gateway. As a result, BFD-based convergence is delayed.</w:t>
            </w:r>
          </w:p>
        </w:tc>
        <w:tc>
          <w:tcPr>
            <w:tcW w:w="0" w:type="auto"/>
            <w:tcBorders>
              <w:left w:val="nil"/>
              <w:right w:val="nil"/>
            </w:tcBorders>
          </w:tcPr>
          <w:p w14:paraId="2FEB8310" w14:textId="77777777" w:rsidR="00ED49EF" w:rsidRDefault="00000000">
            <w:pPr>
              <w:pStyle w:val="TableBodyText"/>
            </w:pPr>
            <w:r>
              <w:t>None.</w:t>
            </w:r>
          </w:p>
        </w:tc>
      </w:tr>
      <w:tr w:rsidR="00ED49EF" w14:paraId="35771069" w14:textId="77777777">
        <w:tblPrEx>
          <w:tblBorders>
            <w:top w:val="nil"/>
          </w:tblBorders>
        </w:tblPrEx>
        <w:trPr>
          <w:cantSplit/>
        </w:trPr>
        <w:tc>
          <w:tcPr>
            <w:tcW w:w="0" w:type="auto"/>
            <w:tcBorders>
              <w:left w:val="nil"/>
              <w:right w:val="nil"/>
            </w:tcBorders>
          </w:tcPr>
          <w:p w14:paraId="6F403B1F" w14:textId="77777777" w:rsidR="00ED49EF" w:rsidRDefault="00000000">
            <w:pPr>
              <w:pStyle w:val="TableBodyText"/>
            </w:pPr>
            <w:r>
              <w:t>VCF-NSX-BGP-RCMD-CFG-004</w:t>
            </w:r>
          </w:p>
        </w:tc>
        <w:tc>
          <w:tcPr>
            <w:tcW w:w="0" w:type="auto"/>
            <w:tcBorders>
              <w:left w:val="nil"/>
              <w:right w:val="nil"/>
            </w:tcBorders>
          </w:tcPr>
          <w:p w14:paraId="0E29131E" w14:textId="77777777" w:rsidR="00ED49EF" w:rsidRDefault="00000000">
            <w:pPr>
              <w:pStyle w:val="TableBodyText"/>
            </w:pPr>
            <w:r>
              <w:t>Enable helper mode for Graceful Restart mode between BGP neighbors.</w:t>
            </w:r>
          </w:p>
        </w:tc>
        <w:tc>
          <w:tcPr>
            <w:tcW w:w="0" w:type="auto"/>
            <w:tcBorders>
              <w:left w:val="nil"/>
              <w:right w:val="nil"/>
            </w:tcBorders>
          </w:tcPr>
          <w:p w14:paraId="58CF2D4E" w14:textId="77777777" w:rsidR="00ED49EF" w:rsidRDefault="00000000">
            <w:pPr>
              <w:pStyle w:val="TableBodyText"/>
            </w:pPr>
            <w:r>
              <w:t>Avoids loss of traffic.</w:t>
            </w:r>
          </w:p>
          <w:p w14:paraId="1F09E726" w14:textId="77777777" w:rsidR="00ED49EF" w:rsidRDefault="00000000">
            <w:pPr>
              <w:pStyle w:val="TableBodyText"/>
            </w:pPr>
            <w:r>
              <w:t>During a router restart, helper mode works with the graceful restart capability of upstream routers to maintain the forwarding table which in turn will forward packets to a down neighbor even after the BGP timers have expired causing loss of traffic.</w:t>
            </w:r>
          </w:p>
        </w:tc>
        <w:tc>
          <w:tcPr>
            <w:tcW w:w="0" w:type="auto"/>
            <w:tcBorders>
              <w:left w:val="nil"/>
              <w:right w:val="nil"/>
            </w:tcBorders>
          </w:tcPr>
          <w:p w14:paraId="59F5602A" w14:textId="77777777" w:rsidR="00ED49EF" w:rsidRDefault="00000000">
            <w:pPr>
              <w:pStyle w:val="TableBodyText"/>
            </w:pPr>
            <w:r>
              <w:t>None.</w:t>
            </w:r>
          </w:p>
        </w:tc>
      </w:tr>
      <w:tr w:rsidR="00ED49EF" w14:paraId="48998006" w14:textId="77777777">
        <w:tblPrEx>
          <w:tblBorders>
            <w:top w:val="nil"/>
          </w:tblBorders>
        </w:tblPrEx>
        <w:trPr>
          <w:cantSplit/>
        </w:trPr>
        <w:tc>
          <w:tcPr>
            <w:tcW w:w="0" w:type="auto"/>
            <w:tcBorders>
              <w:left w:val="nil"/>
              <w:right w:val="nil"/>
            </w:tcBorders>
          </w:tcPr>
          <w:p w14:paraId="33BD6E3A" w14:textId="77777777" w:rsidR="00ED49EF" w:rsidRDefault="00000000">
            <w:pPr>
              <w:pStyle w:val="TableBodyText"/>
            </w:pPr>
            <w:r>
              <w:lastRenderedPageBreak/>
              <w:t>VCF-NSX-BGP-RCMD-CFG-005</w:t>
            </w:r>
          </w:p>
        </w:tc>
        <w:tc>
          <w:tcPr>
            <w:tcW w:w="0" w:type="auto"/>
            <w:tcBorders>
              <w:left w:val="nil"/>
              <w:right w:val="nil"/>
            </w:tcBorders>
          </w:tcPr>
          <w:p w14:paraId="053A77FF" w14:textId="77777777" w:rsidR="00ED49EF" w:rsidRDefault="00000000">
            <w:pPr>
              <w:pStyle w:val="TableBodyText"/>
            </w:pPr>
            <w:r>
              <w:t>Enable Inter-SR iBGP routing.</w:t>
            </w:r>
          </w:p>
        </w:tc>
        <w:tc>
          <w:tcPr>
            <w:tcW w:w="0" w:type="auto"/>
            <w:tcBorders>
              <w:left w:val="nil"/>
              <w:right w:val="nil"/>
            </w:tcBorders>
          </w:tcPr>
          <w:p w14:paraId="2F1A2BB5" w14:textId="77777777" w:rsidR="00ED49EF" w:rsidRDefault="00000000">
            <w:pPr>
              <w:pStyle w:val="TableBodyText"/>
            </w:pPr>
            <w:r>
              <w:t>In the event that an edge node has all of its northbound eBGP sessions down, north-south traffic will continue to flow by routing traffic to a different edge node.</w:t>
            </w:r>
          </w:p>
        </w:tc>
        <w:tc>
          <w:tcPr>
            <w:tcW w:w="0" w:type="auto"/>
            <w:tcBorders>
              <w:left w:val="nil"/>
              <w:right w:val="nil"/>
            </w:tcBorders>
          </w:tcPr>
          <w:p w14:paraId="1A0B8FD4" w14:textId="77777777" w:rsidR="00ED49EF" w:rsidRDefault="00000000">
            <w:pPr>
              <w:pStyle w:val="TableBodyText"/>
            </w:pPr>
            <w:r>
              <w:t>None.</w:t>
            </w:r>
          </w:p>
        </w:tc>
      </w:tr>
      <w:tr w:rsidR="00ED49EF" w14:paraId="496C9D05" w14:textId="77777777">
        <w:tblPrEx>
          <w:tblBorders>
            <w:top w:val="nil"/>
          </w:tblBorders>
        </w:tblPrEx>
        <w:trPr>
          <w:cantSplit/>
        </w:trPr>
        <w:tc>
          <w:tcPr>
            <w:tcW w:w="0" w:type="auto"/>
            <w:tcBorders>
              <w:left w:val="nil"/>
              <w:right w:val="nil"/>
            </w:tcBorders>
          </w:tcPr>
          <w:p w14:paraId="43D12F03" w14:textId="77777777" w:rsidR="00ED49EF" w:rsidRDefault="00000000">
            <w:pPr>
              <w:pStyle w:val="TableBodyText"/>
            </w:pPr>
            <w:r>
              <w:t>VCF-NSX-BGP-RCMD-CFG-006</w:t>
            </w:r>
          </w:p>
        </w:tc>
        <w:tc>
          <w:tcPr>
            <w:tcW w:w="0" w:type="auto"/>
            <w:tcBorders>
              <w:left w:val="nil"/>
              <w:right w:val="nil"/>
            </w:tcBorders>
          </w:tcPr>
          <w:p w14:paraId="4B054ED8" w14:textId="77777777" w:rsidR="00ED49EF" w:rsidRDefault="00000000">
            <w:pPr>
              <w:pStyle w:val="TableBodyText"/>
            </w:pPr>
            <w:r>
              <w:t>Deploy a Tier-1 gateway in non-preemptive failover mode.</w:t>
            </w:r>
          </w:p>
        </w:tc>
        <w:tc>
          <w:tcPr>
            <w:tcW w:w="0" w:type="auto"/>
            <w:tcBorders>
              <w:left w:val="nil"/>
              <w:right w:val="nil"/>
            </w:tcBorders>
          </w:tcPr>
          <w:p w14:paraId="25AE9C9F" w14:textId="77777777" w:rsidR="00ED49EF" w:rsidRDefault="00000000">
            <w:pPr>
              <w:pStyle w:val="TableBodyText"/>
            </w:pPr>
            <w:r>
              <w:t>Ensures that after a failed NSX Edge transport node is back online, it does not take over the gateway services thus preventing a short service outage.</w:t>
            </w:r>
          </w:p>
        </w:tc>
        <w:tc>
          <w:tcPr>
            <w:tcW w:w="0" w:type="auto"/>
            <w:tcBorders>
              <w:left w:val="nil"/>
              <w:right w:val="nil"/>
            </w:tcBorders>
          </w:tcPr>
          <w:p w14:paraId="36BB45AC" w14:textId="77777777" w:rsidR="00ED49EF" w:rsidRDefault="00000000">
            <w:pPr>
              <w:pStyle w:val="TableBodyText"/>
            </w:pPr>
            <w:r>
              <w:t>None.</w:t>
            </w:r>
          </w:p>
        </w:tc>
      </w:tr>
      <w:tr w:rsidR="00ED49EF" w14:paraId="1E5E3F34" w14:textId="77777777">
        <w:tblPrEx>
          <w:tblBorders>
            <w:top w:val="nil"/>
          </w:tblBorders>
        </w:tblPrEx>
        <w:trPr>
          <w:cantSplit/>
        </w:trPr>
        <w:tc>
          <w:tcPr>
            <w:tcW w:w="0" w:type="auto"/>
            <w:tcBorders>
              <w:left w:val="nil"/>
              <w:right w:val="nil"/>
            </w:tcBorders>
          </w:tcPr>
          <w:p w14:paraId="66D091DF" w14:textId="77777777" w:rsidR="00ED49EF" w:rsidRDefault="00000000">
            <w:pPr>
              <w:pStyle w:val="TableBodyText"/>
            </w:pPr>
            <w:r>
              <w:t>VCF-NSX-BGP-RCMD-CFG-007</w:t>
            </w:r>
          </w:p>
        </w:tc>
        <w:tc>
          <w:tcPr>
            <w:tcW w:w="0" w:type="auto"/>
            <w:tcBorders>
              <w:left w:val="nil"/>
              <w:right w:val="nil"/>
            </w:tcBorders>
          </w:tcPr>
          <w:p w14:paraId="6A78F5AB" w14:textId="77777777" w:rsidR="00ED49EF" w:rsidRDefault="00000000">
            <w:pPr>
              <w:pStyle w:val="TableBodyText"/>
            </w:pPr>
            <w:r>
              <w:t>Enable standby relocation of the Tier-1 gateway.</w:t>
            </w:r>
          </w:p>
        </w:tc>
        <w:tc>
          <w:tcPr>
            <w:tcW w:w="0" w:type="auto"/>
            <w:tcBorders>
              <w:left w:val="nil"/>
              <w:right w:val="nil"/>
            </w:tcBorders>
          </w:tcPr>
          <w:p w14:paraId="3D75A346" w14:textId="77777777" w:rsidR="00ED49EF" w:rsidRDefault="00000000">
            <w:pPr>
              <w:pStyle w:val="TableBodyText"/>
            </w:pPr>
            <w:r>
              <w:t>Ensures that if an edge failure occurs, a standby Tier-1 gateway is created on another edge node.</w:t>
            </w:r>
          </w:p>
        </w:tc>
        <w:tc>
          <w:tcPr>
            <w:tcW w:w="0" w:type="auto"/>
            <w:tcBorders>
              <w:left w:val="nil"/>
              <w:right w:val="nil"/>
            </w:tcBorders>
          </w:tcPr>
          <w:p w14:paraId="65057B76" w14:textId="77777777" w:rsidR="00ED49EF" w:rsidRDefault="00000000">
            <w:pPr>
              <w:pStyle w:val="TableBodyText"/>
            </w:pPr>
            <w:r>
              <w:t>None.</w:t>
            </w:r>
          </w:p>
        </w:tc>
      </w:tr>
    </w:tbl>
    <w:p w14:paraId="20AB5F7F"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72</w:t>
      </w:r>
      <w:r>
        <w:fldChar w:fldCharType="end"/>
      </w:r>
      <w:r>
        <w:t>. BGP Routing Design Recommendations for NSX Federation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73"/>
        <w:gridCol w:w="2530"/>
        <w:gridCol w:w="2887"/>
        <w:gridCol w:w="2670"/>
      </w:tblGrid>
      <w:tr w:rsidR="00ED49EF" w14:paraId="716D985D" w14:textId="77777777">
        <w:trPr>
          <w:cantSplit/>
          <w:tblHeader/>
        </w:trPr>
        <w:tc>
          <w:tcPr>
            <w:tcW w:w="0" w:type="auto"/>
            <w:tcBorders>
              <w:left w:val="nil"/>
              <w:right w:val="nil"/>
            </w:tcBorders>
            <w:shd w:val="clear" w:color="auto" w:fill="E1E1E1"/>
            <w:tcMar>
              <w:top w:w="60" w:type="dxa"/>
              <w:bottom w:w="60" w:type="dxa"/>
            </w:tcMar>
          </w:tcPr>
          <w:p w14:paraId="697B480D"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39880E6A"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39DBD5E"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5769637" w14:textId="77777777" w:rsidR="00ED49EF" w:rsidRDefault="00000000">
            <w:pPr>
              <w:pStyle w:val="TableHeaderText"/>
            </w:pPr>
            <w:r>
              <w:t>Implication</w:t>
            </w:r>
          </w:p>
        </w:tc>
      </w:tr>
      <w:tr w:rsidR="00ED49EF" w14:paraId="1E26C351" w14:textId="77777777">
        <w:tblPrEx>
          <w:tblBorders>
            <w:top w:val="nil"/>
          </w:tblBorders>
        </w:tblPrEx>
        <w:trPr>
          <w:cantSplit/>
        </w:trPr>
        <w:tc>
          <w:tcPr>
            <w:tcW w:w="0" w:type="auto"/>
            <w:tcBorders>
              <w:left w:val="nil"/>
              <w:right w:val="nil"/>
            </w:tcBorders>
          </w:tcPr>
          <w:p w14:paraId="147B2691" w14:textId="77777777" w:rsidR="00ED49EF" w:rsidRDefault="00000000">
            <w:pPr>
              <w:pStyle w:val="TableBodyText"/>
            </w:pPr>
            <w:r>
              <w:t>VCF-NSX-BGP-RCMD-CFG-008</w:t>
            </w:r>
          </w:p>
        </w:tc>
        <w:tc>
          <w:tcPr>
            <w:tcW w:w="0" w:type="auto"/>
            <w:tcBorders>
              <w:left w:val="nil"/>
              <w:right w:val="nil"/>
            </w:tcBorders>
          </w:tcPr>
          <w:p w14:paraId="5383490A" w14:textId="77777777" w:rsidR="00ED49EF" w:rsidRDefault="00000000">
            <w:pPr>
              <w:pStyle w:val="TableBodyText"/>
            </w:pPr>
            <w:r>
              <w:t>Use Tier-1 gateways to control the span of networks and ingress and egress traffic in the VMware Cloud Foundation instances.</w:t>
            </w:r>
          </w:p>
        </w:tc>
        <w:tc>
          <w:tcPr>
            <w:tcW w:w="0" w:type="auto"/>
            <w:tcBorders>
              <w:left w:val="nil"/>
              <w:right w:val="nil"/>
            </w:tcBorders>
          </w:tcPr>
          <w:p w14:paraId="6E95DF98" w14:textId="77777777" w:rsidR="00ED49EF" w:rsidRDefault="00000000">
            <w:pPr>
              <w:pStyle w:val="TableBodyText"/>
            </w:pPr>
            <w:r>
              <w:t>Enables a mixture of network spans (isolated to a VMware Cloud Foundation instance or spanning multiple instances) without requiring additional Tier-0 gateways and hence edge nodes.</w:t>
            </w:r>
          </w:p>
        </w:tc>
        <w:tc>
          <w:tcPr>
            <w:tcW w:w="0" w:type="auto"/>
            <w:tcBorders>
              <w:left w:val="nil"/>
              <w:right w:val="nil"/>
            </w:tcBorders>
          </w:tcPr>
          <w:p w14:paraId="06AFB7B1" w14:textId="77777777" w:rsidR="00ED49EF" w:rsidRDefault="00000000">
            <w:pPr>
              <w:pStyle w:val="TableBodyText"/>
            </w:pPr>
            <w:r>
              <w:t>To control location span, a Tier-1 gateway must be assigned to an edge cluster and hence has the Tier-1 SR component. East-west traffic between Tier-1 gateways with SRs need to physically traverse an edge node.</w:t>
            </w:r>
          </w:p>
        </w:tc>
      </w:tr>
      <w:tr w:rsidR="00ED49EF" w14:paraId="5790BFA6" w14:textId="77777777">
        <w:tblPrEx>
          <w:tblBorders>
            <w:top w:val="nil"/>
          </w:tblBorders>
        </w:tblPrEx>
        <w:trPr>
          <w:cantSplit/>
        </w:trPr>
        <w:tc>
          <w:tcPr>
            <w:tcW w:w="0" w:type="auto"/>
            <w:tcBorders>
              <w:left w:val="nil"/>
              <w:right w:val="nil"/>
            </w:tcBorders>
          </w:tcPr>
          <w:p w14:paraId="501FAEE0" w14:textId="77777777" w:rsidR="00ED49EF" w:rsidRDefault="00000000">
            <w:pPr>
              <w:pStyle w:val="TableBodyText"/>
            </w:pPr>
            <w:r>
              <w:lastRenderedPageBreak/>
              <w:t>VCF-NSX-BGP-RCMD-CFG-009</w:t>
            </w:r>
          </w:p>
        </w:tc>
        <w:tc>
          <w:tcPr>
            <w:tcW w:w="0" w:type="auto"/>
            <w:tcBorders>
              <w:left w:val="nil"/>
              <w:right w:val="nil"/>
            </w:tcBorders>
          </w:tcPr>
          <w:p w14:paraId="6A84A6E8" w14:textId="77777777" w:rsidR="00ED49EF" w:rsidRDefault="00000000">
            <w:pPr>
              <w:pStyle w:val="TableBodyText"/>
            </w:pPr>
            <w:r>
              <w:t>Allocate a Tier-1 gateway in each instance for instance-specific networks and connect it to the stretched Tier-0 gateway.</w:t>
            </w:r>
          </w:p>
        </w:tc>
        <w:tc>
          <w:tcPr>
            <w:tcW w:w="0" w:type="auto"/>
            <w:tcBorders>
              <w:left w:val="nil"/>
              <w:right w:val="nil"/>
            </w:tcBorders>
          </w:tcPr>
          <w:p w14:paraId="7E0402D2" w14:textId="77777777" w:rsidR="00ED49EF" w:rsidRDefault="00000000">
            <w:pPr>
              <w:pStyle w:val="TableBodyText"/>
              <w:numPr>
                <w:ilvl w:val="0"/>
                <w:numId w:val="335"/>
              </w:numPr>
            </w:pPr>
            <w:r>
              <w:t>Creates a two-tier routing architecture.</w:t>
            </w:r>
          </w:p>
          <w:p w14:paraId="7AED2BBF" w14:textId="77777777" w:rsidR="00ED49EF" w:rsidRDefault="00000000">
            <w:pPr>
              <w:pStyle w:val="TableBodyText"/>
              <w:numPr>
                <w:ilvl w:val="0"/>
                <w:numId w:val="336"/>
              </w:numPr>
            </w:pPr>
            <w:r>
              <w:t>Enables local-instance networks that are not to span between the VMware Cloud Foundation instances.</w:t>
            </w:r>
          </w:p>
          <w:p w14:paraId="77B42928" w14:textId="77777777" w:rsidR="00ED49EF" w:rsidRDefault="00000000">
            <w:pPr>
              <w:pStyle w:val="TableBodyText"/>
              <w:numPr>
                <w:ilvl w:val="0"/>
                <w:numId w:val="337"/>
              </w:numPr>
            </w:pPr>
            <w:r>
              <w:t>Guarantees that local-instance networks remain available if a failure occurs in another VMware Cloud Foundation instance.</w:t>
            </w:r>
          </w:p>
        </w:tc>
        <w:tc>
          <w:tcPr>
            <w:tcW w:w="0" w:type="auto"/>
            <w:tcBorders>
              <w:left w:val="nil"/>
              <w:right w:val="nil"/>
            </w:tcBorders>
          </w:tcPr>
          <w:p w14:paraId="559BDD97" w14:textId="77777777" w:rsidR="00ED49EF" w:rsidRDefault="00000000">
            <w:pPr>
              <w:pStyle w:val="TableBodyText"/>
            </w:pPr>
            <w:r>
              <w:t>None.</w:t>
            </w:r>
          </w:p>
        </w:tc>
      </w:tr>
    </w:tbl>
    <w:p w14:paraId="67151C51" w14:textId="77777777" w:rsidR="00ED49EF" w:rsidRDefault="00000000">
      <w:pPr>
        <w:pStyle w:val="Heading4"/>
        <w:spacing w:before="120"/>
      </w:pPr>
      <w:r>
        <w:t>Overlay Design for VMware Cloud Foundation</w:t>
      </w:r>
    </w:p>
    <w:p w14:paraId="2FEC478A" w14:textId="77777777" w:rsidR="00ED49EF" w:rsidRDefault="00000000">
      <w:pPr>
        <w:pStyle w:val="BodyText"/>
      </w:pPr>
      <w:r>
        <w:t>As part of the overlay design, you determine the NSX configuration for handling traffic between workloads, management or customer, in VMware Cloud Foundation. You determine the NSX segments and the transport zones.</w:t>
      </w:r>
    </w:p>
    <w:p w14:paraId="16813321" w14:textId="77777777" w:rsidR="00ED49EF" w:rsidRDefault="00000000">
      <w:pPr>
        <w:pStyle w:val="Heading5"/>
      </w:pPr>
      <w:r>
        <w:t>Logical Overlay Design for VMware Cloud Foundation</w:t>
      </w:r>
    </w:p>
    <w:p w14:paraId="75934317" w14:textId="77777777" w:rsidR="00ED49EF" w:rsidRDefault="00000000">
      <w:pPr>
        <w:pStyle w:val="BodyText"/>
      </w:pPr>
      <w:r>
        <w:t>This logical design provides the network virtualization design of the logical components that handle the data to and from the workloads in the environment. For an environment with multiple VMware Cloud Foundation instances, you replicate the design of the first VMware Cloud Foundation instance to the additional VMware Cloud Foundation instances.</w:t>
      </w:r>
    </w:p>
    <w:p w14:paraId="2D81BBD9" w14:textId="77777777" w:rsidR="00ED49EF" w:rsidRDefault="00000000">
      <w:pPr>
        <w:pStyle w:val="SectionHeading6"/>
      </w:pPr>
      <w:r>
        <w:t>ESXi Host Transport Nodes</w:t>
      </w:r>
    </w:p>
    <w:p w14:paraId="65103C49" w14:textId="77777777" w:rsidR="00ED49EF" w:rsidRDefault="00000000">
      <w:pPr>
        <w:pStyle w:val="BodyText"/>
      </w:pPr>
      <w:r>
        <w:t>A transport node in NSX is a node that is capable of participating in an NSX data plane. The workload domains contain multiple ESXi hosts in a vSphere cluster to support management or customer workloads. You register these ESXi hosts as transport nodes so that networks and workloads on that host can use the capabilities of NSX. During the preparation process, the native vSphere Distributed Switch for the workload domain is extended with NSX capabilities.</w:t>
      </w:r>
    </w:p>
    <w:p w14:paraId="3AE5AF29" w14:textId="77777777" w:rsidR="00ED49EF" w:rsidRDefault="00000000">
      <w:pPr>
        <w:pStyle w:val="SectionHeading6"/>
      </w:pPr>
      <w:r>
        <w:t>Virtual Segments</w:t>
      </w:r>
    </w:p>
    <w:p w14:paraId="187D8E4A" w14:textId="77777777" w:rsidR="00ED49EF" w:rsidRDefault="00000000">
      <w:pPr>
        <w:pStyle w:val="BodyText"/>
      </w:pPr>
      <w:r>
        <w:t>Geneve provides the overlay capability to create isolated, multi-tenant broadcast domains in NSX across data center fabrics, and enables customers to create elastic, logical networks that span physical network boundaries, and physical locations.</w:t>
      </w:r>
    </w:p>
    <w:p w14:paraId="23C870EB" w14:textId="77777777" w:rsidR="00ED49EF" w:rsidRDefault="00000000">
      <w:pPr>
        <w:pStyle w:val="SectionHeading6"/>
      </w:pPr>
      <w:r>
        <w:t>Transport Zones</w:t>
      </w:r>
    </w:p>
    <w:p w14:paraId="5BA0BE83" w14:textId="77777777" w:rsidR="00ED49EF" w:rsidRDefault="00000000">
      <w:pPr>
        <w:pStyle w:val="BodyText"/>
      </w:pPr>
      <w:r>
        <w:t>A transport zone identifies the type of traffic, VLAN or overlay, and the vSphere Distributed Switch name. You can configure one or more VLAN transport zones and a single overlay transport zone per virtual switch. A transport zone does not represent a security boundary. VMware Cloud Foundation supports a single overlay transport zone per NSX Instance. All vSphere clusters, within and across workload domains that share the same NSX instance subsequently share the same overlay transport zone.</w:t>
      </w:r>
    </w:p>
    <w:p w14:paraId="40B98AF2"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22</w:t>
      </w:r>
      <w:r>
        <w:fldChar w:fldCharType="end"/>
      </w:r>
      <w:r>
        <w:t>. Transport Zone Design</w:t>
      </w:r>
    </w:p>
    <w:p w14:paraId="29143A36" w14:textId="77777777" w:rsidR="00ED49EF" w:rsidRDefault="00000000">
      <w:pPr>
        <w:pStyle w:val="BodyText"/>
      </w:pPr>
      <w:r>
        <w:rPr>
          <w:noProof/>
        </w:rPr>
        <w:drawing>
          <wp:inline distT="0" distB="0" distL="0" distR="0" wp14:anchorId="6382DA4B" wp14:editId="2DFD50E1">
            <wp:extent cx="3866667" cy="3047619"/>
            <wp:effectExtent l="0" t="0" r="0" b="0"/>
            <wp:docPr id="100044" name="Picture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r:embed="rId55"/>
                    <a:stretch>
                      <a:fillRect/>
                    </a:stretch>
                  </pic:blipFill>
                  <pic:spPr>
                    <a:xfrm>
                      <a:off x="0" y="0"/>
                      <a:ext cx="3866667" cy="3047619"/>
                    </a:xfrm>
                    <a:prstGeom prst="rect">
                      <a:avLst/>
                    </a:prstGeom>
                  </pic:spPr>
                </pic:pic>
              </a:graphicData>
            </a:graphic>
          </wp:inline>
        </w:drawing>
      </w:r>
    </w:p>
    <w:p w14:paraId="0809EA5C" w14:textId="77777777" w:rsidR="00ED49EF" w:rsidRDefault="00000000">
      <w:pPr>
        <w:pStyle w:val="SectionHeading6"/>
      </w:pPr>
      <w:r>
        <w:t>Host Transport Node Profiles</w:t>
      </w:r>
    </w:p>
    <w:p w14:paraId="7F707C7F" w14:textId="77777777" w:rsidR="00ED49EF" w:rsidRDefault="00000000">
      <w:pPr>
        <w:pStyle w:val="BodyText"/>
      </w:pPr>
      <w:r>
        <w:t>A transport node profile (TNP) is a template to define networking configuration that is applied to a host cluster. It contains an uplink profile, transport zones, and an IP assignment method together with vSphere Distributed Switch-to-NSX uplink mappings. After you create a TNP, you attach it to a cluster. As a result, the NSX configurations defined in the profile are applied to the nodes in the cluster.</w:t>
      </w:r>
    </w:p>
    <w:p w14:paraId="1965135E" w14:textId="77777777" w:rsidR="00ED49EF" w:rsidRDefault="00000000">
      <w:pPr>
        <w:pStyle w:val="SectionHeading6"/>
      </w:pPr>
      <w:r>
        <w:t>Uplink Policy for ESXi Host Transport Nodes</w:t>
      </w:r>
    </w:p>
    <w:p w14:paraId="55A4C11B" w14:textId="77777777" w:rsidR="00ED49EF" w:rsidRDefault="00000000">
      <w:pPr>
        <w:pStyle w:val="BodyText"/>
      </w:pPr>
      <w:r>
        <w:t>Uplink profiles define policies for the links from ESXi hosts to NSX segments or from NSX Edge appliances to top of rack switches. By using uplink profiles, you can apply consistent configuration of capabilities for network adapters across multiple ESXi hosts or NSX Edge nodes.</w:t>
      </w:r>
    </w:p>
    <w:p w14:paraId="2C911F59" w14:textId="77777777" w:rsidR="00ED49EF" w:rsidRDefault="00000000">
      <w:pPr>
        <w:pStyle w:val="BodyText"/>
      </w:pPr>
      <w:r>
        <w:t>Uplink profiles can use either load balance source or failover order teaming. If using load balance source, multiple uplinks can be active. If using failover order, only a single uplink can be active.</w:t>
      </w:r>
    </w:p>
    <w:p w14:paraId="566C5A72" w14:textId="77777777" w:rsidR="00ED49EF" w:rsidRDefault="00000000">
      <w:pPr>
        <w:pStyle w:val="SectionHeading6"/>
      </w:pPr>
      <w:r>
        <w:t>Sub-Transport Node Profiles</w:t>
      </w:r>
    </w:p>
    <w:p w14:paraId="15D69B56" w14:textId="77777777" w:rsidR="00ED49EF" w:rsidRDefault="00000000">
      <w:pPr>
        <w:pStyle w:val="BodyText"/>
      </w:pPr>
      <w:r>
        <w:t>A sub-transport node profile (TNP) is a template to define networking for a subset of hosts in a cluster, also known as sub-cluster. This construct is useful for stretched clusters or multi-rack clusters with Layer 3 networking so that the nodes in each availability zone or each rack in a multi-rack configuration can have different network configuration for host TEP VLANs and subnets.</w:t>
      </w:r>
    </w:p>
    <w:p w14:paraId="6511F680" w14:textId="77777777" w:rsidR="00ED49EF" w:rsidRDefault="00000000">
      <w:pPr>
        <w:pStyle w:val="SectionHeading6"/>
      </w:pPr>
      <w:r>
        <w:t>Replication Mode of Segments</w:t>
      </w:r>
    </w:p>
    <w:p w14:paraId="7D2A788B" w14:textId="77777777" w:rsidR="00ED49EF" w:rsidRDefault="00000000">
      <w:pPr>
        <w:pStyle w:val="BodyText"/>
      </w:pPr>
      <w:r>
        <w:t>The control plane decouples NSX from the physical network. The control plane handles the broadcast, unknown unicast, and multicast (BUM) traffic in the virtual segments.</w:t>
      </w:r>
    </w:p>
    <w:p w14:paraId="615F69D9" w14:textId="77777777" w:rsidR="00ED49EF" w:rsidRDefault="00000000">
      <w:pPr>
        <w:pStyle w:val="BodyText"/>
      </w:pPr>
      <w:r>
        <w:t>The following options are available for BUM replication on segments.</w:t>
      </w:r>
    </w:p>
    <w:p w14:paraId="246CA5B1"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73</w:t>
      </w:r>
      <w:r>
        <w:fldChar w:fldCharType="end"/>
      </w:r>
      <w:r>
        <w:t>. BUM Replication Modes of NSX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9"/>
        <w:gridCol w:w="8351"/>
      </w:tblGrid>
      <w:tr w:rsidR="00ED49EF" w14:paraId="43446A17" w14:textId="77777777">
        <w:trPr>
          <w:cantSplit/>
          <w:tblHeader/>
        </w:trPr>
        <w:tc>
          <w:tcPr>
            <w:tcW w:w="0" w:type="auto"/>
            <w:tcBorders>
              <w:left w:val="nil"/>
              <w:right w:val="nil"/>
            </w:tcBorders>
            <w:shd w:val="clear" w:color="auto" w:fill="E1E1E1"/>
            <w:tcMar>
              <w:top w:w="60" w:type="dxa"/>
              <w:bottom w:w="60" w:type="dxa"/>
            </w:tcMar>
          </w:tcPr>
          <w:p w14:paraId="771D3470" w14:textId="77777777" w:rsidR="00ED49EF" w:rsidRDefault="00000000">
            <w:pPr>
              <w:pStyle w:val="TableHeaderText"/>
            </w:pPr>
            <w:r>
              <w:t>BUM Replication Mode</w:t>
            </w:r>
          </w:p>
        </w:tc>
        <w:tc>
          <w:tcPr>
            <w:tcW w:w="0" w:type="auto"/>
            <w:tcBorders>
              <w:left w:val="nil"/>
              <w:right w:val="nil"/>
            </w:tcBorders>
            <w:shd w:val="clear" w:color="auto" w:fill="E1E1E1"/>
            <w:tcMar>
              <w:top w:w="60" w:type="dxa"/>
              <w:bottom w:w="60" w:type="dxa"/>
            </w:tcMar>
          </w:tcPr>
          <w:p w14:paraId="3671B548" w14:textId="77777777" w:rsidR="00ED49EF" w:rsidRDefault="00000000">
            <w:pPr>
              <w:pStyle w:val="TableHeaderText"/>
            </w:pPr>
            <w:r>
              <w:t>Description</w:t>
            </w:r>
          </w:p>
        </w:tc>
      </w:tr>
      <w:tr w:rsidR="00ED49EF" w14:paraId="59E690F9" w14:textId="77777777">
        <w:tblPrEx>
          <w:tblBorders>
            <w:top w:val="nil"/>
          </w:tblBorders>
        </w:tblPrEx>
        <w:trPr>
          <w:cantSplit/>
        </w:trPr>
        <w:tc>
          <w:tcPr>
            <w:tcW w:w="0" w:type="auto"/>
            <w:tcBorders>
              <w:left w:val="nil"/>
              <w:right w:val="nil"/>
            </w:tcBorders>
          </w:tcPr>
          <w:p w14:paraId="32A6D384" w14:textId="77777777" w:rsidR="00ED49EF" w:rsidRDefault="00000000">
            <w:pPr>
              <w:pStyle w:val="TableBodyText"/>
            </w:pPr>
            <w:r>
              <w:t>Hierarchical Two-Tier</w:t>
            </w:r>
          </w:p>
        </w:tc>
        <w:tc>
          <w:tcPr>
            <w:tcW w:w="0" w:type="auto"/>
            <w:tcBorders>
              <w:left w:val="nil"/>
              <w:right w:val="nil"/>
            </w:tcBorders>
          </w:tcPr>
          <w:p w14:paraId="450D3CA7" w14:textId="77777777" w:rsidR="00ED49EF" w:rsidRDefault="00000000">
            <w:pPr>
              <w:pStyle w:val="TableBodyText"/>
            </w:pPr>
            <w:r>
              <w:t>The ESXi host transport nodes are grouped according to their TEP IP subnet. One ESXi host in each subnet is responsible for replication to an ESXi host in another subnet. The receiving ESXi host replicates the traffic to the ESXi hosts in its local subnet.</w:t>
            </w:r>
          </w:p>
          <w:p w14:paraId="27DCBA5F" w14:textId="77777777" w:rsidR="00ED49EF" w:rsidRDefault="00000000">
            <w:pPr>
              <w:pStyle w:val="TableBodyText"/>
            </w:pPr>
            <w:r>
              <w:t>The source ESXi host transport node knows about the groups based on information it has received from the control plane. The system can select an arbitrary ESXi host transport node as the mediator for the source subnet if the remote mediator ESXi host node is available.</w:t>
            </w:r>
          </w:p>
        </w:tc>
      </w:tr>
      <w:tr w:rsidR="00ED49EF" w14:paraId="4061162C" w14:textId="77777777">
        <w:tblPrEx>
          <w:tblBorders>
            <w:top w:val="nil"/>
          </w:tblBorders>
        </w:tblPrEx>
        <w:trPr>
          <w:cantSplit/>
        </w:trPr>
        <w:tc>
          <w:tcPr>
            <w:tcW w:w="0" w:type="auto"/>
            <w:tcBorders>
              <w:left w:val="nil"/>
              <w:right w:val="nil"/>
            </w:tcBorders>
          </w:tcPr>
          <w:p w14:paraId="7D547EB7" w14:textId="77777777" w:rsidR="00ED49EF" w:rsidRDefault="00000000">
            <w:pPr>
              <w:pStyle w:val="TableBodyText"/>
            </w:pPr>
            <w:r>
              <w:t>Head-End</w:t>
            </w:r>
          </w:p>
        </w:tc>
        <w:tc>
          <w:tcPr>
            <w:tcW w:w="0" w:type="auto"/>
            <w:tcBorders>
              <w:left w:val="nil"/>
              <w:right w:val="nil"/>
            </w:tcBorders>
          </w:tcPr>
          <w:p w14:paraId="2D8E1FA7" w14:textId="77777777" w:rsidR="00ED49EF" w:rsidRDefault="00000000">
            <w:pPr>
              <w:pStyle w:val="TableBodyText"/>
            </w:pPr>
            <w:r>
              <w:t>The ESXi host transport node at the origin of the frame to be flooded on a segment sends a copy to every other ESXi host transport node that is connected to this segment.</w:t>
            </w:r>
          </w:p>
        </w:tc>
      </w:tr>
    </w:tbl>
    <w:p w14:paraId="679C5AEB" w14:textId="77777777" w:rsidR="00ED49EF" w:rsidRDefault="00000000">
      <w:pPr>
        <w:pStyle w:val="Heading5"/>
        <w:spacing w:before="120"/>
      </w:pPr>
      <w:r>
        <w:t>Overlay Design Requirements and Recommendations for VMware Cloud Foundation</w:t>
      </w:r>
    </w:p>
    <w:p w14:paraId="7458C767" w14:textId="77777777" w:rsidR="00ED49EF" w:rsidRDefault="00000000">
      <w:pPr>
        <w:pStyle w:val="BodyText"/>
      </w:pPr>
      <w:r>
        <w:t>Consider the requirements for the configuration of the ESXi hosts in a workload domain as NSX transport nodes, transport zone layout, uplink teaming policies, and the best practices for IP allocation and BUM replication mode in a VMware Cloud Foundation deployment.</w:t>
      </w:r>
    </w:p>
    <w:p w14:paraId="0CE6B90D" w14:textId="77777777" w:rsidR="00ED49EF" w:rsidRDefault="00000000">
      <w:pPr>
        <w:pStyle w:val="SectionHeading6"/>
      </w:pPr>
      <w:r>
        <w:t>Overlay Design Requirements</w:t>
      </w:r>
    </w:p>
    <w:p w14:paraId="0A55DA4E" w14:textId="77777777" w:rsidR="00ED49EF" w:rsidRDefault="00000000">
      <w:pPr>
        <w:pStyle w:val="BodyText"/>
      </w:pPr>
      <w:r>
        <w:t>You must meet the following design requirements in your overlay design.</w:t>
      </w:r>
    </w:p>
    <w:p w14:paraId="1AA486C1"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74</w:t>
      </w:r>
      <w:r>
        <w:fldChar w:fldCharType="end"/>
      </w:r>
      <w:r>
        <w:t>. Overlay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98"/>
        <w:gridCol w:w="3209"/>
        <w:gridCol w:w="2996"/>
        <w:gridCol w:w="2157"/>
      </w:tblGrid>
      <w:tr w:rsidR="00ED49EF" w14:paraId="30D4DE60" w14:textId="77777777">
        <w:trPr>
          <w:cantSplit/>
          <w:tblHeader/>
        </w:trPr>
        <w:tc>
          <w:tcPr>
            <w:tcW w:w="0" w:type="auto"/>
            <w:tcBorders>
              <w:left w:val="nil"/>
              <w:right w:val="nil"/>
            </w:tcBorders>
            <w:shd w:val="clear" w:color="auto" w:fill="E1E1E1"/>
            <w:tcMar>
              <w:top w:w="60" w:type="dxa"/>
              <w:bottom w:w="60" w:type="dxa"/>
            </w:tcMar>
          </w:tcPr>
          <w:p w14:paraId="34D2583B"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048F992B"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3F3AFE9"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6B03459" w14:textId="77777777" w:rsidR="00ED49EF" w:rsidRDefault="00000000">
            <w:pPr>
              <w:pStyle w:val="TableHeaderText"/>
            </w:pPr>
            <w:r>
              <w:t>Implication</w:t>
            </w:r>
          </w:p>
        </w:tc>
      </w:tr>
      <w:tr w:rsidR="00ED49EF" w14:paraId="4ECEB4CE" w14:textId="77777777">
        <w:tblPrEx>
          <w:tblBorders>
            <w:top w:val="nil"/>
          </w:tblBorders>
        </w:tblPrEx>
        <w:trPr>
          <w:cantSplit/>
        </w:trPr>
        <w:tc>
          <w:tcPr>
            <w:tcW w:w="0" w:type="auto"/>
            <w:tcBorders>
              <w:left w:val="nil"/>
              <w:right w:val="nil"/>
            </w:tcBorders>
          </w:tcPr>
          <w:p w14:paraId="7163CA82" w14:textId="77777777" w:rsidR="00ED49EF" w:rsidRDefault="00000000">
            <w:pPr>
              <w:pStyle w:val="TableBodyText"/>
            </w:pPr>
            <w:r>
              <w:t>VCF-NSX-OVERLAY-REQD-CFG-001</w:t>
            </w:r>
          </w:p>
        </w:tc>
        <w:tc>
          <w:tcPr>
            <w:tcW w:w="0" w:type="auto"/>
            <w:tcBorders>
              <w:left w:val="nil"/>
              <w:right w:val="nil"/>
            </w:tcBorders>
          </w:tcPr>
          <w:p w14:paraId="1C5CE1ED" w14:textId="77777777" w:rsidR="00ED49EF" w:rsidRDefault="00000000">
            <w:pPr>
              <w:pStyle w:val="TableBodyText"/>
            </w:pPr>
            <w:r>
              <w:t>Configure all ESXi hosts in the workload domain as transport nodes in NSX.</w:t>
            </w:r>
          </w:p>
        </w:tc>
        <w:tc>
          <w:tcPr>
            <w:tcW w:w="0" w:type="auto"/>
            <w:tcBorders>
              <w:left w:val="nil"/>
              <w:right w:val="nil"/>
            </w:tcBorders>
          </w:tcPr>
          <w:p w14:paraId="32540EF3" w14:textId="77777777" w:rsidR="00ED49EF" w:rsidRDefault="00000000">
            <w:pPr>
              <w:pStyle w:val="TableBodyText"/>
            </w:pPr>
            <w:r>
              <w:t>Enables distributed routing, logical segments, and distributed firewall.</w:t>
            </w:r>
          </w:p>
        </w:tc>
        <w:tc>
          <w:tcPr>
            <w:tcW w:w="0" w:type="auto"/>
            <w:tcBorders>
              <w:left w:val="nil"/>
              <w:right w:val="nil"/>
            </w:tcBorders>
          </w:tcPr>
          <w:p w14:paraId="5DCE4F8D" w14:textId="77777777" w:rsidR="00ED49EF" w:rsidRDefault="00000000">
            <w:pPr>
              <w:pStyle w:val="TableBodyText"/>
            </w:pPr>
            <w:r>
              <w:t>None.</w:t>
            </w:r>
          </w:p>
        </w:tc>
      </w:tr>
      <w:tr w:rsidR="00ED49EF" w14:paraId="4256E5EA" w14:textId="77777777">
        <w:tblPrEx>
          <w:tblBorders>
            <w:top w:val="nil"/>
          </w:tblBorders>
        </w:tblPrEx>
        <w:trPr>
          <w:cantSplit/>
        </w:trPr>
        <w:tc>
          <w:tcPr>
            <w:tcW w:w="0" w:type="auto"/>
            <w:tcBorders>
              <w:left w:val="nil"/>
              <w:right w:val="nil"/>
            </w:tcBorders>
          </w:tcPr>
          <w:p w14:paraId="6AFB21D8" w14:textId="77777777" w:rsidR="00ED49EF" w:rsidRDefault="00000000">
            <w:pPr>
              <w:pStyle w:val="TableBodyText"/>
            </w:pPr>
            <w:r>
              <w:t>VCF-NSX-OVERLAY-REQD-CFG-002</w:t>
            </w:r>
          </w:p>
        </w:tc>
        <w:tc>
          <w:tcPr>
            <w:tcW w:w="0" w:type="auto"/>
            <w:tcBorders>
              <w:left w:val="nil"/>
              <w:right w:val="nil"/>
            </w:tcBorders>
          </w:tcPr>
          <w:p w14:paraId="3F4E4199" w14:textId="77777777" w:rsidR="00ED49EF" w:rsidRDefault="00000000">
            <w:pPr>
              <w:pStyle w:val="TableBodyText"/>
            </w:pPr>
            <w:r>
              <w:t>Configure each ESXi host as a transport node using transport node profiles.</w:t>
            </w:r>
          </w:p>
        </w:tc>
        <w:tc>
          <w:tcPr>
            <w:tcW w:w="0" w:type="auto"/>
            <w:tcBorders>
              <w:left w:val="nil"/>
              <w:right w:val="nil"/>
            </w:tcBorders>
          </w:tcPr>
          <w:p w14:paraId="3837543D" w14:textId="77777777" w:rsidR="00ED49EF" w:rsidRDefault="00000000">
            <w:pPr>
              <w:pStyle w:val="TableBodyText"/>
              <w:numPr>
                <w:ilvl w:val="0"/>
                <w:numId w:val="338"/>
              </w:numPr>
            </w:pPr>
            <w:r>
              <w:t>Enables the participation of ESXi hosts and the virtual machines running on them in NSX overlay and VLAN networks.</w:t>
            </w:r>
          </w:p>
          <w:p w14:paraId="3DA770D7" w14:textId="77777777" w:rsidR="00ED49EF" w:rsidRDefault="00000000">
            <w:pPr>
              <w:pStyle w:val="TableBodyText"/>
              <w:numPr>
                <w:ilvl w:val="0"/>
                <w:numId w:val="338"/>
              </w:numPr>
            </w:pPr>
            <w:r>
              <w:t>Transport node profiles can only be applied at the cluster level.</w:t>
            </w:r>
          </w:p>
        </w:tc>
        <w:tc>
          <w:tcPr>
            <w:tcW w:w="0" w:type="auto"/>
            <w:tcBorders>
              <w:left w:val="nil"/>
              <w:right w:val="nil"/>
            </w:tcBorders>
          </w:tcPr>
          <w:p w14:paraId="5BA0C949" w14:textId="77777777" w:rsidR="00ED49EF" w:rsidRDefault="00000000">
            <w:pPr>
              <w:pStyle w:val="TableBodyText"/>
            </w:pPr>
            <w:r>
              <w:t>None.</w:t>
            </w:r>
          </w:p>
        </w:tc>
      </w:tr>
      <w:tr w:rsidR="00ED49EF" w14:paraId="70F9F6B8" w14:textId="77777777">
        <w:tblPrEx>
          <w:tblBorders>
            <w:top w:val="nil"/>
          </w:tblBorders>
        </w:tblPrEx>
        <w:trPr>
          <w:cantSplit/>
        </w:trPr>
        <w:tc>
          <w:tcPr>
            <w:tcW w:w="0" w:type="auto"/>
            <w:tcBorders>
              <w:left w:val="nil"/>
              <w:right w:val="nil"/>
            </w:tcBorders>
          </w:tcPr>
          <w:p w14:paraId="1ABF072B" w14:textId="77777777" w:rsidR="00ED49EF" w:rsidRDefault="00000000">
            <w:pPr>
              <w:pStyle w:val="TableBodyText"/>
            </w:pPr>
            <w:r>
              <w:lastRenderedPageBreak/>
              <w:t>VCF-NSX-OVERLAY-REQD-CFG-003</w:t>
            </w:r>
          </w:p>
        </w:tc>
        <w:tc>
          <w:tcPr>
            <w:tcW w:w="0" w:type="auto"/>
            <w:tcBorders>
              <w:left w:val="nil"/>
              <w:right w:val="nil"/>
            </w:tcBorders>
          </w:tcPr>
          <w:p w14:paraId="2D82C933" w14:textId="77777777" w:rsidR="00ED49EF" w:rsidRDefault="00000000">
            <w:pPr>
              <w:pStyle w:val="TableBodyText"/>
            </w:pPr>
            <w:r>
              <w:t>To provide virtualized network capabilities to workloads, use overlay networks with NSX Edge nodes and distributed routing.</w:t>
            </w:r>
          </w:p>
        </w:tc>
        <w:tc>
          <w:tcPr>
            <w:tcW w:w="0" w:type="auto"/>
            <w:tcBorders>
              <w:left w:val="nil"/>
              <w:right w:val="nil"/>
            </w:tcBorders>
          </w:tcPr>
          <w:p w14:paraId="0D6D756F" w14:textId="77777777" w:rsidR="00ED49EF" w:rsidRDefault="00000000">
            <w:pPr>
              <w:pStyle w:val="TableBodyText"/>
              <w:numPr>
                <w:ilvl w:val="0"/>
                <w:numId w:val="339"/>
              </w:numPr>
            </w:pPr>
            <w:r>
              <w:t>Creates isolated, multi-tenant broadcast domains across data center fabrics to deploy elastic, logical networks that span physical network boundaries.</w:t>
            </w:r>
          </w:p>
          <w:p w14:paraId="3B3ED6E0" w14:textId="77777777" w:rsidR="00ED49EF" w:rsidRDefault="00000000">
            <w:pPr>
              <w:pStyle w:val="TableBodyText"/>
              <w:numPr>
                <w:ilvl w:val="0"/>
                <w:numId w:val="339"/>
              </w:numPr>
            </w:pPr>
            <w:r>
              <w:t>Enables advanced deployment topologies by introducing Layer 2 abstraction from the data center networks.</w:t>
            </w:r>
          </w:p>
        </w:tc>
        <w:tc>
          <w:tcPr>
            <w:tcW w:w="0" w:type="auto"/>
            <w:tcBorders>
              <w:left w:val="nil"/>
              <w:right w:val="nil"/>
            </w:tcBorders>
          </w:tcPr>
          <w:p w14:paraId="74C62803" w14:textId="77777777" w:rsidR="00ED49EF" w:rsidRDefault="00000000">
            <w:pPr>
              <w:pStyle w:val="TableBodyText"/>
            </w:pPr>
            <w:r>
              <w:t>Requires configuring transport networks with an MTU size of at least 1,600 bytes.</w:t>
            </w:r>
          </w:p>
        </w:tc>
      </w:tr>
      <w:tr w:rsidR="00ED49EF" w14:paraId="65DC1654" w14:textId="77777777">
        <w:tblPrEx>
          <w:tblBorders>
            <w:top w:val="nil"/>
          </w:tblBorders>
        </w:tblPrEx>
        <w:trPr>
          <w:cantSplit/>
        </w:trPr>
        <w:tc>
          <w:tcPr>
            <w:tcW w:w="0" w:type="auto"/>
            <w:tcBorders>
              <w:left w:val="nil"/>
              <w:right w:val="nil"/>
            </w:tcBorders>
          </w:tcPr>
          <w:p w14:paraId="407AE5F5" w14:textId="77777777" w:rsidR="00ED49EF" w:rsidRDefault="00000000">
            <w:pPr>
              <w:pStyle w:val="TableBodyText"/>
            </w:pPr>
            <w:r>
              <w:t>VCF-NSX-OVERLAY-REQD-CFG-004</w:t>
            </w:r>
          </w:p>
        </w:tc>
        <w:tc>
          <w:tcPr>
            <w:tcW w:w="0" w:type="auto"/>
            <w:tcBorders>
              <w:left w:val="nil"/>
              <w:right w:val="nil"/>
            </w:tcBorders>
          </w:tcPr>
          <w:p w14:paraId="45D4BE3F" w14:textId="77777777" w:rsidR="00ED49EF" w:rsidRDefault="00000000">
            <w:pPr>
              <w:pStyle w:val="TableBodyText"/>
            </w:pPr>
            <w:r>
              <w:t>Create a single overlay transport zone in the NSX instance for all overlay traffic across the host and NSX Edge transport nodes of the workload domain or multiple workload domains using a shared NSX instance.</w:t>
            </w:r>
          </w:p>
        </w:tc>
        <w:tc>
          <w:tcPr>
            <w:tcW w:w="0" w:type="auto"/>
            <w:tcBorders>
              <w:left w:val="nil"/>
              <w:right w:val="nil"/>
            </w:tcBorders>
          </w:tcPr>
          <w:p w14:paraId="0D93535A" w14:textId="77777777" w:rsidR="00ED49EF" w:rsidRDefault="00000000">
            <w:pPr>
              <w:pStyle w:val="TableBodyText"/>
              <w:numPr>
                <w:ilvl w:val="0"/>
                <w:numId w:val="340"/>
              </w:numPr>
            </w:pPr>
            <w:r>
              <w:t>Ensures that overlay segments are connected to an NSX Edge node for services and north-south routing.</w:t>
            </w:r>
          </w:p>
          <w:p w14:paraId="67F15CB7" w14:textId="77777777" w:rsidR="00ED49EF" w:rsidRDefault="00000000">
            <w:pPr>
              <w:pStyle w:val="TableBodyText"/>
              <w:numPr>
                <w:ilvl w:val="0"/>
                <w:numId w:val="340"/>
              </w:numPr>
            </w:pPr>
            <w:r>
              <w:t>Ensures that all segments are available to all ESXi hosts and NSX Edge nodes configured as transport nodes.</w:t>
            </w:r>
          </w:p>
        </w:tc>
        <w:tc>
          <w:tcPr>
            <w:tcW w:w="0" w:type="auto"/>
            <w:tcBorders>
              <w:left w:val="nil"/>
              <w:right w:val="nil"/>
            </w:tcBorders>
          </w:tcPr>
          <w:p w14:paraId="317EBB16" w14:textId="77777777" w:rsidR="00ED49EF" w:rsidRDefault="00000000">
            <w:pPr>
              <w:pStyle w:val="TableBodyText"/>
            </w:pPr>
            <w:r>
              <w:t>All clusters in all workload domains that share the same NSX Manager share the same overlay transport zone.</w:t>
            </w:r>
          </w:p>
        </w:tc>
      </w:tr>
      <w:tr w:rsidR="00ED49EF" w14:paraId="2F2AE454" w14:textId="77777777">
        <w:tblPrEx>
          <w:tblBorders>
            <w:top w:val="nil"/>
          </w:tblBorders>
        </w:tblPrEx>
        <w:trPr>
          <w:cantSplit/>
        </w:trPr>
        <w:tc>
          <w:tcPr>
            <w:tcW w:w="0" w:type="auto"/>
            <w:tcBorders>
              <w:left w:val="nil"/>
              <w:right w:val="nil"/>
            </w:tcBorders>
          </w:tcPr>
          <w:p w14:paraId="47517E77" w14:textId="77777777" w:rsidR="00ED49EF" w:rsidRDefault="00000000">
            <w:pPr>
              <w:pStyle w:val="TableBodyText"/>
            </w:pPr>
            <w:r>
              <w:t>VCF-NSX-OVERLAY-REQD-CFG-005</w:t>
            </w:r>
          </w:p>
        </w:tc>
        <w:tc>
          <w:tcPr>
            <w:tcW w:w="0" w:type="auto"/>
            <w:tcBorders>
              <w:left w:val="nil"/>
              <w:right w:val="nil"/>
            </w:tcBorders>
          </w:tcPr>
          <w:p w14:paraId="1C6D6EEE" w14:textId="77777777" w:rsidR="00ED49EF" w:rsidRDefault="00000000">
            <w:pPr>
              <w:pStyle w:val="TableBodyText"/>
            </w:pPr>
            <w:r>
              <w:t>Create an uplink profile with a load balance source teaming policy with two active uplinks for ESXi hosts.</w:t>
            </w:r>
          </w:p>
        </w:tc>
        <w:tc>
          <w:tcPr>
            <w:tcW w:w="0" w:type="auto"/>
            <w:tcBorders>
              <w:left w:val="nil"/>
              <w:right w:val="nil"/>
            </w:tcBorders>
          </w:tcPr>
          <w:p w14:paraId="2D454FD1" w14:textId="77777777" w:rsidR="00ED49EF" w:rsidRDefault="00000000">
            <w:pPr>
              <w:pStyle w:val="TableBodyText"/>
            </w:pPr>
            <w:r>
              <w:t>For increased resiliency and performance, supports the concurrent use of both physical NICs on the ESXi hosts that are configured as transport nodes.</w:t>
            </w:r>
          </w:p>
        </w:tc>
        <w:tc>
          <w:tcPr>
            <w:tcW w:w="0" w:type="auto"/>
            <w:tcBorders>
              <w:left w:val="nil"/>
              <w:right w:val="nil"/>
            </w:tcBorders>
          </w:tcPr>
          <w:p w14:paraId="5713D6F9" w14:textId="77777777" w:rsidR="00ED49EF" w:rsidRDefault="00000000">
            <w:pPr>
              <w:pStyle w:val="TableBodyText"/>
            </w:pPr>
            <w:r>
              <w:t>None.</w:t>
            </w:r>
          </w:p>
        </w:tc>
      </w:tr>
    </w:tbl>
    <w:p w14:paraId="1B862423"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75</w:t>
      </w:r>
      <w:r>
        <w:fldChar w:fldCharType="end"/>
      </w:r>
      <w:r>
        <w:t>. Overlay Design Requirements for a Multi-Rack Compute VI Workload Domain Cluster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36"/>
        <w:gridCol w:w="3117"/>
        <w:gridCol w:w="2973"/>
        <w:gridCol w:w="1934"/>
      </w:tblGrid>
      <w:tr w:rsidR="00ED49EF" w14:paraId="67F1AF7B" w14:textId="77777777">
        <w:trPr>
          <w:cantSplit/>
          <w:tblHeader/>
        </w:trPr>
        <w:tc>
          <w:tcPr>
            <w:tcW w:w="0" w:type="auto"/>
            <w:tcBorders>
              <w:left w:val="nil"/>
              <w:right w:val="nil"/>
            </w:tcBorders>
            <w:shd w:val="clear" w:color="auto" w:fill="E1E1E1"/>
            <w:tcMar>
              <w:top w:w="60" w:type="dxa"/>
              <w:bottom w:w="60" w:type="dxa"/>
            </w:tcMar>
          </w:tcPr>
          <w:p w14:paraId="04252058"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1F568A57"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605F230"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D28F953" w14:textId="77777777" w:rsidR="00ED49EF" w:rsidRDefault="00000000">
            <w:pPr>
              <w:pStyle w:val="TableHeaderText"/>
            </w:pPr>
            <w:r>
              <w:t>Implication</w:t>
            </w:r>
          </w:p>
        </w:tc>
      </w:tr>
      <w:tr w:rsidR="00ED49EF" w14:paraId="64603485" w14:textId="77777777">
        <w:tblPrEx>
          <w:tblBorders>
            <w:top w:val="nil"/>
          </w:tblBorders>
        </w:tblPrEx>
        <w:trPr>
          <w:cantSplit/>
        </w:trPr>
        <w:tc>
          <w:tcPr>
            <w:tcW w:w="0" w:type="auto"/>
            <w:tcBorders>
              <w:left w:val="nil"/>
              <w:right w:val="nil"/>
            </w:tcBorders>
          </w:tcPr>
          <w:p w14:paraId="3DE5E2B7" w14:textId="77777777" w:rsidR="00ED49EF" w:rsidRDefault="00000000">
            <w:pPr>
              <w:pStyle w:val="TableBodyText"/>
            </w:pPr>
            <w:r>
              <w:t>VCF-NSX-L3MR-OVERLAY-REQD-CFG-001</w:t>
            </w:r>
          </w:p>
        </w:tc>
        <w:tc>
          <w:tcPr>
            <w:tcW w:w="0" w:type="auto"/>
            <w:tcBorders>
              <w:left w:val="nil"/>
              <w:right w:val="nil"/>
            </w:tcBorders>
          </w:tcPr>
          <w:p w14:paraId="373768F0" w14:textId="77777777" w:rsidR="00ED49EF" w:rsidRDefault="00000000">
            <w:pPr>
              <w:pStyle w:val="TableBodyText"/>
            </w:pPr>
            <w:r>
              <w:t>Create an uplink profile for each rack with a separate host TEP transport VLAN ID per rack.</w:t>
            </w:r>
          </w:p>
        </w:tc>
        <w:tc>
          <w:tcPr>
            <w:tcW w:w="0" w:type="auto"/>
            <w:tcBorders>
              <w:left w:val="nil"/>
              <w:right w:val="nil"/>
            </w:tcBorders>
          </w:tcPr>
          <w:p w14:paraId="63C18C96" w14:textId="77777777" w:rsidR="00ED49EF" w:rsidRDefault="00000000">
            <w:pPr>
              <w:pStyle w:val="TableBodyText"/>
            </w:pPr>
            <w:r>
              <w:t>Enables a Layer 3 boundary at the top-of-rack switches for host TEP traffic.</w:t>
            </w:r>
          </w:p>
        </w:tc>
        <w:tc>
          <w:tcPr>
            <w:tcW w:w="0" w:type="auto"/>
            <w:tcBorders>
              <w:left w:val="nil"/>
              <w:right w:val="nil"/>
            </w:tcBorders>
          </w:tcPr>
          <w:p w14:paraId="133B48B0" w14:textId="77777777" w:rsidR="00ED49EF" w:rsidRDefault="00000000">
            <w:pPr>
              <w:pStyle w:val="TableBodyText"/>
            </w:pPr>
            <w:r>
              <w:t>Requires additional host TEP VLAN ID per rack.</w:t>
            </w:r>
          </w:p>
        </w:tc>
      </w:tr>
      <w:tr w:rsidR="00ED49EF" w14:paraId="7D8E5DEA" w14:textId="77777777">
        <w:tblPrEx>
          <w:tblBorders>
            <w:top w:val="nil"/>
          </w:tblBorders>
        </w:tblPrEx>
        <w:trPr>
          <w:cantSplit/>
        </w:trPr>
        <w:tc>
          <w:tcPr>
            <w:tcW w:w="0" w:type="auto"/>
            <w:tcBorders>
              <w:left w:val="nil"/>
              <w:right w:val="nil"/>
            </w:tcBorders>
          </w:tcPr>
          <w:p w14:paraId="59CBAF14" w14:textId="77777777" w:rsidR="00ED49EF" w:rsidRDefault="00000000">
            <w:pPr>
              <w:pStyle w:val="TableBodyText"/>
            </w:pPr>
            <w:r>
              <w:lastRenderedPageBreak/>
              <w:t>VCF-NSX-L3MR-OVERLAY-REQD-CFG-002</w:t>
            </w:r>
          </w:p>
        </w:tc>
        <w:tc>
          <w:tcPr>
            <w:tcW w:w="0" w:type="auto"/>
            <w:tcBorders>
              <w:left w:val="nil"/>
              <w:right w:val="nil"/>
            </w:tcBorders>
          </w:tcPr>
          <w:p w14:paraId="76086728" w14:textId="77777777" w:rsidR="00ED49EF" w:rsidRDefault="00000000">
            <w:pPr>
              <w:pStyle w:val="TableBodyText"/>
            </w:pPr>
            <w:r>
              <w:t>Create a host TEP IP pool for each rack with a subnet allocated per rack and a gateway for the subnet.</w:t>
            </w:r>
          </w:p>
        </w:tc>
        <w:tc>
          <w:tcPr>
            <w:tcW w:w="0" w:type="auto"/>
            <w:tcBorders>
              <w:left w:val="nil"/>
              <w:right w:val="nil"/>
            </w:tcBorders>
          </w:tcPr>
          <w:p w14:paraId="3B6A6204" w14:textId="77777777" w:rsidR="00ED49EF" w:rsidRDefault="00000000">
            <w:pPr>
              <w:pStyle w:val="TableBodyText"/>
              <w:numPr>
                <w:ilvl w:val="0"/>
                <w:numId w:val="341"/>
              </w:numPr>
            </w:pPr>
            <w:r>
              <w:t>Provides the host TEP IP addressing for each rack</w:t>
            </w:r>
          </w:p>
          <w:p w14:paraId="7B3F1049" w14:textId="77777777" w:rsidR="00ED49EF" w:rsidRDefault="00000000">
            <w:pPr>
              <w:pStyle w:val="TableBodyText"/>
              <w:numPr>
                <w:ilvl w:val="0"/>
                <w:numId w:val="341"/>
              </w:numPr>
            </w:pPr>
            <w:r>
              <w:t>Enables a Layer 3 boundary at the top-of-rack switches for host TEP traffic.</w:t>
            </w:r>
          </w:p>
          <w:p w14:paraId="3D60C2BF" w14:textId="77777777" w:rsidR="00ED49EF" w:rsidRDefault="00000000">
            <w:pPr>
              <w:pStyle w:val="TableBodyText"/>
              <w:numPr>
                <w:ilvl w:val="0"/>
                <w:numId w:val="341"/>
              </w:numPr>
            </w:pPr>
            <w:r>
              <w:t>Provides routing capabilities for the host TEPs between racks.</w:t>
            </w:r>
          </w:p>
        </w:tc>
        <w:tc>
          <w:tcPr>
            <w:tcW w:w="0" w:type="auto"/>
            <w:tcBorders>
              <w:left w:val="nil"/>
              <w:right w:val="nil"/>
            </w:tcBorders>
          </w:tcPr>
          <w:p w14:paraId="441BE789" w14:textId="77777777" w:rsidR="00ED49EF" w:rsidRDefault="00000000">
            <w:pPr>
              <w:pStyle w:val="TableBodyText"/>
            </w:pPr>
            <w:r>
              <w:t>Requires additional subnet per rack.</w:t>
            </w:r>
          </w:p>
        </w:tc>
      </w:tr>
      <w:tr w:rsidR="00ED49EF" w14:paraId="1FF62105" w14:textId="77777777">
        <w:tblPrEx>
          <w:tblBorders>
            <w:top w:val="nil"/>
          </w:tblBorders>
        </w:tblPrEx>
        <w:trPr>
          <w:cantSplit/>
        </w:trPr>
        <w:tc>
          <w:tcPr>
            <w:tcW w:w="0" w:type="auto"/>
            <w:tcBorders>
              <w:left w:val="nil"/>
              <w:right w:val="nil"/>
            </w:tcBorders>
          </w:tcPr>
          <w:p w14:paraId="59B5D078" w14:textId="77777777" w:rsidR="00ED49EF" w:rsidRDefault="00000000">
            <w:pPr>
              <w:pStyle w:val="TableBodyText"/>
            </w:pPr>
            <w:r>
              <w:t>VCF-NSX-L3MR-OVERLAY-REQD-CFG-003</w:t>
            </w:r>
          </w:p>
        </w:tc>
        <w:tc>
          <w:tcPr>
            <w:tcW w:w="0" w:type="auto"/>
            <w:tcBorders>
              <w:left w:val="nil"/>
              <w:right w:val="nil"/>
            </w:tcBorders>
          </w:tcPr>
          <w:p w14:paraId="2F0B6C2D" w14:textId="77777777" w:rsidR="00ED49EF" w:rsidRDefault="00000000">
            <w:pPr>
              <w:pStyle w:val="TableBodyText"/>
            </w:pPr>
            <w:r>
              <w:t>Create NSX host sub transport node profiles for additional racks.</w:t>
            </w:r>
          </w:p>
        </w:tc>
        <w:tc>
          <w:tcPr>
            <w:tcW w:w="0" w:type="auto"/>
            <w:tcBorders>
              <w:left w:val="nil"/>
              <w:right w:val="nil"/>
            </w:tcBorders>
          </w:tcPr>
          <w:p w14:paraId="6441D95B" w14:textId="77777777" w:rsidR="00ED49EF" w:rsidRDefault="00000000">
            <w:pPr>
              <w:pStyle w:val="TableBodyText"/>
              <w:numPr>
                <w:ilvl w:val="0"/>
                <w:numId w:val="342"/>
              </w:numPr>
            </w:pPr>
            <w:r>
              <w:t>Enables NSX host transport node configuration per rack.</w:t>
            </w:r>
          </w:p>
        </w:tc>
        <w:tc>
          <w:tcPr>
            <w:tcW w:w="0" w:type="auto"/>
            <w:tcBorders>
              <w:left w:val="nil"/>
              <w:right w:val="nil"/>
            </w:tcBorders>
          </w:tcPr>
          <w:p w14:paraId="4D3C5E2F" w14:textId="77777777" w:rsidR="00ED49EF" w:rsidRDefault="00000000">
            <w:pPr>
              <w:pStyle w:val="TableBodyText"/>
            </w:pPr>
            <w:r>
              <w:t>None</w:t>
            </w:r>
          </w:p>
        </w:tc>
      </w:tr>
    </w:tbl>
    <w:p w14:paraId="405D7E87" w14:textId="77777777" w:rsidR="00ED49EF" w:rsidRDefault="00000000">
      <w:pPr>
        <w:pStyle w:val="SectionHeading6"/>
        <w:spacing w:before="120"/>
      </w:pPr>
      <w:r>
        <w:t>Overlay Design Recommendations</w:t>
      </w:r>
    </w:p>
    <w:p w14:paraId="5DCBE658" w14:textId="77777777" w:rsidR="00ED49EF" w:rsidRDefault="00000000">
      <w:pPr>
        <w:pStyle w:val="BodyText"/>
      </w:pPr>
      <w:r>
        <w:t>In your overlay design for VMware Cloud Foundation, you can apply certain best practices.</w:t>
      </w:r>
    </w:p>
    <w:p w14:paraId="7250ADFC"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76</w:t>
      </w:r>
      <w:r>
        <w:fldChar w:fldCharType="end"/>
      </w:r>
      <w:r>
        <w:t>. Overlay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62"/>
        <w:gridCol w:w="2286"/>
        <w:gridCol w:w="4457"/>
        <w:gridCol w:w="1255"/>
      </w:tblGrid>
      <w:tr w:rsidR="00ED49EF" w14:paraId="5BFC805A" w14:textId="77777777">
        <w:trPr>
          <w:cantSplit/>
          <w:tblHeader/>
        </w:trPr>
        <w:tc>
          <w:tcPr>
            <w:tcW w:w="0" w:type="auto"/>
            <w:tcBorders>
              <w:left w:val="nil"/>
              <w:right w:val="nil"/>
            </w:tcBorders>
            <w:shd w:val="clear" w:color="auto" w:fill="E1E1E1"/>
            <w:tcMar>
              <w:top w:w="60" w:type="dxa"/>
              <w:bottom w:w="60" w:type="dxa"/>
            </w:tcMar>
          </w:tcPr>
          <w:p w14:paraId="1C2F8B98"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670B012F"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C396668"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11A60B3" w14:textId="77777777" w:rsidR="00ED49EF" w:rsidRDefault="00000000">
            <w:pPr>
              <w:pStyle w:val="TableHeaderText"/>
            </w:pPr>
            <w:r>
              <w:t>Implication</w:t>
            </w:r>
          </w:p>
        </w:tc>
      </w:tr>
      <w:tr w:rsidR="00ED49EF" w14:paraId="428545FC" w14:textId="77777777">
        <w:tblPrEx>
          <w:tblBorders>
            <w:top w:val="nil"/>
          </w:tblBorders>
        </w:tblPrEx>
        <w:trPr>
          <w:cantSplit/>
        </w:trPr>
        <w:tc>
          <w:tcPr>
            <w:tcW w:w="0" w:type="auto"/>
            <w:tcBorders>
              <w:left w:val="nil"/>
              <w:right w:val="nil"/>
            </w:tcBorders>
          </w:tcPr>
          <w:p w14:paraId="00D4E7EC" w14:textId="77777777" w:rsidR="00ED49EF" w:rsidRDefault="00000000">
            <w:pPr>
              <w:pStyle w:val="TableBodyText"/>
            </w:pPr>
            <w:r>
              <w:t>VCF-NSX-OVERLAY-RCMD-CFG-001</w:t>
            </w:r>
          </w:p>
        </w:tc>
        <w:tc>
          <w:tcPr>
            <w:tcW w:w="0" w:type="auto"/>
            <w:tcBorders>
              <w:left w:val="nil"/>
              <w:right w:val="nil"/>
            </w:tcBorders>
          </w:tcPr>
          <w:p w14:paraId="02D1F971" w14:textId="77777777" w:rsidR="00ED49EF" w:rsidRDefault="00000000">
            <w:pPr>
              <w:pStyle w:val="TableBodyText"/>
            </w:pPr>
            <w:r>
              <w:t>Use static IP pools to assign IP addresses to the host TEP interfaces.</w:t>
            </w:r>
          </w:p>
        </w:tc>
        <w:tc>
          <w:tcPr>
            <w:tcW w:w="0" w:type="auto"/>
            <w:tcBorders>
              <w:left w:val="nil"/>
              <w:right w:val="nil"/>
            </w:tcBorders>
          </w:tcPr>
          <w:p w14:paraId="4C5B1A13" w14:textId="77777777" w:rsidR="00ED49EF" w:rsidRDefault="00000000">
            <w:pPr>
              <w:pStyle w:val="TableBodyText"/>
              <w:numPr>
                <w:ilvl w:val="0"/>
                <w:numId w:val="343"/>
              </w:numPr>
            </w:pPr>
            <w:r>
              <w:t>Removes the need for an external DHCP server for the host overlay VLANs.</w:t>
            </w:r>
          </w:p>
          <w:p w14:paraId="5E042ED1" w14:textId="77777777" w:rsidR="00ED49EF" w:rsidRDefault="00000000">
            <w:pPr>
              <w:pStyle w:val="TableBodyText"/>
              <w:numPr>
                <w:ilvl w:val="0"/>
                <w:numId w:val="344"/>
              </w:numPr>
            </w:pPr>
            <w:r>
              <w:t>You can use NSX Manager to verify static IP pool configurations.</w:t>
            </w:r>
          </w:p>
        </w:tc>
        <w:tc>
          <w:tcPr>
            <w:tcW w:w="0" w:type="auto"/>
            <w:tcBorders>
              <w:left w:val="nil"/>
              <w:right w:val="nil"/>
            </w:tcBorders>
          </w:tcPr>
          <w:p w14:paraId="6184E655" w14:textId="77777777" w:rsidR="00ED49EF" w:rsidRDefault="00000000">
            <w:pPr>
              <w:pStyle w:val="TableBodyText"/>
            </w:pPr>
            <w:r>
              <w:t>None.</w:t>
            </w:r>
          </w:p>
        </w:tc>
      </w:tr>
      <w:tr w:rsidR="00ED49EF" w14:paraId="78021DCE" w14:textId="77777777">
        <w:tblPrEx>
          <w:tblBorders>
            <w:top w:val="nil"/>
          </w:tblBorders>
        </w:tblPrEx>
        <w:trPr>
          <w:cantSplit/>
        </w:trPr>
        <w:tc>
          <w:tcPr>
            <w:tcW w:w="0" w:type="auto"/>
            <w:tcBorders>
              <w:left w:val="nil"/>
              <w:right w:val="nil"/>
            </w:tcBorders>
          </w:tcPr>
          <w:p w14:paraId="0DDABF19" w14:textId="77777777" w:rsidR="00ED49EF" w:rsidRDefault="00000000">
            <w:pPr>
              <w:pStyle w:val="TableBodyText"/>
            </w:pPr>
            <w:r>
              <w:t>VCF-NSX-OVERLAY-RCMD-CFG-002</w:t>
            </w:r>
          </w:p>
        </w:tc>
        <w:tc>
          <w:tcPr>
            <w:tcW w:w="0" w:type="auto"/>
            <w:tcBorders>
              <w:left w:val="nil"/>
              <w:right w:val="nil"/>
            </w:tcBorders>
          </w:tcPr>
          <w:p w14:paraId="1BE1E0CD" w14:textId="77777777" w:rsidR="00ED49EF" w:rsidRDefault="00000000">
            <w:pPr>
              <w:pStyle w:val="TableBodyText"/>
            </w:pPr>
            <w:r>
              <w:t>Use hierarchical two-tier replication on all overlay segments.</w:t>
            </w:r>
          </w:p>
        </w:tc>
        <w:tc>
          <w:tcPr>
            <w:tcW w:w="0" w:type="auto"/>
            <w:tcBorders>
              <w:left w:val="nil"/>
              <w:right w:val="nil"/>
            </w:tcBorders>
          </w:tcPr>
          <w:p w14:paraId="4379CD39" w14:textId="77777777" w:rsidR="00ED49EF" w:rsidRDefault="00000000">
            <w:pPr>
              <w:pStyle w:val="TableBodyText"/>
            </w:pPr>
            <w:r>
              <w:t>Hierarchical two-tier replication is more efficient because it reduced the number of ESXi hosts the source ESXi host must replicate traffic to if hosts have different TEP subnets. This is typically the case with more than one cluster and will improve performance in that scenario.</w:t>
            </w:r>
          </w:p>
        </w:tc>
        <w:tc>
          <w:tcPr>
            <w:tcW w:w="0" w:type="auto"/>
            <w:tcBorders>
              <w:left w:val="nil"/>
              <w:right w:val="nil"/>
            </w:tcBorders>
          </w:tcPr>
          <w:p w14:paraId="32C2D8C0" w14:textId="77777777" w:rsidR="00ED49EF" w:rsidRDefault="00000000">
            <w:pPr>
              <w:pStyle w:val="TableBodyText"/>
            </w:pPr>
            <w:r>
              <w:t>None.</w:t>
            </w:r>
          </w:p>
        </w:tc>
      </w:tr>
    </w:tbl>
    <w:p w14:paraId="043E62CC" w14:textId="77777777" w:rsidR="00ED49EF"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77</w:t>
      </w:r>
      <w:r>
        <w:fldChar w:fldCharType="end"/>
      </w:r>
      <w:r>
        <w:t>. Overlay Design Recommendations for Stretched Clusters inVMware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79"/>
        <w:gridCol w:w="2092"/>
        <w:gridCol w:w="3663"/>
        <w:gridCol w:w="2226"/>
      </w:tblGrid>
      <w:tr w:rsidR="00ED49EF" w14:paraId="1B002A55" w14:textId="77777777">
        <w:trPr>
          <w:cantSplit/>
          <w:tblHeader/>
        </w:trPr>
        <w:tc>
          <w:tcPr>
            <w:tcW w:w="0" w:type="auto"/>
            <w:tcBorders>
              <w:left w:val="nil"/>
              <w:right w:val="nil"/>
            </w:tcBorders>
            <w:shd w:val="clear" w:color="auto" w:fill="E1E1E1"/>
            <w:tcMar>
              <w:top w:w="60" w:type="dxa"/>
              <w:bottom w:w="60" w:type="dxa"/>
            </w:tcMar>
          </w:tcPr>
          <w:p w14:paraId="6860E26E"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67DB8A3F"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C538F7D"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CB4B13C" w14:textId="77777777" w:rsidR="00ED49EF" w:rsidRDefault="00000000">
            <w:pPr>
              <w:pStyle w:val="TableHeaderText"/>
            </w:pPr>
            <w:r>
              <w:t>Implication</w:t>
            </w:r>
          </w:p>
        </w:tc>
      </w:tr>
      <w:tr w:rsidR="00ED49EF" w14:paraId="5809A94D" w14:textId="77777777">
        <w:tblPrEx>
          <w:tblBorders>
            <w:top w:val="nil"/>
          </w:tblBorders>
        </w:tblPrEx>
        <w:trPr>
          <w:cantSplit/>
        </w:trPr>
        <w:tc>
          <w:tcPr>
            <w:tcW w:w="0" w:type="auto"/>
            <w:tcBorders>
              <w:left w:val="nil"/>
              <w:right w:val="nil"/>
            </w:tcBorders>
          </w:tcPr>
          <w:p w14:paraId="7064C90E" w14:textId="77777777" w:rsidR="00ED49EF" w:rsidRDefault="00000000">
            <w:pPr>
              <w:pStyle w:val="TableBodyText"/>
            </w:pPr>
            <w:r>
              <w:t>VCF-NSX-OVERLAY-RCMD-CFG-003</w:t>
            </w:r>
          </w:p>
        </w:tc>
        <w:tc>
          <w:tcPr>
            <w:tcW w:w="0" w:type="auto"/>
            <w:tcBorders>
              <w:left w:val="nil"/>
              <w:right w:val="nil"/>
            </w:tcBorders>
          </w:tcPr>
          <w:p w14:paraId="6582178B" w14:textId="77777777" w:rsidR="00ED49EF" w:rsidRDefault="00000000">
            <w:pPr>
              <w:pStyle w:val="TableBodyText"/>
            </w:pPr>
            <w:r>
              <w:t>Configure an NSX sub-transport node profile.</w:t>
            </w:r>
          </w:p>
        </w:tc>
        <w:tc>
          <w:tcPr>
            <w:tcW w:w="0" w:type="auto"/>
            <w:tcBorders>
              <w:left w:val="nil"/>
              <w:right w:val="nil"/>
            </w:tcBorders>
          </w:tcPr>
          <w:p w14:paraId="4ACE1A45" w14:textId="77777777" w:rsidR="00ED49EF" w:rsidRDefault="00000000">
            <w:pPr>
              <w:pStyle w:val="TableBodyText"/>
              <w:numPr>
                <w:ilvl w:val="0"/>
                <w:numId w:val="345"/>
              </w:numPr>
            </w:pPr>
            <w:r>
              <w:t>You can use static IP pools for the host TEPs in each availability zone.</w:t>
            </w:r>
          </w:p>
          <w:p w14:paraId="5FD29CAF" w14:textId="77777777" w:rsidR="00ED49EF" w:rsidRDefault="00000000">
            <w:pPr>
              <w:pStyle w:val="TableBodyText"/>
              <w:numPr>
                <w:ilvl w:val="0"/>
                <w:numId w:val="345"/>
              </w:numPr>
            </w:pPr>
            <w:r>
              <w:t>The NSX transport node profile can remain attached when using two separate VLANs for host TEPs at each availability zone as required for clusters that are based on vSphere Lifecycle Manager images.</w:t>
            </w:r>
          </w:p>
          <w:p w14:paraId="2DD1DAB0" w14:textId="77777777" w:rsidR="00ED49EF" w:rsidRDefault="00000000">
            <w:pPr>
              <w:pStyle w:val="TableBodyText"/>
              <w:numPr>
                <w:ilvl w:val="0"/>
                <w:numId w:val="345"/>
              </w:numPr>
            </w:pPr>
            <w:r>
              <w:t>Using an external DHCP server for the host overlay VLANs in both availability zones is not required.</w:t>
            </w:r>
          </w:p>
        </w:tc>
        <w:tc>
          <w:tcPr>
            <w:tcW w:w="0" w:type="auto"/>
            <w:tcBorders>
              <w:left w:val="nil"/>
              <w:right w:val="nil"/>
            </w:tcBorders>
          </w:tcPr>
          <w:p w14:paraId="66BF681A" w14:textId="77777777" w:rsidR="00ED49EF" w:rsidRDefault="00000000">
            <w:pPr>
              <w:pStyle w:val="TableBodyText"/>
            </w:pPr>
            <w:r>
              <w:t>Changes to the host transport node configuration are done at the vSphere cluster level.</w:t>
            </w:r>
          </w:p>
        </w:tc>
      </w:tr>
    </w:tbl>
    <w:p w14:paraId="05B0D27B" w14:textId="77777777" w:rsidR="00ED49EF" w:rsidRDefault="00000000">
      <w:pPr>
        <w:pStyle w:val="Heading4"/>
        <w:spacing w:before="120"/>
      </w:pPr>
      <w:r>
        <w:t>Application Virtual Network Design for VMware Cloud Foundation</w:t>
      </w:r>
    </w:p>
    <w:p w14:paraId="6B87748D" w14:textId="77777777" w:rsidR="00ED49EF" w:rsidRDefault="00000000">
      <w:pPr>
        <w:pStyle w:val="BodyText"/>
      </w:pPr>
      <w:r>
        <w:t>In VMware Cloud Foundation, you place VMware Aria Suite components on a pre-defined configuration of NSX segments (known as application virtual networks or AVNs) for dynamic routing and load balancing.</w:t>
      </w:r>
    </w:p>
    <w:p w14:paraId="468F2415" w14:textId="77777777" w:rsidR="00ED49EF" w:rsidRDefault="00000000">
      <w:pPr>
        <w:pStyle w:val="Heading5"/>
      </w:pPr>
      <w:r>
        <w:t>Logical Application Virtual Network Design VMware Cloud Foundation</w:t>
      </w:r>
    </w:p>
    <w:p w14:paraId="7C6811F7" w14:textId="77777777" w:rsidR="00ED49EF" w:rsidRDefault="00000000">
      <w:pPr>
        <w:pStyle w:val="BodyText"/>
      </w:pPr>
      <w:r>
        <w:t>NSX segments provide flexibility for workload placement by removing the dependence on traditional physical data center networks. This approach also improves security and mobility of the management applications, and reduces the integration effort with existing customer network.</w:t>
      </w:r>
    </w:p>
    <w:p w14:paraId="3F8636DA"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78</w:t>
      </w:r>
      <w:r>
        <w:fldChar w:fldCharType="end"/>
      </w:r>
      <w:r>
        <w:t>. Comparing Application Virtual Network Types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24"/>
        <w:gridCol w:w="5738"/>
        <w:gridCol w:w="2698"/>
      </w:tblGrid>
      <w:tr w:rsidR="00ED49EF" w14:paraId="0A2D8174" w14:textId="77777777">
        <w:trPr>
          <w:cantSplit/>
          <w:tblHeader/>
        </w:trPr>
        <w:tc>
          <w:tcPr>
            <w:tcW w:w="0" w:type="auto"/>
            <w:tcBorders>
              <w:left w:val="nil"/>
              <w:right w:val="nil"/>
            </w:tcBorders>
            <w:shd w:val="clear" w:color="auto" w:fill="E1E1E1"/>
            <w:tcMar>
              <w:top w:w="60" w:type="dxa"/>
              <w:bottom w:w="60" w:type="dxa"/>
            </w:tcMar>
          </w:tcPr>
          <w:p w14:paraId="1AF3286F" w14:textId="77777777" w:rsidR="00ED49EF" w:rsidRDefault="00000000">
            <w:pPr>
              <w:pStyle w:val="TableHeaderText"/>
            </w:pPr>
            <w:r>
              <w:t>Design Component</w:t>
            </w:r>
          </w:p>
        </w:tc>
        <w:tc>
          <w:tcPr>
            <w:tcW w:w="0" w:type="auto"/>
            <w:tcBorders>
              <w:left w:val="nil"/>
              <w:right w:val="nil"/>
            </w:tcBorders>
            <w:shd w:val="clear" w:color="auto" w:fill="E1E1E1"/>
            <w:tcMar>
              <w:top w:w="60" w:type="dxa"/>
              <w:bottom w:w="60" w:type="dxa"/>
            </w:tcMar>
          </w:tcPr>
          <w:p w14:paraId="7D62D8A0" w14:textId="77777777" w:rsidR="00ED49EF" w:rsidRDefault="00000000">
            <w:pPr>
              <w:pStyle w:val="TableHeaderText"/>
            </w:pPr>
            <w:r>
              <w:t>Overlay-Based NSX Segments</w:t>
            </w:r>
          </w:p>
        </w:tc>
        <w:tc>
          <w:tcPr>
            <w:tcW w:w="0" w:type="auto"/>
            <w:tcBorders>
              <w:left w:val="nil"/>
              <w:right w:val="nil"/>
            </w:tcBorders>
            <w:shd w:val="clear" w:color="auto" w:fill="E1E1E1"/>
            <w:tcMar>
              <w:top w:w="60" w:type="dxa"/>
              <w:bottom w:w="60" w:type="dxa"/>
            </w:tcMar>
          </w:tcPr>
          <w:p w14:paraId="541D7C11" w14:textId="77777777" w:rsidR="00ED49EF" w:rsidRDefault="00000000">
            <w:pPr>
              <w:pStyle w:val="TableHeaderText"/>
            </w:pPr>
            <w:r>
              <w:t>VLAN-Backed NSX Segments</w:t>
            </w:r>
          </w:p>
        </w:tc>
      </w:tr>
      <w:tr w:rsidR="00ED49EF" w14:paraId="0DAD0A75" w14:textId="77777777">
        <w:tblPrEx>
          <w:tblBorders>
            <w:top w:val="nil"/>
          </w:tblBorders>
        </w:tblPrEx>
        <w:trPr>
          <w:cantSplit/>
        </w:trPr>
        <w:tc>
          <w:tcPr>
            <w:tcW w:w="0" w:type="auto"/>
            <w:tcBorders>
              <w:left w:val="nil"/>
              <w:right w:val="nil"/>
            </w:tcBorders>
          </w:tcPr>
          <w:p w14:paraId="0ECBFA7D" w14:textId="77777777" w:rsidR="00ED49EF" w:rsidRDefault="00000000">
            <w:pPr>
              <w:pStyle w:val="TableBodyText"/>
            </w:pPr>
            <w:r>
              <w:t>Benefits</w:t>
            </w:r>
          </w:p>
        </w:tc>
        <w:tc>
          <w:tcPr>
            <w:tcW w:w="0" w:type="auto"/>
            <w:tcBorders>
              <w:left w:val="nil"/>
              <w:right w:val="nil"/>
            </w:tcBorders>
          </w:tcPr>
          <w:p w14:paraId="42553B7E" w14:textId="77777777" w:rsidR="00ED49EF" w:rsidRDefault="00000000">
            <w:pPr>
              <w:pStyle w:val="TableBodyText"/>
              <w:numPr>
                <w:ilvl w:val="0"/>
                <w:numId w:val="346"/>
              </w:numPr>
            </w:pPr>
            <w:r>
              <w:t>Supports IP mobility with dynamic routing.</w:t>
            </w:r>
          </w:p>
          <w:p w14:paraId="5AD81F72" w14:textId="77777777" w:rsidR="00ED49EF" w:rsidRDefault="00000000">
            <w:pPr>
              <w:pStyle w:val="TableBodyText"/>
              <w:numPr>
                <w:ilvl w:val="0"/>
                <w:numId w:val="346"/>
              </w:numPr>
            </w:pPr>
            <w:r>
              <w:t>Limits the number of VLANs needed in the data center fabric.</w:t>
            </w:r>
          </w:p>
          <w:p w14:paraId="303B4DFA" w14:textId="77777777" w:rsidR="00ED49EF" w:rsidRDefault="00000000">
            <w:pPr>
              <w:pStyle w:val="TableBodyText"/>
              <w:numPr>
                <w:ilvl w:val="0"/>
                <w:numId w:val="346"/>
              </w:numPr>
            </w:pPr>
            <w:r>
              <w:t>In an environment with multiple availability zones, limits the number of VLANs needed to expand from an architecture with one availability zone to an architecture with two availability zones.</w:t>
            </w:r>
          </w:p>
        </w:tc>
        <w:tc>
          <w:tcPr>
            <w:tcW w:w="0" w:type="auto"/>
            <w:tcBorders>
              <w:left w:val="nil"/>
              <w:right w:val="nil"/>
            </w:tcBorders>
          </w:tcPr>
          <w:p w14:paraId="6E2B496F" w14:textId="77777777" w:rsidR="00ED49EF" w:rsidRDefault="00000000">
            <w:pPr>
              <w:pStyle w:val="TableBodyText"/>
            </w:pPr>
            <w:r>
              <w:t>Uses the data center fabric for the network segment and the next-hop gateway.</w:t>
            </w:r>
          </w:p>
        </w:tc>
      </w:tr>
      <w:tr w:rsidR="00ED49EF" w14:paraId="497EC9F2" w14:textId="77777777">
        <w:tblPrEx>
          <w:tblBorders>
            <w:top w:val="nil"/>
          </w:tblBorders>
        </w:tblPrEx>
        <w:trPr>
          <w:cantSplit/>
        </w:trPr>
        <w:tc>
          <w:tcPr>
            <w:tcW w:w="0" w:type="auto"/>
            <w:tcBorders>
              <w:left w:val="nil"/>
              <w:right w:val="nil"/>
            </w:tcBorders>
          </w:tcPr>
          <w:p w14:paraId="4276E9F8" w14:textId="77777777" w:rsidR="00ED49EF" w:rsidRDefault="00000000">
            <w:pPr>
              <w:pStyle w:val="TableBodyText"/>
            </w:pPr>
            <w:r>
              <w:t>Requirement</w:t>
            </w:r>
          </w:p>
        </w:tc>
        <w:tc>
          <w:tcPr>
            <w:tcW w:w="0" w:type="auto"/>
            <w:tcBorders>
              <w:left w:val="nil"/>
              <w:right w:val="nil"/>
            </w:tcBorders>
          </w:tcPr>
          <w:p w14:paraId="66FAA329" w14:textId="77777777" w:rsidR="00ED49EF" w:rsidRDefault="00000000">
            <w:pPr>
              <w:pStyle w:val="TableBodyText"/>
            </w:pPr>
            <w:r>
              <w:t>Requires routing between the data center fabric and the NSX Edge nodes.</w:t>
            </w:r>
          </w:p>
        </w:tc>
        <w:tc>
          <w:tcPr>
            <w:tcW w:w="0" w:type="auto"/>
            <w:tcBorders>
              <w:left w:val="nil"/>
              <w:right w:val="nil"/>
            </w:tcBorders>
          </w:tcPr>
          <w:p w14:paraId="38525474" w14:textId="77777777" w:rsidR="00ED49EF" w:rsidRDefault="00ED49EF">
            <w:pPr>
              <w:pStyle w:val="TableBodyText"/>
            </w:pPr>
          </w:p>
        </w:tc>
      </w:tr>
    </w:tbl>
    <w:p w14:paraId="201620A8" w14:textId="77777777" w:rsidR="00ED49EF" w:rsidRDefault="00000000">
      <w:pPr>
        <w:pStyle w:val="FigureTitle"/>
        <w:spacing w:before="240"/>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23</w:t>
      </w:r>
      <w:r>
        <w:fldChar w:fldCharType="end"/>
      </w:r>
      <w:r>
        <w:t>. Application Virtual Networks in VMware Cloud Foundation</w:t>
      </w:r>
    </w:p>
    <w:p w14:paraId="0BEF9B69" w14:textId="77777777" w:rsidR="00ED49EF" w:rsidRDefault="00000000">
      <w:pPr>
        <w:pStyle w:val="BodyText"/>
      </w:pPr>
      <w:r>
        <w:rPr>
          <w:noProof/>
        </w:rPr>
        <w:drawing>
          <wp:anchor distT="0" distB="0" distL="114300" distR="114300" simplePos="0" relativeHeight="251673600" behindDoc="0" locked="0" layoutInCell="0" allowOverlap="0" wp14:anchorId="6A149536" wp14:editId="32AD31C7">
            <wp:simplePos x="0" y="0"/>
            <wp:positionH relativeFrom="column">
              <wp:align>center</wp:align>
            </wp:positionH>
            <wp:positionV relativeFrom="paragraph">
              <wp:align>bottom</wp:align>
            </wp:positionV>
            <wp:extent cx="5228571" cy="5723809"/>
            <wp:effectExtent l="0" t="0" r="0" b="0"/>
            <wp:wrapTopAndBottom/>
            <wp:docPr id="100046" name="Picture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r:embed="rId56"/>
                    <a:stretch>
                      <a:fillRect/>
                    </a:stretch>
                  </pic:blipFill>
                  <pic:spPr>
                    <a:xfrm>
                      <a:off x="0" y="0"/>
                      <a:ext cx="5228571" cy="5723809"/>
                    </a:xfrm>
                    <a:prstGeom prst="rect">
                      <a:avLst/>
                    </a:prstGeom>
                  </pic:spPr>
                </pic:pic>
              </a:graphicData>
            </a:graphic>
          </wp:anchor>
        </w:drawing>
      </w:r>
    </w:p>
    <w:p w14:paraId="0229BE79" w14:textId="77777777" w:rsidR="00ED49EF" w:rsidRDefault="00000000">
      <w:pPr>
        <w:pStyle w:val="BodyText"/>
      </w:pPr>
      <w:r>
        <w:t xml:space="preserve">For the design for specific VMware Aria Suite components, see this design and </w:t>
      </w:r>
      <w:hyperlink r:id="rId57" w:tooltip="VMware Validated Solutions" w:history="1">
        <w:r>
          <w:rPr>
            <w:color w:val="0000FF"/>
            <w:u w:val="single"/>
          </w:rPr>
          <w:t>VMware Validated Solutions</w:t>
        </w:r>
      </w:hyperlink>
      <w:r>
        <w:t xml:space="preserve">. For identity and access management design for NSX, see </w:t>
      </w:r>
      <w:hyperlink r:id="rId58" w:tooltip="Identity and Access Management for VMware Cloud Foundation" w:history="1">
        <w:r>
          <w:rPr>
            <w:color w:val="0000FF"/>
            <w:u w:val="single"/>
          </w:rPr>
          <w:t>Identity and Access Management for VMware Cloud Foundation</w:t>
        </w:r>
      </w:hyperlink>
      <w:r>
        <w:t>.</w:t>
      </w:r>
    </w:p>
    <w:p w14:paraId="167CEBB2" w14:textId="77777777" w:rsidR="00ED49EF" w:rsidRDefault="00000000">
      <w:pPr>
        <w:pStyle w:val="BodyText"/>
        <w:pBdr>
          <w:top w:val="single" w:sz="8" w:space="2" w:color="D3D3D3"/>
          <w:bottom w:val="single" w:sz="8" w:space="2" w:color="D3D3D3"/>
        </w:pBdr>
      </w:pPr>
      <w:r>
        <w:rPr>
          <w:rStyle w:val="NoteLeaderimportant"/>
        </w:rPr>
        <w:t>Important</w:t>
      </w:r>
      <w:r>
        <w:rPr>
          <w:rStyle w:val="NoteLeaderimportant"/>
        </w:rPr>
        <w:tab/>
      </w:r>
      <w:r>
        <w:t>If you plan to use NSX Federation in the management domain, create the AVNs before you enable federation. Creating AVNs in an environment where NSX Federation is already active is not supported.</w:t>
      </w:r>
    </w:p>
    <w:p w14:paraId="516AC6EF" w14:textId="77777777" w:rsidR="00ED49EF" w:rsidRDefault="00000000">
      <w:pPr>
        <w:pStyle w:val="BodyText"/>
      </w:pPr>
      <w:r>
        <w:t>With NSX Federation, an NSX segment can span multiple instances of NSX and VMware Cloud Foundation. A single network segment can be available in different physical locations over the NSX SDN. In an environment with multiple VMware Cloud Foundation instances, the cross-instance NSX network in the management domain is extended between the first two instances. This configuration provides IP mobility for management components which fail over from the first to the second instance.</w:t>
      </w:r>
    </w:p>
    <w:p w14:paraId="085EA34F" w14:textId="77777777" w:rsidR="00ED49EF" w:rsidRDefault="00000000">
      <w:pPr>
        <w:pStyle w:val="Heading5"/>
      </w:pPr>
      <w:r>
        <w:lastRenderedPageBreak/>
        <w:t>Application Virtual Network Design Requirements and Recommendations forVMware Cloud Foundation</w:t>
      </w:r>
    </w:p>
    <w:p w14:paraId="31ABB111" w14:textId="77777777" w:rsidR="00ED49EF" w:rsidRDefault="00000000">
      <w:pPr>
        <w:pStyle w:val="BodyText"/>
      </w:pPr>
      <w:r>
        <w:t>Consider the requirements and best practices for the configuration of the NSX segments for using the Application Virtual Networks in VMware Cloud Foundation for a single VMware Cloud Foundation or multiple VMware Cloud Foundation instances.</w:t>
      </w:r>
    </w:p>
    <w:p w14:paraId="22B4A8D4" w14:textId="77777777" w:rsidR="00ED49EF" w:rsidRDefault="00000000">
      <w:pPr>
        <w:pStyle w:val="SectionHeading6"/>
      </w:pPr>
      <w:r>
        <w:t>Application Virtual Network Design Requirements</w:t>
      </w:r>
    </w:p>
    <w:p w14:paraId="07BD83B8" w14:textId="77777777" w:rsidR="00ED49EF" w:rsidRDefault="00000000">
      <w:pPr>
        <w:pStyle w:val="BodyText"/>
      </w:pPr>
      <w:r>
        <w:t>You must meet the following design requirements in your Application Virtual Network design for a single VMware Cloud Foundation instance and for multiple VMware Cloud Foundation instances.</w:t>
      </w:r>
    </w:p>
    <w:p w14:paraId="0C72CDE3"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79</w:t>
      </w:r>
      <w:r>
        <w:fldChar w:fldCharType="end"/>
      </w:r>
      <w:r>
        <w:t>. Application Virtual Network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9"/>
        <w:gridCol w:w="3324"/>
        <w:gridCol w:w="3342"/>
        <w:gridCol w:w="1715"/>
      </w:tblGrid>
      <w:tr w:rsidR="00ED49EF" w14:paraId="3BAD3B44" w14:textId="77777777">
        <w:trPr>
          <w:cantSplit/>
          <w:tblHeader/>
        </w:trPr>
        <w:tc>
          <w:tcPr>
            <w:tcW w:w="0" w:type="auto"/>
            <w:tcBorders>
              <w:left w:val="nil"/>
              <w:right w:val="nil"/>
            </w:tcBorders>
            <w:shd w:val="clear" w:color="auto" w:fill="E1E1E1"/>
            <w:tcMar>
              <w:top w:w="60" w:type="dxa"/>
              <w:bottom w:w="60" w:type="dxa"/>
            </w:tcMar>
          </w:tcPr>
          <w:p w14:paraId="2B513F1B"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66EEA6C7"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C81146E"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EF9AEA2" w14:textId="77777777" w:rsidR="00ED49EF" w:rsidRDefault="00000000">
            <w:pPr>
              <w:pStyle w:val="TableHeaderText"/>
            </w:pPr>
            <w:r>
              <w:t>Implication</w:t>
            </w:r>
          </w:p>
        </w:tc>
      </w:tr>
      <w:tr w:rsidR="00ED49EF" w14:paraId="77CCA6F1" w14:textId="77777777">
        <w:tblPrEx>
          <w:tblBorders>
            <w:top w:val="nil"/>
          </w:tblBorders>
        </w:tblPrEx>
        <w:trPr>
          <w:cantSplit/>
        </w:trPr>
        <w:tc>
          <w:tcPr>
            <w:tcW w:w="0" w:type="auto"/>
            <w:tcBorders>
              <w:left w:val="nil"/>
              <w:right w:val="nil"/>
            </w:tcBorders>
          </w:tcPr>
          <w:p w14:paraId="7FC7854D" w14:textId="77777777" w:rsidR="00ED49EF" w:rsidRDefault="00000000">
            <w:pPr>
              <w:pStyle w:val="TableBodyText"/>
            </w:pPr>
            <w:r>
              <w:t>VCF-NSX-AVN-REQD-CFG-001</w:t>
            </w:r>
          </w:p>
        </w:tc>
        <w:tc>
          <w:tcPr>
            <w:tcW w:w="0" w:type="auto"/>
            <w:tcBorders>
              <w:left w:val="nil"/>
              <w:right w:val="nil"/>
            </w:tcBorders>
          </w:tcPr>
          <w:p w14:paraId="2451E6DE" w14:textId="77777777" w:rsidR="00ED49EF" w:rsidRDefault="00000000">
            <w:pPr>
              <w:pStyle w:val="TableBodyText"/>
            </w:pPr>
            <w:r>
              <w:t>Create one cross-instance NSX segment for the components of a VMware Aria Suite application or another solution that requires mobility between VMware Cloud Foundation instances.</w:t>
            </w:r>
          </w:p>
        </w:tc>
        <w:tc>
          <w:tcPr>
            <w:tcW w:w="0" w:type="auto"/>
            <w:tcBorders>
              <w:left w:val="nil"/>
              <w:right w:val="nil"/>
            </w:tcBorders>
          </w:tcPr>
          <w:p w14:paraId="75128AEB" w14:textId="77777777" w:rsidR="00ED49EF" w:rsidRDefault="00000000">
            <w:pPr>
              <w:pStyle w:val="TableBodyText"/>
            </w:pPr>
            <w:r>
              <w:t>Prepares the environment for the deployment of solutions on top of VMware Cloud Foundation, such as VMware Aria Suite, without a complex physical network configuration.</w:t>
            </w:r>
          </w:p>
          <w:p w14:paraId="63684305" w14:textId="77777777" w:rsidR="00ED49EF" w:rsidRDefault="00000000">
            <w:pPr>
              <w:pStyle w:val="TableBodyText"/>
            </w:pPr>
            <w:r>
              <w:t>The components of the VMware Aria Suite application must be easily portable between VMware Cloud Foundation instances without requiring reconfiguration.</w:t>
            </w:r>
          </w:p>
        </w:tc>
        <w:tc>
          <w:tcPr>
            <w:tcW w:w="0" w:type="auto"/>
            <w:tcBorders>
              <w:left w:val="nil"/>
              <w:right w:val="nil"/>
            </w:tcBorders>
          </w:tcPr>
          <w:p w14:paraId="31DFF527" w14:textId="77777777" w:rsidR="00ED49EF" w:rsidRDefault="00000000">
            <w:pPr>
              <w:pStyle w:val="TableBodyText"/>
            </w:pPr>
            <w:r>
              <w:t>Each NSX segment requires a unique IP address space.</w:t>
            </w:r>
          </w:p>
        </w:tc>
      </w:tr>
      <w:tr w:rsidR="00ED49EF" w14:paraId="43632E56" w14:textId="77777777">
        <w:tblPrEx>
          <w:tblBorders>
            <w:top w:val="nil"/>
          </w:tblBorders>
        </w:tblPrEx>
        <w:trPr>
          <w:cantSplit/>
        </w:trPr>
        <w:tc>
          <w:tcPr>
            <w:tcW w:w="0" w:type="auto"/>
            <w:tcBorders>
              <w:left w:val="nil"/>
              <w:right w:val="nil"/>
            </w:tcBorders>
          </w:tcPr>
          <w:p w14:paraId="012D5A39" w14:textId="77777777" w:rsidR="00ED49EF" w:rsidRDefault="00000000">
            <w:pPr>
              <w:pStyle w:val="TableBodyText"/>
            </w:pPr>
            <w:r>
              <w:t>VCF-NSX-AVN-REQD-CFG-002</w:t>
            </w:r>
          </w:p>
        </w:tc>
        <w:tc>
          <w:tcPr>
            <w:tcW w:w="0" w:type="auto"/>
            <w:tcBorders>
              <w:left w:val="nil"/>
              <w:right w:val="nil"/>
            </w:tcBorders>
          </w:tcPr>
          <w:p w14:paraId="43EAFB1F" w14:textId="77777777" w:rsidR="00ED49EF" w:rsidRDefault="00000000">
            <w:pPr>
              <w:pStyle w:val="TableBodyText"/>
            </w:pPr>
            <w:r>
              <w:t>Create one or more local-instance NSX segments for the components of a VMware Aria Suite application or another solution that are assigned to a specific VMware Cloud Foundation instance.</w:t>
            </w:r>
          </w:p>
        </w:tc>
        <w:tc>
          <w:tcPr>
            <w:tcW w:w="0" w:type="auto"/>
            <w:tcBorders>
              <w:left w:val="nil"/>
              <w:right w:val="nil"/>
            </w:tcBorders>
          </w:tcPr>
          <w:p w14:paraId="28B0B9DE" w14:textId="77777777" w:rsidR="00ED49EF" w:rsidRDefault="00000000">
            <w:pPr>
              <w:pStyle w:val="TableBodyText"/>
            </w:pPr>
            <w:r>
              <w:t>Prepares the environment for the deployment of solutions on top of VMware Cloud Foundation, such as VMware Aria Suite, without a complex physical network configuration.</w:t>
            </w:r>
          </w:p>
        </w:tc>
        <w:tc>
          <w:tcPr>
            <w:tcW w:w="0" w:type="auto"/>
            <w:tcBorders>
              <w:left w:val="nil"/>
              <w:right w:val="nil"/>
            </w:tcBorders>
          </w:tcPr>
          <w:p w14:paraId="1ED74448" w14:textId="77777777" w:rsidR="00ED49EF" w:rsidRDefault="00000000">
            <w:pPr>
              <w:pStyle w:val="TableBodyText"/>
            </w:pPr>
            <w:r>
              <w:t>Each NSX segment requires a unique IP address space.</w:t>
            </w:r>
          </w:p>
        </w:tc>
      </w:tr>
    </w:tbl>
    <w:p w14:paraId="4EF56B37" w14:textId="77777777" w:rsidR="00ED49EF"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80</w:t>
      </w:r>
      <w:r>
        <w:fldChar w:fldCharType="end"/>
      </w:r>
      <w:r>
        <w:t>. Application Virtual Network Design Requirements for NSX Federation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0"/>
        <w:gridCol w:w="3110"/>
        <w:gridCol w:w="3337"/>
        <w:gridCol w:w="1913"/>
      </w:tblGrid>
      <w:tr w:rsidR="00ED49EF" w14:paraId="126F7A46" w14:textId="77777777">
        <w:trPr>
          <w:cantSplit/>
          <w:tblHeader/>
        </w:trPr>
        <w:tc>
          <w:tcPr>
            <w:tcW w:w="0" w:type="auto"/>
            <w:tcBorders>
              <w:left w:val="nil"/>
              <w:right w:val="nil"/>
            </w:tcBorders>
            <w:shd w:val="clear" w:color="auto" w:fill="E1E1E1"/>
            <w:tcMar>
              <w:top w:w="60" w:type="dxa"/>
              <w:bottom w:w="60" w:type="dxa"/>
            </w:tcMar>
          </w:tcPr>
          <w:p w14:paraId="381EEBE1"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154BFAD8"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EE2FDB9"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52C601A" w14:textId="77777777" w:rsidR="00ED49EF" w:rsidRDefault="00000000">
            <w:pPr>
              <w:pStyle w:val="TableHeaderText"/>
            </w:pPr>
            <w:r>
              <w:t>Implication</w:t>
            </w:r>
          </w:p>
        </w:tc>
      </w:tr>
      <w:tr w:rsidR="00ED49EF" w14:paraId="15071A13" w14:textId="77777777">
        <w:tblPrEx>
          <w:tblBorders>
            <w:top w:val="nil"/>
          </w:tblBorders>
        </w:tblPrEx>
        <w:trPr>
          <w:cantSplit/>
        </w:trPr>
        <w:tc>
          <w:tcPr>
            <w:tcW w:w="0" w:type="auto"/>
            <w:tcBorders>
              <w:left w:val="nil"/>
              <w:right w:val="nil"/>
            </w:tcBorders>
          </w:tcPr>
          <w:p w14:paraId="59B28514" w14:textId="77777777" w:rsidR="00ED49EF" w:rsidRDefault="00000000">
            <w:pPr>
              <w:pStyle w:val="TableBodyText"/>
            </w:pPr>
            <w:r>
              <w:t>VCF-NSX-AVN-REQD-CFG-003</w:t>
            </w:r>
          </w:p>
        </w:tc>
        <w:tc>
          <w:tcPr>
            <w:tcW w:w="0" w:type="auto"/>
            <w:tcBorders>
              <w:left w:val="nil"/>
              <w:right w:val="nil"/>
            </w:tcBorders>
          </w:tcPr>
          <w:p w14:paraId="30A82C34" w14:textId="77777777" w:rsidR="00ED49EF" w:rsidRDefault="00000000">
            <w:pPr>
              <w:pStyle w:val="TableBodyText"/>
            </w:pPr>
            <w:r>
              <w:t>Extend the cross-instance NSX segment to the second VMware Cloud Foundation instance.</w:t>
            </w:r>
          </w:p>
        </w:tc>
        <w:tc>
          <w:tcPr>
            <w:tcW w:w="0" w:type="auto"/>
            <w:tcBorders>
              <w:left w:val="nil"/>
              <w:right w:val="nil"/>
            </w:tcBorders>
          </w:tcPr>
          <w:p w14:paraId="3EB49BDC" w14:textId="77777777" w:rsidR="00ED49EF" w:rsidRDefault="00000000">
            <w:pPr>
              <w:pStyle w:val="TableBodyText"/>
            </w:pPr>
            <w:r>
              <w:t>Enables workload mobility without a complex physical network configuration.</w:t>
            </w:r>
          </w:p>
          <w:p w14:paraId="31CC2003" w14:textId="77777777" w:rsidR="00ED49EF" w:rsidRDefault="00000000">
            <w:pPr>
              <w:pStyle w:val="TableBodyText"/>
            </w:pPr>
            <w:r>
              <w:t>The components of a VMware Aria Suite application must be easily portable between VMware Cloud Foundation instances without requiring reconfiguration.</w:t>
            </w:r>
          </w:p>
        </w:tc>
        <w:tc>
          <w:tcPr>
            <w:tcW w:w="0" w:type="auto"/>
            <w:tcBorders>
              <w:left w:val="nil"/>
              <w:right w:val="nil"/>
            </w:tcBorders>
          </w:tcPr>
          <w:p w14:paraId="7EF4EBCD" w14:textId="77777777" w:rsidR="00ED49EF" w:rsidRDefault="00000000">
            <w:pPr>
              <w:pStyle w:val="TableBodyText"/>
            </w:pPr>
            <w:r>
              <w:t>Each NSX segment requires a unique IP address space.</w:t>
            </w:r>
          </w:p>
        </w:tc>
      </w:tr>
      <w:tr w:rsidR="00ED49EF" w14:paraId="50A02FFD" w14:textId="77777777">
        <w:tblPrEx>
          <w:tblBorders>
            <w:top w:val="nil"/>
          </w:tblBorders>
        </w:tblPrEx>
        <w:trPr>
          <w:cantSplit/>
        </w:trPr>
        <w:tc>
          <w:tcPr>
            <w:tcW w:w="0" w:type="auto"/>
            <w:tcBorders>
              <w:left w:val="nil"/>
              <w:right w:val="nil"/>
            </w:tcBorders>
          </w:tcPr>
          <w:p w14:paraId="4C801575" w14:textId="77777777" w:rsidR="00ED49EF" w:rsidRDefault="00000000">
            <w:pPr>
              <w:pStyle w:val="TableBodyText"/>
            </w:pPr>
            <w:r>
              <w:t>VCF-NSX-AVN-REQD-CFG-004</w:t>
            </w:r>
          </w:p>
        </w:tc>
        <w:tc>
          <w:tcPr>
            <w:tcW w:w="0" w:type="auto"/>
            <w:tcBorders>
              <w:left w:val="nil"/>
              <w:right w:val="nil"/>
            </w:tcBorders>
          </w:tcPr>
          <w:p w14:paraId="68C3F913" w14:textId="77777777" w:rsidR="00ED49EF" w:rsidRDefault="00000000">
            <w:pPr>
              <w:pStyle w:val="TableBodyText"/>
            </w:pPr>
            <w:r>
              <w:t>In each VMware Cloud Foundation instance, create additional local-instance NSX segments.</w:t>
            </w:r>
          </w:p>
        </w:tc>
        <w:tc>
          <w:tcPr>
            <w:tcW w:w="0" w:type="auto"/>
            <w:tcBorders>
              <w:left w:val="nil"/>
              <w:right w:val="nil"/>
            </w:tcBorders>
          </w:tcPr>
          <w:p w14:paraId="41374A5C" w14:textId="77777777" w:rsidR="00ED49EF" w:rsidRDefault="00000000">
            <w:pPr>
              <w:pStyle w:val="TableBodyText"/>
            </w:pPr>
            <w:r>
              <w:t>Enables workload mobility within a VMware Cloud Foundation instance without complex physical network configuration.</w:t>
            </w:r>
          </w:p>
          <w:p w14:paraId="012C79F3" w14:textId="77777777" w:rsidR="00ED49EF" w:rsidRDefault="00000000">
            <w:pPr>
              <w:pStyle w:val="TableBodyText"/>
            </w:pPr>
            <w:r>
              <w:t>Each VMware Cloud Foundation instance should have network segments to support workloads which are isolated to that VMware Cloud Foundation instance.</w:t>
            </w:r>
          </w:p>
        </w:tc>
        <w:tc>
          <w:tcPr>
            <w:tcW w:w="0" w:type="auto"/>
            <w:tcBorders>
              <w:left w:val="nil"/>
              <w:right w:val="nil"/>
            </w:tcBorders>
          </w:tcPr>
          <w:p w14:paraId="224F208B" w14:textId="77777777" w:rsidR="00ED49EF" w:rsidRDefault="00000000">
            <w:pPr>
              <w:pStyle w:val="TableBodyText"/>
            </w:pPr>
            <w:r>
              <w:t>Each NSX segment requires a unique IP address space.</w:t>
            </w:r>
          </w:p>
        </w:tc>
      </w:tr>
      <w:tr w:rsidR="00ED49EF" w14:paraId="010F14C2" w14:textId="77777777">
        <w:tblPrEx>
          <w:tblBorders>
            <w:top w:val="nil"/>
          </w:tblBorders>
        </w:tblPrEx>
        <w:trPr>
          <w:cantSplit/>
        </w:trPr>
        <w:tc>
          <w:tcPr>
            <w:tcW w:w="0" w:type="auto"/>
            <w:tcBorders>
              <w:left w:val="nil"/>
              <w:right w:val="nil"/>
            </w:tcBorders>
          </w:tcPr>
          <w:p w14:paraId="2C5DEACB" w14:textId="77777777" w:rsidR="00ED49EF" w:rsidRDefault="00000000">
            <w:pPr>
              <w:pStyle w:val="TableBodyText"/>
            </w:pPr>
            <w:r>
              <w:t>VCF-NSX-AVN-REQD-CFG-005</w:t>
            </w:r>
          </w:p>
        </w:tc>
        <w:tc>
          <w:tcPr>
            <w:tcW w:w="0" w:type="auto"/>
            <w:tcBorders>
              <w:left w:val="nil"/>
              <w:right w:val="nil"/>
            </w:tcBorders>
          </w:tcPr>
          <w:p w14:paraId="2A0542DE" w14:textId="77777777" w:rsidR="00ED49EF" w:rsidRDefault="00000000">
            <w:pPr>
              <w:pStyle w:val="TableBodyText"/>
            </w:pPr>
            <w:r>
              <w:t>In each VMware Cloud Foundation instance, connect or migrate the local-instance NSX segments to the corresponding local-instance Tier-1 gateway.</w:t>
            </w:r>
          </w:p>
        </w:tc>
        <w:tc>
          <w:tcPr>
            <w:tcW w:w="0" w:type="auto"/>
            <w:tcBorders>
              <w:left w:val="nil"/>
              <w:right w:val="nil"/>
            </w:tcBorders>
          </w:tcPr>
          <w:p w14:paraId="26E2FF50" w14:textId="77777777" w:rsidR="00ED49EF" w:rsidRDefault="00000000">
            <w:pPr>
              <w:pStyle w:val="TableBodyText"/>
            </w:pPr>
            <w:r>
              <w:t>Configures local-instance NSX segments at required sites only.</w:t>
            </w:r>
          </w:p>
        </w:tc>
        <w:tc>
          <w:tcPr>
            <w:tcW w:w="0" w:type="auto"/>
            <w:tcBorders>
              <w:left w:val="nil"/>
              <w:right w:val="nil"/>
            </w:tcBorders>
          </w:tcPr>
          <w:p w14:paraId="6D697088" w14:textId="77777777" w:rsidR="00ED49EF" w:rsidRDefault="00000000">
            <w:pPr>
              <w:pStyle w:val="TableBodyText"/>
            </w:pPr>
            <w:r>
              <w:t>Requires an individual Tier-1 gateway for local-instance segments.</w:t>
            </w:r>
          </w:p>
        </w:tc>
      </w:tr>
    </w:tbl>
    <w:p w14:paraId="3A9C19FD" w14:textId="77777777" w:rsidR="00ED49EF" w:rsidRDefault="00000000">
      <w:pPr>
        <w:pStyle w:val="SectionHeading6"/>
        <w:spacing w:before="120"/>
      </w:pPr>
      <w:r>
        <w:t>Application Virtual Network Design Recommendations</w:t>
      </w:r>
    </w:p>
    <w:p w14:paraId="119DCBA4" w14:textId="77777777" w:rsidR="00ED49EF" w:rsidRDefault="00000000">
      <w:pPr>
        <w:pStyle w:val="BodyText"/>
      </w:pPr>
      <w:r>
        <w:t>In your Application Virual Network design for VMware Cloud Foundation, you can apply certain best practices.</w:t>
      </w:r>
    </w:p>
    <w:p w14:paraId="6D9A1184"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81</w:t>
      </w:r>
      <w:r>
        <w:fldChar w:fldCharType="end"/>
      </w:r>
      <w:r>
        <w:t>. Application Virtual Network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62"/>
        <w:gridCol w:w="2032"/>
        <w:gridCol w:w="2871"/>
        <w:gridCol w:w="3095"/>
      </w:tblGrid>
      <w:tr w:rsidR="00ED49EF" w14:paraId="655424ED" w14:textId="77777777">
        <w:trPr>
          <w:cantSplit/>
          <w:tblHeader/>
        </w:trPr>
        <w:tc>
          <w:tcPr>
            <w:tcW w:w="0" w:type="auto"/>
            <w:tcBorders>
              <w:left w:val="nil"/>
              <w:right w:val="nil"/>
            </w:tcBorders>
            <w:shd w:val="clear" w:color="auto" w:fill="E1E1E1"/>
            <w:tcMar>
              <w:top w:w="60" w:type="dxa"/>
              <w:bottom w:w="60" w:type="dxa"/>
            </w:tcMar>
          </w:tcPr>
          <w:p w14:paraId="4A9EE4F8"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4CC2ED36"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D1318C4"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0AA037A" w14:textId="77777777" w:rsidR="00ED49EF" w:rsidRDefault="00000000">
            <w:pPr>
              <w:pStyle w:val="TableHeaderText"/>
            </w:pPr>
            <w:r>
              <w:t>Implication</w:t>
            </w:r>
          </w:p>
        </w:tc>
      </w:tr>
      <w:tr w:rsidR="00ED49EF" w14:paraId="0DE8438D" w14:textId="77777777">
        <w:tblPrEx>
          <w:tblBorders>
            <w:top w:val="nil"/>
          </w:tblBorders>
        </w:tblPrEx>
        <w:trPr>
          <w:cantSplit/>
        </w:trPr>
        <w:tc>
          <w:tcPr>
            <w:tcW w:w="0" w:type="auto"/>
            <w:tcBorders>
              <w:left w:val="nil"/>
              <w:right w:val="nil"/>
            </w:tcBorders>
          </w:tcPr>
          <w:p w14:paraId="68198E7B" w14:textId="77777777" w:rsidR="00ED49EF" w:rsidRDefault="00000000">
            <w:pPr>
              <w:pStyle w:val="TableBodyText"/>
            </w:pPr>
            <w:r>
              <w:t>VCF-NSX-AVN-RCMD-CFG-001</w:t>
            </w:r>
          </w:p>
        </w:tc>
        <w:tc>
          <w:tcPr>
            <w:tcW w:w="0" w:type="auto"/>
            <w:tcBorders>
              <w:left w:val="nil"/>
              <w:right w:val="nil"/>
            </w:tcBorders>
          </w:tcPr>
          <w:p w14:paraId="377C0496" w14:textId="77777777" w:rsidR="00ED49EF" w:rsidRDefault="00000000">
            <w:pPr>
              <w:pStyle w:val="TableBodyText"/>
            </w:pPr>
            <w:r>
              <w:t>Use overlay-backed NSX segments.</w:t>
            </w:r>
          </w:p>
        </w:tc>
        <w:tc>
          <w:tcPr>
            <w:tcW w:w="0" w:type="auto"/>
            <w:tcBorders>
              <w:left w:val="nil"/>
              <w:right w:val="nil"/>
            </w:tcBorders>
          </w:tcPr>
          <w:p w14:paraId="2BC8CAA8" w14:textId="77777777" w:rsidR="00ED49EF" w:rsidRDefault="00000000">
            <w:pPr>
              <w:pStyle w:val="TableBodyText"/>
              <w:numPr>
                <w:ilvl w:val="0"/>
                <w:numId w:val="347"/>
              </w:numPr>
            </w:pPr>
            <w:r>
              <w:t>Supports expansion to deployment topologies for multiple VMware Cloud Foundation instances.</w:t>
            </w:r>
          </w:p>
          <w:p w14:paraId="5113528A" w14:textId="77777777" w:rsidR="00ED49EF" w:rsidRDefault="00000000">
            <w:pPr>
              <w:pStyle w:val="TableBodyText"/>
              <w:numPr>
                <w:ilvl w:val="0"/>
                <w:numId w:val="347"/>
              </w:numPr>
            </w:pPr>
            <w:r>
              <w:t>Limits the number of VLANs required for the data center fabric.</w:t>
            </w:r>
          </w:p>
        </w:tc>
        <w:tc>
          <w:tcPr>
            <w:tcW w:w="0" w:type="auto"/>
            <w:tcBorders>
              <w:left w:val="nil"/>
              <w:right w:val="nil"/>
            </w:tcBorders>
          </w:tcPr>
          <w:p w14:paraId="6D526B38" w14:textId="77777777" w:rsidR="00ED49EF" w:rsidRDefault="00000000">
            <w:pPr>
              <w:pStyle w:val="TableBodyText"/>
            </w:pPr>
            <w:r>
              <w:t>Using overlay-backed NSX segments requires routing, eBGP recommended, between the data center fabric and edge nodes.</w:t>
            </w:r>
          </w:p>
        </w:tc>
      </w:tr>
    </w:tbl>
    <w:p w14:paraId="2274239C" w14:textId="77777777" w:rsidR="00ED49EF" w:rsidRDefault="00000000">
      <w:pPr>
        <w:pStyle w:val="Heading4"/>
        <w:spacing w:before="120"/>
      </w:pPr>
      <w:r>
        <w:lastRenderedPageBreak/>
        <w:t>Load Balancing Design for VMware Cloud Foundation</w:t>
      </w:r>
    </w:p>
    <w:p w14:paraId="5C86D1AA" w14:textId="77777777" w:rsidR="00ED49EF" w:rsidRDefault="00000000">
      <w:pPr>
        <w:pStyle w:val="BodyText"/>
      </w:pPr>
      <w:r>
        <w:t>Following the principles of this design and of each product, you deploy and configure NSX load balancing services to support VMware Aria Suite and Workspace ONE Access components.</w:t>
      </w:r>
    </w:p>
    <w:p w14:paraId="3B26573A" w14:textId="77777777" w:rsidR="00ED49EF" w:rsidRDefault="00000000">
      <w:pPr>
        <w:pStyle w:val="Heading5"/>
      </w:pPr>
      <w:r>
        <w:t>Logical Load Balancing Design for VMware Cloud Foundation</w:t>
      </w:r>
    </w:p>
    <w:p w14:paraId="48ED1832" w14:textId="77777777" w:rsidR="00ED49EF" w:rsidRDefault="00000000">
      <w:pPr>
        <w:pStyle w:val="BodyText"/>
      </w:pPr>
      <w:r>
        <w:t>The logical load balancer capability in NSX offers a high-availability service for applications in VMware Cloud Foundation and distributes the network traffic load among multiple servers.</w:t>
      </w:r>
    </w:p>
    <w:p w14:paraId="4AC624FC" w14:textId="77777777" w:rsidR="00ED49EF" w:rsidRDefault="00000000">
      <w:pPr>
        <w:pStyle w:val="BodyText"/>
      </w:pPr>
      <w:r>
        <w:t>A standalone Tier-1 gateway is created to provide load balancing services with a service interface on the cross-instance application virtual network.</w:t>
      </w:r>
    </w:p>
    <w:p w14:paraId="2E85A3D3"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24</w:t>
      </w:r>
      <w:r>
        <w:fldChar w:fldCharType="end"/>
      </w:r>
      <w:r>
        <w:t>. NSX Logical Load Balancing Design for VMware Cloud Foundation</w:t>
      </w:r>
    </w:p>
    <w:p w14:paraId="57EAAC0B" w14:textId="77777777" w:rsidR="00ED49EF" w:rsidRDefault="00000000">
      <w:pPr>
        <w:pStyle w:val="BodyText"/>
      </w:pPr>
      <w:r>
        <w:rPr>
          <w:noProof/>
        </w:rPr>
        <w:lastRenderedPageBreak/>
        <w:drawing>
          <wp:anchor distT="0" distB="0" distL="114300" distR="114300" simplePos="0" relativeHeight="251674624" behindDoc="0" locked="0" layoutInCell="0" allowOverlap="0" wp14:anchorId="395B6E1E" wp14:editId="039C520A">
            <wp:simplePos x="0" y="0"/>
            <wp:positionH relativeFrom="column">
              <wp:align>center</wp:align>
            </wp:positionH>
            <wp:positionV relativeFrom="paragraph">
              <wp:align>bottom</wp:align>
            </wp:positionV>
            <wp:extent cx="4828571" cy="8371428"/>
            <wp:effectExtent l="0" t="0" r="0" b="0"/>
            <wp:wrapTopAndBottom/>
            <wp:docPr id="100048" name="Picture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r:embed="rId59"/>
                    <a:stretch>
                      <a:fillRect/>
                    </a:stretch>
                  </pic:blipFill>
                  <pic:spPr>
                    <a:xfrm>
                      <a:off x="0" y="0"/>
                      <a:ext cx="4828571" cy="8371428"/>
                    </a:xfrm>
                    <a:prstGeom prst="rect">
                      <a:avLst/>
                    </a:prstGeom>
                  </pic:spPr>
                </pic:pic>
              </a:graphicData>
            </a:graphic>
          </wp:anchor>
        </w:drawing>
      </w:r>
    </w:p>
    <w:p w14:paraId="60D70C65" w14:textId="77777777" w:rsidR="00ED49EF" w:rsidRDefault="00000000">
      <w:pPr>
        <w:pStyle w:val="Heading5"/>
      </w:pPr>
      <w:r>
        <w:lastRenderedPageBreak/>
        <w:t>Load Balancing Design Requirements for VMware Cloud Foundation</w:t>
      </w:r>
    </w:p>
    <w:p w14:paraId="350355D6" w14:textId="77777777" w:rsidR="00ED49EF" w:rsidRDefault="00000000">
      <w:pPr>
        <w:pStyle w:val="BodyText"/>
      </w:pPr>
      <w:r>
        <w:t>Consider the requirements for running a load balancing service including creating a standalone Tier-1 gateway and connecting it to the client applications. Separate requirements exist for a single VMware Cloud Foundation instance and for multiple VMware Cloud Foundation instances.</w:t>
      </w:r>
    </w:p>
    <w:p w14:paraId="5C00AFBC"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82</w:t>
      </w:r>
      <w:r>
        <w:fldChar w:fldCharType="end"/>
      </w:r>
      <w:r>
        <w:t>. Load Balancing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0"/>
        <w:gridCol w:w="3459"/>
        <w:gridCol w:w="2744"/>
        <w:gridCol w:w="2157"/>
      </w:tblGrid>
      <w:tr w:rsidR="00ED49EF" w14:paraId="20D227F8" w14:textId="77777777">
        <w:trPr>
          <w:cantSplit/>
          <w:tblHeader/>
        </w:trPr>
        <w:tc>
          <w:tcPr>
            <w:tcW w:w="0" w:type="auto"/>
            <w:tcBorders>
              <w:left w:val="nil"/>
              <w:right w:val="nil"/>
            </w:tcBorders>
            <w:shd w:val="clear" w:color="auto" w:fill="E1E1E1"/>
            <w:tcMar>
              <w:top w:w="60" w:type="dxa"/>
              <w:bottom w:w="60" w:type="dxa"/>
            </w:tcMar>
          </w:tcPr>
          <w:p w14:paraId="21629398"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5DC4EEF5"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7100471"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C876247" w14:textId="77777777" w:rsidR="00ED49EF" w:rsidRDefault="00000000">
            <w:pPr>
              <w:pStyle w:val="TableHeaderText"/>
            </w:pPr>
            <w:r>
              <w:t>Implication</w:t>
            </w:r>
          </w:p>
        </w:tc>
      </w:tr>
      <w:tr w:rsidR="00ED49EF" w14:paraId="69089F1A" w14:textId="77777777">
        <w:tblPrEx>
          <w:tblBorders>
            <w:top w:val="nil"/>
          </w:tblBorders>
        </w:tblPrEx>
        <w:trPr>
          <w:cantSplit/>
        </w:trPr>
        <w:tc>
          <w:tcPr>
            <w:tcW w:w="0" w:type="auto"/>
            <w:tcBorders>
              <w:left w:val="nil"/>
              <w:right w:val="nil"/>
            </w:tcBorders>
          </w:tcPr>
          <w:p w14:paraId="39541768" w14:textId="77777777" w:rsidR="00ED49EF" w:rsidRDefault="00000000">
            <w:pPr>
              <w:pStyle w:val="TableBodyText"/>
            </w:pPr>
            <w:r>
              <w:t>VCF-NSX-LB-REQD-CFG-001</w:t>
            </w:r>
          </w:p>
        </w:tc>
        <w:tc>
          <w:tcPr>
            <w:tcW w:w="0" w:type="auto"/>
            <w:tcBorders>
              <w:left w:val="nil"/>
              <w:right w:val="nil"/>
            </w:tcBorders>
          </w:tcPr>
          <w:p w14:paraId="6A12C11A" w14:textId="77777777" w:rsidR="00ED49EF" w:rsidRDefault="00000000">
            <w:pPr>
              <w:pStyle w:val="TableBodyText"/>
            </w:pPr>
            <w:r>
              <w:t>Deploy a standalone Tier-1 gateway to support advanced stateful services such as load balancing for other management components.</w:t>
            </w:r>
          </w:p>
        </w:tc>
        <w:tc>
          <w:tcPr>
            <w:tcW w:w="0" w:type="auto"/>
            <w:tcBorders>
              <w:left w:val="nil"/>
              <w:right w:val="nil"/>
            </w:tcBorders>
          </w:tcPr>
          <w:p w14:paraId="6C86F7DB" w14:textId="77777777" w:rsidR="00ED49EF" w:rsidRDefault="00000000">
            <w:pPr>
              <w:pStyle w:val="TableBodyText"/>
            </w:pPr>
            <w:r>
              <w:t>Provides independence between north-south Tier-1 gateways to support advanced deployment scenarios.</w:t>
            </w:r>
          </w:p>
        </w:tc>
        <w:tc>
          <w:tcPr>
            <w:tcW w:w="0" w:type="auto"/>
            <w:tcBorders>
              <w:left w:val="nil"/>
              <w:right w:val="nil"/>
            </w:tcBorders>
          </w:tcPr>
          <w:p w14:paraId="10DF7E9A" w14:textId="77777777" w:rsidR="00ED49EF" w:rsidRDefault="00000000">
            <w:pPr>
              <w:pStyle w:val="TableBodyText"/>
            </w:pPr>
            <w:r>
              <w:t>You must add a separate Tier-1 gateway.</w:t>
            </w:r>
          </w:p>
        </w:tc>
      </w:tr>
      <w:tr w:rsidR="00ED49EF" w14:paraId="2BCFDFE9" w14:textId="77777777">
        <w:tblPrEx>
          <w:tblBorders>
            <w:top w:val="nil"/>
          </w:tblBorders>
        </w:tblPrEx>
        <w:trPr>
          <w:cantSplit/>
        </w:trPr>
        <w:tc>
          <w:tcPr>
            <w:tcW w:w="0" w:type="auto"/>
            <w:tcBorders>
              <w:left w:val="nil"/>
              <w:right w:val="nil"/>
            </w:tcBorders>
          </w:tcPr>
          <w:p w14:paraId="0ACC9B64" w14:textId="77777777" w:rsidR="00ED49EF" w:rsidRDefault="00000000">
            <w:pPr>
              <w:pStyle w:val="TableBodyText"/>
            </w:pPr>
            <w:r>
              <w:t>VCF-NSX-LB-REQD-CFG-002</w:t>
            </w:r>
          </w:p>
        </w:tc>
        <w:tc>
          <w:tcPr>
            <w:tcW w:w="0" w:type="auto"/>
            <w:tcBorders>
              <w:left w:val="nil"/>
              <w:right w:val="nil"/>
            </w:tcBorders>
          </w:tcPr>
          <w:p w14:paraId="6671F0DD" w14:textId="77777777" w:rsidR="00ED49EF" w:rsidRDefault="00000000">
            <w:pPr>
              <w:pStyle w:val="TableBodyText"/>
            </w:pPr>
            <w:r>
              <w:t>When creating load balancing services for Application Virtual Networks, connect the standalone Tier-1 gateway to the cross-instance NSX segments.</w:t>
            </w:r>
          </w:p>
        </w:tc>
        <w:tc>
          <w:tcPr>
            <w:tcW w:w="0" w:type="auto"/>
            <w:tcBorders>
              <w:left w:val="nil"/>
              <w:right w:val="nil"/>
            </w:tcBorders>
          </w:tcPr>
          <w:p w14:paraId="3C324E90" w14:textId="77777777" w:rsidR="00ED49EF" w:rsidRDefault="00000000">
            <w:pPr>
              <w:pStyle w:val="TableBodyText"/>
            </w:pPr>
            <w:r>
              <w:t>Provides load balancing to applications connected to the cross-instance network.</w:t>
            </w:r>
          </w:p>
        </w:tc>
        <w:tc>
          <w:tcPr>
            <w:tcW w:w="0" w:type="auto"/>
            <w:tcBorders>
              <w:left w:val="nil"/>
              <w:right w:val="nil"/>
            </w:tcBorders>
          </w:tcPr>
          <w:p w14:paraId="70FCC2F3" w14:textId="77777777" w:rsidR="00ED49EF" w:rsidRDefault="00000000">
            <w:pPr>
              <w:pStyle w:val="TableBodyText"/>
            </w:pPr>
            <w:r>
              <w:t>You must connect the gateway to each network that requires load balancing.</w:t>
            </w:r>
          </w:p>
        </w:tc>
      </w:tr>
      <w:tr w:rsidR="00ED49EF" w14:paraId="6C1A8C52" w14:textId="77777777">
        <w:tblPrEx>
          <w:tblBorders>
            <w:top w:val="nil"/>
          </w:tblBorders>
        </w:tblPrEx>
        <w:trPr>
          <w:cantSplit/>
        </w:trPr>
        <w:tc>
          <w:tcPr>
            <w:tcW w:w="0" w:type="auto"/>
            <w:tcBorders>
              <w:left w:val="nil"/>
              <w:right w:val="nil"/>
            </w:tcBorders>
          </w:tcPr>
          <w:p w14:paraId="60CDBC64" w14:textId="77777777" w:rsidR="00ED49EF" w:rsidRDefault="00000000">
            <w:pPr>
              <w:pStyle w:val="TableBodyText"/>
            </w:pPr>
            <w:r>
              <w:t>VCF-NSX-LB-REQD-CFG-003</w:t>
            </w:r>
          </w:p>
        </w:tc>
        <w:tc>
          <w:tcPr>
            <w:tcW w:w="0" w:type="auto"/>
            <w:tcBorders>
              <w:left w:val="nil"/>
              <w:right w:val="nil"/>
            </w:tcBorders>
          </w:tcPr>
          <w:p w14:paraId="4FC144DC" w14:textId="77777777" w:rsidR="00ED49EF" w:rsidRDefault="00000000">
            <w:pPr>
              <w:pStyle w:val="TableBodyText"/>
            </w:pPr>
            <w:r>
              <w:t>Configure a default static route on the standalone Tier-1 gateway with a next hop the Tier-1 gateway for the segment to provide connectivity to the load balancer.</w:t>
            </w:r>
          </w:p>
        </w:tc>
        <w:tc>
          <w:tcPr>
            <w:tcW w:w="0" w:type="auto"/>
            <w:tcBorders>
              <w:left w:val="nil"/>
              <w:right w:val="nil"/>
            </w:tcBorders>
          </w:tcPr>
          <w:p w14:paraId="447B816A" w14:textId="77777777" w:rsidR="00ED49EF" w:rsidRDefault="00000000">
            <w:pPr>
              <w:pStyle w:val="TableBodyText"/>
            </w:pPr>
            <w:r>
              <w:t>Because the Tier-1 gateway is standalone, it does not auto-configure its routes.</w:t>
            </w:r>
          </w:p>
        </w:tc>
        <w:tc>
          <w:tcPr>
            <w:tcW w:w="0" w:type="auto"/>
            <w:tcBorders>
              <w:left w:val="nil"/>
              <w:right w:val="nil"/>
            </w:tcBorders>
          </w:tcPr>
          <w:p w14:paraId="5120A303" w14:textId="77777777" w:rsidR="00ED49EF" w:rsidRDefault="00000000">
            <w:pPr>
              <w:pStyle w:val="TableBodyText"/>
            </w:pPr>
            <w:r>
              <w:t>None.</w:t>
            </w:r>
          </w:p>
        </w:tc>
      </w:tr>
    </w:tbl>
    <w:p w14:paraId="518604A6" w14:textId="77777777" w:rsidR="00ED49EF"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83</w:t>
      </w:r>
      <w:r>
        <w:fldChar w:fldCharType="end"/>
      </w:r>
      <w:r>
        <w:t>. Load Balancing Design Requirements for NSX Federation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73"/>
        <w:gridCol w:w="2946"/>
        <w:gridCol w:w="2777"/>
        <w:gridCol w:w="2764"/>
      </w:tblGrid>
      <w:tr w:rsidR="00ED49EF" w14:paraId="5E9718E4" w14:textId="77777777">
        <w:trPr>
          <w:cantSplit/>
          <w:tblHeader/>
        </w:trPr>
        <w:tc>
          <w:tcPr>
            <w:tcW w:w="0" w:type="auto"/>
            <w:tcBorders>
              <w:left w:val="nil"/>
              <w:right w:val="nil"/>
            </w:tcBorders>
            <w:shd w:val="clear" w:color="auto" w:fill="E1E1E1"/>
            <w:tcMar>
              <w:top w:w="60" w:type="dxa"/>
              <w:bottom w:w="60" w:type="dxa"/>
            </w:tcMar>
          </w:tcPr>
          <w:p w14:paraId="1D6D2CA6"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005695B4"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4B9D31D"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7E4C645" w14:textId="77777777" w:rsidR="00ED49EF" w:rsidRDefault="00000000">
            <w:pPr>
              <w:pStyle w:val="TableHeaderText"/>
            </w:pPr>
            <w:r>
              <w:t>Implication</w:t>
            </w:r>
          </w:p>
        </w:tc>
      </w:tr>
      <w:tr w:rsidR="00ED49EF" w14:paraId="11FA8966" w14:textId="77777777">
        <w:tblPrEx>
          <w:tblBorders>
            <w:top w:val="nil"/>
          </w:tblBorders>
        </w:tblPrEx>
        <w:trPr>
          <w:cantSplit/>
        </w:trPr>
        <w:tc>
          <w:tcPr>
            <w:tcW w:w="0" w:type="auto"/>
            <w:tcBorders>
              <w:left w:val="nil"/>
              <w:right w:val="nil"/>
            </w:tcBorders>
          </w:tcPr>
          <w:p w14:paraId="65A2CE59" w14:textId="77777777" w:rsidR="00ED49EF" w:rsidRDefault="00000000">
            <w:pPr>
              <w:pStyle w:val="TableBodyText"/>
            </w:pPr>
            <w:r>
              <w:t>VCF-NSX-LB-REQD-CFG-004</w:t>
            </w:r>
          </w:p>
        </w:tc>
        <w:tc>
          <w:tcPr>
            <w:tcW w:w="0" w:type="auto"/>
            <w:tcBorders>
              <w:left w:val="nil"/>
              <w:right w:val="nil"/>
            </w:tcBorders>
          </w:tcPr>
          <w:p w14:paraId="31D31F46" w14:textId="77777777" w:rsidR="00ED49EF" w:rsidRDefault="00000000">
            <w:pPr>
              <w:pStyle w:val="TableBodyText"/>
            </w:pPr>
            <w:r>
              <w:t>Deploy a standalone Tier-1 gateway in the second VMware Cloud Foundation instance.</w:t>
            </w:r>
          </w:p>
        </w:tc>
        <w:tc>
          <w:tcPr>
            <w:tcW w:w="0" w:type="auto"/>
            <w:tcBorders>
              <w:left w:val="nil"/>
              <w:right w:val="nil"/>
            </w:tcBorders>
          </w:tcPr>
          <w:p w14:paraId="0B638C56" w14:textId="77777777" w:rsidR="00ED49EF" w:rsidRDefault="00000000">
            <w:pPr>
              <w:pStyle w:val="TableBodyText"/>
            </w:pPr>
            <w:r>
              <w:t>Provides a cold-standby non-global service router instance for the second VMware Cloud Foundation instance to support services on the cross-instance network which require advanced services not currently supported as NSX global objects.</w:t>
            </w:r>
          </w:p>
        </w:tc>
        <w:tc>
          <w:tcPr>
            <w:tcW w:w="0" w:type="auto"/>
            <w:tcBorders>
              <w:left w:val="nil"/>
              <w:right w:val="nil"/>
            </w:tcBorders>
          </w:tcPr>
          <w:p w14:paraId="050B72CC" w14:textId="77777777" w:rsidR="00ED49EF" w:rsidRDefault="00000000">
            <w:pPr>
              <w:pStyle w:val="TableBodyText"/>
              <w:numPr>
                <w:ilvl w:val="0"/>
                <w:numId w:val="348"/>
              </w:numPr>
            </w:pPr>
            <w:r>
              <w:t>You must add a separate Tier-1 gateway.</w:t>
            </w:r>
          </w:p>
          <w:p w14:paraId="233FAE63" w14:textId="77777777" w:rsidR="00ED49EF" w:rsidRDefault="00000000">
            <w:pPr>
              <w:pStyle w:val="TableBodyText"/>
              <w:numPr>
                <w:ilvl w:val="0"/>
                <w:numId w:val="349"/>
              </w:numPr>
            </w:pPr>
            <w:r>
              <w:t>You must manually configure any services and synchronize them between the non-global service router instances in the first and second VMware Cloud Foundation instances.</w:t>
            </w:r>
          </w:p>
          <w:p w14:paraId="5D11E13B" w14:textId="77777777" w:rsidR="00ED49EF" w:rsidRDefault="00000000">
            <w:pPr>
              <w:pStyle w:val="TableBodyText"/>
              <w:numPr>
                <w:ilvl w:val="0"/>
                <w:numId w:val="350"/>
              </w:numPr>
            </w:pPr>
            <w:r>
              <w:t>To avoid a network conflict between the two VMware Cloud Foundation instances, make sure that the primary and standby networking services are not both active at the same time.</w:t>
            </w:r>
          </w:p>
        </w:tc>
      </w:tr>
      <w:tr w:rsidR="00ED49EF" w14:paraId="055E0FF2" w14:textId="77777777">
        <w:tblPrEx>
          <w:tblBorders>
            <w:top w:val="nil"/>
          </w:tblBorders>
        </w:tblPrEx>
        <w:trPr>
          <w:cantSplit/>
        </w:trPr>
        <w:tc>
          <w:tcPr>
            <w:tcW w:w="0" w:type="auto"/>
            <w:tcBorders>
              <w:left w:val="nil"/>
              <w:right w:val="nil"/>
            </w:tcBorders>
          </w:tcPr>
          <w:p w14:paraId="5375D649" w14:textId="77777777" w:rsidR="00ED49EF" w:rsidRDefault="00000000">
            <w:pPr>
              <w:pStyle w:val="TableBodyText"/>
            </w:pPr>
            <w:r>
              <w:t>VCF-NSX-LB-REQD-CFG-005</w:t>
            </w:r>
          </w:p>
        </w:tc>
        <w:tc>
          <w:tcPr>
            <w:tcW w:w="0" w:type="auto"/>
            <w:tcBorders>
              <w:left w:val="nil"/>
              <w:right w:val="nil"/>
            </w:tcBorders>
          </w:tcPr>
          <w:p w14:paraId="6AAA8C41" w14:textId="77777777" w:rsidR="00ED49EF" w:rsidRDefault="00000000">
            <w:pPr>
              <w:pStyle w:val="TableBodyText"/>
            </w:pPr>
            <w:r>
              <w:t>Connect the standalone Tier-1 gateway in the second VMware Cloud Foundationinstance to the cross-instance NSX segment.</w:t>
            </w:r>
          </w:p>
        </w:tc>
        <w:tc>
          <w:tcPr>
            <w:tcW w:w="0" w:type="auto"/>
            <w:tcBorders>
              <w:left w:val="nil"/>
              <w:right w:val="nil"/>
            </w:tcBorders>
          </w:tcPr>
          <w:p w14:paraId="2BD37C5F" w14:textId="77777777" w:rsidR="00ED49EF" w:rsidRDefault="00000000">
            <w:pPr>
              <w:pStyle w:val="TableBodyText"/>
            </w:pPr>
            <w:r>
              <w:t>Provides load balancing to applications connected to the cross-instance network in the second VMware Cloud Foundation instance.</w:t>
            </w:r>
          </w:p>
        </w:tc>
        <w:tc>
          <w:tcPr>
            <w:tcW w:w="0" w:type="auto"/>
            <w:tcBorders>
              <w:left w:val="nil"/>
              <w:right w:val="nil"/>
            </w:tcBorders>
          </w:tcPr>
          <w:p w14:paraId="6B570B6C" w14:textId="77777777" w:rsidR="00ED49EF" w:rsidRDefault="00000000">
            <w:pPr>
              <w:pStyle w:val="TableBodyText"/>
            </w:pPr>
            <w:r>
              <w:t>You must connect the gateway to each network that requires load balancing.</w:t>
            </w:r>
          </w:p>
        </w:tc>
      </w:tr>
      <w:tr w:rsidR="00ED49EF" w14:paraId="6532D3C5" w14:textId="77777777">
        <w:tblPrEx>
          <w:tblBorders>
            <w:top w:val="nil"/>
          </w:tblBorders>
        </w:tblPrEx>
        <w:trPr>
          <w:cantSplit/>
        </w:trPr>
        <w:tc>
          <w:tcPr>
            <w:tcW w:w="0" w:type="auto"/>
            <w:tcBorders>
              <w:left w:val="nil"/>
              <w:right w:val="nil"/>
            </w:tcBorders>
          </w:tcPr>
          <w:p w14:paraId="04966500" w14:textId="77777777" w:rsidR="00ED49EF" w:rsidRDefault="00000000">
            <w:pPr>
              <w:pStyle w:val="TableBodyText"/>
            </w:pPr>
            <w:r>
              <w:t>VCF-NSX-LB-REQD-CFG-006</w:t>
            </w:r>
          </w:p>
        </w:tc>
        <w:tc>
          <w:tcPr>
            <w:tcW w:w="0" w:type="auto"/>
            <w:tcBorders>
              <w:left w:val="nil"/>
              <w:right w:val="nil"/>
            </w:tcBorders>
          </w:tcPr>
          <w:p w14:paraId="18AD5950" w14:textId="77777777" w:rsidR="00ED49EF" w:rsidRDefault="00000000">
            <w:pPr>
              <w:pStyle w:val="TableBodyText"/>
            </w:pPr>
            <w:r>
              <w:t>Configure a default static route on the standalone Tier-1 gateway in the second VMware Cloud Foundation instance with a next hop as the Tier-1 gateway for the segment it connects with to provide connectivity to the load balancers.</w:t>
            </w:r>
          </w:p>
        </w:tc>
        <w:tc>
          <w:tcPr>
            <w:tcW w:w="0" w:type="auto"/>
            <w:tcBorders>
              <w:left w:val="nil"/>
              <w:right w:val="nil"/>
            </w:tcBorders>
          </w:tcPr>
          <w:p w14:paraId="4D482143" w14:textId="77777777" w:rsidR="00ED49EF" w:rsidRDefault="00000000">
            <w:pPr>
              <w:pStyle w:val="TableBodyText"/>
            </w:pPr>
            <w:r>
              <w:t>Because the Tier-1 gateway is standalone, it does not autoconfigure its routes.</w:t>
            </w:r>
          </w:p>
        </w:tc>
        <w:tc>
          <w:tcPr>
            <w:tcW w:w="0" w:type="auto"/>
            <w:tcBorders>
              <w:left w:val="nil"/>
              <w:right w:val="nil"/>
            </w:tcBorders>
          </w:tcPr>
          <w:p w14:paraId="6330E0F4" w14:textId="77777777" w:rsidR="00ED49EF" w:rsidRDefault="00000000">
            <w:pPr>
              <w:pStyle w:val="TableBodyText"/>
            </w:pPr>
            <w:r>
              <w:t>None.</w:t>
            </w:r>
          </w:p>
        </w:tc>
      </w:tr>
      <w:tr w:rsidR="00ED49EF" w14:paraId="6123067D" w14:textId="77777777">
        <w:tblPrEx>
          <w:tblBorders>
            <w:top w:val="nil"/>
          </w:tblBorders>
        </w:tblPrEx>
        <w:trPr>
          <w:cantSplit/>
        </w:trPr>
        <w:tc>
          <w:tcPr>
            <w:tcW w:w="0" w:type="auto"/>
            <w:tcBorders>
              <w:left w:val="nil"/>
              <w:right w:val="nil"/>
            </w:tcBorders>
          </w:tcPr>
          <w:p w14:paraId="69F31251" w14:textId="77777777" w:rsidR="00ED49EF" w:rsidRDefault="00000000">
            <w:pPr>
              <w:pStyle w:val="TableBodyText"/>
            </w:pPr>
            <w:r>
              <w:lastRenderedPageBreak/>
              <w:t>VCF-NSX-LB-REQD-CFG-007</w:t>
            </w:r>
          </w:p>
        </w:tc>
        <w:tc>
          <w:tcPr>
            <w:tcW w:w="0" w:type="auto"/>
            <w:tcBorders>
              <w:left w:val="nil"/>
              <w:right w:val="nil"/>
            </w:tcBorders>
          </w:tcPr>
          <w:p w14:paraId="2D12A0E4" w14:textId="77777777" w:rsidR="00ED49EF" w:rsidRDefault="00000000">
            <w:pPr>
              <w:pStyle w:val="TableBodyText"/>
            </w:pPr>
            <w:r>
              <w:t>Establish a process to ensure any changes made on to the load balancer instance in the first VMware Cloud Foundationinstance are manually applied to the disconnected load balancer in the second instance.</w:t>
            </w:r>
          </w:p>
        </w:tc>
        <w:tc>
          <w:tcPr>
            <w:tcW w:w="0" w:type="auto"/>
            <w:tcBorders>
              <w:left w:val="nil"/>
              <w:right w:val="nil"/>
            </w:tcBorders>
          </w:tcPr>
          <w:p w14:paraId="3EB32125" w14:textId="77777777" w:rsidR="00ED49EF" w:rsidRDefault="00000000">
            <w:pPr>
              <w:pStyle w:val="TableBodyText"/>
            </w:pPr>
            <w:r>
              <w:t>Keeps the network service in the failover load balancer instance ready for activation if a failure in the first VMware Cloud Foundation instance occurs.</w:t>
            </w:r>
          </w:p>
          <w:p w14:paraId="790B6BDE" w14:textId="77777777" w:rsidR="00ED49EF" w:rsidRDefault="00000000">
            <w:pPr>
              <w:pStyle w:val="TableBodyText"/>
            </w:pPr>
            <w:r>
              <w:t>Because network services are not supported as global objects, you must configure them manually in each VMware Cloud Foundation instance. The load balancer service in one instance must be connected and active, while the service in the other instance must be disconnected and inactive.</w:t>
            </w:r>
          </w:p>
        </w:tc>
        <w:tc>
          <w:tcPr>
            <w:tcW w:w="0" w:type="auto"/>
            <w:tcBorders>
              <w:left w:val="nil"/>
              <w:right w:val="nil"/>
            </w:tcBorders>
          </w:tcPr>
          <w:p w14:paraId="46362546" w14:textId="77777777" w:rsidR="00ED49EF" w:rsidRDefault="00000000">
            <w:pPr>
              <w:pStyle w:val="TableBodyText"/>
              <w:numPr>
                <w:ilvl w:val="0"/>
                <w:numId w:val="351"/>
              </w:numPr>
            </w:pPr>
            <w:r>
              <w:t>Because of incorrect configuration between the VMware Cloud Foundation instances, the load balancer service in the second instance might come online with an invalid or incomplete configuration.</w:t>
            </w:r>
          </w:p>
          <w:p w14:paraId="2640D190" w14:textId="77777777" w:rsidR="00ED49EF" w:rsidRDefault="00000000">
            <w:pPr>
              <w:pStyle w:val="TableBodyText"/>
              <w:numPr>
                <w:ilvl w:val="0"/>
                <w:numId w:val="351"/>
              </w:numPr>
            </w:pPr>
            <w:r>
              <w:t>If both VMware Cloud Foundation instances are online and active at the same time, a conflict between services could occur resulting in a potential outage.</w:t>
            </w:r>
          </w:p>
          <w:p w14:paraId="1FB440B4" w14:textId="77777777" w:rsidR="00ED49EF" w:rsidRDefault="00000000">
            <w:pPr>
              <w:pStyle w:val="TableBodyText"/>
              <w:numPr>
                <w:ilvl w:val="0"/>
                <w:numId w:val="351"/>
              </w:numPr>
            </w:pPr>
            <w:r>
              <w:t>The administrator must establish and follow an operational practice by using a runbook or automated process to ensure that configuration changes are reproduced in each VMware Cloud Foundation instance.</w:t>
            </w:r>
          </w:p>
        </w:tc>
      </w:tr>
    </w:tbl>
    <w:p w14:paraId="17BCE618" w14:textId="77777777" w:rsidR="00ED49EF" w:rsidRDefault="00000000">
      <w:pPr>
        <w:pStyle w:val="Heading3"/>
        <w:spacing w:before="320"/>
      </w:pPr>
      <w:bookmarkStart w:id="29" w:name="_Toc256000061"/>
      <w:r>
        <w:t>SDDC Manager Design for VMware Cloud Foundation</w:t>
      </w:r>
      <w:bookmarkEnd w:id="29"/>
    </w:p>
    <w:p w14:paraId="44D3E3C9" w14:textId="77777777" w:rsidR="00ED49EF" w:rsidRDefault="00000000">
      <w:pPr>
        <w:pStyle w:val="BodyText"/>
      </w:pPr>
      <w:r>
        <w:t>In VMware Cloud Foundation, operational day-to-day efficiencies are delivered through SDDC Manager. These efficiencies include full life cycle management tasks such as deployment, configuration, patching and upgrades.</w:t>
      </w:r>
    </w:p>
    <w:p w14:paraId="0FD67149" w14:textId="77777777" w:rsidR="00ED49EF" w:rsidRDefault="00000000">
      <w:pPr>
        <w:pStyle w:val="Heading4"/>
      </w:pPr>
      <w:r>
        <w:t>Logical Design for SDDC Manager</w:t>
      </w:r>
    </w:p>
    <w:p w14:paraId="30C4BA23" w14:textId="77777777" w:rsidR="00ED49EF" w:rsidRDefault="00000000">
      <w:pPr>
        <w:pStyle w:val="BodyText"/>
      </w:pPr>
      <w:r>
        <w:t>You deploy an SDDC Manager appliance in the management domain for creating VI workload domains, provisioning additional virtual infrastructure, and life cycle management of the SDDC management components.</w:t>
      </w:r>
    </w:p>
    <w:p w14:paraId="0625A889" w14:textId="77777777" w:rsidR="00ED49EF"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25</w:t>
      </w:r>
      <w:r>
        <w:fldChar w:fldCharType="end"/>
      </w:r>
      <w:r>
        <w:t>. Logical Design of SDDC Manager</w:t>
      </w:r>
    </w:p>
    <w:p w14:paraId="6DBF3EBF" w14:textId="77777777" w:rsidR="00ED49EF" w:rsidRDefault="00000000">
      <w:pPr>
        <w:pStyle w:val="BodyText"/>
      </w:pPr>
      <w:r>
        <w:rPr>
          <w:noProof/>
        </w:rPr>
        <w:drawing>
          <wp:anchor distT="0" distB="0" distL="114300" distR="114300" simplePos="0" relativeHeight="251675648" behindDoc="0" locked="0" layoutInCell="0" allowOverlap="0" wp14:anchorId="1F03F4A5" wp14:editId="75CD1B74">
            <wp:simplePos x="0" y="0"/>
            <wp:positionH relativeFrom="column">
              <wp:align>center</wp:align>
            </wp:positionH>
            <wp:positionV relativeFrom="paragraph">
              <wp:align>bottom</wp:align>
            </wp:positionV>
            <wp:extent cx="6324600" cy="4707577"/>
            <wp:effectExtent l="0" t="0" r="0" b="0"/>
            <wp:wrapTopAndBottom/>
            <wp:docPr id="100050" name="Picture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r:embed="rId60"/>
                    <a:stretch>
                      <a:fillRect/>
                    </a:stretch>
                  </pic:blipFill>
                  <pic:spPr>
                    <a:xfrm>
                      <a:off x="0" y="0"/>
                      <a:ext cx="6324600" cy="4707577"/>
                    </a:xfrm>
                    <a:prstGeom prst="rect">
                      <a:avLst/>
                    </a:prstGeom>
                  </pic:spPr>
                </pic:pic>
              </a:graphicData>
            </a:graphic>
          </wp:anchor>
        </w:drawing>
      </w:r>
    </w:p>
    <w:p w14:paraId="5CD72151" w14:textId="77777777" w:rsidR="00ED49EF" w:rsidRDefault="00000000">
      <w:pPr>
        <w:pStyle w:val="BodyText"/>
      </w:pPr>
      <w:r>
        <w:t>You use SDDC Manager to perform the following operations:</w:t>
      </w:r>
    </w:p>
    <w:p w14:paraId="44260B0C" w14:textId="77777777" w:rsidR="00ED49EF" w:rsidRDefault="00000000">
      <w:pPr>
        <w:pStyle w:val="BodyText"/>
        <w:numPr>
          <w:ilvl w:val="0"/>
          <w:numId w:val="352"/>
        </w:numPr>
      </w:pPr>
      <w:r>
        <w:t>Commissioning or decommissioning ESXi hosts</w:t>
      </w:r>
    </w:p>
    <w:p w14:paraId="0282B769" w14:textId="77777777" w:rsidR="00ED49EF" w:rsidRDefault="00000000">
      <w:pPr>
        <w:pStyle w:val="BodyText"/>
        <w:numPr>
          <w:ilvl w:val="0"/>
          <w:numId w:val="352"/>
        </w:numPr>
      </w:pPr>
      <w:r>
        <w:t>Deployment of VI workload domains</w:t>
      </w:r>
    </w:p>
    <w:p w14:paraId="6BC2E7C5" w14:textId="77777777" w:rsidR="00ED49EF" w:rsidRDefault="00000000">
      <w:pPr>
        <w:pStyle w:val="BodyText"/>
        <w:numPr>
          <w:ilvl w:val="0"/>
          <w:numId w:val="352"/>
        </w:numPr>
      </w:pPr>
      <w:r>
        <w:t>Deployment of VMware Aria Suite Lifecycle</w:t>
      </w:r>
    </w:p>
    <w:p w14:paraId="2F426C5A" w14:textId="77777777" w:rsidR="00ED49EF" w:rsidRDefault="00000000">
      <w:pPr>
        <w:pStyle w:val="BodyText"/>
        <w:numPr>
          <w:ilvl w:val="0"/>
          <w:numId w:val="352"/>
        </w:numPr>
      </w:pPr>
      <w:r>
        <w:t>Deployment of NSX Edge clusters in workload domains</w:t>
      </w:r>
    </w:p>
    <w:p w14:paraId="224385F3" w14:textId="77777777" w:rsidR="00ED49EF" w:rsidRDefault="00000000">
      <w:pPr>
        <w:pStyle w:val="BodyText"/>
        <w:numPr>
          <w:ilvl w:val="0"/>
          <w:numId w:val="352"/>
        </w:numPr>
      </w:pPr>
      <w:r>
        <w:t>Adding and extending clusters in workload domains</w:t>
      </w:r>
    </w:p>
    <w:p w14:paraId="1376792C" w14:textId="77777777" w:rsidR="00ED49EF" w:rsidRDefault="00000000">
      <w:pPr>
        <w:pStyle w:val="BodyText"/>
        <w:numPr>
          <w:ilvl w:val="0"/>
          <w:numId w:val="352"/>
        </w:numPr>
      </w:pPr>
      <w:r>
        <w:t>Life cycle management of the virtual infrastructure components in all workload domains and of VMware Aria Suite Lifecycle</w:t>
      </w:r>
    </w:p>
    <w:p w14:paraId="431341CF" w14:textId="77777777" w:rsidR="00ED49EF" w:rsidRDefault="00000000">
      <w:pPr>
        <w:pStyle w:val="BodyText"/>
        <w:numPr>
          <w:ilvl w:val="0"/>
          <w:numId w:val="352"/>
        </w:numPr>
      </w:pPr>
      <w:r>
        <w:t>Storage management for vVOL VASA providers</w:t>
      </w:r>
    </w:p>
    <w:p w14:paraId="54D07E36" w14:textId="77777777" w:rsidR="00ED49EF" w:rsidRDefault="00000000">
      <w:pPr>
        <w:pStyle w:val="BodyText"/>
        <w:numPr>
          <w:ilvl w:val="0"/>
          <w:numId w:val="352"/>
        </w:numPr>
      </w:pPr>
      <w:r>
        <w:t>Identity provider management</w:t>
      </w:r>
    </w:p>
    <w:p w14:paraId="5D86B98D" w14:textId="77777777" w:rsidR="00ED49EF" w:rsidRDefault="00000000">
      <w:pPr>
        <w:pStyle w:val="BodyText"/>
        <w:numPr>
          <w:ilvl w:val="0"/>
          <w:numId w:val="352"/>
        </w:numPr>
      </w:pPr>
      <w:r>
        <w:t>Composable infrastructure management</w:t>
      </w:r>
    </w:p>
    <w:p w14:paraId="1489518F" w14:textId="77777777" w:rsidR="00ED49EF" w:rsidRDefault="00000000">
      <w:pPr>
        <w:pStyle w:val="BodyText"/>
        <w:numPr>
          <w:ilvl w:val="0"/>
          <w:numId w:val="352"/>
        </w:numPr>
      </w:pPr>
      <w:r>
        <w:lastRenderedPageBreak/>
        <w:t>Creation of network pools for host configuration workload domains</w:t>
      </w:r>
    </w:p>
    <w:p w14:paraId="730A8DAC" w14:textId="77777777" w:rsidR="00ED49EF" w:rsidRDefault="00000000">
      <w:pPr>
        <w:pStyle w:val="BodyText"/>
        <w:numPr>
          <w:ilvl w:val="0"/>
          <w:numId w:val="352"/>
        </w:numPr>
      </w:pPr>
      <w:r>
        <w:t>Product licenses storage</w:t>
      </w:r>
    </w:p>
    <w:p w14:paraId="76E9FE8F" w14:textId="77777777" w:rsidR="00ED49EF" w:rsidRDefault="00000000">
      <w:pPr>
        <w:pStyle w:val="BodyText"/>
        <w:numPr>
          <w:ilvl w:val="0"/>
          <w:numId w:val="352"/>
        </w:numPr>
      </w:pPr>
      <w:r>
        <w:t>Certificate management</w:t>
      </w:r>
    </w:p>
    <w:p w14:paraId="09D7B68E" w14:textId="77777777" w:rsidR="00ED49EF" w:rsidRDefault="00000000">
      <w:pPr>
        <w:pStyle w:val="BodyText"/>
        <w:numPr>
          <w:ilvl w:val="0"/>
          <w:numId w:val="352"/>
        </w:numPr>
      </w:pPr>
      <w:r>
        <w:t>Password management and rotation</w:t>
      </w:r>
    </w:p>
    <w:p w14:paraId="338309C7" w14:textId="77777777" w:rsidR="00ED49EF" w:rsidRDefault="00000000">
      <w:pPr>
        <w:pStyle w:val="BodyText"/>
        <w:numPr>
          <w:ilvl w:val="0"/>
          <w:numId w:val="352"/>
        </w:numPr>
      </w:pPr>
      <w:r>
        <w:t>Backup configuration</w:t>
      </w:r>
    </w:p>
    <w:p w14:paraId="451AE6DE"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84</w:t>
      </w:r>
      <w:r>
        <w:fldChar w:fldCharType="end"/>
      </w:r>
      <w:r>
        <w:t>. SDDC Manager Logical Components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178"/>
        <w:gridCol w:w="5782"/>
      </w:tblGrid>
      <w:tr w:rsidR="00ED49EF" w14:paraId="4F45957C" w14:textId="77777777">
        <w:trPr>
          <w:cantSplit/>
          <w:tblHeader/>
        </w:trPr>
        <w:tc>
          <w:tcPr>
            <w:tcW w:w="0" w:type="auto"/>
            <w:tcBorders>
              <w:left w:val="nil"/>
              <w:right w:val="nil"/>
            </w:tcBorders>
            <w:shd w:val="clear" w:color="auto" w:fill="E1E1E1"/>
            <w:tcMar>
              <w:top w:w="60" w:type="dxa"/>
              <w:bottom w:w="60" w:type="dxa"/>
            </w:tcMar>
          </w:tcPr>
          <w:p w14:paraId="3417A8BE" w14:textId="77777777" w:rsidR="00ED49EF" w:rsidRDefault="00000000">
            <w:pPr>
              <w:pStyle w:val="TableHeaderText"/>
            </w:pPr>
            <w:r>
              <w:t>VMware Cloud Foundation Instances with a Single Availability Zone</w:t>
            </w:r>
          </w:p>
        </w:tc>
        <w:tc>
          <w:tcPr>
            <w:tcW w:w="0" w:type="auto"/>
            <w:tcBorders>
              <w:left w:val="nil"/>
              <w:right w:val="nil"/>
            </w:tcBorders>
            <w:shd w:val="clear" w:color="auto" w:fill="E1E1E1"/>
            <w:tcMar>
              <w:top w:w="60" w:type="dxa"/>
              <w:bottom w:w="60" w:type="dxa"/>
            </w:tcMar>
          </w:tcPr>
          <w:p w14:paraId="0AB14F8D" w14:textId="77777777" w:rsidR="00ED49EF" w:rsidRDefault="00000000">
            <w:pPr>
              <w:pStyle w:val="TableHeaderText"/>
            </w:pPr>
            <w:r>
              <w:t>VMware Cloud Foundation Instances with Multiple Availability Zones</w:t>
            </w:r>
          </w:p>
        </w:tc>
      </w:tr>
      <w:tr w:rsidR="00ED49EF" w14:paraId="02C7D526" w14:textId="77777777">
        <w:tblPrEx>
          <w:tblBorders>
            <w:top w:val="nil"/>
          </w:tblBorders>
        </w:tblPrEx>
        <w:trPr>
          <w:cantSplit/>
        </w:trPr>
        <w:tc>
          <w:tcPr>
            <w:tcW w:w="0" w:type="auto"/>
            <w:tcBorders>
              <w:left w:val="nil"/>
              <w:right w:val="nil"/>
            </w:tcBorders>
          </w:tcPr>
          <w:p w14:paraId="3B8497E7" w14:textId="77777777" w:rsidR="00ED49EF" w:rsidRDefault="00000000">
            <w:pPr>
              <w:pStyle w:val="TableBodyText"/>
              <w:numPr>
                <w:ilvl w:val="0"/>
                <w:numId w:val="353"/>
              </w:numPr>
            </w:pPr>
            <w:r>
              <w:t>A single SDDC Manager appliance is deployed on the management network.</w:t>
            </w:r>
          </w:p>
          <w:p w14:paraId="68C45B4C" w14:textId="77777777" w:rsidR="00ED49EF" w:rsidRDefault="00000000">
            <w:pPr>
              <w:pStyle w:val="TableBodyText"/>
              <w:numPr>
                <w:ilvl w:val="0"/>
                <w:numId w:val="353"/>
              </w:numPr>
            </w:pPr>
            <w:r>
              <w:t>vSphere HA protects the SDDC Manager appliance.</w:t>
            </w:r>
          </w:p>
        </w:tc>
        <w:tc>
          <w:tcPr>
            <w:tcW w:w="0" w:type="auto"/>
            <w:tcBorders>
              <w:left w:val="nil"/>
              <w:right w:val="nil"/>
            </w:tcBorders>
          </w:tcPr>
          <w:p w14:paraId="4FEF5F68" w14:textId="77777777" w:rsidR="00ED49EF" w:rsidRDefault="00000000">
            <w:pPr>
              <w:pStyle w:val="TableBodyText"/>
              <w:numPr>
                <w:ilvl w:val="0"/>
                <w:numId w:val="354"/>
              </w:numPr>
            </w:pPr>
            <w:r>
              <w:t>A single SDDC Manager appliance is deployed on the management network.</w:t>
            </w:r>
          </w:p>
          <w:p w14:paraId="2D2BE8BB" w14:textId="77777777" w:rsidR="00ED49EF" w:rsidRDefault="00000000">
            <w:pPr>
              <w:pStyle w:val="TableBodyText"/>
              <w:numPr>
                <w:ilvl w:val="0"/>
                <w:numId w:val="354"/>
              </w:numPr>
            </w:pPr>
            <w:r>
              <w:t>vSphere HA protects the SDDC Manager appliance.</w:t>
            </w:r>
          </w:p>
          <w:p w14:paraId="088C2082" w14:textId="77777777" w:rsidR="00ED49EF" w:rsidRDefault="00000000">
            <w:pPr>
              <w:pStyle w:val="TableBodyText"/>
              <w:numPr>
                <w:ilvl w:val="0"/>
                <w:numId w:val="354"/>
              </w:numPr>
            </w:pPr>
            <w:r>
              <w:t>A vSphere DRS rule specifies that the SDDC Manager appliance should run on an ESXi host in the first availability zone.</w:t>
            </w:r>
          </w:p>
        </w:tc>
      </w:tr>
    </w:tbl>
    <w:p w14:paraId="4748D5F1" w14:textId="77777777" w:rsidR="00ED49EF" w:rsidRDefault="00000000">
      <w:pPr>
        <w:pStyle w:val="Heading4"/>
        <w:spacing w:before="120"/>
      </w:pPr>
      <w:r>
        <w:t>SDDC Manager Design Requirements and Recommendations for VMware Cloud Foundation</w:t>
      </w:r>
    </w:p>
    <w:p w14:paraId="50444ECD" w14:textId="77777777" w:rsidR="00ED49EF" w:rsidRDefault="00000000">
      <w:pPr>
        <w:pStyle w:val="BodyText"/>
      </w:pPr>
      <w:r>
        <w:t>Consider the placement and network design requirements for SDDC Manager, and the best practices for configuring the access to install and upgrade software bundles.</w:t>
      </w:r>
    </w:p>
    <w:p w14:paraId="678FED8E" w14:textId="77777777" w:rsidR="00ED49EF" w:rsidRDefault="00000000">
      <w:pPr>
        <w:pStyle w:val="SectionHeading5"/>
      </w:pPr>
      <w:r>
        <w:t>SDDC Manager Design Requirements</w:t>
      </w:r>
    </w:p>
    <w:p w14:paraId="17994DAF" w14:textId="77777777" w:rsidR="00ED49EF" w:rsidRDefault="00000000">
      <w:pPr>
        <w:pStyle w:val="BodyText"/>
      </w:pPr>
      <w:r>
        <w:t>You must meet the following design requirements for in your SDDC Manager design.</w:t>
      </w:r>
    </w:p>
    <w:p w14:paraId="6F45F808"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85</w:t>
      </w:r>
      <w:r>
        <w:fldChar w:fldCharType="end"/>
      </w:r>
      <w:r>
        <w:t>. SDDC Manager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89"/>
        <w:gridCol w:w="2693"/>
        <w:gridCol w:w="4323"/>
        <w:gridCol w:w="1255"/>
      </w:tblGrid>
      <w:tr w:rsidR="00ED49EF" w14:paraId="4650D511" w14:textId="77777777">
        <w:trPr>
          <w:cantSplit/>
          <w:tblHeader/>
        </w:trPr>
        <w:tc>
          <w:tcPr>
            <w:tcW w:w="0" w:type="auto"/>
            <w:tcBorders>
              <w:left w:val="nil"/>
              <w:right w:val="nil"/>
            </w:tcBorders>
            <w:shd w:val="clear" w:color="auto" w:fill="E1E1E1"/>
            <w:tcMar>
              <w:top w:w="60" w:type="dxa"/>
              <w:bottom w:w="60" w:type="dxa"/>
            </w:tcMar>
          </w:tcPr>
          <w:p w14:paraId="6A49335B"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15440BFE"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E8CD242"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B6B16A7" w14:textId="77777777" w:rsidR="00ED49EF" w:rsidRDefault="00000000">
            <w:pPr>
              <w:pStyle w:val="TableHeaderText"/>
            </w:pPr>
            <w:r>
              <w:t>Implication</w:t>
            </w:r>
          </w:p>
        </w:tc>
      </w:tr>
      <w:tr w:rsidR="00ED49EF" w14:paraId="75A87D24" w14:textId="77777777">
        <w:tblPrEx>
          <w:tblBorders>
            <w:top w:val="nil"/>
          </w:tblBorders>
        </w:tblPrEx>
        <w:trPr>
          <w:cantSplit/>
        </w:trPr>
        <w:tc>
          <w:tcPr>
            <w:tcW w:w="0" w:type="auto"/>
            <w:tcBorders>
              <w:left w:val="nil"/>
              <w:right w:val="nil"/>
            </w:tcBorders>
          </w:tcPr>
          <w:p w14:paraId="260AC332" w14:textId="77777777" w:rsidR="00ED49EF" w:rsidRDefault="00000000">
            <w:pPr>
              <w:pStyle w:val="TableBodyText"/>
            </w:pPr>
            <w:r>
              <w:t>VCF-SDDCMGR-REQD-CFG-001</w:t>
            </w:r>
          </w:p>
        </w:tc>
        <w:tc>
          <w:tcPr>
            <w:tcW w:w="0" w:type="auto"/>
            <w:tcBorders>
              <w:left w:val="nil"/>
              <w:right w:val="nil"/>
            </w:tcBorders>
          </w:tcPr>
          <w:p w14:paraId="05EF1CB9" w14:textId="77777777" w:rsidR="00ED49EF" w:rsidRDefault="00000000">
            <w:pPr>
              <w:pStyle w:val="TableBodyText"/>
            </w:pPr>
            <w:r>
              <w:t>Deploy an SDDC Manager system in the first availability zone of the management domain.</w:t>
            </w:r>
          </w:p>
        </w:tc>
        <w:tc>
          <w:tcPr>
            <w:tcW w:w="0" w:type="auto"/>
            <w:tcBorders>
              <w:left w:val="nil"/>
              <w:right w:val="nil"/>
            </w:tcBorders>
          </w:tcPr>
          <w:p w14:paraId="412DAA97" w14:textId="77777777" w:rsidR="00ED49EF" w:rsidRDefault="00000000">
            <w:pPr>
              <w:pStyle w:val="TableBodyText"/>
            </w:pPr>
            <w:r>
              <w:t>SDDC Manager is required to perform VMware Cloud Foundation capabilities, such as provisioning VI workload domains, deploying solutions, patching, upgrading, and others.</w:t>
            </w:r>
          </w:p>
        </w:tc>
        <w:tc>
          <w:tcPr>
            <w:tcW w:w="0" w:type="auto"/>
            <w:tcBorders>
              <w:left w:val="nil"/>
              <w:right w:val="nil"/>
            </w:tcBorders>
          </w:tcPr>
          <w:p w14:paraId="0FF64457" w14:textId="77777777" w:rsidR="00ED49EF" w:rsidRDefault="00000000">
            <w:pPr>
              <w:pStyle w:val="TableBodyText"/>
            </w:pPr>
            <w:r>
              <w:t>None.</w:t>
            </w:r>
          </w:p>
        </w:tc>
      </w:tr>
      <w:tr w:rsidR="00ED49EF" w14:paraId="3A3A75A9" w14:textId="77777777">
        <w:tblPrEx>
          <w:tblBorders>
            <w:top w:val="nil"/>
          </w:tblBorders>
        </w:tblPrEx>
        <w:trPr>
          <w:cantSplit/>
        </w:trPr>
        <w:tc>
          <w:tcPr>
            <w:tcW w:w="0" w:type="auto"/>
            <w:tcBorders>
              <w:left w:val="nil"/>
              <w:right w:val="nil"/>
            </w:tcBorders>
          </w:tcPr>
          <w:p w14:paraId="5BD5CF7A" w14:textId="77777777" w:rsidR="00ED49EF" w:rsidRDefault="00000000">
            <w:pPr>
              <w:pStyle w:val="TableBodyText"/>
            </w:pPr>
            <w:r>
              <w:t>VCF-SDDCMGR-REQD-CFG-002</w:t>
            </w:r>
          </w:p>
        </w:tc>
        <w:tc>
          <w:tcPr>
            <w:tcW w:w="0" w:type="auto"/>
            <w:tcBorders>
              <w:left w:val="nil"/>
              <w:right w:val="nil"/>
            </w:tcBorders>
          </w:tcPr>
          <w:p w14:paraId="34856FD6" w14:textId="77777777" w:rsidR="00ED49EF" w:rsidRDefault="00000000">
            <w:pPr>
              <w:pStyle w:val="TableBodyText"/>
            </w:pPr>
            <w:r>
              <w:t>Deploy SDDC Manager with its default configuration.</w:t>
            </w:r>
          </w:p>
        </w:tc>
        <w:tc>
          <w:tcPr>
            <w:tcW w:w="0" w:type="auto"/>
            <w:tcBorders>
              <w:left w:val="nil"/>
              <w:right w:val="nil"/>
            </w:tcBorders>
          </w:tcPr>
          <w:p w14:paraId="7E202986" w14:textId="77777777" w:rsidR="00ED49EF" w:rsidRDefault="00000000">
            <w:pPr>
              <w:pStyle w:val="TableBodyText"/>
            </w:pPr>
            <w:r>
              <w:t>The configuration of SDDC Manager is not configurable and should not be changed from its defaults.</w:t>
            </w:r>
          </w:p>
        </w:tc>
        <w:tc>
          <w:tcPr>
            <w:tcW w:w="0" w:type="auto"/>
            <w:tcBorders>
              <w:left w:val="nil"/>
              <w:right w:val="nil"/>
            </w:tcBorders>
          </w:tcPr>
          <w:p w14:paraId="32E5F024" w14:textId="77777777" w:rsidR="00ED49EF" w:rsidRDefault="00000000">
            <w:pPr>
              <w:pStyle w:val="TableBodyText"/>
            </w:pPr>
            <w:r>
              <w:t>None.</w:t>
            </w:r>
          </w:p>
        </w:tc>
      </w:tr>
      <w:tr w:rsidR="00ED49EF" w14:paraId="0255AB4E" w14:textId="77777777">
        <w:tblPrEx>
          <w:tblBorders>
            <w:top w:val="nil"/>
          </w:tblBorders>
        </w:tblPrEx>
        <w:trPr>
          <w:cantSplit/>
        </w:trPr>
        <w:tc>
          <w:tcPr>
            <w:tcW w:w="0" w:type="auto"/>
            <w:tcBorders>
              <w:left w:val="nil"/>
              <w:right w:val="nil"/>
            </w:tcBorders>
          </w:tcPr>
          <w:p w14:paraId="6FC0B367" w14:textId="77777777" w:rsidR="00ED49EF" w:rsidRDefault="00000000">
            <w:pPr>
              <w:pStyle w:val="TableBodyText"/>
            </w:pPr>
            <w:r>
              <w:lastRenderedPageBreak/>
              <w:t>VCF-SDDCMGR-REQD-CFG-003</w:t>
            </w:r>
          </w:p>
        </w:tc>
        <w:tc>
          <w:tcPr>
            <w:tcW w:w="0" w:type="auto"/>
            <w:tcBorders>
              <w:left w:val="nil"/>
              <w:right w:val="nil"/>
            </w:tcBorders>
          </w:tcPr>
          <w:p w14:paraId="4EAF5C8B" w14:textId="77777777" w:rsidR="00ED49EF" w:rsidRDefault="00000000">
            <w:pPr>
              <w:pStyle w:val="TableBodyText"/>
            </w:pPr>
            <w:r>
              <w:t>Place the SDDC Manager appliance on the VM management network.</w:t>
            </w:r>
          </w:p>
        </w:tc>
        <w:tc>
          <w:tcPr>
            <w:tcW w:w="0" w:type="auto"/>
            <w:tcBorders>
              <w:left w:val="nil"/>
              <w:right w:val="nil"/>
            </w:tcBorders>
          </w:tcPr>
          <w:p w14:paraId="387E3084" w14:textId="77777777" w:rsidR="00ED49EF" w:rsidRDefault="00000000">
            <w:pPr>
              <w:pStyle w:val="TableBodyText"/>
              <w:numPr>
                <w:ilvl w:val="0"/>
                <w:numId w:val="355"/>
              </w:numPr>
            </w:pPr>
            <w:r>
              <w:t>Simplifies IP addressing for management VMs by using the same VLAN and subnet.</w:t>
            </w:r>
          </w:p>
          <w:p w14:paraId="5C1800A2" w14:textId="77777777" w:rsidR="00ED49EF" w:rsidRDefault="00000000">
            <w:pPr>
              <w:pStyle w:val="TableBodyText"/>
              <w:numPr>
                <w:ilvl w:val="0"/>
                <w:numId w:val="355"/>
              </w:numPr>
            </w:pPr>
            <w:r>
              <w:t>Provides simplified secure access to management VMs in the same VLAN network.</w:t>
            </w:r>
          </w:p>
        </w:tc>
        <w:tc>
          <w:tcPr>
            <w:tcW w:w="0" w:type="auto"/>
            <w:tcBorders>
              <w:left w:val="nil"/>
              <w:right w:val="nil"/>
            </w:tcBorders>
          </w:tcPr>
          <w:p w14:paraId="1FDD2809" w14:textId="77777777" w:rsidR="00ED49EF" w:rsidRDefault="00000000">
            <w:pPr>
              <w:pStyle w:val="TableBodyText"/>
            </w:pPr>
            <w:r>
              <w:t>None.</w:t>
            </w:r>
          </w:p>
        </w:tc>
      </w:tr>
    </w:tbl>
    <w:p w14:paraId="2B996E22" w14:textId="77777777" w:rsidR="00ED49EF" w:rsidRDefault="00000000">
      <w:pPr>
        <w:pStyle w:val="SectionHeading5"/>
        <w:spacing w:before="120"/>
      </w:pPr>
      <w:r>
        <w:t>SDDC Manager Design Recommendations</w:t>
      </w:r>
    </w:p>
    <w:p w14:paraId="3822DAEE" w14:textId="77777777" w:rsidR="00ED49EF" w:rsidRDefault="00000000">
      <w:pPr>
        <w:pStyle w:val="BodyText"/>
      </w:pPr>
      <w:r>
        <w:t>In your SDDC Manager design, you can apply certain best practices.</w:t>
      </w:r>
    </w:p>
    <w:p w14:paraId="2C35BF5E"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86</w:t>
      </w:r>
      <w:r>
        <w:fldChar w:fldCharType="end"/>
      </w:r>
      <w:r>
        <w:t>. SDDC Manager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91"/>
        <w:gridCol w:w="2828"/>
        <w:gridCol w:w="2588"/>
        <w:gridCol w:w="2653"/>
      </w:tblGrid>
      <w:tr w:rsidR="00ED49EF" w14:paraId="6AA1E5F8" w14:textId="77777777">
        <w:trPr>
          <w:cantSplit/>
          <w:tblHeader/>
        </w:trPr>
        <w:tc>
          <w:tcPr>
            <w:tcW w:w="0" w:type="auto"/>
            <w:tcBorders>
              <w:left w:val="nil"/>
              <w:right w:val="nil"/>
            </w:tcBorders>
            <w:shd w:val="clear" w:color="auto" w:fill="E1E1E1"/>
            <w:tcMar>
              <w:top w:w="60" w:type="dxa"/>
              <w:bottom w:w="60" w:type="dxa"/>
            </w:tcMar>
          </w:tcPr>
          <w:p w14:paraId="24FB49FF"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5752951A"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62EDBA4"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EACEA36" w14:textId="77777777" w:rsidR="00ED49EF" w:rsidRDefault="00000000">
            <w:pPr>
              <w:pStyle w:val="TableHeaderText"/>
            </w:pPr>
            <w:r>
              <w:t>Implication</w:t>
            </w:r>
          </w:p>
        </w:tc>
      </w:tr>
      <w:tr w:rsidR="00ED49EF" w14:paraId="4AB33929" w14:textId="77777777">
        <w:tblPrEx>
          <w:tblBorders>
            <w:top w:val="nil"/>
          </w:tblBorders>
        </w:tblPrEx>
        <w:trPr>
          <w:cantSplit/>
        </w:trPr>
        <w:tc>
          <w:tcPr>
            <w:tcW w:w="0" w:type="auto"/>
            <w:tcBorders>
              <w:left w:val="nil"/>
              <w:right w:val="nil"/>
            </w:tcBorders>
          </w:tcPr>
          <w:p w14:paraId="60003874" w14:textId="77777777" w:rsidR="00ED49EF" w:rsidRDefault="00000000">
            <w:pPr>
              <w:pStyle w:val="TableBodyText"/>
            </w:pPr>
            <w:r>
              <w:t>VCF-SDDCMGR-RCMD-CFG-001</w:t>
            </w:r>
          </w:p>
        </w:tc>
        <w:tc>
          <w:tcPr>
            <w:tcW w:w="0" w:type="auto"/>
            <w:tcBorders>
              <w:left w:val="nil"/>
              <w:right w:val="nil"/>
            </w:tcBorders>
          </w:tcPr>
          <w:p w14:paraId="0382A06C" w14:textId="77777777" w:rsidR="00ED49EF" w:rsidRDefault="00000000">
            <w:pPr>
              <w:pStyle w:val="TableBodyText"/>
            </w:pPr>
            <w:r>
              <w:t>Connect SDDC Manager to the Internet for downloading software bundles.</w:t>
            </w:r>
          </w:p>
        </w:tc>
        <w:tc>
          <w:tcPr>
            <w:tcW w:w="0" w:type="auto"/>
            <w:tcBorders>
              <w:left w:val="nil"/>
              <w:right w:val="nil"/>
            </w:tcBorders>
          </w:tcPr>
          <w:p w14:paraId="45510063" w14:textId="77777777" w:rsidR="00ED49EF" w:rsidRDefault="00000000">
            <w:pPr>
              <w:pStyle w:val="TableBodyText"/>
            </w:pPr>
            <w:r>
              <w:t>SDDC Manager must be able to download install and upgrade software bundles for deployment of VI workload domains and solutions, and for upgrade from a repository.</w:t>
            </w:r>
          </w:p>
        </w:tc>
        <w:tc>
          <w:tcPr>
            <w:tcW w:w="0" w:type="auto"/>
            <w:tcBorders>
              <w:left w:val="nil"/>
              <w:right w:val="nil"/>
            </w:tcBorders>
          </w:tcPr>
          <w:p w14:paraId="4F88B5CC" w14:textId="77777777" w:rsidR="00ED49EF" w:rsidRDefault="00000000">
            <w:pPr>
              <w:pStyle w:val="TableBodyText"/>
            </w:pPr>
            <w:r>
              <w:t>The rules of your organization might not permit direct access to the Internet. In this case, you must either download software bundles for SDDC Manager manually, or configure an offline depot.</w:t>
            </w:r>
          </w:p>
        </w:tc>
      </w:tr>
      <w:tr w:rsidR="00ED49EF" w14:paraId="73859FB7" w14:textId="77777777">
        <w:tblPrEx>
          <w:tblBorders>
            <w:top w:val="nil"/>
          </w:tblBorders>
        </w:tblPrEx>
        <w:trPr>
          <w:cantSplit/>
        </w:trPr>
        <w:tc>
          <w:tcPr>
            <w:tcW w:w="0" w:type="auto"/>
            <w:tcBorders>
              <w:left w:val="nil"/>
              <w:right w:val="nil"/>
            </w:tcBorders>
          </w:tcPr>
          <w:p w14:paraId="58A4C2DE" w14:textId="77777777" w:rsidR="00ED49EF" w:rsidRDefault="00000000">
            <w:pPr>
              <w:pStyle w:val="TableBodyText"/>
            </w:pPr>
            <w:r>
              <w:t>VCF-SDDCMGR-RCMD-CFG-002</w:t>
            </w:r>
          </w:p>
        </w:tc>
        <w:tc>
          <w:tcPr>
            <w:tcW w:w="0" w:type="auto"/>
            <w:tcBorders>
              <w:left w:val="nil"/>
              <w:right w:val="nil"/>
            </w:tcBorders>
          </w:tcPr>
          <w:p w14:paraId="43D4AAD8" w14:textId="77777777" w:rsidR="00ED49EF" w:rsidRDefault="00000000">
            <w:pPr>
              <w:pStyle w:val="TableBodyText"/>
            </w:pPr>
            <w:r>
              <w:t>Configure an authenticated network proxy to connect SDDC Manager to the Internet.</w:t>
            </w:r>
          </w:p>
        </w:tc>
        <w:tc>
          <w:tcPr>
            <w:tcW w:w="0" w:type="auto"/>
            <w:tcBorders>
              <w:left w:val="nil"/>
              <w:right w:val="nil"/>
            </w:tcBorders>
          </w:tcPr>
          <w:p w14:paraId="50AB0565" w14:textId="77777777" w:rsidR="00ED49EF" w:rsidRDefault="00000000">
            <w:pPr>
              <w:pStyle w:val="TableBodyText"/>
            </w:pPr>
            <w:r>
              <w:t>To protect SDDC Manager against external attacks from the Internet.</w:t>
            </w:r>
          </w:p>
        </w:tc>
        <w:tc>
          <w:tcPr>
            <w:tcW w:w="0" w:type="auto"/>
            <w:tcBorders>
              <w:left w:val="nil"/>
              <w:right w:val="nil"/>
            </w:tcBorders>
          </w:tcPr>
          <w:p w14:paraId="4BFAE73B" w14:textId="77777777" w:rsidR="00ED49EF" w:rsidRDefault="00000000">
            <w:pPr>
              <w:pStyle w:val="TableBodyText"/>
            </w:pPr>
            <w:r>
              <w:t>You must managed the proxy settings and security manually.</w:t>
            </w:r>
          </w:p>
        </w:tc>
      </w:tr>
      <w:tr w:rsidR="00ED49EF" w14:paraId="757D85F7" w14:textId="77777777">
        <w:tblPrEx>
          <w:tblBorders>
            <w:top w:val="nil"/>
          </w:tblBorders>
        </w:tblPrEx>
        <w:trPr>
          <w:cantSplit/>
        </w:trPr>
        <w:tc>
          <w:tcPr>
            <w:tcW w:w="0" w:type="auto"/>
            <w:tcBorders>
              <w:left w:val="nil"/>
              <w:right w:val="nil"/>
            </w:tcBorders>
          </w:tcPr>
          <w:p w14:paraId="684D3527" w14:textId="77777777" w:rsidR="00ED49EF" w:rsidRDefault="00000000">
            <w:pPr>
              <w:pStyle w:val="TableBodyText"/>
            </w:pPr>
            <w:r>
              <w:t>VCF-SDDCMGR-RCMD-CFG-003</w:t>
            </w:r>
          </w:p>
        </w:tc>
        <w:tc>
          <w:tcPr>
            <w:tcW w:w="0" w:type="auto"/>
            <w:tcBorders>
              <w:left w:val="nil"/>
              <w:right w:val="nil"/>
            </w:tcBorders>
          </w:tcPr>
          <w:p w14:paraId="74FCF4CD" w14:textId="77777777" w:rsidR="00ED49EF" w:rsidRDefault="00000000">
            <w:pPr>
              <w:pStyle w:val="TableBodyText"/>
            </w:pPr>
            <w:r>
              <w:t>Configure SDDC Manager with a VMware Customer Connect account with VMware Cloud Foundation entitlement to check for and download software bundles.</w:t>
            </w:r>
          </w:p>
        </w:tc>
        <w:tc>
          <w:tcPr>
            <w:tcW w:w="0" w:type="auto"/>
            <w:tcBorders>
              <w:left w:val="nil"/>
              <w:right w:val="nil"/>
            </w:tcBorders>
          </w:tcPr>
          <w:p w14:paraId="2748624C" w14:textId="77777777" w:rsidR="00ED49EF" w:rsidRDefault="00000000">
            <w:pPr>
              <w:pStyle w:val="TableBodyText"/>
            </w:pPr>
            <w:r>
              <w:t>Software bundles for VMware Cloud Foundation are stored in a repository that is secured with access controls.</w:t>
            </w:r>
          </w:p>
        </w:tc>
        <w:tc>
          <w:tcPr>
            <w:tcW w:w="0" w:type="auto"/>
            <w:tcBorders>
              <w:left w:val="nil"/>
              <w:right w:val="nil"/>
            </w:tcBorders>
          </w:tcPr>
          <w:p w14:paraId="1EEFC0F9" w14:textId="77777777" w:rsidR="00ED49EF" w:rsidRDefault="00000000">
            <w:pPr>
              <w:pStyle w:val="TableBodyText"/>
            </w:pPr>
            <w:r>
              <w:t>Requires the use of a VMware Customer Connect user account with access to VMware Cloud Foundation licensing.</w:t>
            </w:r>
          </w:p>
          <w:p w14:paraId="6ECACF3F" w14:textId="77777777" w:rsidR="00ED49EF" w:rsidRDefault="00000000">
            <w:pPr>
              <w:pStyle w:val="TableBodyText"/>
            </w:pPr>
            <w:r>
              <w:t>Sites without an internet connection can use local upload or offline depot option instead.</w:t>
            </w:r>
          </w:p>
        </w:tc>
      </w:tr>
      <w:tr w:rsidR="00ED49EF" w14:paraId="0D6E4360" w14:textId="77777777">
        <w:tblPrEx>
          <w:tblBorders>
            <w:top w:val="nil"/>
          </w:tblBorders>
        </w:tblPrEx>
        <w:trPr>
          <w:cantSplit/>
        </w:trPr>
        <w:tc>
          <w:tcPr>
            <w:tcW w:w="0" w:type="auto"/>
            <w:tcBorders>
              <w:left w:val="nil"/>
              <w:right w:val="nil"/>
            </w:tcBorders>
          </w:tcPr>
          <w:p w14:paraId="6B894C17" w14:textId="77777777" w:rsidR="00ED49EF" w:rsidRDefault="00000000">
            <w:pPr>
              <w:pStyle w:val="TableBodyText"/>
            </w:pPr>
            <w:r>
              <w:t>VCF-SDDCMGR-RCMD-CFG-004</w:t>
            </w:r>
          </w:p>
        </w:tc>
        <w:tc>
          <w:tcPr>
            <w:tcW w:w="0" w:type="auto"/>
            <w:tcBorders>
              <w:left w:val="nil"/>
              <w:right w:val="nil"/>
            </w:tcBorders>
          </w:tcPr>
          <w:p w14:paraId="0D38F5D6" w14:textId="77777777" w:rsidR="00ED49EF" w:rsidRDefault="00000000">
            <w:pPr>
              <w:pStyle w:val="TableBodyText"/>
            </w:pPr>
            <w:r>
              <w:t>Configure SDDC Manager with an external certificate authority that is responsible for providing signed certificates.</w:t>
            </w:r>
          </w:p>
        </w:tc>
        <w:tc>
          <w:tcPr>
            <w:tcW w:w="0" w:type="auto"/>
            <w:tcBorders>
              <w:left w:val="nil"/>
              <w:right w:val="nil"/>
            </w:tcBorders>
          </w:tcPr>
          <w:p w14:paraId="5D3BC05F" w14:textId="77777777" w:rsidR="00ED49EF" w:rsidRDefault="00000000">
            <w:pPr>
              <w:pStyle w:val="TableBodyText"/>
            </w:pPr>
            <w:r>
              <w:t>Provides increased security by implementing signed certificate generation and replacement across the management components.</w:t>
            </w:r>
          </w:p>
        </w:tc>
        <w:tc>
          <w:tcPr>
            <w:tcW w:w="0" w:type="auto"/>
            <w:tcBorders>
              <w:left w:val="nil"/>
              <w:right w:val="nil"/>
            </w:tcBorders>
          </w:tcPr>
          <w:p w14:paraId="584FEE1A" w14:textId="77777777" w:rsidR="00ED49EF" w:rsidRDefault="00000000">
            <w:pPr>
              <w:pStyle w:val="TableBodyText"/>
            </w:pPr>
            <w:r>
              <w:t>An external certificate authority, such as Microsoft CA, must be locally available.</w:t>
            </w:r>
          </w:p>
        </w:tc>
      </w:tr>
    </w:tbl>
    <w:p w14:paraId="5A1B6AE0" w14:textId="77777777" w:rsidR="00ED49EF" w:rsidRDefault="00000000">
      <w:pPr>
        <w:pStyle w:val="Heading3"/>
        <w:spacing w:before="320"/>
      </w:pPr>
      <w:bookmarkStart w:id="30" w:name="_Toc256000062"/>
      <w:r>
        <w:lastRenderedPageBreak/>
        <w:t>Lifecycle Management Design for VMware Cloud Foundation</w:t>
      </w:r>
      <w:bookmarkEnd w:id="30"/>
    </w:p>
    <w:p w14:paraId="68E00BA2" w14:textId="77777777" w:rsidR="00ED49EF" w:rsidRDefault="00000000">
      <w:pPr>
        <w:pStyle w:val="BodyText"/>
      </w:pPr>
      <w:r>
        <w:t>In a VMware Cloud Foundation instance, you use SDDC Manager for lifecycle management of the management components in the entire instance except for NSX Global Manager and VMware Aria Suite Lifecycle. VMware Aria Suite Lifecycle manages the lifecycle of the components that it deploys.</w:t>
      </w:r>
    </w:p>
    <w:p w14:paraId="762B3425" w14:textId="77777777" w:rsidR="00ED49EF" w:rsidRDefault="00000000">
      <w:pPr>
        <w:pStyle w:val="BodyText"/>
      </w:pPr>
      <w:r>
        <w:t>Lifecycle management of a VMware Cloud Foundation instance is the process of performing patch updates or upgrades to the underlying management components.</w:t>
      </w:r>
    </w:p>
    <w:p w14:paraId="727C57AA"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87</w:t>
      </w:r>
      <w:r>
        <w:fldChar w:fldCharType="end"/>
      </w:r>
      <w:r>
        <w:t>. Lifecycle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24"/>
        <w:gridCol w:w="6447"/>
        <w:gridCol w:w="1589"/>
      </w:tblGrid>
      <w:tr w:rsidR="00ED49EF" w14:paraId="107C5B6C" w14:textId="77777777">
        <w:trPr>
          <w:cantSplit/>
          <w:tblHeader/>
        </w:trPr>
        <w:tc>
          <w:tcPr>
            <w:tcW w:w="0" w:type="auto"/>
            <w:tcBorders>
              <w:left w:val="nil"/>
              <w:right w:val="nil"/>
            </w:tcBorders>
            <w:shd w:val="clear" w:color="auto" w:fill="E1E1E1"/>
            <w:tcMar>
              <w:top w:w="60" w:type="dxa"/>
              <w:bottom w:w="60" w:type="dxa"/>
            </w:tcMar>
          </w:tcPr>
          <w:p w14:paraId="273C0813" w14:textId="77777777" w:rsidR="00ED49EF" w:rsidRDefault="00000000">
            <w:pPr>
              <w:pStyle w:val="TableHeaderText"/>
            </w:pPr>
            <w:r>
              <w:t>Component</w:t>
            </w:r>
          </w:p>
        </w:tc>
        <w:tc>
          <w:tcPr>
            <w:tcW w:w="0" w:type="auto"/>
            <w:tcBorders>
              <w:left w:val="nil"/>
              <w:right w:val="nil"/>
            </w:tcBorders>
            <w:shd w:val="clear" w:color="auto" w:fill="E1E1E1"/>
            <w:tcMar>
              <w:top w:w="60" w:type="dxa"/>
              <w:bottom w:w="60" w:type="dxa"/>
            </w:tcMar>
          </w:tcPr>
          <w:p w14:paraId="450E895C" w14:textId="77777777" w:rsidR="00ED49EF" w:rsidRDefault="00000000">
            <w:pPr>
              <w:pStyle w:val="TableHeaderText"/>
            </w:pPr>
            <w:r>
              <w:t>Management Domain</w:t>
            </w:r>
          </w:p>
        </w:tc>
        <w:tc>
          <w:tcPr>
            <w:tcW w:w="0" w:type="auto"/>
            <w:tcBorders>
              <w:left w:val="nil"/>
              <w:right w:val="nil"/>
            </w:tcBorders>
            <w:shd w:val="clear" w:color="auto" w:fill="E1E1E1"/>
            <w:tcMar>
              <w:top w:w="60" w:type="dxa"/>
              <w:bottom w:w="60" w:type="dxa"/>
            </w:tcMar>
          </w:tcPr>
          <w:p w14:paraId="59B85AB3" w14:textId="77777777" w:rsidR="00ED49EF" w:rsidRDefault="00000000">
            <w:pPr>
              <w:pStyle w:val="TableHeaderText"/>
            </w:pPr>
            <w:r>
              <w:t>VI Workload Domain</w:t>
            </w:r>
          </w:p>
        </w:tc>
      </w:tr>
      <w:tr w:rsidR="00ED49EF" w14:paraId="09E260F8" w14:textId="77777777">
        <w:tblPrEx>
          <w:tblBorders>
            <w:top w:val="nil"/>
          </w:tblBorders>
        </w:tblPrEx>
        <w:trPr>
          <w:cantSplit/>
        </w:trPr>
        <w:tc>
          <w:tcPr>
            <w:tcW w:w="0" w:type="auto"/>
            <w:tcBorders>
              <w:left w:val="nil"/>
              <w:right w:val="nil"/>
            </w:tcBorders>
          </w:tcPr>
          <w:p w14:paraId="0DCC0246" w14:textId="77777777" w:rsidR="00ED49EF" w:rsidRDefault="00000000">
            <w:pPr>
              <w:pStyle w:val="TableBodyText"/>
            </w:pPr>
            <w:r>
              <w:t>SDDC Manager</w:t>
            </w:r>
          </w:p>
        </w:tc>
        <w:tc>
          <w:tcPr>
            <w:tcW w:w="0" w:type="auto"/>
            <w:tcBorders>
              <w:left w:val="nil"/>
              <w:right w:val="nil"/>
            </w:tcBorders>
          </w:tcPr>
          <w:p w14:paraId="667FE835" w14:textId="77777777" w:rsidR="00ED49EF" w:rsidRDefault="00000000">
            <w:pPr>
              <w:pStyle w:val="TableBodyText"/>
            </w:pPr>
            <w:r>
              <w:t>SDDC Manager performs its own life cycle management.</w:t>
            </w:r>
          </w:p>
        </w:tc>
        <w:tc>
          <w:tcPr>
            <w:tcW w:w="0" w:type="auto"/>
            <w:tcBorders>
              <w:left w:val="nil"/>
              <w:right w:val="nil"/>
            </w:tcBorders>
          </w:tcPr>
          <w:p w14:paraId="53FC1C9C" w14:textId="77777777" w:rsidR="00ED49EF" w:rsidRDefault="00000000">
            <w:pPr>
              <w:pStyle w:val="TableBodyText"/>
            </w:pPr>
            <w:r>
              <w:t>Not applicable</w:t>
            </w:r>
          </w:p>
        </w:tc>
      </w:tr>
      <w:tr w:rsidR="00ED49EF" w14:paraId="38CA7358" w14:textId="77777777">
        <w:tblPrEx>
          <w:tblBorders>
            <w:top w:val="nil"/>
          </w:tblBorders>
        </w:tblPrEx>
        <w:trPr>
          <w:cantSplit/>
        </w:trPr>
        <w:tc>
          <w:tcPr>
            <w:tcW w:w="0" w:type="auto"/>
            <w:tcBorders>
              <w:left w:val="nil"/>
              <w:right w:val="nil"/>
            </w:tcBorders>
          </w:tcPr>
          <w:p w14:paraId="4CAECAD5" w14:textId="77777777" w:rsidR="00ED49EF" w:rsidRDefault="00000000">
            <w:pPr>
              <w:pStyle w:val="TableBodyText"/>
            </w:pPr>
            <w:r>
              <w:t>NSX Local Manager</w:t>
            </w:r>
          </w:p>
        </w:tc>
        <w:tc>
          <w:tcPr>
            <w:tcW w:w="0" w:type="auto"/>
            <w:tcBorders>
              <w:left w:val="nil"/>
              <w:right w:val="nil"/>
            </w:tcBorders>
          </w:tcPr>
          <w:p w14:paraId="68A824D1" w14:textId="77777777" w:rsidR="00ED49EF" w:rsidRDefault="00000000">
            <w:pPr>
              <w:pStyle w:val="TableBodyText"/>
            </w:pPr>
            <w:r>
              <w:t>SDDC Manager uses the NSX upgrade coordinator service in the NSX Local Manager.</w:t>
            </w:r>
          </w:p>
        </w:tc>
        <w:tc>
          <w:tcPr>
            <w:tcW w:w="0" w:type="auto"/>
            <w:tcBorders>
              <w:left w:val="nil"/>
              <w:right w:val="nil"/>
            </w:tcBorders>
          </w:tcPr>
          <w:p w14:paraId="15996528" w14:textId="77777777" w:rsidR="00ED49EF" w:rsidRDefault="00ED49EF">
            <w:pPr>
              <w:pStyle w:val="TableBodyText"/>
            </w:pPr>
          </w:p>
        </w:tc>
      </w:tr>
      <w:tr w:rsidR="00ED49EF" w14:paraId="219C57C6" w14:textId="77777777">
        <w:tblPrEx>
          <w:tblBorders>
            <w:top w:val="nil"/>
          </w:tblBorders>
        </w:tblPrEx>
        <w:trPr>
          <w:cantSplit/>
        </w:trPr>
        <w:tc>
          <w:tcPr>
            <w:tcW w:w="0" w:type="auto"/>
            <w:tcBorders>
              <w:left w:val="nil"/>
              <w:right w:val="nil"/>
            </w:tcBorders>
          </w:tcPr>
          <w:p w14:paraId="49B7B935" w14:textId="77777777" w:rsidR="00ED49EF" w:rsidRDefault="00000000">
            <w:pPr>
              <w:pStyle w:val="TableBodyText"/>
            </w:pPr>
            <w:r>
              <w:t>NSX Edges</w:t>
            </w:r>
          </w:p>
        </w:tc>
        <w:tc>
          <w:tcPr>
            <w:tcW w:w="0" w:type="auto"/>
            <w:tcBorders>
              <w:left w:val="nil"/>
              <w:right w:val="nil"/>
            </w:tcBorders>
          </w:tcPr>
          <w:p w14:paraId="2848EF9C" w14:textId="77777777" w:rsidR="00ED49EF" w:rsidRDefault="00000000">
            <w:pPr>
              <w:pStyle w:val="TableBodyText"/>
            </w:pPr>
            <w:r>
              <w:t>SDDC Manager uses the NSX upgrade coordinator service in NSX Manager.</w:t>
            </w:r>
          </w:p>
        </w:tc>
        <w:tc>
          <w:tcPr>
            <w:tcW w:w="0" w:type="auto"/>
            <w:tcBorders>
              <w:left w:val="nil"/>
              <w:right w:val="nil"/>
            </w:tcBorders>
          </w:tcPr>
          <w:p w14:paraId="111D06D8" w14:textId="77777777" w:rsidR="00ED49EF" w:rsidRDefault="00ED49EF">
            <w:pPr>
              <w:pStyle w:val="TableBodyText"/>
            </w:pPr>
          </w:p>
        </w:tc>
      </w:tr>
      <w:tr w:rsidR="00ED49EF" w14:paraId="51AA68C2" w14:textId="77777777">
        <w:tblPrEx>
          <w:tblBorders>
            <w:top w:val="nil"/>
          </w:tblBorders>
        </w:tblPrEx>
        <w:trPr>
          <w:cantSplit/>
        </w:trPr>
        <w:tc>
          <w:tcPr>
            <w:tcW w:w="0" w:type="auto"/>
            <w:tcBorders>
              <w:left w:val="nil"/>
              <w:right w:val="nil"/>
            </w:tcBorders>
          </w:tcPr>
          <w:p w14:paraId="05E00F77" w14:textId="77777777" w:rsidR="00ED49EF" w:rsidRDefault="00000000">
            <w:pPr>
              <w:pStyle w:val="TableBodyText"/>
            </w:pPr>
            <w:r>
              <w:t>NSX Global Manager</w:t>
            </w:r>
          </w:p>
        </w:tc>
        <w:tc>
          <w:tcPr>
            <w:tcW w:w="0" w:type="auto"/>
            <w:tcBorders>
              <w:left w:val="nil"/>
              <w:right w:val="nil"/>
            </w:tcBorders>
          </w:tcPr>
          <w:p w14:paraId="7FBDF51C" w14:textId="77777777" w:rsidR="00ED49EF" w:rsidRDefault="00000000">
            <w:pPr>
              <w:pStyle w:val="TableBodyText"/>
            </w:pPr>
            <w:r>
              <w:t>You manually use the NSX upgrade coordinator service in the NSX Global Manager.</w:t>
            </w:r>
          </w:p>
        </w:tc>
        <w:tc>
          <w:tcPr>
            <w:tcW w:w="0" w:type="auto"/>
            <w:tcBorders>
              <w:left w:val="nil"/>
              <w:right w:val="nil"/>
            </w:tcBorders>
          </w:tcPr>
          <w:p w14:paraId="35712BCF" w14:textId="77777777" w:rsidR="00ED49EF" w:rsidRDefault="00ED49EF">
            <w:pPr>
              <w:pStyle w:val="TableBodyText"/>
            </w:pPr>
          </w:p>
        </w:tc>
      </w:tr>
      <w:tr w:rsidR="00ED49EF" w14:paraId="410C4E11" w14:textId="77777777">
        <w:tblPrEx>
          <w:tblBorders>
            <w:top w:val="nil"/>
          </w:tblBorders>
        </w:tblPrEx>
        <w:trPr>
          <w:cantSplit/>
        </w:trPr>
        <w:tc>
          <w:tcPr>
            <w:tcW w:w="0" w:type="auto"/>
            <w:tcBorders>
              <w:left w:val="nil"/>
              <w:right w:val="nil"/>
            </w:tcBorders>
          </w:tcPr>
          <w:p w14:paraId="1181BC09" w14:textId="77777777" w:rsidR="00ED49EF" w:rsidRDefault="00000000">
            <w:pPr>
              <w:pStyle w:val="TableBodyText"/>
            </w:pPr>
            <w:r>
              <w:t>vCenter Server</w:t>
            </w:r>
          </w:p>
        </w:tc>
        <w:tc>
          <w:tcPr>
            <w:tcW w:w="0" w:type="auto"/>
            <w:tcBorders>
              <w:left w:val="nil"/>
              <w:right w:val="nil"/>
            </w:tcBorders>
          </w:tcPr>
          <w:p w14:paraId="39176BC7" w14:textId="77777777" w:rsidR="00ED49EF" w:rsidRDefault="00000000">
            <w:pPr>
              <w:pStyle w:val="TableBodyText"/>
            </w:pPr>
            <w:r>
              <w:t>You use SDDC Manager for life cycle management of all vCenter Server instances.</w:t>
            </w:r>
          </w:p>
        </w:tc>
        <w:tc>
          <w:tcPr>
            <w:tcW w:w="0" w:type="auto"/>
            <w:tcBorders>
              <w:left w:val="nil"/>
              <w:right w:val="nil"/>
            </w:tcBorders>
          </w:tcPr>
          <w:p w14:paraId="528E8835" w14:textId="77777777" w:rsidR="00ED49EF" w:rsidRDefault="00ED49EF">
            <w:pPr>
              <w:pStyle w:val="TableBodyText"/>
            </w:pPr>
          </w:p>
        </w:tc>
      </w:tr>
      <w:tr w:rsidR="00ED49EF" w14:paraId="2D4AF88B" w14:textId="77777777">
        <w:tblPrEx>
          <w:tblBorders>
            <w:top w:val="nil"/>
          </w:tblBorders>
        </w:tblPrEx>
        <w:trPr>
          <w:cantSplit/>
        </w:trPr>
        <w:tc>
          <w:tcPr>
            <w:tcW w:w="0" w:type="auto"/>
            <w:tcBorders>
              <w:left w:val="nil"/>
              <w:right w:val="nil"/>
            </w:tcBorders>
          </w:tcPr>
          <w:p w14:paraId="101BC2D6" w14:textId="77777777" w:rsidR="00ED49EF" w:rsidRDefault="00000000">
            <w:pPr>
              <w:pStyle w:val="TableBodyText"/>
            </w:pPr>
            <w:r>
              <w:t>ESXi</w:t>
            </w:r>
          </w:p>
        </w:tc>
        <w:tc>
          <w:tcPr>
            <w:tcW w:w="0" w:type="auto"/>
            <w:tcBorders>
              <w:left w:val="nil"/>
              <w:right w:val="nil"/>
            </w:tcBorders>
          </w:tcPr>
          <w:p w14:paraId="140E4B5C" w14:textId="77777777" w:rsidR="00ED49EF" w:rsidRDefault="00000000">
            <w:pPr>
              <w:pStyle w:val="TableBodyText"/>
              <w:numPr>
                <w:ilvl w:val="0"/>
                <w:numId w:val="356"/>
              </w:numPr>
            </w:pPr>
            <w:r>
              <w:t>SDDC Manager uses vSphere Lifecycle Manager baselines or vSphere Lifecycle Manager images to update and upgrade the ESXi hosts.</w:t>
            </w:r>
          </w:p>
          <w:p w14:paraId="036DC412" w14:textId="77777777" w:rsidR="00ED49EF" w:rsidRDefault="00000000">
            <w:pPr>
              <w:pStyle w:val="TableBodyText"/>
              <w:numPr>
                <w:ilvl w:val="0"/>
                <w:numId w:val="356"/>
              </w:numPr>
            </w:pPr>
            <w:r>
              <w:t>Custom vendor ISOs are supported and might be required according to the ESXi hardware in use.</w:t>
            </w:r>
          </w:p>
        </w:tc>
        <w:tc>
          <w:tcPr>
            <w:tcW w:w="0" w:type="auto"/>
            <w:tcBorders>
              <w:left w:val="nil"/>
              <w:right w:val="nil"/>
            </w:tcBorders>
          </w:tcPr>
          <w:p w14:paraId="25078A22" w14:textId="77777777" w:rsidR="00ED49EF" w:rsidRDefault="00ED49EF">
            <w:pPr>
              <w:pStyle w:val="TableBodyText"/>
            </w:pPr>
          </w:p>
        </w:tc>
      </w:tr>
      <w:tr w:rsidR="00ED49EF" w14:paraId="7889128A" w14:textId="77777777">
        <w:tblPrEx>
          <w:tblBorders>
            <w:top w:val="nil"/>
          </w:tblBorders>
        </w:tblPrEx>
        <w:trPr>
          <w:cantSplit/>
        </w:trPr>
        <w:tc>
          <w:tcPr>
            <w:tcW w:w="0" w:type="auto"/>
            <w:tcBorders>
              <w:left w:val="nil"/>
              <w:right w:val="nil"/>
            </w:tcBorders>
          </w:tcPr>
          <w:p w14:paraId="302DBD32" w14:textId="77777777" w:rsidR="00ED49EF" w:rsidRDefault="00000000">
            <w:pPr>
              <w:pStyle w:val="TableBodyText"/>
            </w:pPr>
            <w:r>
              <w:t>VMware Aria Suite Lifecycle</w:t>
            </w:r>
          </w:p>
        </w:tc>
        <w:tc>
          <w:tcPr>
            <w:tcW w:w="0" w:type="auto"/>
            <w:tcBorders>
              <w:left w:val="nil"/>
              <w:right w:val="nil"/>
            </w:tcBorders>
          </w:tcPr>
          <w:p w14:paraId="65BFF2B1" w14:textId="77777777" w:rsidR="00ED49EF" w:rsidRDefault="00000000">
            <w:pPr>
              <w:pStyle w:val="TableBodyText"/>
            </w:pPr>
            <w:r>
              <w:t>VMware Aria Suite Lifecycle performs its own life cycle management.</w:t>
            </w:r>
          </w:p>
        </w:tc>
        <w:tc>
          <w:tcPr>
            <w:tcW w:w="0" w:type="auto"/>
            <w:tcBorders>
              <w:left w:val="nil"/>
              <w:right w:val="nil"/>
            </w:tcBorders>
          </w:tcPr>
          <w:p w14:paraId="0FCE4DBD" w14:textId="77777777" w:rsidR="00ED49EF" w:rsidRDefault="00000000">
            <w:pPr>
              <w:pStyle w:val="TableBodyText"/>
            </w:pPr>
            <w:r>
              <w:t>Not applicable</w:t>
            </w:r>
          </w:p>
        </w:tc>
      </w:tr>
    </w:tbl>
    <w:p w14:paraId="3D9931E4" w14:textId="77777777" w:rsidR="00ED49EF" w:rsidRDefault="00000000">
      <w:pPr>
        <w:pStyle w:val="SectionHeading4"/>
        <w:spacing w:before="120"/>
      </w:pPr>
      <w:r>
        <w:t>VMware Cloud Foundation Lifecycle Management Requirements</w:t>
      </w:r>
    </w:p>
    <w:p w14:paraId="391BD81D" w14:textId="77777777" w:rsidR="00ED49EF" w:rsidRDefault="00000000">
      <w:pPr>
        <w:pStyle w:val="BodyText"/>
      </w:pPr>
      <w:r>
        <w:t>Consider the design requirements for automated and centralized lifecycle management in the context of the entire VMware Cloud Foundation environment.</w:t>
      </w:r>
    </w:p>
    <w:p w14:paraId="7C3E93AB"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88</w:t>
      </w:r>
      <w:r>
        <w:fldChar w:fldCharType="end"/>
      </w:r>
      <w:r>
        <w:t>. Lifecycle Management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63"/>
        <w:gridCol w:w="2236"/>
        <w:gridCol w:w="3013"/>
        <w:gridCol w:w="3248"/>
      </w:tblGrid>
      <w:tr w:rsidR="00ED49EF" w14:paraId="68014F6E" w14:textId="77777777">
        <w:trPr>
          <w:cantSplit/>
          <w:tblHeader/>
        </w:trPr>
        <w:tc>
          <w:tcPr>
            <w:tcW w:w="0" w:type="auto"/>
            <w:tcBorders>
              <w:left w:val="nil"/>
              <w:right w:val="nil"/>
            </w:tcBorders>
            <w:shd w:val="clear" w:color="auto" w:fill="E1E1E1"/>
            <w:tcMar>
              <w:top w:w="60" w:type="dxa"/>
              <w:bottom w:w="60" w:type="dxa"/>
            </w:tcMar>
          </w:tcPr>
          <w:p w14:paraId="07B3FDBD"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1F19DD75"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E5181E8"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7F18828" w14:textId="77777777" w:rsidR="00ED49EF" w:rsidRDefault="00000000">
            <w:pPr>
              <w:pStyle w:val="TableHeaderText"/>
            </w:pPr>
            <w:r>
              <w:t>Implication</w:t>
            </w:r>
          </w:p>
        </w:tc>
      </w:tr>
      <w:tr w:rsidR="00ED49EF" w14:paraId="1DF9C10A" w14:textId="77777777">
        <w:tblPrEx>
          <w:tblBorders>
            <w:top w:val="nil"/>
          </w:tblBorders>
        </w:tblPrEx>
        <w:trPr>
          <w:cantSplit/>
        </w:trPr>
        <w:tc>
          <w:tcPr>
            <w:tcW w:w="0" w:type="auto"/>
            <w:tcBorders>
              <w:left w:val="nil"/>
              <w:right w:val="nil"/>
            </w:tcBorders>
          </w:tcPr>
          <w:p w14:paraId="15511431" w14:textId="77777777" w:rsidR="00ED49EF" w:rsidRDefault="00000000">
            <w:pPr>
              <w:pStyle w:val="TableBodyText"/>
            </w:pPr>
            <w:r>
              <w:t>VCF-LCM-REQD-001</w:t>
            </w:r>
          </w:p>
        </w:tc>
        <w:tc>
          <w:tcPr>
            <w:tcW w:w="0" w:type="auto"/>
            <w:tcBorders>
              <w:left w:val="nil"/>
              <w:right w:val="nil"/>
            </w:tcBorders>
          </w:tcPr>
          <w:p w14:paraId="62805E7C" w14:textId="77777777" w:rsidR="00ED49EF" w:rsidRDefault="00000000">
            <w:pPr>
              <w:pStyle w:val="TableBodyText"/>
            </w:pPr>
            <w:r>
              <w:t>Use SDDC Manager to perform the life cycle management of the following components:</w:t>
            </w:r>
          </w:p>
          <w:p w14:paraId="71B5AE35" w14:textId="77777777" w:rsidR="00ED49EF" w:rsidRDefault="00000000">
            <w:pPr>
              <w:pStyle w:val="TableBodyText"/>
              <w:numPr>
                <w:ilvl w:val="0"/>
                <w:numId w:val="357"/>
              </w:numPr>
            </w:pPr>
            <w:r>
              <w:t>SDDC Manager</w:t>
            </w:r>
          </w:p>
          <w:p w14:paraId="61E92E6C" w14:textId="77777777" w:rsidR="00ED49EF" w:rsidRDefault="00000000">
            <w:pPr>
              <w:pStyle w:val="TableBodyText"/>
              <w:numPr>
                <w:ilvl w:val="0"/>
                <w:numId w:val="357"/>
              </w:numPr>
            </w:pPr>
            <w:r>
              <w:t>NSX Manager</w:t>
            </w:r>
          </w:p>
          <w:p w14:paraId="49A6D926" w14:textId="77777777" w:rsidR="00ED49EF" w:rsidRDefault="00000000">
            <w:pPr>
              <w:pStyle w:val="TableBodyText"/>
              <w:numPr>
                <w:ilvl w:val="0"/>
                <w:numId w:val="357"/>
              </w:numPr>
            </w:pPr>
            <w:r>
              <w:t>NSX Edges</w:t>
            </w:r>
          </w:p>
          <w:p w14:paraId="20E56092" w14:textId="77777777" w:rsidR="00ED49EF" w:rsidRDefault="00000000">
            <w:pPr>
              <w:pStyle w:val="TableBodyText"/>
              <w:numPr>
                <w:ilvl w:val="0"/>
                <w:numId w:val="357"/>
              </w:numPr>
            </w:pPr>
            <w:r>
              <w:t>vCenter Server</w:t>
            </w:r>
          </w:p>
          <w:p w14:paraId="1AB68BBF" w14:textId="77777777" w:rsidR="00ED49EF" w:rsidRDefault="00000000">
            <w:pPr>
              <w:pStyle w:val="TableBodyText"/>
              <w:numPr>
                <w:ilvl w:val="0"/>
                <w:numId w:val="357"/>
              </w:numPr>
            </w:pPr>
            <w:r>
              <w:t>ESXi</w:t>
            </w:r>
          </w:p>
        </w:tc>
        <w:tc>
          <w:tcPr>
            <w:tcW w:w="0" w:type="auto"/>
            <w:tcBorders>
              <w:left w:val="nil"/>
              <w:right w:val="nil"/>
            </w:tcBorders>
          </w:tcPr>
          <w:p w14:paraId="681BD588" w14:textId="77777777" w:rsidR="00ED49EF" w:rsidRDefault="00000000">
            <w:pPr>
              <w:pStyle w:val="TableBodyText"/>
            </w:pPr>
            <w:r>
              <w:t>Because the deployment scope of SDDC Manager covers the full VMware Cloud Foundation stack, SDDC Manager performs patching, update, or upgrade of these components across all workload domains.</w:t>
            </w:r>
          </w:p>
        </w:tc>
        <w:tc>
          <w:tcPr>
            <w:tcW w:w="0" w:type="auto"/>
            <w:tcBorders>
              <w:left w:val="nil"/>
              <w:right w:val="nil"/>
            </w:tcBorders>
          </w:tcPr>
          <w:p w14:paraId="0EDBB6A0" w14:textId="77777777" w:rsidR="00ED49EF" w:rsidRDefault="00000000">
            <w:pPr>
              <w:pStyle w:val="TableBodyText"/>
            </w:pPr>
            <w:r>
              <w:t>The operations team must understand and be aware of the impact of a patch, update, or upgrade operation by using SDDC Manager.</w:t>
            </w:r>
          </w:p>
        </w:tc>
      </w:tr>
      <w:tr w:rsidR="00ED49EF" w14:paraId="15EE0627" w14:textId="77777777">
        <w:tblPrEx>
          <w:tblBorders>
            <w:top w:val="nil"/>
          </w:tblBorders>
        </w:tblPrEx>
        <w:trPr>
          <w:cantSplit/>
        </w:trPr>
        <w:tc>
          <w:tcPr>
            <w:tcW w:w="0" w:type="auto"/>
            <w:tcBorders>
              <w:left w:val="nil"/>
              <w:right w:val="nil"/>
            </w:tcBorders>
          </w:tcPr>
          <w:p w14:paraId="116F56DB" w14:textId="77777777" w:rsidR="00ED49EF" w:rsidRDefault="00000000">
            <w:pPr>
              <w:pStyle w:val="TableBodyText"/>
            </w:pPr>
            <w:r>
              <w:t>VCF-LCM-REQD-002</w:t>
            </w:r>
          </w:p>
        </w:tc>
        <w:tc>
          <w:tcPr>
            <w:tcW w:w="0" w:type="auto"/>
            <w:tcBorders>
              <w:left w:val="nil"/>
              <w:right w:val="nil"/>
            </w:tcBorders>
          </w:tcPr>
          <w:p w14:paraId="7763C834" w14:textId="77777777" w:rsidR="00ED49EF" w:rsidRDefault="00000000">
            <w:pPr>
              <w:pStyle w:val="TableBodyText"/>
            </w:pPr>
            <w:r>
              <w:t>Use VMware Aria Suite Lifecycle to manage the life cycle of the following components:</w:t>
            </w:r>
          </w:p>
          <w:p w14:paraId="4A045905" w14:textId="77777777" w:rsidR="00ED49EF" w:rsidRDefault="00000000">
            <w:pPr>
              <w:pStyle w:val="TableBodyText"/>
              <w:numPr>
                <w:ilvl w:val="0"/>
                <w:numId w:val="358"/>
              </w:numPr>
            </w:pPr>
            <w:r>
              <w:t>VMware Aria Suite Lifecycle</w:t>
            </w:r>
          </w:p>
          <w:p w14:paraId="23D7DE79" w14:textId="77777777" w:rsidR="00ED49EF" w:rsidRDefault="00000000">
            <w:pPr>
              <w:pStyle w:val="TableBodyText"/>
              <w:numPr>
                <w:ilvl w:val="0"/>
                <w:numId w:val="358"/>
              </w:numPr>
            </w:pPr>
            <w:r>
              <w:t>Workspace ONE Access</w:t>
            </w:r>
          </w:p>
        </w:tc>
        <w:tc>
          <w:tcPr>
            <w:tcW w:w="0" w:type="auto"/>
            <w:tcBorders>
              <w:left w:val="nil"/>
              <w:right w:val="nil"/>
            </w:tcBorders>
          </w:tcPr>
          <w:p w14:paraId="2B7E90A4" w14:textId="77777777" w:rsidR="00ED49EF" w:rsidRDefault="00000000">
            <w:pPr>
              <w:pStyle w:val="TableBodyText"/>
            </w:pPr>
            <w:r>
              <w:t>VMware Aria Suite Lifecycle automates the life cycle of VMware Aria Suite Lifecycle and Workspace ONE Access.</w:t>
            </w:r>
          </w:p>
        </w:tc>
        <w:tc>
          <w:tcPr>
            <w:tcW w:w="0" w:type="auto"/>
            <w:tcBorders>
              <w:left w:val="nil"/>
              <w:right w:val="nil"/>
            </w:tcBorders>
          </w:tcPr>
          <w:p w14:paraId="317F9E66" w14:textId="77777777" w:rsidR="00ED49EF" w:rsidRDefault="00000000">
            <w:pPr>
              <w:pStyle w:val="TableBodyText"/>
              <w:numPr>
                <w:ilvl w:val="0"/>
                <w:numId w:val="359"/>
              </w:numPr>
            </w:pPr>
            <w:r>
              <w:t>You must deploy VMware Aria Suite Lifecycle by using SDDC Manager.</w:t>
            </w:r>
          </w:p>
          <w:p w14:paraId="07EC7916" w14:textId="77777777" w:rsidR="00ED49EF" w:rsidRDefault="00000000">
            <w:pPr>
              <w:pStyle w:val="TableBodyText"/>
              <w:numPr>
                <w:ilvl w:val="0"/>
                <w:numId w:val="359"/>
              </w:numPr>
            </w:pPr>
            <w:r>
              <w:t>You must manually apply Workspace ONE Access patches, updates, and hotfixes. Patches, updates, and hotfixes for Workspace ONE Access are not generally managed by VMware Aria Suite Lifecycle.</w:t>
            </w:r>
          </w:p>
        </w:tc>
      </w:tr>
    </w:tbl>
    <w:p w14:paraId="676ED2BE"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89</w:t>
      </w:r>
      <w:r>
        <w:fldChar w:fldCharType="end"/>
      </w:r>
      <w:r>
        <w:t>. Lifecycle Management Design Requirements for NSX Federation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46"/>
        <w:gridCol w:w="2629"/>
        <w:gridCol w:w="2438"/>
        <w:gridCol w:w="3447"/>
      </w:tblGrid>
      <w:tr w:rsidR="00ED49EF" w14:paraId="402A8C91" w14:textId="77777777">
        <w:trPr>
          <w:cantSplit/>
          <w:tblHeader/>
        </w:trPr>
        <w:tc>
          <w:tcPr>
            <w:tcW w:w="0" w:type="auto"/>
            <w:tcBorders>
              <w:left w:val="nil"/>
              <w:right w:val="nil"/>
            </w:tcBorders>
            <w:shd w:val="clear" w:color="auto" w:fill="E1E1E1"/>
            <w:tcMar>
              <w:top w:w="60" w:type="dxa"/>
              <w:bottom w:w="60" w:type="dxa"/>
            </w:tcMar>
          </w:tcPr>
          <w:p w14:paraId="2197B54B" w14:textId="77777777" w:rsidR="00ED49EF"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5412B1CC" w14:textId="77777777" w:rsidR="00ED49EF"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C3BB7BF"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A051605" w14:textId="77777777" w:rsidR="00ED49EF" w:rsidRDefault="00000000">
            <w:pPr>
              <w:pStyle w:val="TableHeaderText"/>
            </w:pPr>
            <w:r>
              <w:t>Implication</w:t>
            </w:r>
          </w:p>
        </w:tc>
      </w:tr>
      <w:tr w:rsidR="00ED49EF" w14:paraId="0D7D40CC" w14:textId="77777777">
        <w:tblPrEx>
          <w:tblBorders>
            <w:top w:val="nil"/>
          </w:tblBorders>
        </w:tblPrEx>
        <w:trPr>
          <w:cantSplit/>
        </w:trPr>
        <w:tc>
          <w:tcPr>
            <w:tcW w:w="0" w:type="auto"/>
            <w:tcBorders>
              <w:left w:val="nil"/>
              <w:right w:val="nil"/>
            </w:tcBorders>
          </w:tcPr>
          <w:p w14:paraId="3B5F6CD8" w14:textId="77777777" w:rsidR="00ED49EF" w:rsidRDefault="00000000">
            <w:pPr>
              <w:pStyle w:val="TableBodyText"/>
            </w:pPr>
            <w:r>
              <w:t>VCF-LCM-REQD-003</w:t>
            </w:r>
          </w:p>
        </w:tc>
        <w:tc>
          <w:tcPr>
            <w:tcW w:w="0" w:type="auto"/>
            <w:tcBorders>
              <w:left w:val="nil"/>
              <w:right w:val="nil"/>
            </w:tcBorders>
          </w:tcPr>
          <w:p w14:paraId="56DF6FF6" w14:textId="77777777" w:rsidR="00ED49EF" w:rsidRDefault="00000000">
            <w:pPr>
              <w:pStyle w:val="TableBodyText"/>
            </w:pPr>
            <w:r>
              <w:t>Use the upgrade coordinator in NSX to perform life cycle management on the NSX Global Manager appliances.</w:t>
            </w:r>
          </w:p>
        </w:tc>
        <w:tc>
          <w:tcPr>
            <w:tcW w:w="0" w:type="auto"/>
            <w:tcBorders>
              <w:left w:val="nil"/>
              <w:right w:val="nil"/>
            </w:tcBorders>
          </w:tcPr>
          <w:p w14:paraId="54D713DF" w14:textId="77777777" w:rsidR="00ED49EF" w:rsidRDefault="00000000">
            <w:pPr>
              <w:pStyle w:val="TableBodyText"/>
            </w:pPr>
            <w:r>
              <w:t>The version of SDDC Manager in this design is not currently capable of life cycle operations (patching, update, or upgrade) for NSX Global Manager.</w:t>
            </w:r>
          </w:p>
        </w:tc>
        <w:tc>
          <w:tcPr>
            <w:tcW w:w="0" w:type="auto"/>
            <w:tcBorders>
              <w:left w:val="nil"/>
              <w:right w:val="nil"/>
            </w:tcBorders>
          </w:tcPr>
          <w:p w14:paraId="5A22343E" w14:textId="77777777" w:rsidR="00ED49EF" w:rsidRDefault="00000000">
            <w:pPr>
              <w:pStyle w:val="TableBodyText"/>
              <w:numPr>
                <w:ilvl w:val="0"/>
                <w:numId w:val="360"/>
              </w:numPr>
            </w:pPr>
            <w:r>
              <w:t>You must explicitly plan upgrades of the NSX Global Manager nodes. An upgrade of the NSX Global Manager nodes might require a cascading upgrade of the NSX Local Manager nodes and underlying SDDC Manager infrastructure before upgrading the NSX Global Manager nodes.</w:t>
            </w:r>
          </w:p>
          <w:p w14:paraId="6D3B0D61" w14:textId="77777777" w:rsidR="00ED49EF" w:rsidRDefault="00000000">
            <w:pPr>
              <w:pStyle w:val="TableBodyText"/>
              <w:numPr>
                <w:ilvl w:val="0"/>
                <w:numId w:val="360"/>
              </w:numPr>
            </w:pPr>
            <w:r>
              <w:t>You must always align the version of the NSX Global Manager nodes with the rest of the SDDC stack in VMware Cloud Foundation.</w:t>
            </w:r>
          </w:p>
        </w:tc>
      </w:tr>
      <w:tr w:rsidR="00ED49EF" w14:paraId="085D14CB" w14:textId="77777777">
        <w:tblPrEx>
          <w:tblBorders>
            <w:top w:val="nil"/>
          </w:tblBorders>
        </w:tblPrEx>
        <w:trPr>
          <w:cantSplit/>
        </w:trPr>
        <w:tc>
          <w:tcPr>
            <w:tcW w:w="0" w:type="auto"/>
            <w:tcBorders>
              <w:left w:val="nil"/>
              <w:right w:val="nil"/>
            </w:tcBorders>
          </w:tcPr>
          <w:p w14:paraId="192B7DA5" w14:textId="77777777" w:rsidR="00ED49EF" w:rsidRDefault="00000000">
            <w:pPr>
              <w:pStyle w:val="TableBodyText"/>
            </w:pPr>
            <w:r>
              <w:lastRenderedPageBreak/>
              <w:t>VCF-LCM-REQD-004</w:t>
            </w:r>
          </w:p>
        </w:tc>
        <w:tc>
          <w:tcPr>
            <w:tcW w:w="0" w:type="auto"/>
            <w:tcBorders>
              <w:left w:val="nil"/>
              <w:right w:val="nil"/>
            </w:tcBorders>
          </w:tcPr>
          <w:p w14:paraId="347FEAE0" w14:textId="77777777" w:rsidR="00ED49EF" w:rsidRDefault="00000000">
            <w:pPr>
              <w:pStyle w:val="TableBodyText"/>
            </w:pPr>
            <w:r>
              <w:t>Establish an operations practice to ensure that prior to the upgrade of any workload domain, the impact of any version upgrades is evaluated in relation to the need to upgrade NSX Global Manager.</w:t>
            </w:r>
          </w:p>
        </w:tc>
        <w:tc>
          <w:tcPr>
            <w:tcW w:w="0" w:type="auto"/>
            <w:tcBorders>
              <w:left w:val="nil"/>
              <w:right w:val="nil"/>
            </w:tcBorders>
          </w:tcPr>
          <w:p w14:paraId="2A62553D" w14:textId="77777777" w:rsidR="00ED49EF" w:rsidRDefault="00000000">
            <w:pPr>
              <w:pStyle w:val="TableBodyText"/>
            </w:pPr>
            <w:r>
              <w:t>The versions of NSX Global Manager and NSX Local Manager nodes must be compatible with each other.</w:t>
            </w:r>
          </w:p>
          <w:p w14:paraId="196CD20A" w14:textId="77777777" w:rsidR="00ED49EF" w:rsidRDefault="00000000">
            <w:pPr>
              <w:pStyle w:val="TableBodyText"/>
            </w:pPr>
            <w:r>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7EC28B0B" w14:textId="77777777" w:rsidR="00ED49EF" w:rsidRDefault="00000000">
            <w:pPr>
              <w:pStyle w:val="TableBodyText"/>
            </w:pPr>
            <w:r>
              <w:t>The administrator must establish and follow an operations practice by using a runbook or automated process to ensure a fully supported and compliant bill of materials prior to any upgrade operation.</w:t>
            </w:r>
          </w:p>
        </w:tc>
      </w:tr>
      <w:tr w:rsidR="00ED49EF" w14:paraId="5E82188C" w14:textId="77777777">
        <w:tblPrEx>
          <w:tblBorders>
            <w:top w:val="nil"/>
          </w:tblBorders>
        </w:tblPrEx>
        <w:trPr>
          <w:cantSplit/>
        </w:trPr>
        <w:tc>
          <w:tcPr>
            <w:tcW w:w="0" w:type="auto"/>
            <w:tcBorders>
              <w:left w:val="nil"/>
              <w:right w:val="nil"/>
            </w:tcBorders>
          </w:tcPr>
          <w:p w14:paraId="75F36385" w14:textId="77777777" w:rsidR="00ED49EF" w:rsidRDefault="00000000">
            <w:pPr>
              <w:pStyle w:val="TableBodyText"/>
            </w:pPr>
            <w:r>
              <w:t>VCF-LCM-REQD-005</w:t>
            </w:r>
          </w:p>
        </w:tc>
        <w:tc>
          <w:tcPr>
            <w:tcW w:w="0" w:type="auto"/>
            <w:tcBorders>
              <w:left w:val="nil"/>
              <w:right w:val="nil"/>
            </w:tcBorders>
          </w:tcPr>
          <w:p w14:paraId="153DD2DD" w14:textId="77777777" w:rsidR="00ED49EF" w:rsidRDefault="00000000">
            <w:pPr>
              <w:pStyle w:val="TableBodyText"/>
            </w:pPr>
            <w:r>
              <w:t>Establish an operations practice to ensure that prior to the upgrade of the NSX Global Manager, the impact of any version change is evaluated against the existing NSX Local Manager nodes and workload domains.</w:t>
            </w:r>
          </w:p>
        </w:tc>
        <w:tc>
          <w:tcPr>
            <w:tcW w:w="0" w:type="auto"/>
            <w:tcBorders>
              <w:left w:val="nil"/>
              <w:right w:val="nil"/>
            </w:tcBorders>
          </w:tcPr>
          <w:p w14:paraId="7FCF3156" w14:textId="77777777" w:rsidR="00ED49EF" w:rsidRDefault="00000000">
            <w:pPr>
              <w:pStyle w:val="TableBodyText"/>
            </w:pPr>
            <w:r>
              <w:t>The versions of NSX Global Manager and NSX Local Manager nodes must be compatible with each other.</w:t>
            </w:r>
          </w:p>
          <w:p w14:paraId="4AA4B444" w14:textId="77777777" w:rsidR="00ED49EF" w:rsidRDefault="00000000">
            <w:pPr>
              <w:pStyle w:val="TableBodyText"/>
            </w:pPr>
            <w:r>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2BA470A4" w14:textId="77777777" w:rsidR="00ED49EF" w:rsidRDefault="00000000">
            <w:pPr>
              <w:pStyle w:val="TableBodyText"/>
            </w:pPr>
            <w:r>
              <w:t>The administrator must establish and follow an operations practice by using a runbook or automated process to ensure a fully supported and compliant bill of materials prior to any upgrade operation.</w:t>
            </w:r>
          </w:p>
        </w:tc>
      </w:tr>
    </w:tbl>
    <w:p w14:paraId="3FF48BF3" w14:textId="77777777" w:rsidR="00ED49EF" w:rsidRDefault="00000000">
      <w:pPr>
        <w:pStyle w:val="Heading3"/>
        <w:spacing w:before="320"/>
      </w:pPr>
      <w:bookmarkStart w:id="31" w:name="_Toc256000063"/>
      <w:r>
        <w:t>Logging and Monitoring Design for VMware Cloud Foundation</w:t>
      </w:r>
      <w:bookmarkEnd w:id="31"/>
    </w:p>
    <w:p w14:paraId="23A9C1FF" w14:textId="77777777" w:rsidR="00ED49EF" w:rsidRDefault="00000000">
      <w:pPr>
        <w:pStyle w:val="BodyText"/>
      </w:pPr>
      <w:r>
        <w:t>By using VMware or third-party components, collect log data from all SDDC management components in your VMware Cloud Foundation environment in a central place. You can use VMware Aria Operations for Logs as the central platform because of its native integration with VMware Aria Suite Lifecycle.</w:t>
      </w:r>
    </w:p>
    <w:p w14:paraId="42840983" w14:textId="77777777" w:rsidR="00ED49EF" w:rsidRDefault="00000000">
      <w:pPr>
        <w:pStyle w:val="BodyText"/>
      </w:pPr>
      <w:r>
        <w:t xml:space="preserve">After you deploy VMware Aria Operations for Logs by using VMware Aria Suite Lifecycle in VMware Cloud Foundation mode, SDDC Manager configures VMware Aria Suite Lifecycle logging to VMware Aria Operations for Logs over the log ingestion API. For information about on-premises VMware Aria Operations for Logs in VMware Cloud Foundation, see </w:t>
      </w:r>
      <w:hyperlink r:id="rId61" w:tooltip="Intelligent Logging and Analytics for VMware Clod Foundation" w:history="1">
        <w:r>
          <w:rPr>
            <w:color w:val="0000FF"/>
            <w:u w:val="single"/>
          </w:rPr>
          <w:t>Intelligent Logging and Analytics for VMware Clod Foundation</w:t>
        </w:r>
      </w:hyperlink>
      <w:r>
        <w:t>.</w:t>
      </w:r>
    </w:p>
    <w:p w14:paraId="5E6DB111" w14:textId="77777777" w:rsidR="00ED49EF" w:rsidRDefault="00000000">
      <w:pPr>
        <w:pStyle w:val="Heading3"/>
      </w:pPr>
      <w:bookmarkStart w:id="32" w:name="_Toc256000064"/>
      <w:r>
        <w:lastRenderedPageBreak/>
        <w:t>Information Security Design for VMware Cloud Foundation</w:t>
      </w:r>
      <w:bookmarkEnd w:id="32"/>
    </w:p>
    <w:p w14:paraId="312EC825" w14:textId="77777777" w:rsidR="00ED49EF" w:rsidRDefault="00000000">
      <w:pPr>
        <w:pStyle w:val="BodyText"/>
      </w:pPr>
      <w:r>
        <w:t>You design management of access controls, certificates and accounts for VMware Cloud Foundation according to the requirements of your organization.</w:t>
      </w:r>
    </w:p>
    <w:p w14:paraId="6AC10DA7" w14:textId="77777777" w:rsidR="00ED49EF" w:rsidRDefault="00000000">
      <w:pPr>
        <w:pStyle w:val="Heading4"/>
      </w:pPr>
      <w:r>
        <w:t>Access Management for VMware Cloud Foundation</w:t>
      </w:r>
    </w:p>
    <w:p w14:paraId="0B35B42F" w14:textId="77777777" w:rsidR="00ED49EF" w:rsidRDefault="00000000">
      <w:pPr>
        <w:pStyle w:val="BodyText"/>
      </w:pPr>
      <w:r>
        <w:t>You design access management for VMware Cloud Foundation according to industry standards and the requirements of your organization.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50"/>
        <w:gridCol w:w="3256"/>
        <w:gridCol w:w="4354"/>
      </w:tblGrid>
      <w:tr w:rsidR="00ED49EF" w14:paraId="30C56F32" w14:textId="77777777">
        <w:trPr>
          <w:cantSplit/>
          <w:tblHeader/>
        </w:trPr>
        <w:tc>
          <w:tcPr>
            <w:tcW w:w="0" w:type="auto"/>
            <w:tcBorders>
              <w:left w:val="nil"/>
              <w:right w:val="nil"/>
            </w:tcBorders>
            <w:shd w:val="clear" w:color="auto" w:fill="E1E1E1"/>
            <w:tcMar>
              <w:top w:w="60" w:type="dxa"/>
              <w:bottom w:w="60" w:type="dxa"/>
            </w:tcMar>
          </w:tcPr>
          <w:p w14:paraId="264E33DC" w14:textId="77777777" w:rsidR="00ED49EF" w:rsidRDefault="00000000">
            <w:pPr>
              <w:pStyle w:val="TableHeaderText"/>
            </w:pPr>
            <w:r>
              <w:t>Component</w:t>
            </w:r>
          </w:p>
        </w:tc>
        <w:tc>
          <w:tcPr>
            <w:tcW w:w="0" w:type="auto"/>
            <w:tcBorders>
              <w:left w:val="nil"/>
              <w:right w:val="nil"/>
            </w:tcBorders>
            <w:shd w:val="clear" w:color="auto" w:fill="E1E1E1"/>
            <w:tcMar>
              <w:top w:w="60" w:type="dxa"/>
              <w:bottom w:w="60" w:type="dxa"/>
            </w:tcMar>
          </w:tcPr>
          <w:p w14:paraId="21284F06" w14:textId="77777777" w:rsidR="00ED49EF" w:rsidRDefault="00000000">
            <w:pPr>
              <w:pStyle w:val="TableHeaderText"/>
            </w:pPr>
            <w:r>
              <w:t>Access Method</w:t>
            </w:r>
          </w:p>
        </w:tc>
        <w:tc>
          <w:tcPr>
            <w:tcW w:w="0" w:type="auto"/>
            <w:tcBorders>
              <w:left w:val="nil"/>
              <w:right w:val="nil"/>
            </w:tcBorders>
            <w:shd w:val="clear" w:color="auto" w:fill="E1E1E1"/>
            <w:tcMar>
              <w:top w:w="60" w:type="dxa"/>
              <w:bottom w:w="60" w:type="dxa"/>
            </w:tcMar>
          </w:tcPr>
          <w:p w14:paraId="226C5354" w14:textId="77777777" w:rsidR="00ED49EF" w:rsidRDefault="00000000">
            <w:pPr>
              <w:pStyle w:val="TableHeaderText"/>
            </w:pPr>
            <w:r>
              <w:t>Additional Information</w:t>
            </w:r>
          </w:p>
        </w:tc>
      </w:tr>
      <w:tr w:rsidR="00ED49EF" w14:paraId="6CED6D57" w14:textId="77777777">
        <w:tblPrEx>
          <w:tblBorders>
            <w:top w:val="nil"/>
          </w:tblBorders>
        </w:tblPrEx>
        <w:trPr>
          <w:cantSplit/>
        </w:trPr>
        <w:tc>
          <w:tcPr>
            <w:tcW w:w="0" w:type="auto"/>
            <w:tcBorders>
              <w:left w:val="nil"/>
              <w:right w:val="nil"/>
            </w:tcBorders>
          </w:tcPr>
          <w:p w14:paraId="2147950D" w14:textId="77777777" w:rsidR="00ED49EF" w:rsidRDefault="00000000">
            <w:pPr>
              <w:pStyle w:val="TableBodyText"/>
            </w:pPr>
            <w:r>
              <w:t>SDDC Manager</w:t>
            </w:r>
          </w:p>
        </w:tc>
        <w:tc>
          <w:tcPr>
            <w:tcW w:w="0" w:type="auto"/>
            <w:tcBorders>
              <w:left w:val="nil"/>
              <w:right w:val="nil"/>
            </w:tcBorders>
          </w:tcPr>
          <w:p w14:paraId="522DDCED" w14:textId="77777777" w:rsidR="00ED49EF" w:rsidRDefault="00000000">
            <w:pPr>
              <w:pStyle w:val="TableBodyText"/>
              <w:numPr>
                <w:ilvl w:val="0"/>
                <w:numId w:val="361"/>
              </w:numPr>
            </w:pPr>
            <w:r>
              <w:t>UI</w:t>
            </w:r>
          </w:p>
          <w:p w14:paraId="44815BB2" w14:textId="77777777" w:rsidR="00ED49EF" w:rsidRDefault="00000000">
            <w:pPr>
              <w:pStyle w:val="TableBodyText"/>
              <w:numPr>
                <w:ilvl w:val="0"/>
                <w:numId w:val="361"/>
              </w:numPr>
            </w:pPr>
            <w:r>
              <w:t>API</w:t>
            </w:r>
          </w:p>
          <w:p w14:paraId="31A78F36" w14:textId="77777777" w:rsidR="00ED49EF" w:rsidRDefault="00000000">
            <w:pPr>
              <w:pStyle w:val="TableBodyText"/>
              <w:numPr>
                <w:ilvl w:val="0"/>
                <w:numId w:val="361"/>
              </w:numPr>
            </w:pPr>
            <w:r>
              <w:t>SSH</w:t>
            </w:r>
          </w:p>
        </w:tc>
        <w:tc>
          <w:tcPr>
            <w:tcW w:w="0" w:type="auto"/>
            <w:tcBorders>
              <w:left w:val="nil"/>
              <w:right w:val="nil"/>
            </w:tcBorders>
          </w:tcPr>
          <w:p w14:paraId="042DD267" w14:textId="77777777" w:rsidR="00ED49EF" w:rsidRDefault="00000000">
            <w:pPr>
              <w:pStyle w:val="TableBodyText"/>
            </w:pPr>
            <w:r>
              <w:t xml:space="preserve">SSH is active by default. </w:t>
            </w:r>
            <w:r>
              <w:rPr>
                <w:rStyle w:val="InlineUI"/>
              </w:rPr>
              <w:t>root</w:t>
            </w:r>
            <w:r>
              <w:t xml:space="preserve"> user access is not permitted.</w:t>
            </w:r>
          </w:p>
        </w:tc>
      </w:tr>
      <w:tr w:rsidR="00ED49EF" w14:paraId="1A84F5A2" w14:textId="77777777">
        <w:tblPrEx>
          <w:tblBorders>
            <w:top w:val="nil"/>
          </w:tblBorders>
        </w:tblPrEx>
        <w:trPr>
          <w:cantSplit/>
        </w:trPr>
        <w:tc>
          <w:tcPr>
            <w:tcW w:w="0" w:type="auto"/>
            <w:tcBorders>
              <w:left w:val="nil"/>
              <w:right w:val="nil"/>
            </w:tcBorders>
          </w:tcPr>
          <w:p w14:paraId="6B889E16" w14:textId="77777777" w:rsidR="00ED49EF" w:rsidRDefault="00000000">
            <w:pPr>
              <w:pStyle w:val="TableBodyText"/>
            </w:pPr>
            <w:r>
              <w:t>NSX Local Manager</w:t>
            </w:r>
          </w:p>
        </w:tc>
        <w:tc>
          <w:tcPr>
            <w:tcW w:w="0" w:type="auto"/>
            <w:tcBorders>
              <w:left w:val="nil"/>
              <w:right w:val="nil"/>
            </w:tcBorders>
          </w:tcPr>
          <w:p w14:paraId="73259904" w14:textId="77777777" w:rsidR="00ED49EF" w:rsidRDefault="00000000">
            <w:pPr>
              <w:pStyle w:val="TableBodyText"/>
              <w:numPr>
                <w:ilvl w:val="0"/>
                <w:numId w:val="362"/>
              </w:numPr>
            </w:pPr>
            <w:r>
              <w:t>UI</w:t>
            </w:r>
          </w:p>
          <w:p w14:paraId="046C255E" w14:textId="77777777" w:rsidR="00ED49EF" w:rsidRDefault="00000000">
            <w:pPr>
              <w:pStyle w:val="TableBodyText"/>
              <w:numPr>
                <w:ilvl w:val="0"/>
                <w:numId w:val="362"/>
              </w:numPr>
            </w:pPr>
            <w:r>
              <w:t>API</w:t>
            </w:r>
          </w:p>
          <w:p w14:paraId="43E244D1" w14:textId="77777777" w:rsidR="00ED49EF" w:rsidRDefault="00000000">
            <w:pPr>
              <w:pStyle w:val="TableBodyText"/>
              <w:numPr>
                <w:ilvl w:val="0"/>
                <w:numId w:val="362"/>
              </w:numPr>
            </w:pPr>
            <w:r>
              <w:t>SSH</w:t>
            </w:r>
          </w:p>
        </w:tc>
        <w:tc>
          <w:tcPr>
            <w:tcW w:w="0" w:type="auto"/>
            <w:tcBorders>
              <w:left w:val="nil"/>
              <w:right w:val="nil"/>
            </w:tcBorders>
          </w:tcPr>
          <w:p w14:paraId="5A76CC35" w14:textId="77777777" w:rsidR="00ED49EF" w:rsidRDefault="00000000">
            <w:pPr>
              <w:pStyle w:val="TableBodyText"/>
            </w:pPr>
            <w:r>
              <w:t>SSH is deactivated by default.</w:t>
            </w:r>
          </w:p>
        </w:tc>
      </w:tr>
      <w:tr w:rsidR="00ED49EF" w14:paraId="7A30A3F6" w14:textId="77777777">
        <w:tblPrEx>
          <w:tblBorders>
            <w:top w:val="nil"/>
          </w:tblBorders>
        </w:tblPrEx>
        <w:trPr>
          <w:cantSplit/>
        </w:trPr>
        <w:tc>
          <w:tcPr>
            <w:tcW w:w="0" w:type="auto"/>
            <w:tcBorders>
              <w:left w:val="nil"/>
              <w:right w:val="nil"/>
            </w:tcBorders>
          </w:tcPr>
          <w:p w14:paraId="79CFFC4C" w14:textId="77777777" w:rsidR="00ED49EF" w:rsidRDefault="00000000">
            <w:pPr>
              <w:pStyle w:val="TableBodyText"/>
            </w:pPr>
            <w:r>
              <w:t>NSX Edges</w:t>
            </w:r>
          </w:p>
        </w:tc>
        <w:tc>
          <w:tcPr>
            <w:tcW w:w="0" w:type="auto"/>
            <w:tcBorders>
              <w:left w:val="nil"/>
              <w:right w:val="nil"/>
            </w:tcBorders>
          </w:tcPr>
          <w:p w14:paraId="3B0EF582" w14:textId="77777777" w:rsidR="00ED49EF" w:rsidRDefault="00000000">
            <w:pPr>
              <w:pStyle w:val="TableBodyText"/>
              <w:numPr>
                <w:ilvl w:val="0"/>
                <w:numId w:val="363"/>
              </w:numPr>
            </w:pPr>
            <w:r>
              <w:t>API</w:t>
            </w:r>
          </w:p>
          <w:p w14:paraId="47ED467B" w14:textId="77777777" w:rsidR="00ED49EF" w:rsidRDefault="00000000">
            <w:pPr>
              <w:pStyle w:val="TableBodyText"/>
              <w:numPr>
                <w:ilvl w:val="0"/>
                <w:numId w:val="363"/>
              </w:numPr>
            </w:pPr>
            <w:r>
              <w:t>SSH</w:t>
            </w:r>
          </w:p>
        </w:tc>
        <w:tc>
          <w:tcPr>
            <w:tcW w:w="0" w:type="auto"/>
            <w:tcBorders>
              <w:left w:val="nil"/>
              <w:right w:val="nil"/>
            </w:tcBorders>
          </w:tcPr>
          <w:p w14:paraId="74B5B6BF" w14:textId="77777777" w:rsidR="00ED49EF" w:rsidRDefault="00000000">
            <w:pPr>
              <w:pStyle w:val="TableBodyText"/>
            </w:pPr>
            <w:r>
              <w:t>SSH is deactivated by default.</w:t>
            </w:r>
          </w:p>
        </w:tc>
      </w:tr>
      <w:tr w:rsidR="00ED49EF" w14:paraId="6961A171" w14:textId="77777777">
        <w:tblPrEx>
          <w:tblBorders>
            <w:top w:val="nil"/>
          </w:tblBorders>
        </w:tblPrEx>
        <w:trPr>
          <w:cantSplit/>
        </w:trPr>
        <w:tc>
          <w:tcPr>
            <w:tcW w:w="0" w:type="auto"/>
            <w:tcBorders>
              <w:left w:val="nil"/>
              <w:right w:val="nil"/>
            </w:tcBorders>
          </w:tcPr>
          <w:p w14:paraId="370F07D5" w14:textId="77777777" w:rsidR="00ED49EF" w:rsidRDefault="00000000">
            <w:pPr>
              <w:pStyle w:val="TableBodyText"/>
            </w:pPr>
            <w:r>
              <w:t>NSX Global Manager</w:t>
            </w:r>
          </w:p>
        </w:tc>
        <w:tc>
          <w:tcPr>
            <w:tcW w:w="0" w:type="auto"/>
            <w:tcBorders>
              <w:left w:val="nil"/>
              <w:right w:val="nil"/>
            </w:tcBorders>
          </w:tcPr>
          <w:p w14:paraId="56AC4CC5" w14:textId="77777777" w:rsidR="00ED49EF" w:rsidRDefault="00000000">
            <w:pPr>
              <w:pStyle w:val="TableBodyText"/>
              <w:numPr>
                <w:ilvl w:val="0"/>
                <w:numId w:val="364"/>
              </w:numPr>
            </w:pPr>
            <w:r>
              <w:t>UI</w:t>
            </w:r>
          </w:p>
          <w:p w14:paraId="2B0A0BF7" w14:textId="77777777" w:rsidR="00ED49EF" w:rsidRDefault="00000000">
            <w:pPr>
              <w:pStyle w:val="TableBodyText"/>
              <w:numPr>
                <w:ilvl w:val="0"/>
                <w:numId w:val="364"/>
              </w:numPr>
            </w:pPr>
            <w:r>
              <w:t>API</w:t>
            </w:r>
          </w:p>
          <w:p w14:paraId="3B79D9DF" w14:textId="77777777" w:rsidR="00ED49EF" w:rsidRDefault="00000000">
            <w:pPr>
              <w:pStyle w:val="TableBodyText"/>
              <w:numPr>
                <w:ilvl w:val="0"/>
                <w:numId w:val="364"/>
              </w:numPr>
            </w:pPr>
            <w:r>
              <w:t>SSH</w:t>
            </w:r>
          </w:p>
        </w:tc>
        <w:tc>
          <w:tcPr>
            <w:tcW w:w="0" w:type="auto"/>
            <w:tcBorders>
              <w:left w:val="nil"/>
              <w:right w:val="nil"/>
            </w:tcBorders>
          </w:tcPr>
          <w:p w14:paraId="4CA8235E" w14:textId="77777777" w:rsidR="00ED49EF" w:rsidRDefault="00000000">
            <w:pPr>
              <w:pStyle w:val="TableBodyText"/>
            </w:pPr>
            <w:r>
              <w:t>SSH setting is defined during deployment.</w:t>
            </w:r>
          </w:p>
        </w:tc>
      </w:tr>
      <w:tr w:rsidR="00ED49EF" w14:paraId="7272F6EC" w14:textId="77777777">
        <w:tblPrEx>
          <w:tblBorders>
            <w:top w:val="nil"/>
          </w:tblBorders>
        </w:tblPrEx>
        <w:trPr>
          <w:cantSplit/>
        </w:trPr>
        <w:tc>
          <w:tcPr>
            <w:tcW w:w="0" w:type="auto"/>
            <w:tcBorders>
              <w:left w:val="nil"/>
              <w:right w:val="nil"/>
            </w:tcBorders>
          </w:tcPr>
          <w:p w14:paraId="617B5327" w14:textId="77777777" w:rsidR="00ED49EF" w:rsidRDefault="00000000">
            <w:pPr>
              <w:pStyle w:val="TableBodyText"/>
            </w:pPr>
            <w:r>
              <w:t>vCenter Server</w:t>
            </w:r>
          </w:p>
        </w:tc>
        <w:tc>
          <w:tcPr>
            <w:tcW w:w="0" w:type="auto"/>
            <w:tcBorders>
              <w:left w:val="nil"/>
              <w:right w:val="nil"/>
            </w:tcBorders>
          </w:tcPr>
          <w:p w14:paraId="5331D69C" w14:textId="77777777" w:rsidR="00ED49EF" w:rsidRDefault="00000000">
            <w:pPr>
              <w:pStyle w:val="TableBodyText"/>
              <w:numPr>
                <w:ilvl w:val="0"/>
                <w:numId w:val="365"/>
              </w:numPr>
            </w:pPr>
            <w:r>
              <w:t>UI</w:t>
            </w:r>
          </w:p>
          <w:p w14:paraId="3A02F78A" w14:textId="77777777" w:rsidR="00ED49EF" w:rsidRDefault="00000000">
            <w:pPr>
              <w:pStyle w:val="TableBodyText"/>
              <w:numPr>
                <w:ilvl w:val="0"/>
                <w:numId w:val="365"/>
              </w:numPr>
            </w:pPr>
            <w:r>
              <w:t>API</w:t>
            </w:r>
          </w:p>
          <w:p w14:paraId="1EDF2CF2" w14:textId="77777777" w:rsidR="00ED49EF" w:rsidRDefault="00000000">
            <w:pPr>
              <w:pStyle w:val="TableBodyText"/>
              <w:numPr>
                <w:ilvl w:val="0"/>
                <w:numId w:val="365"/>
              </w:numPr>
            </w:pPr>
            <w:r>
              <w:t>SSH</w:t>
            </w:r>
          </w:p>
          <w:p w14:paraId="72CC0226" w14:textId="77777777" w:rsidR="00ED49EF" w:rsidRDefault="00000000">
            <w:pPr>
              <w:pStyle w:val="TableBodyText"/>
              <w:numPr>
                <w:ilvl w:val="0"/>
                <w:numId w:val="365"/>
              </w:numPr>
            </w:pPr>
            <w:r>
              <w:t>VAMI</w:t>
            </w:r>
          </w:p>
        </w:tc>
        <w:tc>
          <w:tcPr>
            <w:tcW w:w="0" w:type="auto"/>
            <w:tcBorders>
              <w:left w:val="nil"/>
              <w:right w:val="nil"/>
            </w:tcBorders>
          </w:tcPr>
          <w:p w14:paraId="177B5B87" w14:textId="77777777" w:rsidR="00ED49EF" w:rsidRDefault="00000000">
            <w:pPr>
              <w:pStyle w:val="TableBodyText"/>
            </w:pPr>
            <w:r>
              <w:t>SSH is active by default.</w:t>
            </w:r>
          </w:p>
        </w:tc>
      </w:tr>
      <w:tr w:rsidR="00ED49EF" w14:paraId="01632359" w14:textId="77777777">
        <w:tblPrEx>
          <w:tblBorders>
            <w:top w:val="nil"/>
          </w:tblBorders>
        </w:tblPrEx>
        <w:trPr>
          <w:cantSplit/>
        </w:trPr>
        <w:tc>
          <w:tcPr>
            <w:tcW w:w="0" w:type="auto"/>
            <w:tcBorders>
              <w:left w:val="nil"/>
              <w:right w:val="nil"/>
            </w:tcBorders>
          </w:tcPr>
          <w:p w14:paraId="3F77B45F" w14:textId="77777777" w:rsidR="00ED49EF" w:rsidRDefault="00000000">
            <w:pPr>
              <w:pStyle w:val="TableBodyText"/>
            </w:pPr>
            <w:r>
              <w:t>ESXi</w:t>
            </w:r>
          </w:p>
        </w:tc>
        <w:tc>
          <w:tcPr>
            <w:tcW w:w="0" w:type="auto"/>
            <w:tcBorders>
              <w:left w:val="nil"/>
              <w:right w:val="nil"/>
            </w:tcBorders>
          </w:tcPr>
          <w:p w14:paraId="6E4F6512" w14:textId="77777777" w:rsidR="00ED49EF" w:rsidRDefault="00000000">
            <w:pPr>
              <w:pStyle w:val="TableBodyText"/>
              <w:numPr>
                <w:ilvl w:val="0"/>
                <w:numId w:val="366"/>
              </w:numPr>
            </w:pPr>
            <w:r>
              <w:t>Direct Console User Interface (DCUI)</w:t>
            </w:r>
          </w:p>
          <w:p w14:paraId="76E54518" w14:textId="77777777" w:rsidR="00ED49EF" w:rsidRDefault="00000000">
            <w:pPr>
              <w:pStyle w:val="TableBodyText"/>
              <w:numPr>
                <w:ilvl w:val="0"/>
                <w:numId w:val="366"/>
              </w:numPr>
            </w:pPr>
            <w:r>
              <w:t>ESXi Shell</w:t>
            </w:r>
          </w:p>
          <w:p w14:paraId="549896BD" w14:textId="77777777" w:rsidR="00ED49EF" w:rsidRDefault="00000000">
            <w:pPr>
              <w:pStyle w:val="TableBodyText"/>
              <w:numPr>
                <w:ilvl w:val="0"/>
                <w:numId w:val="366"/>
              </w:numPr>
            </w:pPr>
            <w:r>
              <w:t>SSH</w:t>
            </w:r>
          </w:p>
          <w:p w14:paraId="7CDBB596" w14:textId="77777777" w:rsidR="00ED49EF" w:rsidRDefault="00000000">
            <w:pPr>
              <w:pStyle w:val="TableBodyText"/>
              <w:numPr>
                <w:ilvl w:val="0"/>
                <w:numId w:val="366"/>
              </w:numPr>
            </w:pPr>
            <w:r>
              <w:t>VMware Host Client</w:t>
            </w:r>
          </w:p>
        </w:tc>
        <w:tc>
          <w:tcPr>
            <w:tcW w:w="0" w:type="auto"/>
            <w:tcBorders>
              <w:left w:val="nil"/>
              <w:right w:val="nil"/>
            </w:tcBorders>
          </w:tcPr>
          <w:p w14:paraId="13D22F09" w14:textId="77777777" w:rsidR="00ED49EF" w:rsidRDefault="00000000">
            <w:pPr>
              <w:pStyle w:val="TableBodyText"/>
            </w:pPr>
            <w:r>
              <w:t>SSH and ESXi shell are deactivated by default.</w:t>
            </w:r>
          </w:p>
        </w:tc>
      </w:tr>
      <w:tr w:rsidR="00ED49EF" w14:paraId="17074857" w14:textId="77777777">
        <w:tblPrEx>
          <w:tblBorders>
            <w:top w:val="nil"/>
          </w:tblBorders>
        </w:tblPrEx>
        <w:trPr>
          <w:cantSplit/>
        </w:trPr>
        <w:tc>
          <w:tcPr>
            <w:tcW w:w="0" w:type="auto"/>
            <w:tcBorders>
              <w:left w:val="nil"/>
              <w:right w:val="nil"/>
            </w:tcBorders>
          </w:tcPr>
          <w:p w14:paraId="534FADDA" w14:textId="77777777" w:rsidR="00ED49EF" w:rsidRDefault="00000000">
            <w:pPr>
              <w:pStyle w:val="TableBodyText"/>
            </w:pPr>
            <w:r>
              <w:t>VMware Aria Suite Lifecycle</w:t>
            </w:r>
          </w:p>
        </w:tc>
        <w:tc>
          <w:tcPr>
            <w:tcW w:w="0" w:type="auto"/>
            <w:tcBorders>
              <w:left w:val="nil"/>
              <w:right w:val="nil"/>
            </w:tcBorders>
          </w:tcPr>
          <w:p w14:paraId="32CD5798" w14:textId="77777777" w:rsidR="00ED49EF" w:rsidRDefault="00000000">
            <w:pPr>
              <w:pStyle w:val="TableBodyText"/>
              <w:numPr>
                <w:ilvl w:val="0"/>
                <w:numId w:val="367"/>
              </w:numPr>
            </w:pPr>
            <w:r>
              <w:t>UI</w:t>
            </w:r>
          </w:p>
          <w:p w14:paraId="0AA62788" w14:textId="77777777" w:rsidR="00ED49EF" w:rsidRDefault="00000000">
            <w:pPr>
              <w:pStyle w:val="TableBodyText"/>
              <w:numPr>
                <w:ilvl w:val="0"/>
                <w:numId w:val="367"/>
              </w:numPr>
            </w:pPr>
            <w:r>
              <w:t>API</w:t>
            </w:r>
          </w:p>
          <w:p w14:paraId="2347408F" w14:textId="77777777" w:rsidR="00ED49EF" w:rsidRDefault="00000000">
            <w:pPr>
              <w:pStyle w:val="TableBodyText"/>
              <w:numPr>
                <w:ilvl w:val="0"/>
                <w:numId w:val="367"/>
              </w:numPr>
            </w:pPr>
            <w:r>
              <w:t>SSH</w:t>
            </w:r>
          </w:p>
        </w:tc>
        <w:tc>
          <w:tcPr>
            <w:tcW w:w="0" w:type="auto"/>
            <w:tcBorders>
              <w:left w:val="nil"/>
              <w:right w:val="nil"/>
            </w:tcBorders>
          </w:tcPr>
          <w:p w14:paraId="7F84719B" w14:textId="77777777" w:rsidR="00ED49EF" w:rsidRDefault="00000000">
            <w:pPr>
              <w:pStyle w:val="TableBodyText"/>
            </w:pPr>
            <w:r>
              <w:t>SSH is active by default.</w:t>
            </w:r>
          </w:p>
        </w:tc>
      </w:tr>
      <w:tr w:rsidR="00ED49EF" w14:paraId="29A9A571" w14:textId="77777777">
        <w:tblPrEx>
          <w:tblBorders>
            <w:top w:val="nil"/>
          </w:tblBorders>
        </w:tblPrEx>
        <w:trPr>
          <w:cantSplit/>
        </w:trPr>
        <w:tc>
          <w:tcPr>
            <w:tcW w:w="0" w:type="auto"/>
            <w:tcBorders>
              <w:left w:val="nil"/>
              <w:right w:val="nil"/>
            </w:tcBorders>
          </w:tcPr>
          <w:p w14:paraId="0D6EDCFE" w14:textId="77777777" w:rsidR="00ED49EF" w:rsidRDefault="00000000">
            <w:pPr>
              <w:pStyle w:val="TableBodyText"/>
            </w:pPr>
            <w:r>
              <w:lastRenderedPageBreak/>
              <w:t>Workspace ONE Access</w:t>
            </w:r>
          </w:p>
        </w:tc>
        <w:tc>
          <w:tcPr>
            <w:tcW w:w="0" w:type="auto"/>
            <w:tcBorders>
              <w:left w:val="nil"/>
              <w:right w:val="nil"/>
            </w:tcBorders>
          </w:tcPr>
          <w:p w14:paraId="7120B644" w14:textId="77777777" w:rsidR="00ED49EF" w:rsidRDefault="00000000">
            <w:pPr>
              <w:pStyle w:val="TableBodyText"/>
              <w:numPr>
                <w:ilvl w:val="0"/>
                <w:numId w:val="368"/>
              </w:numPr>
            </w:pPr>
            <w:r>
              <w:t>UI</w:t>
            </w:r>
          </w:p>
          <w:p w14:paraId="0EFD3F2C" w14:textId="77777777" w:rsidR="00ED49EF" w:rsidRDefault="00000000">
            <w:pPr>
              <w:pStyle w:val="TableBodyText"/>
              <w:numPr>
                <w:ilvl w:val="0"/>
                <w:numId w:val="368"/>
              </w:numPr>
            </w:pPr>
            <w:r>
              <w:t>API</w:t>
            </w:r>
          </w:p>
          <w:p w14:paraId="246D4730" w14:textId="77777777" w:rsidR="00ED49EF" w:rsidRDefault="00000000">
            <w:pPr>
              <w:pStyle w:val="TableBodyText"/>
              <w:numPr>
                <w:ilvl w:val="0"/>
                <w:numId w:val="368"/>
              </w:numPr>
            </w:pPr>
            <w:r>
              <w:t>SSH</w:t>
            </w:r>
          </w:p>
        </w:tc>
        <w:tc>
          <w:tcPr>
            <w:tcW w:w="0" w:type="auto"/>
            <w:tcBorders>
              <w:left w:val="nil"/>
              <w:right w:val="nil"/>
            </w:tcBorders>
          </w:tcPr>
          <w:p w14:paraId="0F50CBDD" w14:textId="77777777" w:rsidR="00ED49EF" w:rsidRDefault="00000000">
            <w:pPr>
              <w:pStyle w:val="TableBodyText"/>
            </w:pPr>
            <w:r>
              <w:t>SSH is active by default.</w:t>
            </w:r>
          </w:p>
        </w:tc>
      </w:tr>
    </w:tbl>
    <w:p w14:paraId="6C3CB6D1" w14:textId="77777777" w:rsidR="00ED49EF" w:rsidRDefault="00000000">
      <w:pPr>
        <w:pStyle w:val="Heading4"/>
        <w:spacing w:before="120"/>
      </w:pPr>
      <w:r>
        <w:t>Account Management Design for VMware Cloud Foundation</w:t>
      </w:r>
    </w:p>
    <w:p w14:paraId="703E56CD" w14:textId="77777777" w:rsidR="00ED49EF" w:rsidRDefault="00000000">
      <w:pPr>
        <w:pStyle w:val="BodyText"/>
      </w:pPr>
      <w:r>
        <w:t>You design account management for VMware Cloud Foundation according to industry standards and the requirements of your organization.</w:t>
      </w:r>
    </w:p>
    <w:p w14:paraId="2294DF73" w14:textId="77777777" w:rsidR="00ED49EF" w:rsidRDefault="00000000">
      <w:pPr>
        <w:pStyle w:val="SectionHeading5"/>
      </w:pPr>
      <w:r>
        <w:t>Password Management Methods</w:t>
      </w:r>
    </w:p>
    <w:p w14:paraId="444D04AF" w14:textId="77777777" w:rsidR="00ED49EF" w:rsidRDefault="00000000">
      <w:pPr>
        <w:pStyle w:val="BodyText"/>
      </w:pPr>
      <w:r>
        <w:t>SDDC Manager manages the life cycle of passwords for the components that are part of the VMware Cloud Foundation instance. Multiple methods for managing password life cycle are supported.</w:t>
      </w:r>
    </w:p>
    <w:p w14:paraId="59B99978"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90</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54"/>
        <w:gridCol w:w="8606"/>
      </w:tblGrid>
      <w:tr w:rsidR="00ED49EF" w14:paraId="37CD318A" w14:textId="77777777">
        <w:trPr>
          <w:cantSplit/>
          <w:tblHeader/>
        </w:trPr>
        <w:tc>
          <w:tcPr>
            <w:tcW w:w="0" w:type="auto"/>
            <w:tcBorders>
              <w:left w:val="nil"/>
              <w:right w:val="nil"/>
            </w:tcBorders>
            <w:shd w:val="clear" w:color="auto" w:fill="E1E1E1"/>
            <w:tcMar>
              <w:top w:w="60" w:type="dxa"/>
              <w:bottom w:w="60" w:type="dxa"/>
            </w:tcMar>
          </w:tcPr>
          <w:p w14:paraId="40418003" w14:textId="77777777" w:rsidR="00ED49EF" w:rsidRDefault="00000000">
            <w:pPr>
              <w:pStyle w:val="TableHeaderText"/>
            </w:pPr>
            <w:r>
              <w:t>Method</w:t>
            </w:r>
          </w:p>
        </w:tc>
        <w:tc>
          <w:tcPr>
            <w:tcW w:w="0" w:type="auto"/>
            <w:tcBorders>
              <w:left w:val="nil"/>
              <w:right w:val="nil"/>
            </w:tcBorders>
            <w:shd w:val="clear" w:color="auto" w:fill="E1E1E1"/>
            <w:tcMar>
              <w:top w:w="60" w:type="dxa"/>
              <w:bottom w:w="60" w:type="dxa"/>
            </w:tcMar>
          </w:tcPr>
          <w:p w14:paraId="2BD8D0C0" w14:textId="77777777" w:rsidR="00ED49EF" w:rsidRDefault="00000000">
            <w:pPr>
              <w:pStyle w:val="TableHeaderText"/>
            </w:pPr>
            <w:r>
              <w:t>Description</w:t>
            </w:r>
          </w:p>
        </w:tc>
      </w:tr>
      <w:tr w:rsidR="00ED49EF" w14:paraId="5D9246D2" w14:textId="77777777">
        <w:tblPrEx>
          <w:tblBorders>
            <w:top w:val="nil"/>
          </w:tblBorders>
        </w:tblPrEx>
        <w:trPr>
          <w:cantSplit/>
        </w:trPr>
        <w:tc>
          <w:tcPr>
            <w:tcW w:w="0" w:type="auto"/>
            <w:tcBorders>
              <w:left w:val="nil"/>
              <w:right w:val="nil"/>
            </w:tcBorders>
          </w:tcPr>
          <w:p w14:paraId="55F2422A" w14:textId="77777777" w:rsidR="00ED49EF" w:rsidRDefault="00000000">
            <w:pPr>
              <w:pStyle w:val="TableBodyText"/>
            </w:pPr>
            <w:r>
              <w:t>Rotate</w:t>
            </w:r>
          </w:p>
        </w:tc>
        <w:tc>
          <w:tcPr>
            <w:tcW w:w="0" w:type="auto"/>
            <w:tcBorders>
              <w:left w:val="nil"/>
              <w:right w:val="nil"/>
            </w:tcBorders>
          </w:tcPr>
          <w:p w14:paraId="49E12697" w14:textId="77777777" w:rsidR="00ED49EF" w:rsidRDefault="00000000">
            <w:pPr>
              <w:pStyle w:val="TableBodyText"/>
            </w:pPr>
            <w:r>
              <w:t>Update one or more accounts with an auto-generated password</w:t>
            </w:r>
          </w:p>
        </w:tc>
      </w:tr>
      <w:tr w:rsidR="00ED49EF" w14:paraId="6315E201" w14:textId="77777777">
        <w:tblPrEx>
          <w:tblBorders>
            <w:top w:val="nil"/>
          </w:tblBorders>
        </w:tblPrEx>
        <w:trPr>
          <w:cantSplit/>
        </w:trPr>
        <w:tc>
          <w:tcPr>
            <w:tcW w:w="0" w:type="auto"/>
            <w:tcBorders>
              <w:left w:val="nil"/>
              <w:right w:val="nil"/>
            </w:tcBorders>
          </w:tcPr>
          <w:p w14:paraId="4FB3C992" w14:textId="77777777" w:rsidR="00ED49EF" w:rsidRDefault="00000000">
            <w:pPr>
              <w:pStyle w:val="TableBodyText"/>
            </w:pPr>
            <w:r>
              <w:t>Update</w:t>
            </w:r>
          </w:p>
        </w:tc>
        <w:tc>
          <w:tcPr>
            <w:tcW w:w="0" w:type="auto"/>
            <w:tcBorders>
              <w:left w:val="nil"/>
              <w:right w:val="nil"/>
            </w:tcBorders>
          </w:tcPr>
          <w:p w14:paraId="3F48B35E" w14:textId="77777777" w:rsidR="00ED49EF" w:rsidRDefault="00000000">
            <w:pPr>
              <w:pStyle w:val="TableBodyText"/>
            </w:pPr>
            <w:r>
              <w:t>Update password for a single account with a manually entered password</w:t>
            </w:r>
          </w:p>
        </w:tc>
      </w:tr>
      <w:tr w:rsidR="00ED49EF" w14:paraId="419FFDC4" w14:textId="77777777">
        <w:tblPrEx>
          <w:tblBorders>
            <w:top w:val="nil"/>
          </w:tblBorders>
        </w:tblPrEx>
        <w:trPr>
          <w:cantSplit/>
        </w:trPr>
        <w:tc>
          <w:tcPr>
            <w:tcW w:w="0" w:type="auto"/>
            <w:tcBorders>
              <w:left w:val="nil"/>
              <w:right w:val="nil"/>
            </w:tcBorders>
          </w:tcPr>
          <w:p w14:paraId="598C3DCB" w14:textId="77777777" w:rsidR="00ED49EF" w:rsidRDefault="00000000">
            <w:pPr>
              <w:pStyle w:val="TableBodyText"/>
            </w:pPr>
            <w:r>
              <w:t>Remediate</w:t>
            </w:r>
          </w:p>
        </w:tc>
        <w:tc>
          <w:tcPr>
            <w:tcW w:w="0" w:type="auto"/>
            <w:tcBorders>
              <w:left w:val="nil"/>
              <w:right w:val="nil"/>
            </w:tcBorders>
          </w:tcPr>
          <w:p w14:paraId="742B7121" w14:textId="77777777" w:rsidR="00ED49EF" w:rsidRDefault="00000000">
            <w:pPr>
              <w:pStyle w:val="TableBodyText"/>
            </w:pPr>
            <w:r>
              <w:t>Reconcile a single account with a password that has been set manually at the component.</w:t>
            </w:r>
          </w:p>
        </w:tc>
      </w:tr>
      <w:tr w:rsidR="00ED49EF" w14:paraId="00648BB5" w14:textId="77777777">
        <w:tblPrEx>
          <w:tblBorders>
            <w:top w:val="nil"/>
          </w:tblBorders>
        </w:tblPrEx>
        <w:trPr>
          <w:cantSplit/>
        </w:trPr>
        <w:tc>
          <w:tcPr>
            <w:tcW w:w="0" w:type="auto"/>
            <w:tcBorders>
              <w:left w:val="nil"/>
              <w:right w:val="nil"/>
            </w:tcBorders>
          </w:tcPr>
          <w:p w14:paraId="31D72EEE" w14:textId="77777777" w:rsidR="00ED49EF" w:rsidRDefault="00000000">
            <w:pPr>
              <w:pStyle w:val="TableBodyText"/>
            </w:pPr>
            <w:r>
              <w:t>Schedule</w:t>
            </w:r>
          </w:p>
        </w:tc>
        <w:tc>
          <w:tcPr>
            <w:tcW w:w="0" w:type="auto"/>
            <w:tcBorders>
              <w:left w:val="nil"/>
              <w:right w:val="nil"/>
            </w:tcBorders>
          </w:tcPr>
          <w:p w14:paraId="27303B6D" w14:textId="77777777" w:rsidR="00ED49EF" w:rsidRDefault="00000000">
            <w:pPr>
              <w:pStyle w:val="TableBodyText"/>
            </w:pPr>
            <w:r>
              <w:t>Schedule auto-rotation for one or more selected accounts.</w:t>
            </w:r>
          </w:p>
        </w:tc>
      </w:tr>
      <w:tr w:rsidR="00ED49EF" w14:paraId="11B58F7C" w14:textId="77777777">
        <w:tblPrEx>
          <w:tblBorders>
            <w:top w:val="nil"/>
          </w:tblBorders>
        </w:tblPrEx>
        <w:trPr>
          <w:cantSplit/>
        </w:trPr>
        <w:tc>
          <w:tcPr>
            <w:tcW w:w="0" w:type="auto"/>
            <w:tcBorders>
              <w:left w:val="nil"/>
              <w:right w:val="nil"/>
            </w:tcBorders>
          </w:tcPr>
          <w:p w14:paraId="2C5060B1" w14:textId="77777777" w:rsidR="00ED49EF" w:rsidRDefault="00000000">
            <w:pPr>
              <w:pStyle w:val="TableBodyText"/>
            </w:pPr>
            <w:r>
              <w:t>Manual</w:t>
            </w:r>
          </w:p>
        </w:tc>
        <w:tc>
          <w:tcPr>
            <w:tcW w:w="0" w:type="auto"/>
            <w:tcBorders>
              <w:left w:val="nil"/>
              <w:right w:val="nil"/>
            </w:tcBorders>
          </w:tcPr>
          <w:p w14:paraId="229A3A26" w14:textId="77777777" w:rsidR="00ED49EF" w:rsidRDefault="00000000">
            <w:pPr>
              <w:pStyle w:val="TableBodyText"/>
            </w:pPr>
            <w:r>
              <w:t>Update a password manually directly in the component.</w:t>
            </w:r>
          </w:p>
        </w:tc>
      </w:tr>
    </w:tbl>
    <w:p w14:paraId="7D4E4D0D" w14:textId="77777777" w:rsidR="00ED49EF" w:rsidRDefault="00000000">
      <w:pPr>
        <w:pStyle w:val="SectionHeading5"/>
        <w:spacing w:before="120"/>
      </w:pPr>
      <w:r>
        <w:t>Account and Password Management</w:t>
      </w:r>
    </w:p>
    <w:p w14:paraId="3FEEF717" w14:textId="77777777" w:rsidR="00ED49EF" w:rsidRDefault="00000000">
      <w:pPr>
        <w:pStyle w:val="BodyText"/>
      </w:pPr>
      <w:r>
        <w:t>VMware Cloud Foundation comprises multiple types of interactive, local, and service accounts. Each account has different attributes and can be managed in the following ways:</w:t>
      </w:r>
    </w:p>
    <w:p w14:paraId="4D8A0180" w14:textId="77777777" w:rsidR="00ED49EF" w:rsidRDefault="00000000">
      <w:pPr>
        <w:pStyle w:val="BodyText"/>
      </w:pPr>
      <w:r>
        <w:t xml:space="preserve">For more information on password complexity, account lockout or integration with additional Identity Providers, refer to the </w:t>
      </w:r>
      <w:hyperlink r:id="rId62" w:tooltip="Identity and Access Management for VMware Cloud Foundation" w:history="1">
        <w:r>
          <w:rPr>
            <w:color w:val="0000FF"/>
            <w:u w:val="single"/>
          </w:rPr>
          <w:t>Identity and Access Management for VMware Cloud Foundation</w:t>
        </w:r>
      </w:hyperlink>
      <w:r>
        <w:t>.</w:t>
      </w:r>
    </w:p>
    <w:p w14:paraId="426864AA"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91</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78"/>
        <w:gridCol w:w="3142"/>
        <w:gridCol w:w="2837"/>
        <w:gridCol w:w="2603"/>
      </w:tblGrid>
      <w:tr w:rsidR="00ED49EF" w14:paraId="6EFA3042" w14:textId="77777777">
        <w:trPr>
          <w:cantSplit/>
          <w:tblHeader/>
        </w:trPr>
        <w:tc>
          <w:tcPr>
            <w:tcW w:w="0" w:type="auto"/>
            <w:tcBorders>
              <w:left w:val="nil"/>
              <w:right w:val="nil"/>
            </w:tcBorders>
            <w:shd w:val="clear" w:color="auto" w:fill="E1E1E1"/>
            <w:tcMar>
              <w:top w:w="60" w:type="dxa"/>
              <w:bottom w:w="60" w:type="dxa"/>
            </w:tcMar>
          </w:tcPr>
          <w:p w14:paraId="39EAAD71" w14:textId="77777777" w:rsidR="00ED49EF" w:rsidRDefault="00000000">
            <w:pPr>
              <w:pStyle w:val="TableHeaderText"/>
            </w:pPr>
            <w:r>
              <w:t>Component</w:t>
            </w:r>
          </w:p>
        </w:tc>
        <w:tc>
          <w:tcPr>
            <w:tcW w:w="0" w:type="auto"/>
            <w:tcBorders>
              <w:left w:val="nil"/>
              <w:right w:val="nil"/>
            </w:tcBorders>
            <w:shd w:val="clear" w:color="auto" w:fill="E1E1E1"/>
            <w:tcMar>
              <w:top w:w="60" w:type="dxa"/>
              <w:bottom w:w="60" w:type="dxa"/>
            </w:tcMar>
          </w:tcPr>
          <w:p w14:paraId="7B0CA02A" w14:textId="77777777" w:rsidR="00ED49EF" w:rsidRDefault="00000000">
            <w:pPr>
              <w:pStyle w:val="TableHeaderText"/>
            </w:pPr>
            <w:r>
              <w:t>User Account</w:t>
            </w:r>
          </w:p>
        </w:tc>
        <w:tc>
          <w:tcPr>
            <w:tcW w:w="0" w:type="auto"/>
            <w:tcBorders>
              <w:left w:val="nil"/>
              <w:right w:val="nil"/>
            </w:tcBorders>
            <w:shd w:val="clear" w:color="auto" w:fill="E1E1E1"/>
            <w:tcMar>
              <w:top w:w="60" w:type="dxa"/>
              <w:bottom w:w="60" w:type="dxa"/>
            </w:tcMar>
          </w:tcPr>
          <w:p w14:paraId="2E695C7A" w14:textId="77777777" w:rsidR="00ED49EF" w:rsidRDefault="00000000">
            <w:pPr>
              <w:pStyle w:val="TableHeaderText"/>
            </w:pPr>
            <w:r>
              <w:t>Password Management</w:t>
            </w:r>
          </w:p>
        </w:tc>
        <w:tc>
          <w:tcPr>
            <w:tcW w:w="0" w:type="auto"/>
            <w:tcBorders>
              <w:left w:val="nil"/>
              <w:right w:val="nil"/>
            </w:tcBorders>
            <w:shd w:val="clear" w:color="auto" w:fill="E1E1E1"/>
            <w:tcMar>
              <w:top w:w="60" w:type="dxa"/>
              <w:bottom w:w="60" w:type="dxa"/>
            </w:tcMar>
          </w:tcPr>
          <w:p w14:paraId="1B0D797B" w14:textId="77777777" w:rsidR="00ED49EF" w:rsidRDefault="00000000">
            <w:pPr>
              <w:pStyle w:val="TableHeaderText"/>
            </w:pPr>
            <w:r>
              <w:t>Additional Information</w:t>
            </w:r>
          </w:p>
        </w:tc>
      </w:tr>
      <w:tr w:rsidR="00ED49EF" w14:paraId="490346EA" w14:textId="77777777">
        <w:tblPrEx>
          <w:tblBorders>
            <w:top w:val="nil"/>
          </w:tblBorders>
        </w:tblPrEx>
        <w:trPr>
          <w:cantSplit/>
        </w:trPr>
        <w:tc>
          <w:tcPr>
            <w:tcW w:w="0" w:type="auto"/>
            <w:tcBorders>
              <w:left w:val="nil"/>
              <w:right w:val="nil"/>
            </w:tcBorders>
          </w:tcPr>
          <w:p w14:paraId="0F1A463F" w14:textId="77777777" w:rsidR="00ED49EF" w:rsidRDefault="00000000">
            <w:pPr>
              <w:pStyle w:val="TableBodyText"/>
            </w:pPr>
            <w:r>
              <w:t>SDDC Manager</w:t>
            </w:r>
          </w:p>
        </w:tc>
        <w:tc>
          <w:tcPr>
            <w:tcW w:w="0" w:type="auto"/>
            <w:tcBorders>
              <w:left w:val="nil"/>
              <w:right w:val="nil"/>
            </w:tcBorders>
          </w:tcPr>
          <w:p w14:paraId="7E059282" w14:textId="77777777" w:rsidR="00ED49EF" w:rsidRDefault="00000000">
            <w:pPr>
              <w:pStyle w:val="TableBodyText"/>
            </w:pPr>
            <w:r>
              <w:t>admin@local</w:t>
            </w:r>
          </w:p>
        </w:tc>
        <w:tc>
          <w:tcPr>
            <w:tcW w:w="0" w:type="auto"/>
            <w:tcBorders>
              <w:left w:val="nil"/>
              <w:right w:val="nil"/>
            </w:tcBorders>
          </w:tcPr>
          <w:p w14:paraId="36D28B33" w14:textId="77777777" w:rsidR="00ED49EF" w:rsidRDefault="00000000">
            <w:pPr>
              <w:pStyle w:val="TableBodyText"/>
              <w:numPr>
                <w:ilvl w:val="0"/>
                <w:numId w:val="369"/>
              </w:numPr>
            </w:pPr>
            <w:r>
              <w:t>Manual by using the SDDC Manager API</w:t>
            </w:r>
          </w:p>
          <w:p w14:paraId="4632F4AD" w14:textId="77777777" w:rsidR="00ED49EF" w:rsidRDefault="00000000">
            <w:pPr>
              <w:pStyle w:val="TableBodyText"/>
              <w:numPr>
                <w:ilvl w:val="0"/>
                <w:numId w:val="369"/>
              </w:numPr>
            </w:pPr>
            <w:r>
              <w:t>Default Expiry: Never</w:t>
            </w:r>
          </w:p>
        </w:tc>
        <w:tc>
          <w:tcPr>
            <w:tcW w:w="0" w:type="auto"/>
            <w:tcBorders>
              <w:left w:val="nil"/>
              <w:right w:val="nil"/>
            </w:tcBorders>
          </w:tcPr>
          <w:p w14:paraId="2BE15FD3" w14:textId="77777777" w:rsidR="00ED49EF" w:rsidRDefault="00000000">
            <w:pPr>
              <w:pStyle w:val="TableBodyText"/>
              <w:numPr>
                <w:ilvl w:val="0"/>
                <w:numId w:val="370"/>
              </w:numPr>
            </w:pPr>
            <w:r>
              <w:t>Local appliance account</w:t>
            </w:r>
          </w:p>
          <w:p w14:paraId="0025E65E" w14:textId="77777777" w:rsidR="00ED49EF" w:rsidRDefault="00000000">
            <w:pPr>
              <w:pStyle w:val="TableBodyText"/>
              <w:numPr>
                <w:ilvl w:val="0"/>
                <w:numId w:val="370"/>
              </w:numPr>
            </w:pPr>
            <w:r>
              <w:t>API access (break-glass account)</w:t>
            </w:r>
          </w:p>
        </w:tc>
      </w:tr>
      <w:tr w:rsidR="00ED49EF" w14:paraId="394B49B8" w14:textId="77777777">
        <w:tblPrEx>
          <w:tblBorders>
            <w:top w:val="nil"/>
          </w:tblBorders>
        </w:tblPrEx>
        <w:trPr>
          <w:cantSplit/>
        </w:trPr>
        <w:tc>
          <w:tcPr>
            <w:tcW w:w="0" w:type="auto"/>
            <w:tcBorders>
              <w:left w:val="nil"/>
              <w:right w:val="nil"/>
            </w:tcBorders>
          </w:tcPr>
          <w:p w14:paraId="1DC463A4" w14:textId="77777777" w:rsidR="00ED49EF" w:rsidRDefault="00ED49EF">
            <w:pPr>
              <w:pStyle w:val="TableBodyText"/>
            </w:pPr>
          </w:p>
        </w:tc>
        <w:tc>
          <w:tcPr>
            <w:tcW w:w="0" w:type="auto"/>
            <w:tcBorders>
              <w:left w:val="nil"/>
              <w:right w:val="nil"/>
            </w:tcBorders>
          </w:tcPr>
          <w:p w14:paraId="122F4A45" w14:textId="77777777" w:rsidR="00ED49EF" w:rsidRDefault="00000000">
            <w:pPr>
              <w:pStyle w:val="TableBodyText"/>
            </w:pPr>
            <w:r>
              <w:t>vcf</w:t>
            </w:r>
          </w:p>
        </w:tc>
        <w:tc>
          <w:tcPr>
            <w:tcW w:w="0" w:type="auto"/>
            <w:tcBorders>
              <w:left w:val="nil"/>
              <w:right w:val="nil"/>
            </w:tcBorders>
          </w:tcPr>
          <w:p w14:paraId="3B40FBAE" w14:textId="77777777" w:rsidR="00ED49EF" w:rsidRDefault="00000000">
            <w:pPr>
              <w:pStyle w:val="TableBodyText"/>
              <w:numPr>
                <w:ilvl w:val="0"/>
                <w:numId w:val="371"/>
              </w:numPr>
            </w:pPr>
            <w:r>
              <w:t>Manual by using the OS</w:t>
            </w:r>
          </w:p>
          <w:p w14:paraId="4704080B" w14:textId="77777777" w:rsidR="00ED49EF" w:rsidRDefault="00000000">
            <w:pPr>
              <w:pStyle w:val="TableBodyText"/>
              <w:numPr>
                <w:ilvl w:val="0"/>
                <w:numId w:val="371"/>
              </w:numPr>
            </w:pPr>
            <w:r>
              <w:t>Default Expiry: 365 days</w:t>
            </w:r>
          </w:p>
        </w:tc>
        <w:tc>
          <w:tcPr>
            <w:tcW w:w="0" w:type="auto"/>
            <w:tcBorders>
              <w:left w:val="nil"/>
              <w:right w:val="nil"/>
            </w:tcBorders>
          </w:tcPr>
          <w:p w14:paraId="00B572EE" w14:textId="77777777" w:rsidR="00ED49EF" w:rsidRDefault="00000000">
            <w:pPr>
              <w:pStyle w:val="TableBodyText"/>
              <w:numPr>
                <w:ilvl w:val="0"/>
                <w:numId w:val="372"/>
              </w:numPr>
            </w:pPr>
            <w:r>
              <w:t>Local appliance account</w:t>
            </w:r>
          </w:p>
          <w:p w14:paraId="4C06BB46" w14:textId="77777777" w:rsidR="00ED49EF" w:rsidRDefault="00000000">
            <w:pPr>
              <w:pStyle w:val="TableBodyText"/>
              <w:numPr>
                <w:ilvl w:val="0"/>
                <w:numId w:val="372"/>
              </w:numPr>
            </w:pPr>
            <w:r>
              <w:t>OS level access</w:t>
            </w:r>
          </w:p>
        </w:tc>
      </w:tr>
      <w:tr w:rsidR="00ED49EF" w14:paraId="06D07671" w14:textId="77777777">
        <w:tblPrEx>
          <w:tblBorders>
            <w:top w:val="nil"/>
          </w:tblBorders>
        </w:tblPrEx>
        <w:trPr>
          <w:cantSplit/>
        </w:trPr>
        <w:tc>
          <w:tcPr>
            <w:tcW w:w="0" w:type="auto"/>
            <w:tcBorders>
              <w:left w:val="nil"/>
              <w:right w:val="nil"/>
            </w:tcBorders>
          </w:tcPr>
          <w:p w14:paraId="1857DC42" w14:textId="77777777" w:rsidR="00ED49EF" w:rsidRDefault="00ED49EF">
            <w:pPr>
              <w:pStyle w:val="TableBodyText"/>
            </w:pPr>
          </w:p>
        </w:tc>
        <w:tc>
          <w:tcPr>
            <w:tcW w:w="0" w:type="auto"/>
            <w:tcBorders>
              <w:left w:val="nil"/>
              <w:right w:val="nil"/>
            </w:tcBorders>
          </w:tcPr>
          <w:p w14:paraId="7DA97D3B" w14:textId="77777777" w:rsidR="00ED49EF" w:rsidRDefault="00000000">
            <w:pPr>
              <w:pStyle w:val="TableBodyText"/>
            </w:pPr>
            <w:r>
              <w:t>root</w:t>
            </w:r>
          </w:p>
        </w:tc>
        <w:tc>
          <w:tcPr>
            <w:tcW w:w="0" w:type="auto"/>
            <w:tcBorders>
              <w:left w:val="nil"/>
              <w:right w:val="nil"/>
            </w:tcBorders>
          </w:tcPr>
          <w:p w14:paraId="6A36358B" w14:textId="77777777" w:rsidR="00ED49EF" w:rsidRDefault="00000000">
            <w:pPr>
              <w:pStyle w:val="TableBodyText"/>
              <w:numPr>
                <w:ilvl w:val="0"/>
                <w:numId w:val="373"/>
              </w:numPr>
            </w:pPr>
            <w:r>
              <w:t>Manual by using the OS</w:t>
            </w:r>
          </w:p>
          <w:p w14:paraId="3CB1121A" w14:textId="77777777" w:rsidR="00ED49EF" w:rsidRDefault="00000000">
            <w:pPr>
              <w:pStyle w:val="TableBodyText"/>
              <w:numPr>
                <w:ilvl w:val="0"/>
                <w:numId w:val="373"/>
              </w:numPr>
            </w:pPr>
            <w:r>
              <w:t>Default Expiry: 90 days</w:t>
            </w:r>
          </w:p>
        </w:tc>
        <w:tc>
          <w:tcPr>
            <w:tcW w:w="0" w:type="auto"/>
            <w:tcBorders>
              <w:left w:val="nil"/>
              <w:right w:val="nil"/>
            </w:tcBorders>
          </w:tcPr>
          <w:p w14:paraId="70104BE7" w14:textId="77777777" w:rsidR="00ED49EF" w:rsidRDefault="00000000">
            <w:pPr>
              <w:pStyle w:val="TableBodyText"/>
              <w:numPr>
                <w:ilvl w:val="0"/>
                <w:numId w:val="374"/>
              </w:numPr>
            </w:pPr>
            <w:r>
              <w:t>Local appliance account</w:t>
            </w:r>
          </w:p>
          <w:p w14:paraId="3C3CE2AA" w14:textId="77777777" w:rsidR="00ED49EF" w:rsidRDefault="00000000">
            <w:pPr>
              <w:pStyle w:val="TableBodyText"/>
              <w:numPr>
                <w:ilvl w:val="0"/>
                <w:numId w:val="374"/>
              </w:numPr>
            </w:pPr>
            <w:r>
              <w:t>OS level access</w:t>
            </w:r>
          </w:p>
        </w:tc>
      </w:tr>
      <w:tr w:rsidR="00ED49EF" w14:paraId="219516F6" w14:textId="77777777">
        <w:tblPrEx>
          <w:tblBorders>
            <w:top w:val="nil"/>
          </w:tblBorders>
        </w:tblPrEx>
        <w:trPr>
          <w:cantSplit/>
        </w:trPr>
        <w:tc>
          <w:tcPr>
            <w:tcW w:w="0" w:type="auto"/>
            <w:tcBorders>
              <w:left w:val="nil"/>
              <w:right w:val="nil"/>
            </w:tcBorders>
          </w:tcPr>
          <w:p w14:paraId="065C88FF" w14:textId="77777777" w:rsidR="00ED49EF" w:rsidRDefault="00ED49EF">
            <w:pPr>
              <w:pStyle w:val="TableBodyText"/>
            </w:pPr>
          </w:p>
        </w:tc>
        <w:tc>
          <w:tcPr>
            <w:tcW w:w="0" w:type="auto"/>
            <w:tcBorders>
              <w:left w:val="nil"/>
              <w:right w:val="nil"/>
            </w:tcBorders>
          </w:tcPr>
          <w:p w14:paraId="27005E1A" w14:textId="77777777" w:rsidR="00ED49EF" w:rsidRDefault="00000000">
            <w:pPr>
              <w:pStyle w:val="TableBodyText"/>
            </w:pPr>
            <w:r>
              <w:t>backup</w:t>
            </w:r>
          </w:p>
        </w:tc>
        <w:tc>
          <w:tcPr>
            <w:tcW w:w="0" w:type="auto"/>
            <w:tcBorders>
              <w:left w:val="nil"/>
              <w:right w:val="nil"/>
            </w:tcBorders>
          </w:tcPr>
          <w:p w14:paraId="5426DF84" w14:textId="77777777" w:rsidR="00ED49EF" w:rsidRDefault="00000000">
            <w:pPr>
              <w:pStyle w:val="TableBodyText"/>
              <w:numPr>
                <w:ilvl w:val="0"/>
                <w:numId w:val="375"/>
              </w:numPr>
            </w:pPr>
            <w:r>
              <w:t>Rotate, update,remediate or schedule by using the SDDC Manager UI or API</w:t>
            </w:r>
          </w:p>
          <w:p w14:paraId="72599D26" w14:textId="77777777" w:rsidR="00ED49EF" w:rsidRDefault="00000000">
            <w:pPr>
              <w:pStyle w:val="TableBodyText"/>
              <w:numPr>
                <w:ilvl w:val="0"/>
                <w:numId w:val="375"/>
              </w:numPr>
            </w:pPr>
            <w:r>
              <w:t>Default Expiry: 365 days</w:t>
            </w:r>
          </w:p>
        </w:tc>
        <w:tc>
          <w:tcPr>
            <w:tcW w:w="0" w:type="auto"/>
            <w:tcBorders>
              <w:left w:val="nil"/>
              <w:right w:val="nil"/>
            </w:tcBorders>
          </w:tcPr>
          <w:p w14:paraId="72EE9E9B" w14:textId="77777777" w:rsidR="00ED49EF" w:rsidRDefault="00000000">
            <w:pPr>
              <w:pStyle w:val="TableBodyText"/>
              <w:numPr>
                <w:ilvl w:val="0"/>
                <w:numId w:val="376"/>
              </w:numPr>
            </w:pPr>
            <w:r>
              <w:t>Local appliance account</w:t>
            </w:r>
          </w:p>
          <w:p w14:paraId="47479E6A" w14:textId="77777777" w:rsidR="00ED49EF" w:rsidRDefault="00000000">
            <w:pPr>
              <w:pStyle w:val="TableBodyText"/>
              <w:numPr>
                <w:ilvl w:val="0"/>
                <w:numId w:val="376"/>
              </w:numPr>
            </w:pPr>
            <w:r>
              <w:t>OS level access</w:t>
            </w:r>
          </w:p>
        </w:tc>
      </w:tr>
      <w:tr w:rsidR="00ED49EF" w14:paraId="5945B1EC" w14:textId="77777777">
        <w:tblPrEx>
          <w:tblBorders>
            <w:top w:val="nil"/>
          </w:tblBorders>
        </w:tblPrEx>
        <w:trPr>
          <w:cantSplit/>
        </w:trPr>
        <w:tc>
          <w:tcPr>
            <w:tcW w:w="0" w:type="auto"/>
            <w:tcBorders>
              <w:left w:val="nil"/>
              <w:right w:val="nil"/>
            </w:tcBorders>
          </w:tcPr>
          <w:p w14:paraId="6F9E95A9" w14:textId="77777777" w:rsidR="00ED49EF" w:rsidRDefault="00ED49EF">
            <w:pPr>
              <w:pStyle w:val="TableBodyText"/>
            </w:pPr>
          </w:p>
        </w:tc>
        <w:tc>
          <w:tcPr>
            <w:tcW w:w="0" w:type="auto"/>
            <w:tcBorders>
              <w:left w:val="nil"/>
              <w:right w:val="nil"/>
            </w:tcBorders>
          </w:tcPr>
          <w:p w14:paraId="31E05A60" w14:textId="77777777" w:rsidR="00ED49EF" w:rsidRDefault="00000000">
            <w:pPr>
              <w:pStyle w:val="TableBodyText"/>
            </w:pPr>
            <w:r>
              <w:t>administrator@vsphere.local</w:t>
            </w:r>
          </w:p>
        </w:tc>
        <w:tc>
          <w:tcPr>
            <w:tcW w:w="0" w:type="auto"/>
            <w:tcBorders>
              <w:left w:val="nil"/>
              <w:right w:val="nil"/>
            </w:tcBorders>
          </w:tcPr>
          <w:p w14:paraId="06F7D099" w14:textId="77777777" w:rsidR="00ED49EF" w:rsidRDefault="00000000">
            <w:pPr>
              <w:pStyle w:val="TableBodyText"/>
              <w:numPr>
                <w:ilvl w:val="0"/>
                <w:numId w:val="377"/>
              </w:numPr>
            </w:pPr>
            <w:r>
              <w:t>Rotate, update,remediate or schedule by using the SDDC Manager UI or API</w:t>
            </w:r>
          </w:p>
          <w:p w14:paraId="6C0A2824" w14:textId="77777777" w:rsidR="00ED49EF" w:rsidRDefault="00000000">
            <w:pPr>
              <w:pStyle w:val="TableBodyText"/>
              <w:numPr>
                <w:ilvl w:val="0"/>
                <w:numId w:val="377"/>
              </w:numPr>
            </w:pPr>
            <w:r>
              <w:t>Default Expiry: 90 days</w:t>
            </w:r>
          </w:p>
        </w:tc>
        <w:tc>
          <w:tcPr>
            <w:tcW w:w="0" w:type="auto"/>
            <w:tcBorders>
              <w:left w:val="nil"/>
              <w:right w:val="nil"/>
            </w:tcBorders>
          </w:tcPr>
          <w:p w14:paraId="5CB2CD82" w14:textId="77777777" w:rsidR="00ED49EF" w:rsidRDefault="00000000">
            <w:pPr>
              <w:pStyle w:val="TableBodyText"/>
              <w:numPr>
                <w:ilvl w:val="0"/>
                <w:numId w:val="378"/>
              </w:numPr>
            </w:pPr>
            <w:r>
              <w:t>vCenter Single Sign-On account.</w:t>
            </w:r>
          </w:p>
          <w:p w14:paraId="5282EBBD" w14:textId="77777777" w:rsidR="00ED49EF" w:rsidRDefault="00000000">
            <w:pPr>
              <w:pStyle w:val="TableBodyText"/>
              <w:numPr>
                <w:ilvl w:val="0"/>
                <w:numId w:val="378"/>
              </w:numPr>
            </w:pPr>
            <w:r>
              <w:t>Application and API access.</w:t>
            </w:r>
          </w:p>
          <w:p w14:paraId="039A80A3" w14:textId="77777777" w:rsidR="00ED49EF" w:rsidRDefault="00000000">
            <w:pPr>
              <w:pStyle w:val="TableBodyText"/>
              <w:numPr>
                <w:ilvl w:val="0"/>
                <w:numId w:val="378"/>
              </w:numPr>
            </w:pPr>
            <w:r>
              <w:t>Additional VMware Cloud Foundation</w:t>
            </w:r>
            <w:r>
              <w:rPr>
                <w:rStyle w:val="InlineUI"/>
              </w:rPr>
              <w:t>Admin</w:t>
            </w:r>
            <w:r>
              <w:t xml:space="preserve"> account required to perform manual password rotation.</w:t>
            </w:r>
          </w:p>
        </w:tc>
      </w:tr>
      <w:tr w:rsidR="00ED49EF" w14:paraId="4AD262B4" w14:textId="77777777">
        <w:tblPrEx>
          <w:tblBorders>
            <w:top w:val="nil"/>
          </w:tblBorders>
        </w:tblPrEx>
        <w:trPr>
          <w:cantSplit/>
        </w:trPr>
        <w:tc>
          <w:tcPr>
            <w:tcW w:w="0" w:type="auto"/>
            <w:tcBorders>
              <w:left w:val="nil"/>
              <w:right w:val="nil"/>
            </w:tcBorders>
          </w:tcPr>
          <w:p w14:paraId="61C79A3A" w14:textId="77777777" w:rsidR="00ED49EF" w:rsidRDefault="00000000">
            <w:pPr>
              <w:pStyle w:val="TableBodyText"/>
            </w:pPr>
            <w:r>
              <w:t>NSX Local Manager</w:t>
            </w:r>
          </w:p>
        </w:tc>
        <w:tc>
          <w:tcPr>
            <w:tcW w:w="0" w:type="auto"/>
            <w:tcBorders>
              <w:left w:val="nil"/>
              <w:right w:val="nil"/>
            </w:tcBorders>
          </w:tcPr>
          <w:p w14:paraId="417487B3" w14:textId="77777777" w:rsidR="00ED49EF" w:rsidRDefault="00000000">
            <w:pPr>
              <w:pStyle w:val="TableBodyText"/>
            </w:pPr>
            <w:r>
              <w:t>admin</w:t>
            </w:r>
          </w:p>
        </w:tc>
        <w:tc>
          <w:tcPr>
            <w:tcW w:w="0" w:type="auto"/>
            <w:tcBorders>
              <w:left w:val="nil"/>
              <w:right w:val="nil"/>
            </w:tcBorders>
          </w:tcPr>
          <w:p w14:paraId="2E86B5B2" w14:textId="77777777" w:rsidR="00ED49EF" w:rsidRDefault="00000000">
            <w:pPr>
              <w:pStyle w:val="TableBodyText"/>
              <w:numPr>
                <w:ilvl w:val="0"/>
                <w:numId w:val="379"/>
              </w:numPr>
            </w:pPr>
            <w:r>
              <w:t>Rotate, update,remediate or schedule by using the SDDC Manager UI or API</w:t>
            </w:r>
          </w:p>
          <w:p w14:paraId="00F53513" w14:textId="77777777" w:rsidR="00ED49EF" w:rsidRDefault="00000000">
            <w:pPr>
              <w:pStyle w:val="TableBodyText"/>
              <w:numPr>
                <w:ilvl w:val="0"/>
                <w:numId w:val="379"/>
              </w:numPr>
            </w:pPr>
            <w:r>
              <w:t>Default Expiry: 90 days</w:t>
            </w:r>
          </w:p>
        </w:tc>
        <w:tc>
          <w:tcPr>
            <w:tcW w:w="0" w:type="auto"/>
            <w:tcBorders>
              <w:left w:val="nil"/>
              <w:right w:val="nil"/>
            </w:tcBorders>
          </w:tcPr>
          <w:p w14:paraId="5A01D159" w14:textId="77777777" w:rsidR="00ED49EF" w:rsidRDefault="00000000">
            <w:pPr>
              <w:pStyle w:val="TableBodyText"/>
              <w:numPr>
                <w:ilvl w:val="0"/>
                <w:numId w:val="380"/>
              </w:numPr>
            </w:pPr>
            <w:r>
              <w:t>Local appliance account</w:t>
            </w:r>
          </w:p>
          <w:p w14:paraId="12C92D0F" w14:textId="77777777" w:rsidR="00ED49EF" w:rsidRDefault="00000000">
            <w:pPr>
              <w:pStyle w:val="TableBodyText"/>
              <w:numPr>
                <w:ilvl w:val="0"/>
                <w:numId w:val="380"/>
              </w:numPr>
            </w:pPr>
            <w:r>
              <w:t>OS level, API, and application access</w:t>
            </w:r>
          </w:p>
        </w:tc>
      </w:tr>
      <w:tr w:rsidR="00ED49EF" w14:paraId="70BBE378" w14:textId="77777777">
        <w:tblPrEx>
          <w:tblBorders>
            <w:top w:val="nil"/>
          </w:tblBorders>
        </w:tblPrEx>
        <w:trPr>
          <w:cantSplit/>
        </w:trPr>
        <w:tc>
          <w:tcPr>
            <w:tcW w:w="0" w:type="auto"/>
            <w:tcBorders>
              <w:left w:val="nil"/>
              <w:right w:val="nil"/>
            </w:tcBorders>
          </w:tcPr>
          <w:p w14:paraId="04216D75" w14:textId="77777777" w:rsidR="00ED49EF" w:rsidRDefault="00ED49EF">
            <w:pPr>
              <w:pStyle w:val="TableBodyText"/>
            </w:pPr>
          </w:p>
        </w:tc>
        <w:tc>
          <w:tcPr>
            <w:tcW w:w="0" w:type="auto"/>
            <w:tcBorders>
              <w:left w:val="nil"/>
              <w:right w:val="nil"/>
            </w:tcBorders>
          </w:tcPr>
          <w:p w14:paraId="1170E1B8" w14:textId="77777777" w:rsidR="00ED49EF" w:rsidRDefault="00000000">
            <w:pPr>
              <w:pStyle w:val="TableBodyText"/>
            </w:pPr>
            <w:r>
              <w:t>root</w:t>
            </w:r>
          </w:p>
        </w:tc>
        <w:tc>
          <w:tcPr>
            <w:tcW w:w="0" w:type="auto"/>
            <w:tcBorders>
              <w:left w:val="nil"/>
              <w:right w:val="nil"/>
            </w:tcBorders>
          </w:tcPr>
          <w:p w14:paraId="32901CDF" w14:textId="77777777" w:rsidR="00ED49EF" w:rsidRDefault="00000000">
            <w:pPr>
              <w:pStyle w:val="TableBodyText"/>
              <w:numPr>
                <w:ilvl w:val="0"/>
                <w:numId w:val="381"/>
              </w:numPr>
            </w:pPr>
            <w:r>
              <w:t>Rotate, update,remediate or schedule by using the SDDC Manager UI or API</w:t>
            </w:r>
          </w:p>
          <w:p w14:paraId="5DB0665C" w14:textId="77777777" w:rsidR="00ED49EF" w:rsidRDefault="00000000">
            <w:pPr>
              <w:pStyle w:val="TableBodyText"/>
              <w:numPr>
                <w:ilvl w:val="0"/>
                <w:numId w:val="381"/>
              </w:numPr>
            </w:pPr>
            <w:r>
              <w:t>Default Expiry: 90 days</w:t>
            </w:r>
          </w:p>
        </w:tc>
        <w:tc>
          <w:tcPr>
            <w:tcW w:w="0" w:type="auto"/>
            <w:tcBorders>
              <w:left w:val="nil"/>
              <w:right w:val="nil"/>
            </w:tcBorders>
          </w:tcPr>
          <w:p w14:paraId="5353BEF9" w14:textId="77777777" w:rsidR="00ED49EF" w:rsidRDefault="00000000">
            <w:pPr>
              <w:pStyle w:val="TableBodyText"/>
              <w:numPr>
                <w:ilvl w:val="0"/>
                <w:numId w:val="382"/>
              </w:numPr>
            </w:pPr>
            <w:r>
              <w:t>Local appliance account</w:t>
            </w:r>
          </w:p>
          <w:p w14:paraId="4ED23158" w14:textId="77777777" w:rsidR="00ED49EF" w:rsidRDefault="00000000">
            <w:pPr>
              <w:pStyle w:val="TableBodyText"/>
              <w:numPr>
                <w:ilvl w:val="0"/>
                <w:numId w:val="382"/>
              </w:numPr>
            </w:pPr>
            <w:r>
              <w:t>OS level access</w:t>
            </w:r>
          </w:p>
        </w:tc>
      </w:tr>
      <w:tr w:rsidR="00ED49EF" w14:paraId="69313B80" w14:textId="77777777">
        <w:tblPrEx>
          <w:tblBorders>
            <w:top w:val="nil"/>
          </w:tblBorders>
        </w:tblPrEx>
        <w:trPr>
          <w:cantSplit/>
        </w:trPr>
        <w:tc>
          <w:tcPr>
            <w:tcW w:w="0" w:type="auto"/>
            <w:tcBorders>
              <w:left w:val="nil"/>
              <w:right w:val="nil"/>
            </w:tcBorders>
          </w:tcPr>
          <w:p w14:paraId="73125F03" w14:textId="77777777" w:rsidR="00ED49EF" w:rsidRDefault="00ED49EF">
            <w:pPr>
              <w:pStyle w:val="TableBodyText"/>
            </w:pPr>
          </w:p>
        </w:tc>
        <w:tc>
          <w:tcPr>
            <w:tcW w:w="0" w:type="auto"/>
            <w:tcBorders>
              <w:left w:val="nil"/>
              <w:right w:val="nil"/>
            </w:tcBorders>
          </w:tcPr>
          <w:p w14:paraId="22D3F000" w14:textId="77777777" w:rsidR="00ED49EF" w:rsidRDefault="00000000">
            <w:pPr>
              <w:pStyle w:val="TableBodyText"/>
            </w:pPr>
            <w:r>
              <w:t>audit</w:t>
            </w:r>
          </w:p>
        </w:tc>
        <w:tc>
          <w:tcPr>
            <w:tcW w:w="0" w:type="auto"/>
            <w:tcBorders>
              <w:left w:val="nil"/>
              <w:right w:val="nil"/>
            </w:tcBorders>
          </w:tcPr>
          <w:p w14:paraId="37AAF7DB" w14:textId="77777777" w:rsidR="00ED49EF" w:rsidRDefault="00000000">
            <w:pPr>
              <w:pStyle w:val="TableBodyText"/>
              <w:numPr>
                <w:ilvl w:val="0"/>
                <w:numId w:val="383"/>
              </w:numPr>
            </w:pPr>
            <w:r>
              <w:t>Rotate, update,remediate or schedule by using the SDDC Manager UI or API</w:t>
            </w:r>
          </w:p>
          <w:p w14:paraId="34F36DD1" w14:textId="77777777" w:rsidR="00ED49EF" w:rsidRDefault="00000000">
            <w:pPr>
              <w:pStyle w:val="TableBodyText"/>
              <w:numPr>
                <w:ilvl w:val="0"/>
                <w:numId w:val="383"/>
              </w:numPr>
            </w:pPr>
            <w:r>
              <w:t>Default Expiry: 90 days</w:t>
            </w:r>
          </w:p>
        </w:tc>
        <w:tc>
          <w:tcPr>
            <w:tcW w:w="0" w:type="auto"/>
            <w:tcBorders>
              <w:left w:val="nil"/>
              <w:right w:val="nil"/>
            </w:tcBorders>
          </w:tcPr>
          <w:p w14:paraId="79C8BBEC" w14:textId="77777777" w:rsidR="00ED49EF" w:rsidRDefault="00000000">
            <w:pPr>
              <w:pStyle w:val="TableBodyText"/>
              <w:numPr>
                <w:ilvl w:val="0"/>
                <w:numId w:val="384"/>
              </w:numPr>
            </w:pPr>
            <w:r>
              <w:t>Local appliance account</w:t>
            </w:r>
          </w:p>
          <w:p w14:paraId="24DE3423" w14:textId="77777777" w:rsidR="00ED49EF" w:rsidRDefault="00000000">
            <w:pPr>
              <w:pStyle w:val="TableBodyText"/>
              <w:numPr>
                <w:ilvl w:val="0"/>
                <w:numId w:val="384"/>
              </w:numPr>
            </w:pPr>
            <w:r>
              <w:t>OS level access</w:t>
            </w:r>
          </w:p>
          <w:p w14:paraId="7B82EFAA" w14:textId="77777777" w:rsidR="00ED49EF" w:rsidRDefault="00000000">
            <w:pPr>
              <w:pStyle w:val="TableBodyText"/>
              <w:numPr>
                <w:ilvl w:val="0"/>
                <w:numId w:val="384"/>
              </w:numPr>
            </w:pPr>
            <w:r>
              <w:t>Read-only application level access</w:t>
            </w:r>
          </w:p>
        </w:tc>
      </w:tr>
      <w:tr w:rsidR="00ED49EF" w14:paraId="37A364AF" w14:textId="77777777">
        <w:tblPrEx>
          <w:tblBorders>
            <w:top w:val="nil"/>
          </w:tblBorders>
        </w:tblPrEx>
        <w:trPr>
          <w:cantSplit/>
        </w:trPr>
        <w:tc>
          <w:tcPr>
            <w:tcW w:w="0" w:type="auto"/>
            <w:tcBorders>
              <w:left w:val="nil"/>
              <w:right w:val="nil"/>
            </w:tcBorders>
          </w:tcPr>
          <w:p w14:paraId="20C48953" w14:textId="77777777" w:rsidR="00ED49EF" w:rsidRDefault="00000000">
            <w:pPr>
              <w:pStyle w:val="TableBodyText"/>
            </w:pPr>
            <w:r>
              <w:lastRenderedPageBreak/>
              <w:t>NSX Edges</w:t>
            </w:r>
          </w:p>
        </w:tc>
        <w:tc>
          <w:tcPr>
            <w:tcW w:w="0" w:type="auto"/>
            <w:tcBorders>
              <w:left w:val="nil"/>
              <w:right w:val="nil"/>
            </w:tcBorders>
          </w:tcPr>
          <w:p w14:paraId="2ED4F73E" w14:textId="77777777" w:rsidR="00ED49EF" w:rsidRDefault="00000000">
            <w:pPr>
              <w:pStyle w:val="TableBodyText"/>
            </w:pPr>
            <w:r>
              <w:t>admin</w:t>
            </w:r>
          </w:p>
        </w:tc>
        <w:tc>
          <w:tcPr>
            <w:tcW w:w="0" w:type="auto"/>
            <w:tcBorders>
              <w:left w:val="nil"/>
              <w:right w:val="nil"/>
            </w:tcBorders>
          </w:tcPr>
          <w:p w14:paraId="3B1DC0F1" w14:textId="77777777" w:rsidR="00ED49EF" w:rsidRDefault="00000000">
            <w:pPr>
              <w:pStyle w:val="TableBodyText"/>
              <w:numPr>
                <w:ilvl w:val="0"/>
                <w:numId w:val="385"/>
              </w:numPr>
            </w:pPr>
            <w:r>
              <w:t>Rotate, update,remediate or schedule by using the SDDC Manager UI or API</w:t>
            </w:r>
          </w:p>
          <w:p w14:paraId="7F7FB8F6" w14:textId="77777777" w:rsidR="00ED49EF" w:rsidRDefault="00000000">
            <w:pPr>
              <w:pStyle w:val="TableBodyText"/>
              <w:numPr>
                <w:ilvl w:val="0"/>
                <w:numId w:val="385"/>
              </w:numPr>
            </w:pPr>
            <w:r>
              <w:t>Default Expiry: 90 days</w:t>
            </w:r>
          </w:p>
        </w:tc>
        <w:tc>
          <w:tcPr>
            <w:tcW w:w="0" w:type="auto"/>
            <w:tcBorders>
              <w:left w:val="nil"/>
              <w:right w:val="nil"/>
            </w:tcBorders>
          </w:tcPr>
          <w:p w14:paraId="61E7A648" w14:textId="77777777" w:rsidR="00ED49EF" w:rsidRDefault="00000000">
            <w:pPr>
              <w:pStyle w:val="TableBodyText"/>
              <w:numPr>
                <w:ilvl w:val="0"/>
                <w:numId w:val="386"/>
              </w:numPr>
            </w:pPr>
            <w:r>
              <w:t>Local appliance account</w:t>
            </w:r>
          </w:p>
          <w:p w14:paraId="0EE30E2C" w14:textId="77777777" w:rsidR="00ED49EF" w:rsidRDefault="00000000">
            <w:pPr>
              <w:pStyle w:val="TableBodyText"/>
              <w:numPr>
                <w:ilvl w:val="0"/>
                <w:numId w:val="386"/>
              </w:numPr>
            </w:pPr>
            <w:r>
              <w:t>OS level, API, and application access</w:t>
            </w:r>
          </w:p>
        </w:tc>
      </w:tr>
      <w:tr w:rsidR="00ED49EF" w14:paraId="6E99758F" w14:textId="77777777">
        <w:tblPrEx>
          <w:tblBorders>
            <w:top w:val="nil"/>
          </w:tblBorders>
        </w:tblPrEx>
        <w:trPr>
          <w:cantSplit/>
        </w:trPr>
        <w:tc>
          <w:tcPr>
            <w:tcW w:w="0" w:type="auto"/>
            <w:tcBorders>
              <w:left w:val="nil"/>
              <w:right w:val="nil"/>
            </w:tcBorders>
          </w:tcPr>
          <w:p w14:paraId="125A57FB" w14:textId="77777777" w:rsidR="00ED49EF" w:rsidRDefault="00ED49EF">
            <w:pPr>
              <w:pStyle w:val="TableBodyText"/>
            </w:pPr>
          </w:p>
        </w:tc>
        <w:tc>
          <w:tcPr>
            <w:tcW w:w="0" w:type="auto"/>
            <w:tcBorders>
              <w:left w:val="nil"/>
              <w:right w:val="nil"/>
            </w:tcBorders>
          </w:tcPr>
          <w:p w14:paraId="2EEDF9D2" w14:textId="77777777" w:rsidR="00ED49EF" w:rsidRDefault="00000000">
            <w:pPr>
              <w:pStyle w:val="TableBodyText"/>
            </w:pPr>
            <w:r>
              <w:t>root</w:t>
            </w:r>
          </w:p>
        </w:tc>
        <w:tc>
          <w:tcPr>
            <w:tcW w:w="0" w:type="auto"/>
            <w:tcBorders>
              <w:left w:val="nil"/>
              <w:right w:val="nil"/>
            </w:tcBorders>
          </w:tcPr>
          <w:p w14:paraId="7A95CB9F" w14:textId="77777777" w:rsidR="00ED49EF" w:rsidRDefault="00000000">
            <w:pPr>
              <w:pStyle w:val="TableBodyText"/>
              <w:numPr>
                <w:ilvl w:val="0"/>
                <w:numId w:val="387"/>
              </w:numPr>
            </w:pPr>
            <w:r>
              <w:t>Rotate, update,remediate or schedule by using the SDDC Manager UI or API</w:t>
            </w:r>
          </w:p>
          <w:p w14:paraId="5FB186E6" w14:textId="77777777" w:rsidR="00ED49EF" w:rsidRDefault="00000000">
            <w:pPr>
              <w:pStyle w:val="TableBodyText"/>
              <w:numPr>
                <w:ilvl w:val="0"/>
                <w:numId w:val="387"/>
              </w:numPr>
            </w:pPr>
            <w:r>
              <w:t>Default Expiry: 90 days</w:t>
            </w:r>
          </w:p>
        </w:tc>
        <w:tc>
          <w:tcPr>
            <w:tcW w:w="0" w:type="auto"/>
            <w:tcBorders>
              <w:left w:val="nil"/>
              <w:right w:val="nil"/>
            </w:tcBorders>
          </w:tcPr>
          <w:p w14:paraId="38911460" w14:textId="77777777" w:rsidR="00ED49EF" w:rsidRDefault="00000000">
            <w:pPr>
              <w:pStyle w:val="TableBodyText"/>
              <w:numPr>
                <w:ilvl w:val="0"/>
                <w:numId w:val="388"/>
              </w:numPr>
            </w:pPr>
            <w:r>
              <w:t>Local appliance account</w:t>
            </w:r>
          </w:p>
          <w:p w14:paraId="30C77327" w14:textId="77777777" w:rsidR="00ED49EF" w:rsidRDefault="00000000">
            <w:pPr>
              <w:pStyle w:val="TableBodyText"/>
              <w:numPr>
                <w:ilvl w:val="0"/>
                <w:numId w:val="388"/>
              </w:numPr>
            </w:pPr>
            <w:r>
              <w:t>OS level access</w:t>
            </w:r>
          </w:p>
        </w:tc>
      </w:tr>
      <w:tr w:rsidR="00ED49EF" w14:paraId="76EBF2B8" w14:textId="77777777">
        <w:tblPrEx>
          <w:tblBorders>
            <w:top w:val="nil"/>
          </w:tblBorders>
        </w:tblPrEx>
        <w:trPr>
          <w:cantSplit/>
        </w:trPr>
        <w:tc>
          <w:tcPr>
            <w:tcW w:w="0" w:type="auto"/>
            <w:tcBorders>
              <w:left w:val="nil"/>
              <w:right w:val="nil"/>
            </w:tcBorders>
          </w:tcPr>
          <w:p w14:paraId="103FD95A" w14:textId="77777777" w:rsidR="00ED49EF" w:rsidRDefault="00ED49EF">
            <w:pPr>
              <w:pStyle w:val="TableBodyText"/>
            </w:pPr>
          </w:p>
        </w:tc>
        <w:tc>
          <w:tcPr>
            <w:tcW w:w="0" w:type="auto"/>
            <w:tcBorders>
              <w:left w:val="nil"/>
              <w:right w:val="nil"/>
            </w:tcBorders>
          </w:tcPr>
          <w:p w14:paraId="7C820278" w14:textId="77777777" w:rsidR="00ED49EF" w:rsidRDefault="00000000">
            <w:pPr>
              <w:pStyle w:val="TableBodyText"/>
            </w:pPr>
            <w:r>
              <w:t>audit</w:t>
            </w:r>
          </w:p>
        </w:tc>
        <w:tc>
          <w:tcPr>
            <w:tcW w:w="0" w:type="auto"/>
            <w:tcBorders>
              <w:left w:val="nil"/>
              <w:right w:val="nil"/>
            </w:tcBorders>
          </w:tcPr>
          <w:p w14:paraId="22A5BF50" w14:textId="77777777" w:rsidR="00ED49EF" w:rsidRDefault="00000000">
            <w:pPr>
              <w:pStyle w:val="TableBodyText"/>
              <w:numPr>
                <w:ilvl w:val="0"/>
                <w:numId w:val="389"/>
              </w:numPr>
            </w:pPr>
            <w:r>
              <w:t>Rotate, update,remediate or schedule by using the SDDC Manager UI or API</w:t>
            </w:r>
          </w:p>
          <w:p w14:paraId="4BA93482" w14:textId="77777777" w:rsidR="00ED49EF" w:rsidRDefault="00000000">
            <w:pPr>
              <w:pStyle w:val="TableBodyText"/>
              <w:numPr>
                <w:ilvl w:val="0"/>
                <w:numId w:val="389"/>
              </w:numPr>
            </w:pPr>
            <w:r>
              <w:t>Default Expiry: 90 days</w:t>
            </w:r>
          </w:p>
        </w:tc>
        <w:tc>
          <w:tcPr>
            <w:tcW w:w="0" w:type="auto"/>
            <w:tcBorders>
              <w:left w:val="nil"/>
              <w:right w:val="nil"/>
            </w:tcBorders>
          </w:tcPr>
          <w:p w14:paraId="35502DE7" w14:textId="77777777" w:rsidR="00ED49EF" w:rsidRDefault="00000000">
            <w:pPr>
              <w:pStyle w:val="TableBodyText"/>
              <w:numPr>
                <w:ilvl w:val="0"/>
                <w:numId w:val="390"/>
              </w:numPr>
            </w:pPr>
            <w:r>
              <w:t>Local appliance account</w:t>
            </w:r>
          </w:p>
          <w:p w14:paraId="5FFDC61E" w14:textId="77777777" w:rsidR="00ED49EF" w:rsidRDefault="00000000">
            <w:pPr>
              <w:pStyle w:val="TableBodyText"/>
              <w:numPr>
                <w:ilvl w:val="0"/>
                <w:numId w:val="390"/>
              </w:numPr>
            </w:pPr>
            <w:r>
              <w:t>OS level access</w:t>
            </w:r>
          </w:p>
          <w:p w14:paraId="25A64684" w14:textId="77777777" w:rsidR="00ED49EF" w:rsidRDefault="00000000">
            <w:pPr>
              <w:pStyle w:val="TableBodyText"/>
              <w:numPr>
                <w:ilvl w:val="0"/>
                <w:numId w:val="390"/>
              </w:numPr>
            </w:pPr>
            <w:r>
              <w:t>Read-only application level access</w:t>
            </w:r>
          </w:p>
        </w:tc>
      </w:tr>
      <w:tr w:rsidR="00ED49EF" w14:paraId="29B78DB5" w14:textId="77777777">
        <w:tblPrEx>
          <w:tblBorders>
            <w:top w:val="nil"/>
          </w:tblBorders>
        </w:tblPrEx>
        <w:trPr>
          <w:cantSplit/>
        </w:trPr>
        <w:tc>
          <w:tcPr>
            <w:tcW w:w="0" w:type="auto"/>
            <w:tcBorders>
              <w:left w:val="nil"/>
              <w:right w:val="nil"/>
            </w:tcBorders>
          </w:tcPr>
          <w:p w14:paraId="54CB6298" w14:textId="77777777" w:rsidR="00ED49EF" w:rsidRDefault="00000000">
            <w:pPr>
              <w:pStyle w:val="TableBodyText"/>
            </w:pPr>
            <w:r>
              <w:t>NSX Global Manager</w:t>
            </w:r>
          </w:p>
        </w:tc>
        <w:tc>
          <w:tcPr>
            <w:tcW w:w="0" w:type="auto"/>
            <w:tcBorders>
              <w:left w:val="nil"/>
              <w:right w:val="nil"/>
            </w:tcBorders>
          </w:tcPr>
          <w:p w14:paraId="199254D6" w14:textId="77777777" w:rsidR="00ED49EF" w:rsidRDefault="00000000">
            <w:pPr>
              <w:pStyle w:val="TableBodyText"/>
            </w:pPr>
            <w:r>
              <w:t>admin</w:t>
            </w:r>
          </w:p>
        </w:tc>
        <w:tc>
          <w:tcPr>
            <w:tcW w:w="0" w:type="auto"/>
            <w:tcBorders>
              <w:left w:val="nil"/>
              <w:right w:val="nil"/>
            </w:tcBorders>
          </w:tcPr>
          <w:p w14:paraId="1DCD53A3" w14:textId="77777777" w:rsidR="00ED49EF" w:rsidRDefault="00000000">
            <w:pPr>
              <w:pStyle w:val="TableBodyText"/>
              <w:numPr>
                <w:ilvl w:val="0"/>
                <w:numId w:val="391"/>
              </w:numPr>
            </w:pPr>
            <w:r>
              <w:t>Manual by using the NSX Global Manager UI or API</w:t>
            </w:r>
          </w:p>
          <w:p w14:paraId="690E490A" w14:textId="77777777" w:rsidR="00ED49EF" w:rsidRDefault="00000000">
            <w:pPr>
              <w:pStyle w:val="TableBodyText"/>
              <w:numPr>
                <w:ilvl w:val="0"/>
                <w:numId w:val="391"/>
              </w:numPr>
            </w:pPr>
            <w:r>
              <w:t>Default Expiry: 90 days</w:t>
            </w:r>
          </w:p>
        </w:tc>
        <w:tc>
          <w:tcPr>
            <w:tcW w:w="0" w:type="auto"/>
            <w:tcBorders>
              <w:left w:val="nil"/>
              <w:right w:val="nil"/>
            </w:tcBorders>
          </w:tcPr>
          <w:p w14:paraId="6414E0A5" w14:textId="77777777" w:rsidR="00ED49EF" w:rsidRDefault="00000000">
            <w:pPr>
              <w:pStyle w:val="TableBodyText"/>
              <w:numPr>
                <w:ilvl w:val="0"/>
                <w:numId w:val="392"/>
              </w:numPr>
            </w:pPr>
            <w:r>
              <w:t>Local appliance account</w:t>
            </w:r>
          </w:p>
          <w:p w14:paraId="0FFAF5E2" w14:textId="77777777" w:rsidR="00ED49EF" w:rsidRDefault="00000000">
            <w:pPr>
              <w:pStyle w:val="TableBodyText"/>
              <w:numPr>
                <w:ilvl w:val="0"/>
                <w:numId w:val="392"/>
              </w:numPr>
            </w:pPr>
            <w:r>
              <w:t>OS level, API, and application access</w:t>
            </w:r>
          </w:p>
        </w:tc>
      </w:tr>
      <w:tr w:rsidR="00ED49EF" w14:paraId="3E0A8FAF" w14:textId="77777777">
        <w:tblPrEx>
          <w:tblBorders>
            <w:top w:val="nil"/>
          </w:tblBorders>
        </w:tblPrEx>
        <w:trPr>
          <w:cantSplit/>
        </w:trPr>
        <w:tc>
          <w:tcPr>
            <w:tcW w:w="0" w:type="auto"/>
            <w:tcBorders>
              <w:left w:val="nil"/>
              <w:right w:val="nil"/>
            </w:tcBorders>
          </w:tcPr>
          <w:p w14:paraId="01C431D9" w14:textId="77777777" w:rsidR="00ED49EF" w:rsidRDefault="00ED49EF">
            <w:pPr>
              <w:pStyle w:val="TableBodyText"/>
            </w:pPr>
          </w:p>
        </w:tc>
        <w:tc>
          <w:tcPr>
            <w:tcW w:w="0" w:type="auto"/>
            <w:tcBorders>
              <w:left w:val="nil"/>
              <w:right w:val="nil"/>
            </w:tcBorders>
          </w:tcPr>
          <w:p w14:paraId="5EB9042F" w14:textId="77777777" w:rsidR="00ED49EF" w:rsidRDefault="00000000">
            <w:pPr>
              <w:pStyle w:val="TableBodyText"/>
            </w:pPr>
            <w:r>
              <w:t>root</w:t>
            </w:r>
          </w:p>
        </w:tc>
        <w:tc>
          <w:tcPr>
            <w:tcW w:w="0" w:type="auto"/>
            <w:tcBorders>
              <w:left w:val="nil"/>
              <w:right w:val="nil"/>
            </w:tcBorders>
          </w:tcPr>
          <w:p w14:paraId="7AE25B4F" w14:textId="77777777" w:rsidR="00ED49EF" w:rsidRDefault="00000000">
            <w:pPr>
              <w:pStyle w:val="TableBodyText"/>
              <w:numPr>
                <w:ilvl w:val="0"/>
                <w:numId w:val="393"/>
              </w:numPr>
            </w:pPr>
            <w:r>
              <w:t>Manual by using each NSX Global Manager appliance</w:t>
            </w:r>
          </w:p>
          <w:p w14:paraId="58D5ED8B" w14:textId="77777777" w:rsidR="00ED49EF" w:rsidRDefault="00000000">
            <w:pPr>
              <w:pStyle w:val="TableBodyText"/>
              <w:numPr>
                <w:ilvl w:val="0"/>
                <w:numId w:val="393"/>
              </w:numPr>
            </w:pPr>
            <w:r>
              <w:t>Default Expiry: 90 days</w:t>
            </w:r>
          </w:p>
        </w:tc>
        <w:tc>
          <w:tcPr>
            <w:tcW w:w="0" w:type="auto"/>
            <w:tcBorders>
              <w:left w:val="nil"/>
              <w:right w:val="nil"/>
            </w:tcBorders>
          </w:tcPr>
          <w:p w14:paraId="2206D37A" w14:textId="77777777" w:rsidR="00ED49EF" w:rsidRDefault="00000000">
            <w:pPr>
              <w:pStyle w:val="TableBodyText"/>
              <w:numPr>
                <w:ilvl w:val="0"/>
                <w:numId w:val="394"/>
              </w:numPr>
            </w:pPr>
            <w:r>
              <w:t>Local appliance account</w:t>
            </w:r>
          </w:p>
          <w:p w14:paraId="7AEBAAF6" w14:textId="77777777" w:rsidR="00ED49EF" w:rsidRDefault="00000000">
            <w:pPr>
              <w:pStyle w:val="TableBodyText"/>
              <w:numPr>
                <w:ilvl w:val="0"/>
                <w:numId w:val="394"/>
              </w:numPr>
            </w:pPr>
            <w:r>
              <w:t>OS level access</w:t>
            </w:r>
          </w:p>
        </w:tc>
      </w:tr>
      <w:tr w:rsidR="00ED49EF" w14:paraId="35E08666" w14:textId="77777777">
        <w:tblPrEx>
          <w:tblBorders>
            <w:top w:val="nil"/>
          </w:tblBorders>
        </w:tblPrEx>
        <w:trPr>
          <w:cantSplit/>
        </w:trPr>
        <w:tc>
          <w:tcPr>
            <w:tcW w:w="0" w:type="auto"/>
            <w:tcBorders>
              <w:left w:val="nil"/>
              <w:right w:val="nil"/>
            </w:tcBorders>
          </w:tcPr>
          <w:p w14:paraId="36371134" w14:textId="77777777" w:rsidR="00ED49EF" w:rsidRDefault="00ED49EF">
            <w:pPr>
              <w:pStyle w:val="TableBodyText"/>
            </w:pPr>
          </w:p>
        </w:tc>
        <w:tc>
          <w:tcPr>
            <w:tcW w:w="0" w:type="auto"/>
            <w:tcBorders>
              <w:left w:val="nil"/>
              <w:right w:val="nil"/>
            </w:tcBorders>
          </w:tcPr>
          <w:p w14:paraId="799BCF8E" w14:textId="77777777" w:rsidR="00ED49EF" w:rsidRDefault="00000000">
            <w:pPr>
              <w:pStyle w:val="TableBodyText"/>
            </w:pPr>
            <w:r>
              <w:t>audit</w:t>
            </w:r>
          </w:p>
        </w:tc>
        <w:tc>
          <w:tcPr>
            <w:tcW w:w="0" w:type="auto"/>
            <w:tcBorders>
              <w:left w:val="nil"/>
              <w:right w:val="nil"/>
            </w:tcBorders>
          </w:tcPr>
          <w:p w14:paraId="6976685B" w14:textId="77777777" w:rsidR="00ED49EF" w:rsidRDefault="00000000">
            <w:pPr>
              <w:pStyle w:val="TableBodyText"/>
              <w:numPr>
                <w:ilvl w:val="0"/>
                <w:numId w:val="395"/>
              </w:numPr>
            </w:pPr>
            <w:r>
              <w:t>Manual by using the NSX Global Manager UI or API</w:t>
            </w:r>
          </w:p>
          <w:p w14:paraId="7E8E48F1" w14:textId="77777777" w:rsidR="00ED49EF" w:rsidRDefault="00000000">
            <w:pPr>
              <w:pStyle w:val="TableBodyText"/>
              <w:numPr>
                <w:ilvl w:val="0"/>
                <w:numId w:val="395"/>
              </w:numPr>
            </w:pPr>
            <w:r>
              <w:t>Default Expiry: 90 days</w:t>
            </w:r>
          </w:p>
        </w:tc>
        <w:tc>
          <w:tcPr>
            <w:tcW w:w="0" w:type="auto"/>
            <w:tcBorders>
              <w:left w:val="nil"/>
              <w:right w:val="nil"/>
            </w:tcBorders>
          </w:tcPr>
          <w:p w14:paraId="3391363E" w14:textId="77777777" w:rsidR="00ED49EF" w:rsidRDefault="00000000">
            <w:pPr>
              <w:pStyle w:val="TableBodyText"/>
              <w:numPr>
                <w:ilvl w:val="0"/>
                <w:numId w:val="396"/>
              </w:numPr>
            </w:pPr>
            <w:r>
              <w:t>Local appliance account</w:t>
            </w:r>
          </w:p>
          <w:p w14:paraId="64DAC98E" w14:textId="77777777" w:rsidR="00ED49EF" w:rsidRDefault="00000000">
            <w:pPr>
              <w:pStyle w:val="TableBodyText"/>
              <w:numPr>
                <w:ilvl w:val="0"/>
                <w:numId w:val="396"/>
              </w:numPr>
            </w:pPr>
            <w:r>
              <w:t>OS level access</w:t>
            </w:r>
          </w:p>
          <w:p w14:paraId="38732F0B" w14:textId="77777777" w:rsidR="00ED49EF" w:rsidRDefault="00000000">
            <w:pPr>
              <w:pStyle w:val="TableBodyText"/>
              <w:numPr>
                <w:ilvl w:val="0"/>
                <w:numId w:val="396"/>
              </w:numPr>
            </w:pPr>
            <w:r>
              <w:t>Read-only application level access</w:t>
            </w:r>
          </w:p>
        </w:tc>
      </w:tr>
      <w:tr w:rsidR="00ED49EF" w14:paraId="3323C207" w14:textId="77777777">
        <w:tblPrEx>
          <w:tblBorders>
            <w:top w:val="nil"/>
          </w:tblBorders>
        </w:tblPrEx>
        <w:trPr>
          <w:cantSplit/>
        </w:trPr>
        <w:tc>
          <w:tcPr>
            <w:tcW w:w="0" w:type="auto"/>
            <w:tcBorders>
              <w:left w:val="nil"/>
              <w:right w:val="nil"/>
            </w:tcBorders>
          </w:tcPr>
          <w:p w14:paraId="0190C2E3" w14:textId="77777777" w:rsidR="00ED49EF" w:rsidRDefault="00000000">
            <w:pPr>
              <w:pStyle w:val="TableBodyText"/>
            </w:pPr>
            <w:r>
              <w:t>vCenter Server</w:t>
            </w:r>
          </w:p>
        </w:tc>
        <w:tc>
          <w:tcPr>
            <w:tcW w:w="0" w:type="auto"/>
            <w:tcBorders>
              <w:left w:val="nil"/>
              <w:right w:val="nil"/>
            </w:tcBorders>
          </w:tcPr>
          <w:p w14:paraId="29912B0D" w14:textId="77777777" w:rsidR="00ED49EF" w:rsidRDefault="00000000">
            <w:pPr>
              <w:pStyle w:val="TableBodyText"/>
            </w:pPr>
            <w:r>
              <w:t>root</w:t>
            </w:r>
          </w:p>
        </w:tc>
        <w:tc>
          <w:tcPr>
            <w:tcW w:w="0" w:type="auto"/>
            <w:tcBorders>
              <w:left w:val="nil"/>
              <w:right w:val="nil"/>
            </w:tcBorders>
          </w:tcPr>
          <w:p w14:paraId="412D481F" w14:textId="77777777" w:rsidR="00ED49EF" w:rsidRDefault="00000000">
            <w:pPr>
              <w:pStyle w:val="TableBodyText"/>
              <w:numPr>
                <w:ilvl w:val="0"/>
                <w:numId w:val="397"/>
              </w:numPr>
            </w:pPr>
            <w:r>
              <w:t>Rotate, update,remediate or schedule by using the SDDC Manager UI or API</w:t>
            </w:r>
          </w:p>
          <w:p w14:paraId="0134ADA9" w14:textId="77777777" w:rsidR="00ED49EF" w:rsidRDefault="00000000">
            <w:pPr>
              <w:pStyle w:val="TableBodyText"/>
              <w:numPr>
                <w:ilvl w:val="0"/>
                <w:numId w:val="397"/>
              </w:numPr>
            </w:pPr>
            <w:r>
              <w:t>Default Expiry: 90 days</w:t>
            </w:r>
          </w:p>
        </w:tc>
        <w:tc>
          <w:tcPr>
            <w:tcW w:w="0" w:type="auto"/>
            <w:tcBorders>
              <w:left w:val="nil"/>
              <w:right w:val="nil"/>
            </w:tcBorders>
          </w:tcPr>
          <w:p w14:paraId="5CF6E6D6" w14:textId="77777777" w:rsidR="00ED49EF" w:rsidRDefault="00000000">
            <w:pPr>
              <w:pStyle w:val="TableBodyText"/>
              <w:numPr>
                <w:ilvl w:val="0"/>
                <w:numId w:val="398"/>
              </w:numPr>
            </w:pPr>
            <w:r>
              <w:t>Local appliance account</w:t>
            </w:r>
          </w:p>
          <w:p w14:paraId="070293A9" w14:textId="77777777" w:rsidR="00ED49EF" w:rsidRDefault="00000000">
            <w:pPr>
              <w:pStyle w:val="TableBodyText"/>
              <w:numPr>
                <w:ilvl w:val="0"/>
                <w:numId w:val="398"/>
              </w:numPr>
            </w:pPr>
            <w:r>
              <w:t>OS level access</w:t>
            </w:r>
          </w:p>
          <w:p w14:paraId="08E77943" w14:textId="77777777" w:rsidR="00ED49EF" w:rsidRDefault="00000000">
            <w:pPr>
              <w:pStyle w:val="TableBodyText"/>
              <w:numPr>
                <w:ilvl w:val="0"/>
                <w:numId w:val="398"/>
              </w:numPr>
            </w:pPr>
            <w:r>
              <w:t>VAMI access</w:t>
            </w:r>
          </w:p>
        </w:tc>
      </w:tr>
      <w:tr w:rsidR="00ED49EF" w14:paraId="01B1CAD4" w14:textId="77777777">
        <w:tblPrEx>
          <w:tblBorders>
            <w:top w:val="nil"/>
          </w:tblBorders>
        </w:tblPrEx>
        <w:trPr>
          <w:cantSplit/>
        </w:trPr>
        <w:tc>
          <w:tcPr>
            <w:tcW w:w="0" w:type="auto"/>
            <w:tcBorders>
              <w:left w:val="nil"/>
              <w:right w:val="nil"/>
            </w:tcBorders>
          </w:tcPr>
          <w:p w14:paraId="7DD75357" w14:textId="77777777" w:rsidR="00ED49EF" w:rsidRDefault="00ED49EF">
            <w:pPr>
              <w:pStyle w:val="TableBodyText"/>
            </w:pPr>
          </w:p>
        </w:tc>
        <w:tc>
          <w:tcPr>
            <w:tcW w:w="0" w:type="auto"/>
            <w:tcBorders>
              <w:left w:val="nil"/>
              <w:right w:val="nil"/>
            </w:tcBorders>
          </w:tcPr>
          <w:p w14:paraId="48A537C7" w14:textId="77777777" w:rsidR="00ED49EF" w:rsidRDefault="00000000">
            <w:pPr>
              <w:pStyle w:val="TableBodyText"/>
            </w:pPr>
            <w:r>
              <w:t>administrator@isolatedsso.local</w:t>
            </w:r>
          </w:p>
        </w:tc>
        <w:tc>
          <w:tcPr>
            <w:tcW w:w="0" w:type="auto"/>
            <w:tcBorders>
              <w:left w:val="nil"/>
              <w:right w:val="nil"/>
            </w:tcBorders>
          </w:tcPr>
          <w:p w14:paraId="05599AD9" w14:textId="77777777" w:rsidR="00ED49EF" w:rsidRDefault="00000000">
            <w:pPr>
              <w:pStyle w:val="TableBodyText"/>
              <w:numPr>
                <w:ilvl w:val="0"/>
                <w:numId w:val="399"/>
              </w:numPr>
            </w:pPr>
            <w:r>
              <w:t>Rotate, update,remediate or schedule by using the SDDC Manager UI or API</w:t>
            </w:r>
          </w:p>
          <w:p w14:paraId="59962A3B" w14:textId="77777777" w:rsidR="00ED49EF" w:rsidRDefault="00000000">
            <w:pPr>
              <w:pStyle w:val="TableBodyText"/>
              <w:numPr>
                <w:ilvl w:val="0"/>
                <w:numId w:val="399"/>
              </w:numPr>
            </w:pPr>
            <w:r>
              <w:t>Default Expiry: 90 days</w:t>
            </w:r>
          </w:p>
        </w:tc>
        <w:tc>
          <w:tcPr>
            <w:tcW w:w="0" w:type="auto"/>
            <w:tcBorders>
              <w:left w:val="nil"/>
              <w:right w:val="nil"/>
            </w:tcBorders>
          </w:tcPr>
          <w:p w14:paraId="70DF0A7F" w14:textId="77777777" w:rsidR="00ED49EF" w:rsidRDefault="00000000">
            <w:pPr>
              <w:pStyle w:val="TableBodyText"/>
              <w:numPr>
                <w:ilvl w:val="0"/>
                <w:numId w:val="400"/>
              </w:numPr>
            </w:pPr>
            <w:r>
              <w:t>vCenter Single Sign-On account.</w:t>
            </w:r>
          </w:p>
          <w:p w14:paraId="37A2AE03" w14:textId="77777777" w:rsidR="00ED49EF" w:rsidRDefault="00000000">
            <w:pPr>
              <w:pStyle w:val="TableBodyText"/>
              <w:numPr>
                <w:ilvl w:val="0"/>
                <w:numId w:val="400"/>
              </w:numPr>
            </w:pPr>
            <w:r>
              <w:t>Application and API access.</w:t>
            </w:r>
          </w:p>
          <w:p w14:paraId="76FA76F0" w14:textId="77777777" w:rsidR="00ED49EF" w:rsidRDefault="00000000">
            <w:pPr>
              <w:pStyle w:val="TableBodyText"/>
              <w:numPr>
                <w:ilvl w:val="0"/>
                <w:numId w:val="400"/>
              </w:numPr>
            </w:pPr>
            <w:r>
              <w:t>Relevant to isolated workload domain</w:t>
            </w:r>
          </w:p>
        </w:tc>
      </w:tr>
      <w:tr w:rsidR="00ED49EF" w14:paraId="25CA130B" w14:textId="77777777">
        <w:tblPrEx>
          <w:tblBorders>
            <w:top w:val="nil"/>
          </w:tblBorders>
        </w:tblPrEx>
        <w:trPr>
          <w:cantSplit/>
        </w:trPr>
        <w:tc>
          <w:tcPr>
            <w:tcW w:w="0" w:type="auto"/>
            <w:tcBorders>
              <w:left w:val="nil"/>
              <w:right w:val="nil"/>
            </w:tcBorders>
          </w:tcPr>
          <w:p w14:paraId="1CBEE163" w14:textId="77777777" w:rsidR="00ED49EF" w:rsidRDefault="00ED49EF">
            <w:pPr>
              <w:pStyle w:val="TableBodyText"/>
            </w:pPr>
          </w:p>
        </w:tc>
        <w:tc>
          <w:tcPr>
            <w:tcW w:w="0" w:type="auto"/>
            <w:tcBorders>
              <w:left w:val="nil"/>
              <w:right w:val="nil"/>
            </w:tcBorders>
          </w:tcPr>
          <w:p w14:paraId="61D9598C" w14:textId="77777777" w:rsidR="00ED49EF" w:rsidRDefault="00000000">
            <w:pPr>
              <w:pStyle w:val="TableBodyText"/>
            </w:pPr>
            <w:r>
              <w:t>svc-</w:t>
            </w:r>
            <w:r>
              <w:rPr>
                <w:rStyle w:val="InlineVar"/>
              </w:rPr>
              <w:t>sddc-manager-hostname</w:t>
            </w:r>
            <w:r>
              <w:t>-</w:t>
            </w:r>
            <w:r>
              <w:rPr>
                <w:rStyle w:val="InlineVar"/>
              </w:rPr>
              <w:t>vcenter-server-hostname</w:t>
            </w:r>
            <w:r>
              <w:t>@vsphere.local</w:t>
            </w:r>
          </w:p>
        </w:tc>
        <w:tc>
          <w:tcPr>
            <w:tcW w:w="0" w:type="auto"/>
            <w:tcBorders>
              <w:left w:val="nil"/>
              <w:right w:val="nil"/>
            </w:tcBorders>
          </w:tcPr>
          <w:p w14:paraId="6A4D44BF" w14:textId="77777777" w:rsidR="00ED49EF" w:rsidRDefault="00000000">
            <w:pPr>
              <w:pStyle w:val="TableBodyText"/>
              <w:numPr>
                <w:ilvl w:val="0"/>
                <w:numId w:val="401"/>
              </w:numPr>
            </w:pPr>
            <w:r>
              <w:t>System managed.</w:t>
            </w:r>
          </w:p>
          <w:p w14:paraId="31533B04" w14:textId="77777777" w:rsidR="00ED49EF" w:rsidRDefault="00000000">
            <w:pPr>
              <w:pStyle w:val="TableBodyText"/>
              <w:numPr>
                <w:ilvl w:val="0"/>
                <w:numId w:val="401"/>
              </w:numPr>
            </w:pPr>
            <w:r>
              <w:t>Automatically rotated every 30 days by default</w:t>
            </w:r>
          </w:p>
          <w:p w14:paraId="610BC3F2" w14:textId="77777777" w:rsidR="00ED49EF" w:rsidRDefault="00000000">
            <w:pPr>
              <w:pStyle w:val="TableBodyText"/>
              <w:numPr>
                <w:ilvl w:val="0"/>
                <w:numId w:val="401"/>
              </w:numPr>
            </w:pPr>
            <w:r>
              <w:t>Default Expiry: None</w:t>
            </w:r>
          </w:p>
        </w:tc>
        <w:tc>
          <w:tcPr>
            <w:tcW w:w="0" w:type="auto"/>
            <w:tcBorders>
              <w:left w:val="nil"/>
              <w:right w:val="nil"/>
            </w:tcBorders>
          </w:tcPr>
          <w:p w14:paraId="1B68FD4C" w14:textId="77777777" w:rsidR="00ED49EF" w:rsidRDefault="00000000">
            <w:pPr>
              <w:pStyle w:val="TableBodyText"/>
            </w:pPr>
            <w:r>
              <w:t>Service account between SDDC Manager and vCenter Server</w:t>
            </w:r>
          </w:p>
        </w:tc>
      </w:tr>
      <w:tr w:rsidR="00ED49EF" w14:paraId="0909BEA1" w14:textId="77777777">
        <w:tblPrEx>
          <w:tblBorders>
            <w:top w:val="nil"/>
          </w:tblBorders>
        </w:tblPrEx>
        <w:trPr>
          <w:cantSplit/>
        </w:trPr>
        <w:tc>
          <w:tcPr>
            <w:tcW w:w="0" w:type="auto"/>
            <w:tcBorders>
              <w:left w:val="nil"/>
              <w:right w:val="nil"/>
            </w:tcBorders>
          </w:tcPr>
          <w:p w14:paraId="54495CF2" w14:textId="77777777" w:rsidR="00ED49EF" w:rsidRDefault="00ED49EF">
            <w:pPr>
              <w:pStyle w:val="TableBodyText"/>
            </w:pPr>
          </w:p>
        </w:tc>
        <w:tc>
          <w:tcPr>
            <w:tcW w:w="0" w:type="auto"/>
            <w:tcBorders>
              <w:left w:val="nil"/>
              <w:right w:val="nil"/>
            </w:tcBorders>
          </w:tcPr>
          <w:p w14:paraId="1D7F827D" w14:textId="77777777" w:rsidR="00ED49EF" w:rsidRDefault="00000000">
            <w:pPr>
              <w:pStyle w:val="TableBodyText"/>
            </w:pPr>
            <w:r>
              <w:t>svc-</w:t>
            </w:r>
            <w:r>
              <w:rPr>
                <w:rStyle w:val="InlineVar"/>
              </w:rPr>
              <w:t>nsx-manager-hostname</w:t>
            </w:r>
            <w:r>
              <w:t>-</w:t>
            </w:r>
            <w:r>
              <w:rPr>
                <w:rStyle w:val="InlineVar"/>
              </w:rPr>
              <w:t>vcenter-server-hostname</w:t>
            </w:r>
            <w:r>
              <w:t>@vsphere.local</w:t>
            </w:r>
          </w:p>
        </w:tc>
        <w:tc>
          <w:tcPr>
            <w:tcW w:w="0" w:type="auto"/>
            <w:tcBorders>
              <w:left w:val="nil"/>
              <w:right w:val="nil"/>
            </w:tcBorders>
          </w:tcPr>
          <w:p w14:paraId="3FBDAF54" w14:textId="77777777" w:rsidR="00ED49EF" w:rsidRDefault="00000000">
            <w:pPr>
              <w:pStyle w:val="TableBodyText"/>
              <w:numPr>
                <w:ilvl w:val="0"/>
                <w:numId w:val="402"/>
              </w:numPr>
            </w:pPr>
            <w:r>
              <w:t>System managed.</w:t>
            </w:r>
          </w:p>
          <w:p w14:paraId="6AFC1303" w14:textId="77777777" w:rsidR="00ED49EF" w:rsidRDefault="00000000">
            <w:pPr>
              <w:pStyle w:val="TableBodyText"/>
              <w:numPr>
                <w:ilvl w:val="0"/>
                <w:numId w:val="402"/>
              </w:numPr>
            </w:pPr>
            <w:r>
              <w:t>Automatically rotated every 30 days by default</w:t>
            </w:r>
          </w:p>
          <w:p w14:paraId="637250B3" w14:textId="77777777" w:rsidR="00ED49EF" w:rsidRDefault="00000000">
            <w:pPr>
              <w:pStyle w:val="TableBodyText"/>
              <w:numPr>
                <w:ilvl w:val="0"/>
                <w:numId w:val="402"/>
              </w:numPr>
            </w:pPr>
            <w:r>
              <w:t>Default Expiry: None</w:t>
            </w:r>
          </w:p>
        </w:tc>
        <w:tc>
          <w:tcPr>
            <w:tcW w:w="0" w:type="auto"/>
            <w:tcBorders>
              <w:left w:val="nil"/>
              <w:right w:val="nil"/>
            </w:tcBorders>
          </w:tcPr>
          <w:p w14:paraId="338ED18C" w14:textId="77777777" w:rsidR="00ED49EF" w:rsidRDefault="00000000">
            <w:pPr>
              <w:pStyle w:val="TableBodyText"/>
            </w:pPr>
            <w:r>
              <w:t>Service account between NSX Manager and vCenter Server</w:t>
            </w:r>
          </w:p>
        </w:tc>
      </w:tr>
      <w:tr w:rsidR="00ED49EF" w14:paraId="1CCCEC73" w14:textId="77777777">
        <w:tblPrEx>
          <w:tblBorders>
            <w:top w:val="nil"/>
          </w:tblBorders>
        </w:tblPrEx>
        <w:trPr>
          <w:cantSplit/>
        </w:trPr>
        <w:tc>
          <w:tcPr>
            <w:tcW w:w="0" w:type="auto"/>
            <w:tcBorders>
              <w:left w:val="nil"/>
              <w:right w:val="nil"/>
            </w:tcBorders>
          </w:tcPr>
          <w:p w14:paraId="55E2E700" w14:textId="77777777" w:rsidR="00ED49EF" w:rsidRDefault="00ED49EF">
            <w:pPr>
              <w:pStyle w:val="TableBodyText"/>
            </w:pPr>
          </w:p>
        </w:tc>
        <w:tc>
          <w:tcPr>
            <w:tcW w:w="0" w:type="auto"/>
            <w:tcBorders>
              <w:left w:val="nil"/>
              <w:right w:val="nil"/>
            </w:tcBorders>
          </w:tcPr>
          <w:p w14:paraId="7CC4D3E5" w14:textId="77777777" w:rsidR="00ED49EF" w:rsidRDefault="00000000">
            <w:pPr>
              <w:pStyle w:val="TableBodyText"/>
            </w:pPr>
            <w:r>
              <w:t>svc-</w:t>
            </w:r>
            <w:r>
              <w:rPr>
                <w:rStyle w:val="InlineVar"/>
              </w:rPr>
              <w:t>vrslcm-hostname</w:t>
            </w:r>
            <w:r>
              <w:t>-</w:t>
            </w:r>
            <w:r>
              <w:rPr>
                <w:rStyle w:val="InlineVar"/>
              </w:rPr>
              <w:t>vcenter-server-hostname</w:t>
            </w:r>
            <w:r>
              <w:t>@vsphere.local</w:t>
            </w:r>
          </w:p>
        </w:tc>
        <w:tc>
          <w:tcPr>
            <w:tcW w:w="0" w:type="auto"/>
            <w:tcBorders>
              <w:left w:val="nil"/>
              <w:right w:val="nil"/>
            </w:tcBorders>
          </w:tcPr>
          <w:p w14:paraId="260203C9" w14:textId="77777777" w:rsidR="00ED49EF" w:rsidRDefault="00000000">
            <w:pPr>
              <w:pStyle w:val="TableBodyText"/>
              <w:numPr>
                <w:ilvl w:val="0"/>
                <w:numId w:val="403"/>
              </w:numPr>
            </w:pPr>
            <w:r>
              <w:t>System managed</w:t>
            </w:r>
          </w:p>
          <w:p w14:paraId="3657F8C8" w14:textId="77777777" w:rsidR="00ED49EF" w:rsidRDefault="00000000">
            <w:pPr>
              <w:pStyle w:val="TableBodyText"/>
              <w:numPr>
                <w:ilvl w:val="0"/>
                <w:numId w:val="403"/>
              </w:numPr>
            </w:pPr>
            <w:r>
              <w:t>Automatically rotated every 30 days by default</w:t>
            </w:r>
          </w:p>
          <w:p w14:paraId="67EFE46D" w14:textId="77777777" w:rsidR="00ED49EF" w:rsidRDefault="00000000">
            <w:pPr>
              <w:pStyle w:val="TableBodyText"/>
              <w:numPr>
                <w:ilvl w:val="0"/>
                <w:numId w:val="403"/>
              </w:numPr>
            </w:pPr>
            <w:r>
              <w:t>Default Expiry: None</w:t>
            </w:r>
          </w:p>
        </w:tc>
        <w:tc>
          <w:tcPr>
            <w:tcW w:w="0" w:type="auto"/>
            <w:tcBorders>
              <w:left w:val="nil"/>
              <w:right w:val="nil"/>
            </w:tcBorders>
          </w:tcPr>
          <w:p w14:paraId="791B0648" w14:textId="77777777" w:rsidR="00ED49EF" w:rsidRDefault="00000000">
            <w:pPr>
              <w:pStyle w:val="TableBodyText"/>
            </w:pPr>
            <w:r>
              <w:t>Service account between VMware Aria Suite Lifecycle and vCenter Server</w:t>
            </w:r>
          </w:p>
        </w:tc>
      </w:tr>
      <w:tr w:rsidR="00ED49EF" w14:paraId="722910D1" w14:textId="77777777">
        <w:tblPrEx>
          <w:tblBorders>
            <w:top w:val="nil"/>
          </w:tblBorders>
        </w:tblPrEx>
        <w:trPr>
          <w:cantSplit/>
        </w:trPr>
        <w:tc>
          <w:tcPr>
            <w:tcW w:w="0" w:type="auto"/>
            <w:tcBorders>
              <w:left w:val="nil"/>
              <w:right w:val="nil"/>
            </w:tcBorders>
          </w:tcPr>
          <w:p w14:paraId="7C97A7A7" w14:textId="77777777" w:rsidR="00ED49EF" w:rsidRDefault="00000000">
            <w:pPr>
              <w:pStyle w:val="TableBodyText"/>
            </w:pPr>
            <w:r>
              <w:t>ESXi</w:t>
            </w:r>
          </w:p>
        </w:tc>
        <w:tc>
          <w:tcPr>
            <w:tcW w:w="0" w:type="auto"/>
            <w:tcBorders>
              <w:left w:val="nil"/>
              <w:right w:val="nil"/>
            </w:tcBorders>
          </w:tcPr>
          <w:p w14:paraId="6107B47E" w14:textId="77777777" w:rsidR="00ED49EF" w:rsidRDefault="00000000">
            <w:pPr>
              <w:pStyle w:val="TableBodyText"/>
            </w:pPr>
            <w:r>
              <w:t>root</w:t>
            </w:r>
          </w:p>
        </w:tc>
        <w:tc>
          <w:tcPr>
            <w:tcW w:w="0" w:type="auto"/>
            <w:tcBorders>
              <w:left w:val="nil"/>
              <w:right w:val="nil"/>
            </w:tcBorders>
          </w:tcPr>
          <w:p w14:paraId="7FA4254E" w14:textId="77777777" w:rsidR="00ED49EF" w:rsidRDefault="00000000">
            <w:pPr>
              <w:pStyle w:val="TableBodyText"/>
              <w:numPr>
                <w:ilvl w:val="0"/>
                <w:numId w:val="404"/>
              </w:numPr>
            </w:pPr>
            <w:r>
              <w:t>Rotate, update,remediate or schedule by using the SDDC Manager UI or API</w:t>
            </w:r>
          </w:p>
          <w:p w14:paraId="573811E1" w14:textId="77777777" w:rsidR="00ED49EF" w:rsidRDefault="00000000">
            <w:pPr>
              <w:pStyle w:val="TableBodyText"/>
              <w:numPr>
                <w:ilvl w:val="0"/>
                <w:numId w:val="404"/>
              </w:numPr>
            </w:pPr>
            <w:r>
              <w:t>Default Expiry: 99999 (never)</w:t>
            </w:r>
          </w:p>
        </w:tc>
        <w:tc>
          <w:tcPr>
            <w:tcW w:w="0" w:type="auto"/>
            <w:tcBorders>
              <w:left w:val="nil"/>
              <w:right w:val="nil"/>
            </w:tcBorders>
          </w:tcPr>
          <w:p w14:paraId="1D12B7FC" w14:textId="77777777" w:rsidR="00ED49EF" w:rsidRDefault="00000000">
            <w:pPr>
              <w:pStyle w:val="TableBodyText"/>
            </w:pPr>
            <w:r>
              <w:t>Manual</w:t>
            </w:r>
          </w:p>
        </w:tc>
      </w:tr>
      <w:tr w:rsidR="00ED49EF" w14:paraId="3C86E1AF" w14:textId="77777777">
        <w:tblPrEx>
          <w:tblBorders>
            <w:top w:val="nil"/>
          </w:tblBorders>
        </w:tblPrEx>
        <w:trPr>
          <w:cantSplit/>
        </w:trPr>
        <w:tc>
          <w:tcPr>
            <w:tcW w:w="0" w:type="auto"/>
            <w:tcBorders>
              <w:left w:val="nil"/>
              <w:right w:val="nil"/>
            </w:tcBorders>
          </w:tcPr>
          <w:p w14:paraId="2C770CB3" w14:textId="77777777" w:rsidR="00ED49EF" w:rsidRDefault="00ED49EF">
            <w:pPr>
              <w:pStyle w:val="TableBodyText"/>
            </w:pPr>
          </w:p>
        </w:tc>
        <w:tc>
          <w:tcPr>
            <w:tcW w:w="0" w:type="auto"/>
            <w:tcBorders>
              <w:left w:val="nil"/>
              <w:right w:val="nil"/>
            </w:tcBorders>
          </w:tcPr>
          <w:p w14:paraId="6E2F02B8" w14:textId="77777777" w:rsidR="00ED49EF" w:rsidRDefault="00000000">
            <w:pPr>
              <w:pStyle w:val="TableBodyText"/>
            </w:pPr>
            <w:r>
              <w:t>svc-vcf-</w:t>
            </w:r>
            <w:r>
              <w:rPr>
                <w:rStyle w:val="InlineVar"/>
              </w:rPr>
              <w:t>esxi-hostname</w:t>
            </w:r>
          </w:p>
        </w:tc>
        <w:tc>
          <w:tcPr>
            <w:tcW w:w="0" w:type="auto"/>
            <w:tcBorders>
              <w:left w:val="nil"/>
              <w:right w:val="nil"/>
            </w:tcBorders>
          </w:tcPr>
          <w:p w14:paraId="1C8848ED" w14:textId="77777777" w:rsidR="00ED49EF" w:rsidRDefault="00000000">
            <w:pPr>
              <w:pStyle w:val="TableBodyText"/>
              <w:numPr>
                <w:ilvl w:val="0"/>
                <w:numId w:val="405"/>
              </w:numPr>
            </w:pPr>
            <w:r>
              <w:t>Rotate, update,remediate or schedule by using the SDDC Manager UI or API</w:t>
            </w:r>
          </w:p>
          <w:p w14:paraId="33627E25" w14:textId="77777777" w:rsidR="00ED49EF" w:rsidRDefault="00000000">
            <w:pPr>
              <w:pStyle w:val="TableBodyText"/>
              <w:numPr>
                <w:ilvl w:val="0"/>
                <w:numId w:val="405"/>
              </w:numPr>
            </w:pPr>
            <w:r>
              <w:t>Default Expiry: 99999 (never)</w:t>
            </w:r>
          </w:p>
        </w:tc>
        <w:tc>
          <w:tcPr>
            <w:tcW w:w="0" w:type="auto"/>
            <w:tcBorders>
              <w:left w:val="nil"/>
              <w:right w:val="nil"/>
            </w:tcBorders>
          </w:tcPr>
          <w:p w14:paraId="648E274F" w14:textId="77777777" w:rsidR="00ED49EF" w:rsidRDefault="00000000">
            <w:pPr>
              <w:pStyle w:val="TableBodyText"/>
            </w:pPr>
            <w:r>
              <w:t>Service account between SDDC Manager and the ESXi host</w:t>
            </w:r>
          </w:p>
        </w:tc>
      </w:tr>
      <w:tr w:rsidR="00ED49EF" w14:paraId="1AB62564" w14:textId="77777777">
        <w:tblPrEx>
          <w:tblBorders>
            <w:top w:val="nil"/>
          </w:tblBorders>
        </w:tblPrEx>
        <w:trPr>
          <w:cantSplit/>
        </w:trPr>
        <w:tc>
          <w:tcPr>
            <w:tcW w:w="0" w:type="auto"/>
            <w:tcBorders>
              <w:left w:val="nil"/>
              <w:right w:val="nil"/>
            </w:tcBorders>
          </w:tcPr>
          <w:p w14:paraId="1D8CC434" w14:textId="77777777" w:rsidR="00ED49EF" w:rsidRDefault="00000000">
            <w:pPr>
              <w:pStyle w:val="TableBodyText"/>
            </w:pPr>
            <w:r>
              <w:t>VMware Aria Suite Lifecycle</w:t>
            </w:r>
          </w:p>
        </w:tc>
        <w:tc>
          <w:tcPr>
            <w:tcW w:w="0" w:type="auto"/>
            <w:tcBorders>
              <w:left w:val="nil"/>
              <w:right w:val="nil"/>
            </w:tcBorders>
          </w:tcPr>
          <w:p w14:paraId="3C4FB943" w14:textId="77777777" w:rsidR="00ED49EF" w:rsidRDefault="00000000">
            <w:pPr>
              <w:pStyle w:val="TableBodyText"/>
            </w:pPr>
            <w:r>
              <w:t>vcfadmin@local</w:t>
            </w:r>
          </w:p>
        </w:tc>
        <w:tc>
          <w:tcPr>
            <w:tcW w:w="0" w:type="auto"/>
            <w:tcBorders>
              <w:left w:val="nil"/>
              <w:right w:val="nil"/>
            </w:tcBorders>
          </w:tcPr>
          <w:p w14:paraId="598305EC" w14:textId="77777777" w:rsidR="00ED49EF" w:rsidRDefault="00000000">
            <w:pPr>
              <w:pStyle w:val="TableBodyText"/>
              <w:numPr>
                <w:ilvl w:val="0"/>
                <w:numId w:val="406"/>
              </w:numPr>
            </w:pPr>
            <w:r>
              <w:t>Rotate, update,remediate or schedule by using the SDDC Manager UI or API</w:t>
            </w:r>
          </w:p>
          <w:p w14:paraId="12870C9F" w14:textId="77777777" w:rsidR="00ED49EF" w:rsidRDefault="00000000">
            <w:pPr>
              <w:pStyle w:val="TableBodyText"/>
              <w:numPr>
                <w:ilvl w:val="0"/>
                <w:numId w:val="406"/>
              </w:numPr>
            </w:pPr>
            <w:r>
              <w:t>Default Expiry: Never</w:t>
            </w:r>
          </w:p>
        </w:tc>
        <w:tc>
          <w:tcPr>
            <w:tcW w:w="0" w:type="auto"/>
            <w:tcBorders>
              <w:left w:val="nil"/>
              <w:right w:val="nil"/>
            </w:tcBorders>
          </w:tcPr>
          <w:p w14:paraId="61FBFA17" w14:textId="77777777" w:rsidR="00ED49EF" w:rsidRDefault="00000000">
            <w:pPr>
              <w:pStyle w:val="TableBodyText"/>
            </w:pPr>
            <w:r>
              <w:t>API and application access</w:t>
            </w:r>
          </w:p>
        </w:tc>
      </w:tr>
      <w:tr w:rsidR="00ED49EF" w14:paraId="7F12EE1F" w14:textId="77777777">
        <w:tblPrEx>
          <w:tblBorders>
            <w:top w:val="nil"/>
          </w:tblBorders>
        </w:tblPrEx>
        <w:trPr>
          <w:cantSplit/>
        </w:trPr>
        <w:tc>
          <w:tcPr>
            <w:tcW w:w="0" w:type="auto"/>
            <w:tcBorders>
              <w:left w:val="nil"/>
              <w:right w:val="nil"/>
            </w:tcBorders>
          </w:tcPr>
          <w:p w14:paraId="58C5296B" w14:textId="77777777" w:rsidR="00ED49EF" w:rsidRDefault="00ED49EF">
            <w:pPr>
              <w:pStyle w:val="TableBodyText"/>
            </w:pPr>
          </w:p>
        </w:tc>
        <w:tc>
          <w:tcPr>
            <w:tcW w:w="0" w:type="auto"/>
            <w:tcBorders>
              <w:left w:val="nil"/>
              <w:right w:val="nil"/>
            </w:tcBorders>
          </w:tcPr>
          <w:p w14:paraId="1ED2E1A3" w14:textId="77777777" w:rsidR="00ED49EF" w:rsidRDefault="00000000">
            <w:pPr>
              <w:pStyle w:val="TableBodyText"/>
            </w:pPr>
            <w:r>
              <w:t>root</w:t>
            </w:r>
          </w:p>
        </w:tc>
        <w:tc>
          <w:tcPr>
            <w:tcW w:w="0" w:type="auto"/>
            <w:tcBorders>
              <w:left w:val="nil"/>
              <w:right w:val="nil"/>
            </w:tcBorders>
          </w:tcPr>
          <w:p w14:paraId="1B26F60B" w14:textId="77777777" w:rsidR="00ED49EF" w:rsidRDefault="00000000">
            <w:pPr>
              <w:pStyle w:val="TableBodyText"/>
              <w:numPr>
                <w:ilvl w:val="0"/>
                <w:numId w:val="407"/>
              </w:numPr>
            </w:pPr>
            <w:r>
              <w:t>Rotate, update,remediate or schedule by using the SDDC Manager UI or API</w:t>
            </w:r>
          </w:p>
          <w:p w14:paraId="40B9D6F1" w14:textId="77777777" w:rsidR="00ED49EF" w:rsidRDefault="00000000">
            <w:pPr>
              <w:pStyle w:val="TableBodyText"/>
              <w:numPr>
                <w:ilvl w:val="0"/>
                <w:numId w:val="407"/>
              </w:numPr>
            </w:pPr>
            <w:r>
              <w:t>Default Expiry: 365 days</w:t>
            </w:r>
          </w:p>
        </w:tc>
        <w:tc>
          <w:tcPr>
            <w:tcW w:w="0" w:type="auto"/>
            <w:tcBorders>
              <w:left w:val="nil"/>
              <w:right w:val="nil"/>
            </w:tcBorders>
          </w:tcPr>
          <w:p w14:paraId="3477B850" w14:textId="77777777" w:rsidR="00ED49EF" w:rsidRDefault="00000000">
            <w:pPr>
              <w:pStyle w:val="TableBodyText"/>
              <w:numPr>
                <w:ilvl w:val="0"/>
                <w:numId w:val="408"/>
              </w:numPr>
            </w:pPr>
            <w:r>
              <w:t>Local appliance account</w:t>
            </w:r>
          </w:p>
          <w:p w14:paraId="6FE6A9F4" w14:textId="77777777" w:rsidR="00ED49EF" w:rsidRDefault="00000000">
            <w:pPr>
              <w:pStyle w:val="TableBodyText"/>
              <w:numPr>
                <w:ilvl w:val="0"/>
                <w:numId w:val="408"/>
              </w:numPr>
            </w:pPr>
            <w:r>
              <w:t>OS level access</w:t>
            </w:r>
          </w:p>
        </w:tc>
      </w:tr>
      <w:tr w:rsidR="00ED49EF" w14:paraId="3973AFF4" w14:textId="77777777">
        <w:tblPrEx>
          <w:tblBorders>
            <w:top w:val="nil"/>
          </w:tblBorders>
        </w:tblPrEx>
        <w:trPr>
          <w:cantSplit/>
        </w:trPr>
        <w:tc>
          <w:tcPr>
            <w:tcW w:w="0" w:type="auto"/>
            <w:tcBorders>
              <w:left w:val="nil"/>
              <w:right w:val="nil"/>
            </w:tcBorders>
          </w:tcPr>
          <w:p w14:paraId="14461E77" w14:textId="77777777" w:rsidR="00ED49EF" w:rsidRDefault="00000000">
            <w:pPr>
              <w:pStyle w:val="TableBodyText"/>
            </w:pPr>
            <w:r>
              <w:t>Workspace ONE Access</w:t>
            </w:r>
          </w:p>
        </w:tc>
        <w:tc>
          <w:tcPr>
            <w:tcW w:w="0" w:type="auto"/>
            <w:tcBorders>
              <w:left w:val="nil"/>
              <w:right w:val="nil"/>
            </w:tcBorders>
          </w:tcPr>
          <w:p w14:paraId="610B70CD" w14:textId="77777777" w:rsidR="00ED49EF" w:rsidRDefault="00000000">
            <w:pPr>
              <w:pStyle w:val="TableBodyText"/>
            </w:pPr>
            <w:r>
              <w:t>root</w:t>
            </w:r>
          </w:p>
        </w:tc>
        <w:tc>
          <w:tcPr>
            <w:tcW w:w="0" w:type="auto"/>
            <w:tcBorders>
              <w:left w:val="nil"/>
              <w:right w:val="nil"/>
            </w:tcBorders>
          </w:tcPr>
          <w:p w14:paraId="0EF363CF" w14:textId="77777777" w:rsidR="00ED49EF" w:rsidRDefault="00000000">
            <w:pPr>
              <w:pStyle w:val="TableBodyText"/>
              <w:numPr>
                <w:ilvl w:val="0"/>
                <w:numId w:val="409"/>
              </w:numPr>
            </w:pPr>
            <w:r>
              <w:t>Rotate, update,remediate or schedule by using the SDDC Manager UI or API</w:t>
            </w:r>
          </w:p>
          <w:p w14:paraId="2A48AEED" w14:textId="77777777" w:rsidR="00ED49EF" w:rsidRDefault="00000000">
            <w:pPr>
              <w:pStyle w:val="TableBodyText"/>
              <w:numPr>
                <w:ilvl w:val="0"/>
                <w:numId w:val="409"/>
              </w:numPr>
            </w:pPr>
            <w:r>
              <w:t>Default Expiry: 60 days</w:t>
            </w:r>
          </w:p>
        </w:tc>
        <w:tc>
          <w:tcPr>
            <w:tcW w:w="0" w:type="auto"/>
            <w:tcBorders>
              <w:left w:val="nil"/>
              <w:right w:val="nil"/>
            </w:tcBorders>
          </w:tcPr>
          <w:p w14:paraId="416B92D0" w14:textId="77777777" w:rsidR="00ED49EF" w:rsidRDefault="00000000">
            <w:pPr>
              <w:pStyle w:val="TableBodyText"/>
              <w:numPr>
                <w:ilvl w:val="0"/>
                <w:numId w:val="410"/>
              </w:numPr>
            </w:pPr>
            <w:r>
              <w:t>Local appliance account</w:t>
            </w:r>
          </w:p>
          <w:p w14:paraId="56EC11CC" w14:textId="77777777" w:rsidR="00ED49EF" w:rsidRDefault="00000000">
            <w:pPr>
              <w:pStyle w:val="TableBodyText"/>
              <w:numPr>
                <w:ilvl w:val="0"/>
                <w:numId w:val="410"/>
              </w:numPr>
            </w:pPr>
            <w:r>
              <w:t>OS level access</w:t>
            </w:r>
          </w:p>
        </w:tc>
      </w:tr>
      <w:tr w:rsidR="00ED49EF" w14:paraId="24EB15BC" w14:textId="77777777">
        <w:tblPrEx>
          <w:tblBorders>
            <w:top w:val="nil"/>
          </w:tblBorders>
        </w:tblPrEx>
        <w:trPr>
          <w:cantSplit/>
        </w:trPr>
        <w:tc>
          <w:tcPr>
            <w:tcW w:w="0" w:type="auto"/>
            <w:tcBorders>
              <w:left w:val="nil"/>
              <w:right w:val="nil"/>
            </w:tcBorders>
          </w:tcPr>
          <w:p w14:paraId="2631EC3F" w14:textId="77777777" w:rsidR="00ED49EF" w:rsidRDefault="00ED49EF">
            <w:pPr>
              <w:pStyle w:val="TableBodyText"/>
            </w:pPr>
          </w:p>
        </w:tc>
        <w:tc>
          <w:tcPr>
            <w:tcW w:w="0" w:type="auto"/>
            <w:tcBorders>
              <w:left w:val="nil"/>
              <w:right w:val="nil"/>
            </w:tcBorders>
          </w:tcPr>
          <w:p w14:paraId="64410719" w14:textId="77777777" w:rsidR="00ED49EF" w:rsidRDefault="00000000">
            <w:pPr>
              <w:pStyle w:val="TableBodyText"/>
            </w:pPr>
            <w:r>
              <w:t>sshuser</w:t>
            </w:r>
          </w:p>
        </w:tc>
        <w:tc>
          <w:tcPr>
            <w:tcW w:w="0" w:type="auto"/>
            <w:tcBorders>
              <w:left w:val="nil"/>
              <w:right w:val="nil"/>
            </w:tcBorders>
          </w:tcPr>
          <w:p w14:paraId="2DBA3E99" w14:textId="77777777" w:rsidR="00ED49EF" w:rsidRDefault="00000000">
            <w:pPr>
              <w:pStyle w:val="TableBodyText"/>
              <w:numPr>
                <w:ilvl w:val="0"/>
                <w:numId w:val="411"/>
              </w:numPr>
            </w:pPr>
            <w:r>
              <w:t>Managed by VMware Aria Suite Lifecycle</w:t>
            </w:r>
          </w:p>
          <w:p w14:paraId="5D00385D" w14:textId="77777777" w:rsidR="00ED49EF" w:rsidRDefault="00000000">
            <w:pPr>
              <w:pStyle w:val="TableBodyText"/>
              <w:numPr>
                <w:ilvl w:val="0"/>
                <w:numId w:val="411"/>
              </w:numPr>
            </w:pPr>
            <w:r>
              <w:t>Default Expiry: 60 days</w:t>
            </w:r>
          </w:p>
        </w:tc>
        <w:tc>
          <w:tcPr>
            <w:tcW w:w="0" w:type="auto"/>
            <w:tcBorders>
              <w:left w:val="nil"/>
              <w:right w:val="nil"/>
            </w:tcBorders>
          </w:tcPr>
          <w:p w14:paraId="6C7F3E3F" w14:textId="77777777" w:rsidR="00ED49EF" w:rsidRDefault="00000000">
            <w:pPr>
              <w:pStyle w:val="TableBodyText"/>
              <w:numPr>
                <w:ilvl w:val="0"/>
                <w:numId w:val="412"/>
              </w:numPr>
            </w:pPr>
            <w:r>
              <w:t>Local appliance account</w:t>
            </w:r>
          </w:p>
          <w:p w14:paraId="6883D764" w14:textId="77777777" w:rsidR="00ED49EF" w:rsidRDefault="00000000">
            <w:pPr>
              <w:pStyle w:val="TableBodyText"/>
              <w:numPr>
                <w:ilvl w:val="0"/>
                <w:numId w:val="412"/>
              </w:numPr>
            </w:pPr>
            <w:r>
              <w:t>OS level access</w:t>
            </w:r>
          </w:p>
        </w:tc>
      </w:tr>
      <w:tr w:rsidR="00ED49EF" w14:paraId="6D225827" w14:textId="77777777">
        <w:tblPrEx>
          <w:tblBorders>
            <w:top w:val="nil"/>
          </w:tblBorders>
        </w:tblPrEx>
        <w:trPr>
          <w:cantSplit/>
        </w:trPr>
        <w:tc>
          <w:tcPr>
            <w:tcW w:w="0" w:type="auto"/>
            <w:tcBorders>
              <w:left w:val="nil"/>
              <w:right w:val="nil"/>
            </w:tcBorders>
          </w:tcPr>
          <w:p w14:paraId="69AD912E" w14:textId="77777777" w:rsidR="00ED49EF" w:rsidRDefault="00ED49EF">
            <w:pPr>
              <w:pStyle w:val="TableBodyText"/>
            </w:pPr>
          </w:p>
        </w:tc>
        <w:tc>
          <w:tcPr>
            <w:tcW w:w="0" w:type="auto"/>
            <w:tcBorders>
              <w:left w:val="nil"/>
              <w:right w:val="nil"/>
            </w:tcBorders>
          </w:tcPr>
          <w:p w14:paraId="42A78148" w14:textId="77777777" w:rsidR="00ED49EF" w:rsidRDefault="00000000">
            <w:pPr>
              <w:pStyle w:val="TableBodyText"/>
            </w:pPr>
            <w:r>
              <w:t>admin (port 8443)</w:t>
            </w:r>
          </w:p>
        </w:tc>
        <w:tc>
          <w:tcPr>
            <w:tcW w:w="0" w:type="auto"/>
            <w:tcBorders>
              <w:left w:val="nil"/>
              <w:right w:val="nil"/>
            </w:tcBorders>
          </w:tcPr>
          <w:p w14:paraId="2F176C64" w14:textId="77777777" w:rsidR="00ED49EF" w:rsidRDefault="00000000">
            <w:pPr>
              <w:pStyle w:val="TableBodyText"/>
            </w:pPr>
            <w:r>
              <w:t>Managed by VMware Aria Suite Lifecycle</w:t>
            </w:r>
          </w:p>
        </w:tc>
        <w:tc>
          <w:tcPr>
            <w:tcW w:w="0" w:type="auto"/>
            <w:tcBorders>
              <w:left w:val="nil"/>
              <w:right w:val="nil"/>
            </w:tcBorders>
          </w:tcPr>
          <w:p w14:paraId="30A60BE0" w14:textId="77777777" w:rsidR="00ED49EF" w:rsidRDefault="00000000">
            <w:pPr>
              <w:pStyle w:val="TableBodyText"/>
            </w:pPr>
            <w:r>
              <w:t>System Admin</w:t>
            </w:r>
          </w:p>
        </w:tc>
      </w:tr>
      <w:tr w:rsidR="00ED49EF" w14:paraId="752709C2" w14:textId="77777777">
        <w:tblPrEx>
          <w:tblBorders>
            <w:top w:val="nil"/>
          </w:tblBorders>
        </w:tblPrEx>
        <w:trPr>
          <w:cantSplit/>
        </w:trPr>
        <w:tc>
          <w:tcPr>
            <w:tcW w:w="0" w:type="auto"/>
            <w:tcBorders>
              <w:left w:val="nil"/>
              <w:right w:val="nil"/>
            </w:tcBorders>
          </w:tcPr>
          <w:p w14:paraId="599CD0D2" w14:textId="77777777" w:rsidR="00ED49EF" w:rsidRDefault="00ED49EF">
            <w:pPr>
              <w:pStyle w:val="TableBodyText"/>
            </w:pPr>
          </w:p>
        </w:tc>
        <w:tc>
          <w:tcPr>
            <w:tcW w:w="0" w:type="auto"/>
            <w:tcBorders>
              <w:left w:val="nil"/>
              <w:right w:val="nil"/>
            </w:tcBorders>
          </w:tcPr>
          <w:p w14:paraId="7003DD7B" w14:textId="77777777" w:rsidR="00ED49EF" w:rsidRDefault="00000000">
            <w:pPr>
              <w:pStyle w:val="TableBodyText"/>
            </w:pPr>
            <w:r>
              <w:t>Admin (port 443)</w:t>
            </w:r>
          </w:p>
        </w:tc>
        <w:tc>
          <w:tcPr>
            <w:tcW w:w="0" w:type="auto"/>
            <w:tcBorders>
              <w:left w:val="nil"/>
              <w:right w:val="nil"/>
            </w:tcBorders>
          </w:tcPr>
          <w:p w14:paraId="5F54A5AD" w14:textId="77777777" w:rsidR="00ED49EF" w:rsidRDefault="00000000">
            <w:pPr>
              <w:pStyle w:val="TableBodyText"/>
              <w:numPr>
                <w:ilvl w:val="0"/>
                <w:numId w:val="413"/>
              </w:numPr>
            </w:pPr>
            <w:r>
              <w:t>Rotate, update,remediate or schedule by using the SDDC Manager UI or API</w:t>
            </w:r>
          </w:p>
          <w:p w14:paraId="4D64D090" w14:textId="77777777" w:rsidR="00ED49EF" w:rsidRDefault="00000000">
            <w:pPr>
              <w:pStyle w:val="TableBodyText"/>
              <w:numPr>
                <w:ilvl w:val="0"/>
                <w:numId w:val="413"/>
              </w:numPr>
            </w:pPr>
            <w:r>
              <w:t>Default Expiry: Never</w:t>
            </w:r>
          </w:p>
        </w:tc>
        <w:tc>
          <w:tcPr>
            <w:tcW w:w="0" w:type="auto"/>
            <w:tcBorders>
              <w:left w:val="nil"/>
              <w:right w:val="nil"/>
            </w:tcBorders>
          </w:tcPr>
          <w:p w14:paraId="2FA201AD" w14:textId="77777777" w:rsidR="00ED49EF" w:rsidRDefault="00000000">
            <w:pPr>
              <w:pStyle w:val="TableBodyText"/>
            </w:pPr>
            <w:r>
              <w:t>Default application administrator</w:t>
            </w:r>
          </w:p>
        </w:tc>
      </w:tr>
      <w:tr w:rsidR="00ED49EF" w14:paraId="5D551F31" w14:textId="77777777">
        <w:tblPrEx>
          <w:tblBorders>
            <w:top w:val="nil"/>
          </w:tblBorders>
        </w:tblPrEx>
        <w:trPr>
          <w:cantSplit/>
        </w:trPr>
        <w:tc>
          <w:tcPr>
            <w:tcW w:w="0" w:type="auto"/>
            <w:tcBorders>
              <w:left w:val="nil"/>
              <w:right w:val="nil"/>
            </w:tcBorders>
          </w:tcPr>
          <w:p w14:paraId="75AE555A" w14:textId="77777777" w:rsidR="00ED49EF" w:rsidRDefault="00ED49EF">
            <w:pPr>
              <w:pStyle w:val="TableBodyText"/>
            </w:pPr>
          </w:p>
        </w:tc>
        <w:tc>
          <w:tcPr>
            <w:tcW w:w="0" w:type="auto"/>
            <w:tcBorders>
              <w:left w:val="nil"/>
              <w:right w:val="nil"/>
            </w:tcBorders>
          </w:tcPr>
          <w:p w14:paraId="3C0D63E4" w14:textId="77777777" w:rsidR="00ED49EF" w:rsidRDefault="00000000">
            <w:pPr>
              <w:pStyle w:val="TableBodyText"/>
            </w:pPr>
            <w:r>
              <w:t>configadmin</w:t>
            </w:r>
          </w:p>
        </w:tc>
        <w:tc>
          <w:tcPr>
            <w:tcW w:w="0" w:type="auto"/>
            <w:tcBorders>
              <w:left w:val="nil"/>
              <w:right w:val="nil"/>
            </w:tcBorders>
          </w:tcPr>
          <w:p w14:paraId="68BE07F4" w14:textId="77777777" w:rsidR="00ED49EF" w:rsidRDefault="00000000">
            <w:pPr>
              <w:pStyle w:val="TableBodyText"/>
              <w:numPr>
                <w:ilvl w:val="0"/>
                <w:numId w:val="414"/>
              </w:numPr>
            </w:pPr>
            <w:r>
              <w:t xml:space="preserve">You must use both Workspace ONE Access and VMware Aria Suite Lifecycle to manage the password rotation schedule of the </w:t>
            </w:r>
            <w:r>
              <w:rPr>
                <w:rStyle w:val="InlineUI"/>
              </w:rPr>
              <w:t>configadmin</w:t>
            </w:r>
            <w:r>
              <w:t xml:space="preserve"> user.</w:t>
            </w:r>
          </w:p>
          <w:p w14:paraId="5D440B95" w14:textId="77777777" w:rsidR="00ED49EF" w:rsidRDefault="00000000">
            <w:pPr>
              <w:pStyle w:val="TableBodyText"/>
              <w:numPr>
                <w:ilvl w:val="0"/>
                <w:numId w:val="414"/>
              </w:numPr>
            </w:pPr>
            <w:r>
              <w:t>Default Expiry: Never</w:t>
            </w:r>
          </w:p>
        </w:tc>
        <w:tc>
          <w:tcPr>
            <w:tcW w:w="0" w:type="auto"/>
            <w:tcBorders>
              <w:left w:val="nil"/>
              <w:right w:val="nil"/>
            </w:tcBorders>
          </w:tcPr>
          <w:p w14:paraId="167D3B35" w14:textId="77777777" w:rsidR="00ED49EF" w:rsidRDefault="00000000">
            <w:pPr>
              <w:pStyle w:val="TableBodyText"/>
            </w:pPr>
            <w:r>
              <w:t>Application configuration administrator</w:t>
            </w:r>
          </w:p>
        </w:tc>
      </w:tr>
    </w:tbl>
    <w:p w14:paraId="259A8AD2" w14:textId="77777777" w:rsidR="00ED49EF" w:rsidRDefault="00000000">
      <w:pPr>
        <w:pStyle w:val="SectionHeading5"/>
        <w:spacing w:before="120"/>
      </w:pPr>
      <w:r>
        <w:t>Account Management Design Recommendations</w:t>
      </w:r>
    </w:p>
    <w:p w14:paraId="34CC62F8" w14:textId="77777777" w:rsidR="00ED49EF" w:rsidRDefault="00000000">
      <w:pPr>
        <w:pStyle w:val="BodyText"/>
      </w:pPr>
      <w:r>
        <w:t>In your account management design, you can apply certain best practices.</w:t>
      </w:r>
    </w:p>
    <w:p w14:paraId="1FFDA547"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92</w:t>
      </w:r>
      <w:r>
        <w:fldChar w:fldCharType="end"/>
      </w:r>
      <w:r>
        <w:t>. Design Requirements for Account and Password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8"/>
        <w:gridCol w:w="3163"/>
        <w:gridCol w:w="2699"/>
        <w:gridCol w:w="2190"/>
      </w:tblGrid>
      <w:tr w:rsidR="00ED49EF" w14:paraId="79BA4C18" w14:textId="77777777">
        <w:trPr>
          <w:cantSplit/>
          <w:tblHeader/>
        </w:trPr>
        <w:tc>
          <w:tcPr>
            <w:tcW w:w="0" w:type="auto"/>
            <w:tcBorders>
              <w:left w:val="nil"/>
              <w:right w:val="nil"/>
            </w:tcBorders>
            <w:shd w:val="clear" w:color="auto" w:fill="E1E1E1"/>
            <w:tcMar>
              <w:top w:w="60" w:type="dxa"/>
              <w:bottom w:w="60" w:type="dxa"/>
            </w:tcMar>
          </w:tcPr>
          <w:p w14:paraId="60BA5ED2"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68D489CF"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CB7BD24"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FDFD9FA" w14:textId="77777777" w:rsidR="00ED49EF" w:rsidRDefault="00000000">
            <w:pPr>
              <w:pStyle w:val="TableHeaderText"/>
            </w:pPr>
            <w:r>
              <w:t>Implication</w:t>
            </w:r>
          </w:p>
        </w:tc>
      </w:tr>
      <w:tr w:rsidR="00ED49EF" w14:paraId="38E93CA2" w14:textId="77777777">
        <w:tblPrEx>
          <w:tblBorders>
            <w:top w:val="nil"/>
          </w:tblBorders>
        </w:tblPrEx>
        <w:trPr>
          <w:cantSplit/>
        </w:trPr>
        <w:tc>
          <w:tcPr>
            <w:tcW w:w="0" w:type="auto"/>
            <w:tcBorders>
              <w:left w:val="nil"/>
              <w:right w:val="nil"/>
            </w:tcBorders>
          </w:tcPr>
          <w:p w14:paraId="7B0633B8" w14:textId="77777777" w:rsidR="00ED49EF" w:rsidRDefault="00000000">
            <w:pPr>
              <w:pStyle w:val="TableBodyText"/>
            </w:pPr>
            <w:r>
              <w:t>VCF-ACTMGT-REQD-SEC-001</w:t>
            </w:r>
          </w:p>
        </w:tc>
        <w:tc>
          <w:tcPr>
            <w:tcW w:w="0" w:type="auto"/>
            <w:tcBorders>
              <w:left w:val="nil"/>
              <w:right w:val="nil"/>
            </w:tcBorders>
          </w:tcPr>
          <w:p w14:paraId="37FB158D" w14:textId="77777777" w:rsidR="00ED49EF" w:rsidRDefault="00000000">
            <w:pPr>
              <w:pStyle w:val="TableBodyText"/>
            </w:pPr>
            <w:r>
              <w:t>Enable scheduled password rotation in SDDC Manager for all accounts supporting scheduled rotation.</w:t>
            </w:r>
          </w:p>
        </w:tc>
        <w:tc>
          <w:tcPr>
            <w:tcW w:w="0" w:type="auto"/>
            <w:tcBorders>
              <w:left w:val="nil"/>
              <w:right w:val="nil"/>
            </w:tcBorders>
          </w:tcPr>
          <w:p w14:paraId="367697DE" w14:textId="77777777" w:rsidR="00ED49EF" w:rsidRDefault="00000000">
            <w:pPr>
              <w:pStyle w:val="TableBodyText"/>
              <w:numPr>
                <w:ilvl w:val="0"/>
                <w:numId w:val="415"/>
              </w:numPr>
            </w:pPr>
            <w:r>
              <w:t>Increases the security posture of your SDDC.</w:t>
            </w:r>
          </w:p>
          <w:p w14:paraId="7EACEAB9" w14:textId="77777777" w:rsidR="00ED49EF" w:rsidRDefault="00000000">
            <w:pPr>
              <w:pStyle w:val="TableBodyText"/>
              <w:numPr>
                <w:ilvl w:val="0"/>
                <w:numId w:val="415"/>
              </w:numPr>
            </w:pPr>
            <w:r>
              <w:t>Simplifies password management across your SDDC management components.</w:t>
            </w:r>
          </w:p>
        </w:tc>
        <w:tc>
          <w:tcPr>
            <w:tcW w:w="0" w:type="auto"/>
            <w:tcBorders>
              <w:left w:val="nil"/>
              <w:right w:val="nil"/>
            </w:tcBorders>
          </w:tcPr>
          <w:p w14:paraId="4AB5BB8F" w14:textId="77777777" w:rsidR="00ED49EF" w:rsidRDefault="00000000">
            <w:pPr>
              <w:pStyle w:val="TableBodyText"/>
            </w:pPr>
            <w:r>
              <w:t>You must retrieve new passwords by using the API if you must use accounts interactively.</w:t>
            </w:r>
          </w:p>
        </w:tc>
      </w:tr>
      <w:tr w:rsidR="00ED49EF" w14:paraId="67F468B6" w14:textId="77777777">
        <w:tblPrEx>
          <w:tblBorders>
            <w:top w:val="nil"/>
          </w:tblBorders>
        </w:tblPrEx>
        <w:trPr>
          <w:cantSplit/>
        </w:trPr>
        <w:tc>
          <w:tcPr>
            <w:tcW w:w="0" w:type="auto"/>
            <w:tcBorders>
              <w:left w:val="nil"/>
              <w:right w:val="nil"/>
            </w:tcBorders>
          </w:tcPr>
          <w:p w14:paraId="66C7EAF7" w14:textId="77777777" w:rsidR="00ED49EF" w:rsidRDefault="00000000">
            <w:pPr>
              <w:pStyle w:val="TableBodyText"/>
            </w:pPr>
            <w:r>
              <w:t>VCF-ACTMGT-REQD-SEC-003</w:t>
            </w:r>
          </w:p>
        </w:tc>
        <w:tc>
          <w:tcPr>
            <w:tcW w:w="0" w:type="auto"/>
            <w:tcBorders>
              <w:left w:val="nil"/>
              <w:right w:val="nil"/>
            </w:tcBorders>
          </w:tcPr>
          <w:p w14:paraId="1E8DF6F3" w14:textId="77777777" w:rsidR="00ED49EF" w:rsidRDefault="00000000">
            <w:pPr>
              <w:pStyle w:val="TableBodyText"/>
            </w:pPr>
            <w:r>
              <w:t>Establish operational practice to rotate passwords using SDDC Manager on components that do not support scheduled rotation in SDDC Manager.</w:t>
            </w:r>
          </w:p>
        </w:tc>
        <w:tc>
          <w:tcPr>
            <w:tcW w:w="0" w:type="auto"/>
            <w:tcBorders>
              <w:left w:val="nil"/>
              <w:right w:val="nil"/>
            </w:tcBorders>
          </w:tcPr>
          <w:p w14:paraId="47478D5C" w14:textId="77777777" w:rsidR="00ED49EF" w:rsidRDefault="00000000">
            <w:pPr>
              <w:pStyle w:val="TableBodyText"/>
            </w:pPr>
            <w:r>
              <w:t>Rotates passwords and automatically remediates SDDC Manager databases for those user accounts.</w:t>
            </w:r>
          </w:p>
        </w:tc>
        <w:tc>
          <w:tcPr>
            <w:tcW w:w="0" w:type="auto"/>
            <w:tcBorders>
              <w:left w:val="nil"/>
              <w:right w:val="nil"/>
            </w:tcBorders>
          </w:tcPr>
          <w:p w14:paraId="1F06EE65" w14:textId="77777777" w:rsidR="00ED49EF" w:rsidRDefault="00000000">
            <w:pPr>
              <w:pStyle w:val="TableBodyText"/>
            </w:pPr>
            <w:r>
              <w:t>None.</w:t>
            </w:r>
          </w:p>
        </w:tc>
      </w:tr>
      <w:tr w:rsidR="00ED49EF" w14:paraId="72E1A02A" w14:textId="77777777">
        <w:tblPrEx>
          <w:tblBorders>
            <w:top w:val="nil"/>
          </w:tblBorders>
        </w:tblPrEx>
        <w:trPr>
          <w:cantSplit/>
        </w:trPr>
        <w:tc>
          <w:tcPr>
            <w:tcW w:w="0" w:type="auto"/>
            <w:tcBorders>
              <w:left w:val="nil"/>
              <w:right w:val="nil"/>
            </w:tcBorders>
          </w:tcPr>
          <w:p w14:paraId="26620E06" w14:textId="77777777" w:rsidR="00ED49EF" w:rsidRDefault="00000000">
            <w:pPr>
              <w:pStyle w:val="TableBodyText"/>
            </w:pPr>
            <w:r>
              <w:lastRenderedPageBreak/>
              <w:t>VCF-ACTMGT-REQD-SEC-003</w:t>
            </w:r>
          </w:p>
        </w:tc>
        <w:tc>
          <w:tcPr>
            <w:tcW w:w="0" w:type="auto"/>
            <w:tcBorders>
              <w:left w:val="nil"/>
              <w:right w:val="nil"/>
            </w:tcBorders>
          </w:tcPr>
          <w:p w14:paraId="1AC0B1FB" w14:textId="77777777" w:rsidR="00ED49EF" w:rsidRDefault="00000000">
            <w:pPr>
              <w:pStyle w:val="TableBodyText"/>
            </w:pPr>
            <w:r>
              <w:t>Establish operational practice to manually rotate passwords on components that cannot be rotated by SDDC Manager.</w:t>
            </w:r>
          </w:p>
        </w:tc>
        <w:tc>
          <w:tcPr>
            <w:tcW w:w="0" w:type="auto"/>
            <w:tcBorders>
              <w:left w:val="nil"/>
              <w:right w:val="nil"/>
            </w:tcBorders>
          </w:tcPr>
          <w:p w14:paraId="6D78ADB1" w14:textId="77777777" w:rsidR="00ED49EF" w:rsidRDefault="00000000">
            <w:pPr>
              <w:pStyle w:val="TableBodyText"/>
            </w:pPr>
            <w:r>
              <w:t>Maintains password policies across components not handled by SDDC Manager password management.</w:t>
            </w:r>
          </w:p>
        </w:tc>
        <w:tc>
          <w:tcPr>
            <w:tcW w:w="0" w:type="auto"/>
            <w:tcBorders>
              <w:left w:val="nil"/>
              <w:right w:val="nil"/>
            </w:tcBorders>
          </w:tcPr>
          <w:p w14:paraId="49AC5264" w14:textId="77777777" w:rsidR="00ED49EF" w:rsidRDefault="00000000">
            <w:pPr>
              <w:pStyle w:val="TableBodyText"/>
            </w:pPr>
            <w:r>
              <w:t>None.</w:t>
            </w:r>
          </w:p>
        </w:tc>
      </w:tr>
    </w:tbl>
    <w:p w14:paraId="54CA634B" w14:textId="77777777" w:rsidR="00ED49EF" w:rsidRDefault="00000000">
      <w:pPr>
        <w:pStyle w:val="Heading4"/>
        <w:spacing w:before="120"/>
      </w:pPr>
      <w:r>
        <w:t>Certificate Management for VMware Cloud Foundation</w:t>
      </w:r>
    </w:p>
    <w:p w14:paraId="73500DC8" w14:textId="77777777" w:rsidR="00ED49EF" w:rsidRDefault="00000000">
      <w:pPr>
        <w:pStyle w:val="BodyText"/>
      </w:pPr>
      <w:r>
        <w:t>You design certificate management for VMware Cloud Foundation according to industry standards and the requirements of your organization.</w:t>
      </w:r>
    </w:p>
    <w:p w14:paraId="612DB42E" w14:textId="77777777" w:rsidR="00ED49EF" w:rsidRDefault="00000000">
      <w:pPr>
        <w:pStyle w:val="BodyText"/>
      </w:pPr>
      <w:r>
        <w:t>Access to all management component interfaces must be over a Secure Socket Layer (SSL) connection. During deployment, each component is assigned a certificate from a default signing CA. To provide secure access to each component, replace the default certificate with a trusted enterprise CA-signed certificate.</w:t>
      </w:r>
    </w:p>
    <w:p w14:paraId="316632BC"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93</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13"/>
        <w:gridCol w:w="2898"/>
        <w:gridCol w:w="4349"/>
      </w:tblGrid>
      <w:tr w:rsidR="00ED49EF" w14:paraId="7472F683" w14:textId="77777777">
        <w:trPr>
          <w:cantSplit/>
          <w:tblHeader/>
        </w:trPr>
        <w:tc>
          <w:tcPr>
            <w:tcW w:w="0" w:type="auto"/>
            <w:tcBorders>
              <w:left w:val="nil"/>
              <w:right w:val="nil"/>
            </w:tcBorders>
            <w:shd w:val="clear" w:color="auto" w:fill="E1E1E1"/>
            <w:tcMar>
              <w:top w:w="60" w:type="dxa"/>
              <w:bottom w:w="60" w:type="dxa"/>
            </w:tcMar>
          </w:tcPr>
          <w:p w14:paraId="38B530F6" w14:textId="77777777" w:rsidR="00ED49EF" w:rsidRDefault="00000000">
            <w:pPr>
              <w:pStyle w:val="TableHeaderText"/>
            </w:pPr>
            <w:r>
              <w:t>Component</w:t>
            </w:r>
          </w:p>
        </w:tc>
        <w:tc>
          <w:tcPr>
            <w:tcW w:w="0" w:type="auto"/>
            <w:tcBorders>
              <w:left w:val="nil"/>
              <w:right w:val="nil"/>
            </w:tcBorders>
            <w:shd w:val="clear" w:color="auto" w:fill="E1E1E1"/>
            <w:tcMar>
              <w:top w:w="60" w:type="dxa"/>
              <w:bottom w:w="60" w:type="dxa"/>
            </w:tcMar>
          </w:tcPr>
          <w:p w14:paraId="1A241EF7" w14:textId="77777777" w:rsidR="00ED49EF" w:rsidRDefault="00000000">
            <w:pPr>
              <w:pStyle w:val="TableHeaderText"/>
            </w:pPr>
            <w:r>
              <w:t>Default Signing CA</w:t>
            </w:r>
          </w:p>
        </w:tc>
        <w:tc>
          <w:tcPr>
            <w:tcW w:w="0" w:type="auto"/>
            <w:tcBorders>
              <w:left w:val="nil"/>
              <w:right w:val="nil"/>
            </w:tcBorders>
            <w:shd w:val="clear" w:color="auto" w:fill="E1E1E1"/>
            <w:tcMar>
              <w:top w:w="60" w:type="dxa"/>
              <w:bottom w:w="60" w:type="dxa"/>
            </w:tcMar>
          </w:tcPr>
          <w:p w14:paraId="76C4BC26" w14:textId="77777777" w:rsidR="00ED49EF" w:rsidRDefault="00000000">
            <w:pPr>
              <w:pStyle w:val="TableHeaderText"/>
            </w:pPr>
            <w:r>
              <w:t>Life cycle for Enterprise CA-Signed Certificates</w:t>
            </w:r>
          </w:p>
        </w:tc>
      </w:tr>
      <w:tr w:rsidR="00ED49EF" w14:paraId="4269F565" w14:textId="77777777">
        <w:tblPrEx>
          <w:tblBorders>
            <w:top w:val="nil"/>
          </w:tblBorders>
        </w:tblPrEx>
        <w:trPr>
          <w:cantSplit/>
        </w:trPr>
        <w:tc>
          <w:tcPr>
            <w:tcW w:w="0" w:type="auto"/>
            <w:tcBorders>
              <w:left w:val="nil"/>
              <w:right w:val="nil"/>
            </w:tcBorders>
          </w:tcPr>
          <w:p w14:paraId="7967F167" w14:textId="77777777" w:rsidR="00ED49EF" w:rsidRDefault="00000000">
            <w:pPr>
              <w:pStyle w:val="TableBodyText"/>
            </w:pPr>
            <w:r>
              <w:t>SDDC Manager</w:t>
            </w:r>
          </w:p>
        </w:tc>
        <w:tc>
          <w:tcPr>
            <w:tcW w:w="0" w:type="auto"/>
            <w:tcBorders>
              <w:left w:val="nil"/>
              <w:right w:val="nil"/>
            </w:tcBorders>
          </w:tcPr>
          <w:p w14:paraId="23A4F953" w14:textId="77777777" w:rsidR="00ED49EF" w:rsidRDefault="00000000">
            <w:pPr>
              <w:pStyle w:val="TableBodyText"/>
            </w:pPr>
            <w:r>
              <w:t>Management domain VMCA</w:t>
            </w:r>
          </w:p>
        </w:tc>
        <w:tc>
          <w:tcPr>
            <w:tcW w:w="0" w:type="auto"/>
            <w:tcBorders>
              <w:left w:val="nil"/>
              <w:right w:val="nil"/>
            </w:tcBorders>
          </w:tcPr>
          <w:p w14:paraId="0AFDB734" w14:textId="77777777" w:rsidR="00ED49EF" w:rsidRDefault="00000000">
            <w:pPr>
              <w:pStyle w:val="TableBodyText"/>
            </w:pPr>
            <w:r>
              <w:t>Using SDDC Manager</w:t>
            </w:r>
          </w:p>
        </w:tc>
      </w:tr>
      <w:tr w:rsidR="00ED49EF" w14:paraId="47A11FE2" w14:textId="77777777">
        <w:tblPrEx>
          <w:tblBorders>
            <w:top w:val="nil"/>
          </w:tblBorders>
        </w:tblPrEx>
        <w:trPr>
          <w:cantSplit/>
        </w:trPr>
        <w:tc>
          <w:tcPr>
            <w:tcW w:w="0" w:type="auto"/>
            <w:tcBorders>
              <w:left w:val="nil"/>
              <w:right w:val="nil"/>
            </w:tcBorders>
          </w:tcPr>
          <w:p w14:paraId="75F803AC" w14:textId="77777777" w:rsidR="00ED49EF" w:rsidRDefault="00000000">
            <w:pPr>
              <w:pStyle w:val="TableBodyText"/>
            </w:pPr>
            <w:r>
              <w:t>NSX Local Manager</w:t>
            </w:r>
          </w:p>
        </w:tc>
        <w:tc>
          <w:tcPr>
            <w:tcW w:w="0" w:type="auto"/>
            <w:tcBorders>
              <w:left w:val="nil"/>
              <w:right w:val="nil"/>
            </w:tcBorders>
          </w:tcPr>
          <w:p w14:paraId="46B1D179" w14:textId="77777777" w:rsidR="00ED49EF" w:rsidRDefault="00000000">
            <w:pPr>
              <w:pStyle w:val="TableBodyText"/>
            </w:pPr>
            <w:r>
              <w:t>Management domain VMCA</w:t>
            </w:r>
          </w:p>
        </w:tc>
        <w:tc>
          <w:tcPr>
            <w:tcW w:w="0" w:type="auto"/>
            <w:tcBorders>
              <w:left w:val="nil"/>
              <w:right w:val="nil"/>
            </w:tcBorders>
          </w:tcPr>
          <w:p w14:paraId="2EBDEFB1" w14:textId="77777777" w:rsidR="00ED49EF" w:rsidRDefault="00000000">
            <w:pPr>
              <w:pStyle w:val="TableBodyText"/>
            </w:pPr>
            <w:r>
              <w:t>Using SDDC Manager</w:t>
            </w:r>
          </w:p>
        </w:tc>
      </w:tr>
      <w:tr w:rsidR="00ED49EF" w14:paraId="258A5542" w14:textId="77777777">
        <w:tblPrEx>
          <w:tblBorders>
            <w:top w:val="nil"/>
          </w:tblBorders>
        </w:tblPrEx>
        <w:trPr>
          <w:cantSplit/>
        </w:trPr>
        <w:tc>
          <w:tcPr>
            <w:tcW w:w="0" w:type="auto"/>
            <w:tcBorders>
              <w:left w:val="nil"/>
              <w:right w:val="nil"/>
            </w:tcBorders>
          </w:tcPr>
          <w:p w14:paraId="0B50FEFE" w14:textId="77777777" w:rsidR="00ED49EF" w:rsidRDefault="00000000">
            <w:pPr>
              <w:pStyle w:val="TableBodyText"/>
            </w:pPr>
            <w:r>
              <w:t>NSX Edges</w:t>
            </w:r>
          </w:p>
        </w:tc>
        <w:tc>
          <w:tcPr>
            <w:tcW w:w="0" w:type="auto"/>
            <w:tcBorders>
              <w:left w:val="nil"/>
              <w:right w:val="nil"/>
            </w:tcBorders>
          </w:tcPr>
          <w:p w14:paraId="3D52FA3D" w14:textId="77777777" w:rsidR="00ED49EF" w:rsidRDefault="00000000">
            <w:pPr>
              <w:pStyle w:val="TableBodyText"/>
            </w:pPr>
            <w:r>
              <w:t>Not applicable</w:t>
            </w:r>
          </w:p>
        </w:tc>
        <w:tc>
          <w:tcPr>
            <w:tcW w:w="0" w:type="auto"/>
            <w:tcBorders>
              <w:left w:val="nil"/>
              <w:right w:val="nil"/>
            </w:tcBorders>
          </w:tcPr>
          <w:p w14:paraId="3356D732" w14:textId="77777777" w:rsidR="00ED49EF" w:rsidRDefault="00000000">
            <w:pPr>
              <w:pStyle w:val="TableBodyText"/>
            </w:pPr>
            <w:r>
              <w:t>Not applicable</w:t>
            </w:r>
          </w:p>
        </w:tc>
      </w:tr>
      <w:tr w:rsidR="00ED49EF" w14:paraId="2BD39C06" w14:textId="77777777">
        <w:tblPrEx>
          <w:tblBorders>
            <w:top w:val="nil"/>
          </w:tblBorders>
        </w:tblPrEx>
        <w:trPr>
          <w:cantSplit/>
        </w:trPr>
        <w:tc>
          <w:tcPr>
            <w:tcW w:w="0" w:type="auto"/>
            <w:tcBorders>
              <w:left w:val="nil"/>
              <w:right w:val="nil"/>
            </w:tcBorders>
          </w:tcPr>
          <w:p w14:paraId="46F59261" w14:textId="77777777" w:rsidR="00ED49EF" w:rsidRDefault="00000000">
            <w:pPr>
              <w:pStyle w:val="TableBodyText"/>
            </w:pPr>
            <w:r>
              <w:t>NSX Global Manager</w:t>
            </w:r>
          </w:p>
        </w:tc>
        <w:tc>
          <w:tcPr>
            <w:tcW w:w="0" w:type="auto"/>
            <w:tcBorders>
              <w:left w:val="nil"/>
              <w:right w:val="nil"/>
            </w:tcBorders>
          </w:tcPr>
          <w:p w14:paraId="55FD5F11" w14:textId="77777777" w:rsidR="00ED49EF" w:rsidRDefault="00000000">
            <w:pPr>
              <w:pStyle w:val="TableBodyText"/>
            </w:pPr>
            <w:r>
              <w:t>Self Signed</w:t>
            </w:r>
          </w:p>
        </w:tc>
        <w:tc>
          <w:tcPr>
            <w:tcW w:w="0" w:type="auto"/>
            <w:tcBorders>
              <w:left w:val="nil"/>
              <w:right w:val="nil"/>
            </w:tcBorders>
          </w:tcPr>
          <w:p w14:paraId="7434E21E" w14:textId="77777777" w:rsidR="00ED49EF" w:rsidRDefault="00000000">
            <w:pPr>
              <w:pStyle w:val="TableBodyText"/>
            </w:pPr>
            <w:r>
              <w:t>Manual</w:t>
            </w:r>
          </w:p>
        </w:tc>
      </w:tr>
      <w:tr w:rsidR="00ED49EF" w14:paraId="340CF277" w14:textId="77777777">
        <w:tblPrEx>
          <w:tblBorders>
            <w:top w:val="nil"/>
          </w:tblBorders>
        </w:tblPrEx>
        <w:trPr>
          <w:cantSplit/>
        </w:trPr>
        <w:tc>
          <w:tcPr>
            <w:tcW w:w="0" w:type="auto"/>
            <w:tcBorders>
              <w:left w:val="nil"/>
              <w:right w:val="nil"/>
            </w:tcBorders>
          </w:tcPr>
          <w:p w14:paraId="70156738" w14:textId="77777777" w:rsidR="00ED49EF" w:rsidRDefault="00000000">
            <w:pPr>
              <w:pStyle w:val="TableBodyText"/>
            </w:pPr>
            <w:r>
              <w:t>vCenter Server</w:t>
            </w:r>
          </w:p>
        </w:tc>
        <w:tc>
          <w:tcPr>
            <w:tcW w:w="0" w:type="auto"/>
            <w:tcBorders>
              <w:left w:val="nil"/>
              <w:right w:val="nil"/>
            </w:tcBorders>
          </w:tcPr>
          <w:p w14:paraId="0025D5C5" w14:textId="77777777" w:rsidR="00ED49EF" w:rsidRDefault="00000000">
            <w:pPr>
              <w:pStyle w:val="TableBodyText"/>
            </w:pPr>
            <w:r>
              <w:t>Local workload domain VMCA</w:t>
            </w:r>
          </w:p>
        </w:tc>
        <w:tc>
          <w:tcPr>
            <w:tcW w:w="0" w:type="auto"/>
            <w:tcBorders>
              <w:left w:val="nil"/>
              <w:right w:val="nil"/>
            </w:tcBorders>
          </w:tcPr>
          <w:p w14:paraId="468694F2" w14:textId="77777777" w:rsidR="00ED49EF" w:rsidRDefault="00000000">
            <w:pPr>
              <w:pStyle w:val="TableBodyText"/>
            </w:pPr>
            <w:r>
              <w:t>Using SDDC Manager</w:t>
            </w:r>
          </w:p>
        </w:tc>
      </w:tr>
      <w:tr w:rsidR="00ED49EF" w14:paraId="3DA5068F" w14:textId="77777777">
        <w:tblPrEx>
          <w:tblBorders>
            <w:top w:val="nil"/>
          </w:tblBorders>
        </w:tblPrEx>
        <w:trPr>
          <w:cantSplit/>
        </w:trPr>
        <w:tc>
          <w:tcPr>
            <w:tcW w:w="0" w:type="auto"/>
            <w:tcBorders>
              <w:left w:val="nil"/>
              <w:right w:val="nil"/>
            </w:tcBorders>
          </w:tcPr>
          <w:p w14:paraId="6FBE8C54" w14:textId="77777777" w:rsidR="00ED49EF" w:rsidRDefault="00000000">
            <w:pPr>
              <w:pStyle w:val="TableBodyText"/>
            </w:pPr>
            <w:r>
              <w:t>ESXi</w:t>
            </w:r>
          </w:p>
        </w:tc>
        <w:tc>
          <w:tcPr>
            <w:tcW w:w="0" w:type="auto"/>
            <w:tcBorders>
              <w:left w:val="nil"/>
              <w:right w:val="nil"/>
            </w:tcBorders>
          </w:tcPr>
          <w:p w14:paraId="7C1A6F31" w14:textId="77777777" w:rsidR="00ED49EF" w:rsidRDefault="00000000">
            <w:pPr>
              <w:pStyle w:val="TableBodyText"/>
            </w:pPr>
            <w:r>
              <w:t>Local workload domain VMCA</w:t>
            </w:r>
          </w:p>
        </w:tc>
        <w:tc>
          <w:tcPr>
            <w:tcW w:w="0" w:type="auto"/>
            <w:tcBorders>
              <w:left w:val="nil"/>
              <w:right w:val="nil"/>
            </w:tcBorders>
          </w:tcPr>
          <w:p w14:paraId="1D28B499" w14:textId="77777777" w:rsidR="00ED49EF" w:rsidRDefault="00000000">
            <w:pPr>
              <w:pStyle w:val="TableBodyText"/>
            </w:pPr>
            <w:r>
              <w:t>Manual*</w:t>
            </w:r>
          </w:p>
        </w:tc>
      </w:tr>
      <w:tr w:rsidR="00ED49EF" w14:paraId="6F0A2C31" w14:textId="77777777">
        <w:tblPrEx>
          <w:tblBorders>
            <w:top w:val="nil"/>
          </w:tblBorders>
        </w:tblPrEx>
        <w:trPr>
          <w:cantSplit/>
        </w:trPr>
        <w:tc>
          <w:tcPr>
            <w:tcW w:w="0" w:type="auto"/>
            <w:tcBorders>
              <w:left w:val="nil"/>
              <w:right w:val="nil"/>
            </w:tcBorders>
          </w:tcPr>
          <w:p w14:paraId="7EF95F88" w14:textId="77777777" w:rsidR="00ED49EF" w:rsidRDefault="00000000">
            <w:pPr>
              <w:pStyle w:val="TableBodyText"/>
            </w:pPr>
            <w:r>
              <w:t>VMware Aria Suite Lifecycle</w:t>
            </w:r>
          </w:p>
        </w:tc>
        <w:tc>
          <w:tcPr>
            <w:tcW w:w="0" w:type="auto"/>
            <w:tcBorders>
              <w:left w:val="nil"/>
              <w:right w:val="nil"/>
            </w:tcBorders>
          </w:tcPr>
          <w:p w14:paraId="3FD2DE77" w14:textId="77777777" w:rsidR="00ED49EF" w:rsidRDefault="00000000">
            <w:pPr>
              <w:pStyle w:val="TableBodyText"/>
            </w:pPr>
            <w:r>
              <w:t>Management domain VMCA</w:t>
            </w:r>
          </w:p>
        </w:tc>
        <w:tc>
          <w:tcPr>
            <w:tcW w:w="0" w:type="auto"/>
            <w:tcBorders>
              <w:left w:val="nil"/>
              <w:right w:val="nil"/>
            </w:tcBorders>
          </w:tcPr>
          <w:p w14:paraId="17AD5107" w14:textId="77777777" w:rsidR="00ED49EF" w:rsidRDefault="00000000">
            <w:pPr>
              <w:pStyle w:val="TableBodyText"/>
            </w:pPr>
            <w:r>
              <w:t>Using SDDC Manager</w:t>
            </w:r>
          </w:p>
        </w:tc>
      </w:tr>
    </w:tbl>
    <w:p w14:paraId="744E4BE8" w14:textId="77777777" w:rsidR="00ED49EF" w:rsidRDefault="00000000">
      <w:pPr>
        <w:pStyle w:val="BodyText"/>
        <w:pBdr>
          <w:top w:val="single" w:sz="8" w:space="2" w:color="D3D3D3"/>
          <w:bottom w:val="single" w:sz="8" w:space="2" w:color="D3D3D3"/>
        </w:pBdr>
        <w:spacing w:before="240"/>
      </w:pPr>
      <w:r>
        <w:rPr>
          <w:rStyle w:val="NoteLeadernote"/>
        </w:rPr>
        <w:t>Note</w:t>
      </w:r>
      <w:r>
        <w:rPr>
          <w:rStyle w:val="NoteLeadernote"/>
        </w:rPr>
        <w:tab/>
      </w:r>
      <w:r>
        <w:t>* To use enterprise CA-Signed certificates with ESXi, the initial deployment of VMware Cloud Foundation must be done using the API providing the Trusted Root certificate.</w:t>
      </w:r>
    </w:p>
    <w:p w14:paraId="7AC30A13"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94</w:t>
      </w:r>
      <w:r>
        <w:fldChar w:fldCharType="end"/>
      </w:r>
      <w:r>
        <w:t>. Certificate Management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55"/>
        <w:gridCol w:w="2831"/>
        <w:gridCol w:w="2392"/>
        <w:gridCol w:w="2882"/>
      </w:tblGrid>
      <w:tr w:rsidR="00ED49EF" w14:paraId="01D16625" w14:textId="77777777">
        <w:trPr>
          <w:cantSplit/>
          <w:tblHeader/>
        </w:trPr>
        <w:tc>
          <w:tcPr>
            <w:tcW w:w="0" w:type="auto"/>
            <w:tcBorders>
              <w:left w:val="nil"/>
              <w:right w:val="nil"/>
            </w:tcBorders>
            <w:shd w:val="clear" w:color="auto" w:fill="E1E1E1"/>
            <w:tcMar>
              <w:top w:w="60" w:type="dxa"/>
              <w:bottom w:w="60" w:type="dxa"/>
            </w:tcMar>
          </w:tcPr>
          <w:p w14:paraId="2766726A" w14:textId="77777777" w:rsidR="00ED49EF"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20401B8F" w14:textId="77777777" w:rsidR="00ED49EF"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66E08A0"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64DCD7F" w14:textId="77777777" w:rsidR="00ED49EF" w:rsidRDefault="00000000">
            <w:pPr>
              <w:pStyle w:val="TableHeaderText"/>
            </w:pPr>
            <w:r>
              <w:t>Implication</w:t>
            </w:r>
          </w:p>
        </w:tc>
      </w:tr>
      <w:tr w:rsidR="00ED49EF" w14:paraId="7CDEB3F1" w14:textId="77777777">
        <w:tblPrEx>
          <w:tblBorders>
            <w:top w:val="nil"/>
          </w:tblBorders>
        </w:tblPrEx>
        <w:trPr>
          <w:cantSplit/>
        </w:trPr>
        <w:tc>
          <w:tcPr>
            <w:tcW w:w="0" w:type="auto"/>
            <w:tcBorders>
              <w:left w:val="nil"/>
              <w:right w:val="nil"/>
            </w:tcBorders>
          </w:tcPr>
          <w:p w14:paraId="59484739" w14:textId="77777777" w:rsidR="00ED49EF" w:rsidRDefault="00000000">
            <w:pPr>
              <w:pStyle w:val="TableBodyText"/>
            </w:pPr>
            <w:r>
              <w:t>VCF-SDDC-RCMD-SEC-001</w:t>
            </w:r>
          </w:p>
        </w:tc>
        <w:tc>
          <w:tcPr>
            <w:tcW w:w="0" w:type="auto"/>
            <w:tcBorders>
              <w:left w:val="nil"/>
              <w:right w:val="nil"/>
            </w:tcBorders>
          </w:tcPr>
          <w:p w14:paraId="44E12EE0" w14:textId="77777777" w:rsidR="00ED49EF" w:rsidRDefault="00000000">
            <w:pPr>
              <w:pStyle w:val="TableBodyText"/>
            </w:pPr>
            <w:r>
              <w:t>Replace the default VMCA or signed certificates on all management virtual appliances with a certificate that is signed by an internal certificate authority.</w:t>
            </w:r>
          </w:p>
        </w:tc>
        <w:tc>
          <w:tcPr>
            <w:tcW w:w="0" w:type="auto"/>
            <w:tcBorders>
              <w:left w:val="nil"/>
              <w:right w:val="nil"/>
            </w:tcBorders>
          </w:tcPr>
          <w:p w14:paraId="0DD017B4" w14:textId="77777777" w:rsidR="00ED49EF" w:rsidRDefault="00000000">
            <w:pPr>
              <w:pStyle w:val="TableBodyText"/>
            </w:pPr>
            <w:r>
              <w:t>Ensures that the communication to all management components is secure.</w:t>
            </w:r>
          </w:p>
        </w:tc>
        <w:tc>
          <w:tcPr>
            <w:tcW w:w="0" w:type="auto"/>
            <w:tcBorders>
              <w:left w:val="nil"/>
              <w:right w:val="nil"/>
            </w:tcBorders>
          </w:tcPr>
          <w:p w14:paraId="0329FD15" w14:textId="77777777" w:rsidR="00ED49EF" w:rsidRDefault="00000000">
            <w:pPr>
              <w:pStyle w:val="TableBodyText"/>
            </w:pPr>
            <w:r>
              <w:t>Replacing the default certificates with trusted CA-signed certificates from a certificate authority might increase the deployment preparation time because you must generate and submit certificate requests.</w:t>
            </w:r>
          </w:p>
        </w:tc>
      </w:tr>
      <w:tr w:rsidR="00ED49EF" w14:paraId="588044EE" w14:textId="77777777">
        <w:tblPrEx>
          <w:tblBorders>
            <w:top w:val="nil"/>
          </w:tblBorders>
        </w:tblPrEx>
        <w:trPr>
          <w:cantSplit/>
        </w:trPr>
        <w:tc>
          <w:tcPr>
            <w:tcW w:w="0" w:type="auto"/>
            <w:tcBorders>
              <w:left w:val="nil"/>
              <w:right w:val="nil"/>
            </w:tcBorders>
          </w:tcPr>
          <w:p w14:paraId="06AA0FEE" w14:textId="77777777" w:rsidR="00ED49EF" w:rsidRDefault="00000000">
            <w:pPr>
              <w:pStyle w:val="TableBodyText"/>
            </w:pPr>
            <w:r>
              <w:t>VCF-SDDC-RCMD-SEC-002</w:t>
            </w:r>
          </w:p>
        </w:tc>
        <w:tc>
          <w:tcPr>
            <w:tcW w:w="0" w:type="auto"/>
            <w:tcBorders>
              <w:left w:val="nil"/>
              <w:right w:val="nil"/>
            </w:tcBorders>
          </w:tcPr>
          <w:p w14:paraId="4531CCBE" w14:textId="77777777" w:rsidR="00ED49EF" w:rsidRDefault="00000000">
            <w:pPr>
              <w:pStyle w:val="TableBodyText"/>
            </w:pPr>
            <w:r>
              <w:t>Use a SHA-2 algorithm or higher for signed certificates.</w:t>
            </w:r>
          </w:p>
        </w:tc>
        <w:tc>
          <w:tcPr>
            <w:tcW w:w="0" w:type="auto"/>
            <w:tcBorders>
              <w:left w:val="nil"/>
              <w:right w:val="nil"/>
            </w:tcBorders>
          </w:tcPr>
          <w:p w14:paraId="2288601B" w14:textId="77777777" w:rsidR="00ED49EF" w:rsidRDefault="00000000">
            <w:pPr>
              <w:pStyle w:val="TableBodyText"/>
            </w:pPr>
            <w:r>
              <w:t>The SHA-1 algorithm is considered less secure and has been deprecated.</w:t>
            </w:r>
          </w:p>
        </w:tc>
        <w:tc>
          <w:tcPr>
            <w:tcW w:w="0" w:type="auto"/>
            <w:tcBorders>
              <w:left w:val="nil"/>
              <w:right w:val="nil"/>
            </w:tcBorders>
          </w:tcPr>
          <w:p w14:paraId="64DB9F6F" w14:textId="77777777" w:rsidR="00ED49EF" w:rsidRDefault="00000000">
            <w:pPr>
              <w:pStyle w:val="TableBodyText"/>
            </w:pPr>
            <w:r>
              <w:t>Not all certificate authorities support SHA-2 or higher.</w:t>
            </w:r>
          </w:p>
        </w:tc>
      </w:tr>
      <w:tr w:rsidR="00ED49EF" w14:paraId="59C766AF" w14:textId="77777777">
        <w:tblPrEx>
          <w:tblBorders>
            <w:top w:val="nil"/>
          </w:tblBorders>
        </w:tblPrEx>
        <w:trPr>
          <w:cantSplit/>
        </w:trPr>
        <w:tc>
          <w:tcPr>
            <w:tcW w:w="0" w:type="auto"/>
            <w:tcBorders>
              <w:left w:val="nil"/>
              <w:right w:val="nil"/>
            </w:tcBorders>
          </w:tcPr>
          <w:p w14:paraId="4BE155F9" w14:textId="77777777" w:rsidR="00ED49EF" w:rsidRDefault="00000000">
            <w:pPr>
              <w:pStyle w:val="TableBodyText"/>
            </w:pPr>
            <w:r>
              <w:t>VCF-SDDC-RCMD-SEC-003</w:t>
            </w:r>
          </w:p>
        </w:tc>
        <w:tc>
          <w:tcPr>
            <w:tcW w:w="0" w:type="auto"/>
            <w:tcBorders>
              <w:left w:val="nil"/>
              <w:right w:val="nil"/>
            </w:tcBorders>
          </w:tcPr>
          <w:p w14:paraId="1EAC006F" w14:textId="77777777" w:rsidR="00ED49EF" w:rsidRDefault="00000000">
            <w:pPr>
              <w:pStyle w:val="TableBodyText"/>
            </w:pPr>
            <w:r>
              <w:t>Perform SSL certificate life cycle management for all management appliances by using SDDC Manager.</w:t>
            </w:r>
          </w:p>
        </w:tc>
        <w:tc>
          <w:tcPr>
            <w:tcW w:w="0" w:type="auto"/>
            <w:tcBorders>
              <w:left w:val="nil"/>
              <w:right w:val="nil"/>
            </w:tcBorders>
          </w:tcPr>
          <w:p w14:paraId="47996709" w14:textId="77777777" w:rsidR="00ED49EF" w:rsidRDefault="00000000">
            <w:pPr>
              <w:pStyle w:val="TableBodyText"/>
            </w:pPr>
            <w:r>
              <w:t>SDDC Manager supports automated SSL certificate lifecycle management rather than requiring a series of manual steps.</w:t>
            </w:r>
          </w:p>
        </w:tc>
        <w:tc>
          <w:tcPr>
            <w:tcW w:w="0" w:type="auto"/>
            <w:tcBorders>
              <w:left w:val="nil"/>
              <w:right w:val="nil"/>
            </w:tcBorders>
          </w:tcPr>
          <w:p w14:paraId="63128D66" w14:textId="77777777" w:rsidR="00ED49EF" w:rsidRDefault="00000000">
            <w:pPr>
              <w:pStyle w:val="TableBodyText"/>
            </w:pPr>
            <w:r>
              <w:t>Certificate management for NSX Global Manager instances must be done manually.</w:t>
            </w:r>
          </w:p>
        </w:tc>
      </w:tr>
    </w:tbl>
    <w:p w14:paraId="51BB1F3D" w14:textId="77777777" w:rsidR="00ED49EF" w:rsidRDefault="00000000">
      <w:pPr>
        <w:pStyle w:val="Heading2"/>
        <w:spacing w:before="320"/>
      </w:pPr>
      <w:bookmarkStart w:id="33" w:name="_Toc256000065"/>
      <w:r>
        <w:t>Identity and Access Management for VMware Cloud Foundation Detailed Design</w:t>
      </w:r>
      <w:bookmarkEnd w:id="33"/>
    </w:p>
    <w:p w14:paraId="12AA54EF" w14:textId="77777777" w:rsidR="00ED49EF" w:rsidRDefault="00000000">
      <w:pPr>
        <w:pStyle w:val="BodyText"/>
      </w:pPr>
      <w:r>
        <w:t>This section describes the Identity and Access Management design considerations for VMware Cloud Foundation based on the VMware Validated Solution.</w:t>
      </w:r>
    </w:p>
    <w:p w14:paraId="2B890C46" w14:textId="77777777" w:rsidR="00ED49EF" w:rsidRDefault="00000000">
      <w:pPr>
        <w:pStyle w:val="Heading3"/>
      </w:pPr>
      <w:bookmarkStart w:id="34" w:name="_Toc256000066"/>
      <w:r>
        <w:t>Design Objectives of Identity and Access Management</w:t>
      </w:r>
      <w:bookmarkEnd w:id="34"/>
    </w:p>
    <w:p w14:paraId="43A89CCA" w14:textId="77777777" w:rsidR="00ED49EF" w:rsidRDefault="00000000">
      <w:pPr>
        <w:pStyle w:val="BodyText"/>
      </w:pPr>
      <w:r>
        <w:t xml:space="preserve">The </w:t>
      </w:r>
      <w:r>
        <w:rPr>
          <w:rStyle w:val="InlineCite"/>
        </w:rPr>
        <w:t xml:space="preserve">Identity and Access Management for </w:t>
      </w:r>
      <w:r>
        <w:t>VMware Cloud Foundation validated solution has objectives to deliver prescriptive content about the solution so that it is fast to deploy and is suitable for use in production environments.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75"/>
        <w:gridCol w:w="7185"/>
      </w:tblGrid>
      <w:tr w:rsidR="00ED49EF" w14:paraId="14F7A71F" w14:textId="77777777">
        <w:trPr>
          <w:cantSplit/>
          <w:tblHeader/>
        </w:trPr>
        <w:tc>
          <w:tcPr>
            <w:tcW w:w="0" w:type="auto"/>
            <w:tcBorders>
              <w:left w:val="nil"/>
              <w:right w:val="nil"/>
            </w:tcBorders>
            <w:shd w:val="clear" w:color="auto" w:fill="E1E1E1"/>
            <w:tcMar>
              <w:top w:w="60" w:type="dxa"/>
              <w:bottom w:w="60" w:type="dxa"/>
            </w:tcMar>
          </w:tcPr>
          <w:p w14:paraId="3693D689" w14:textId="77777777" w:rsidR="00ED49EF" w:rsidRDefault="00000000">
            <w:pPr>
              <w:pStyle w:val="TableHeaderText"/>
            </w:pPr>
            <w:r>
              <w:t>Objective</w:t>
            </w:r>
          </w:p>
        </w:tc>
        <w:tc>
          <w:tcPr>
            <w:tcW w:w="0" w:type="auto"/>
            <w:tcBorders>
              <w:left w:val="nil"/>
              <w:right w:val="nil"/>
            </w:tcBorders>
            <w:shd w:val="clear" w:color="auto" w:fill="E1E1E1"/>
            <w:tcMar>
              <w:top w:w="60" w:type="dxa"/>
              <w:bottom w:w="60" w:type="dxa"/>
            </w:tcMar>
          </w:tcPr>
          <w:p w14:paraId="609A27D9" w14:textId="77777777" w:rsidR="00ED49EF" w:rsidRDefault="00000000">
            <w:pPr>
              <w:pStyle w:val="TableHeaderText"/>
            </w:pPr>
            <w:r>
              <w:t>Description</w:t>
            </w:r>
          </w:p>
        </w:tc>
      </w:tr>
      <w:tr w:rsidR="00ED49EF" w14:paraId="3B7C6BCC" w14:textId="77777777">
        <w:tblPrEx>
          <w:tblBorders>
            <w:top w:val="nil"/>
          </w:tblBorders>
        </w:tblPrEx>
        <w:trPr>
          <w:cantSplit/>
        </w:trPr>
        <w:tc>
          <w:tcPr>
            <w:tcW w:w="0" w:type="auto"/>
            <w:tcBorders>
              <w:left w:val="nil"/>
              <w:right w:val="nil"/>
            </w:tcBorders>
          </w:tcPr>
          <w:p w14:paraId="7BD30A54" w14:textId="77777777" w:rsidR="00ED49EF" w:rsidRDefault="00000000">
            <w:pPr>
              <w:pStyle w:val="TableBodyText"/>
            </w:pPr>
            <w:r>
              <w:t>Main objective</w:t>
            </w:r>
          </w:p>
        </w:tc>
        <w:tc>
          <w:tcPr>
            <w:tcW w:w="0" w:type="auto"/>
            <w:tcBorders>
              <w:left w:val="nil"/>
              <w:right w:val="nil"/>
            </w:tcBorders>
          </w:tcPr>
          <w:p w14:paraId="6A402FF3" w14:textId="77777777" w:rsidR="00ED49EF" w:rsidRDefault="00000000">
            <w:pPr>
              <w:pStyle w:val="TableBodyText"/>
            </w:pPr>
            <w:r>
              <w:t>Provide role-based access control for VMware Cloud Foundation infrastructure components through an organization's directory services as the authentication source.</w:t>
            </w:r>
          </w:p>
        </w:tc>
      </w:tr>
      <w:tr w:rsidR="00ED49EF" w14:paraId="70549E7D" w14:textId="77777777">
        <w:tblPrEx>
          <w:tblBorders>
            <w:top w:val="nil"/>
          </w:tblBorders>
        </w:tblPrEx>
        <w:trPr>
          <w:cantSplit/>
        </w:trPr>
        <w:tc>
          <w:tcPr>
            <w:tcW w:w="0" w:type="auto"/>
            <w:tcBorders>
              <w:left w:val="nil"/>
              <w:right w:val="nil"/>
            </w:tcBorders>
          </w:tcPr>
          <w:p w14:paraId="2F4047E1" w14:textId="77777777" w:rsidR="00ED49EF" w:rsidRDefault="00000000">
            <w:pPr>
              <w:pStyle w:val="TableBodyText"/>
            </w:pPr>
            <w:r>
              <w:lastRenderedPageBreak/>
              <w:t>VMware Cloud Foundation architecture support</w:t>
            </w:r>
          </w:p>
        </w:tc>
        <w:tc>
          <w:tcPr>
            <w:tcW w:w="0" w:type="auto"/>
            <w:tcBorders>
              <w:left w:val="nil"/>
              <w:right w:val="nil"/>
            </w:tcBorders>
          </w:tcPr>
          <w:p w14:paraId="50124340" w14:textId="77777777" w:rsidR="00ED49EF" w:rsidRDefault="00000000">
            <w:pPr>
              <w:pStyle w:val="TableBodyText"/>
              <w:numPr>
                <w:ilvl w:val="0"/>
                <w:numId w:val="416"/>
              </w:numPr>
            </w:pPr>
            <w:r>
              <w:t>vSAN ReadyNodes</w:t>
            </w:r>
          </w:p>
          <w:p w14:paraId="67AAD726" w14:textId="77777777" w:rsidR="00ED49EF" w:rsidRDefault="00000000">
            <w:pPr>
              <w:pStyle w:val="TableBodyText"/>
              <w:numPr>
                <w:ilvl w:val="1"/>
                <w:numId w:val="416"/>
              </w:numPr>
            </w:pPr>
            <w:r>
              <w:t>Consolidated</w:t>
            </w:r>
          </w:p>
          <w:p w14:paraId="200CB209" w14:textId="77777777" w:rsidR="00ED49EF" w:rsidRDefault="00000000">
            <w:pPr>
              <w:pStyle w:val="TableBodyText"/>
              <w:numPr>
                <w:ilvl w:val="1"/>
                <w:numId w:val="416"/>
              </w:numPr>
            </w:pPr>
            <w:r>
              <w:t>Standard</w:t>
            </w:r>
          </w:p>
          <w:p w14:paraId="2216C5F5" w14:textId="77777777" w:rsidR="00ED49EF" w:rsidRDefault="00000000">
            <w:pPr>
              <w:pStyle w:val="TableBodyText"/>
              <w:numPr>
                <w:ilvl w:val="0"/>
                <w:numId w:val="416"/>
              </w:numPr>
            </w:pPr>
            <w:r>
              <w:t>Dell VxRail Nodes</w:t>
            </w:r>
          </w:p>
          <w:p w14:paraId="5EB514CE" w14:textId="77777777" w:rsidR="00ED49EF" w:rsidRDefault="00000000">
            <w:pPr>
              <w:pStyle w:val="TableBodyText"/>
              <w:numPr>
                <w:ilvl w:val="1"/>
                <w:numId w:val="416"/>
              </w:numPr>
            </w:pPr>
            <w:r>
              <w:t>Consolidated</w:t>
            </w:r>
          </w:p>
          <w:p w14:paraId="63EC03A4" w14:textId="77777777" w:rsidR="00ED49EF" w:rsidRDefault="00000000">
            <w:pPr>
              <w:pStyle w:val="TableBodyText"/>
              <w:numPr>
                <w:ilvl w:val="1"/>
                <w:numId w:val="416"/>
              </w:numPr>
            </w:pPr>
            <w:r>
              <w:t>Standard</w:t>
            </w:r>
          </w:p>
        </w:tc>
      </w:tr>
      <w:tr w:rsidR="00ED49EF" w14:paraId="00AFEF1F" w14:textId="77777777">
        <w:tblPrEx>
          <w:tblBorders>
            <w:top w:val="nil"/>
          </w:tblBorders>
        </w:tblPrEx>
        <w:trPr>
          <w:cantSplit/>
        </w:trPr>
        <w:tc>
          <w:tcPr>
            <w:tcW w:w="0" w:type="auto"/>
            <w:tcBorders>
              <w:left w:val="nil"/>
              <w:right w:val="nil"/>
            </w:tcBorders>
          </w:tcPr>
          <w:p w14:paraId="79512189" w14:textId="77777777" w:rsidR="00ED49EF" w:rsidRDefault="00000000">
            <w:pPr>
              <w:pStyle w:val="TableBodyText"/>
            </w:pPr>
            <w:r>
              <w:t>Workload domain type support</w:t>
            </w:r>
          </w:p>
        </w:tc>
        <w:tc>
          <w:tcPr>
            <w:tcW w:w="0" w:type="auto"/>
            <w:tcBorders>
              <w:left w:val="nil"/>
              <w:right w:val="nil"/>
            </w:tcBorders>
          </w:tcPr>
          <w:p w14:paraId="388075FD" w14:textId="77777777" w:rsidR="00ED49EF" w:rsidRDefault="00000000">
            <w:pPr>
              <w:pStyle w:val="TableBodyText"/>
              <w:numPr>
                <w:ilvl w:val="0"/>
                <w:numId w:val="417"/>
              </w:numPr>
            </w:pPr>
            <w:r>
              <w:t>Management Workload domain</w:t>
            </w:r>
          </w:p>
          <w:p w14:paraId="333B3012" w14:textId="77777777" w:rsidR="00ED49EF" w:rsidRDefault="00000000">
            <w:pPr>
              <w:pStyle w:val="TableBodyText"/>
              <w:numPr>
                <w:ilvl w:val="0"/>
                <w:numId w:val="417"/>
              </w:numPr>
            </w:pPr>
            <w:r>
              <w:t>VI Workload domain</w:t>
            </w:r>
          </w:p>
        </w:tc>
      </w:tr>
      <w:tr w:rsidR="00ED49EF" w14:paraId="07ACCFCD" w14:textId="77777777">
        <w:tblPrEx>
          <w:tblBorders>
            <w:top w:val="nil"/>
          </w:tblBorders>
        </w:tblPrEx>
        <w:trPr>
          <w:cantSplit/>
        </w:trPr>
        <w:tc>
          <w:tcPr>
            <w:tcW w:w="0" w:type="auto"/>
            <w:tcBorders>
              <w:left w:val="nil"/>
              <w:right w:val="nil"/>
            </w:tcBorders>
          </w:tcPr>
          <w:p w14:paraId="78751DCC" w14:textId="77777777" w:rsidR="00ED49EF" w:rsidRDefault="00000000">
            <w:pPr>
              <w:pStyle w:val="TableBodyText"/>
            </w:pPr>
            <w:r>
              <w:t>Scope of implementation</w:t>
            </w:r>
          </w:p>
        </w:tc>
        <w:tc>
          <w:tcPr>
            <w:tcW w:w="0" w:type="auto"/>
            <w:tcBorders>
              <w:left w:val="nil"/>
              <w:right w:val="nil"/>
            </w:tcBorders>
          </w:tcPr>
          <w:p w14:paraId="40051B63" w14:textId="77777777" w:rsidR="00ED49EF" w:rsidRDefault="00000000">
            <w:pPr>
              <w:pStyle w:val="TableBodyText"/>
              <w:numPr>
                <w:ilvl w:val="0"/>
                <w:numId w:val="418"/>
              </w:numPr>
            </w:pPr>
            <w:r>
              <w:t>Configuration of role based access control for VMware Cloud Foundation components:</w:t>
            </w:r>
          </w:p>
          <w:p w14:paraId="1EF88925" w14:textId="77777777" w:rsidR="00ED49EF" w:rsidRDefault="00000000">
            <w:pPr>
              <w:pStyle w:val="TableBodyText"/>
              <w:numPr>
                <w:ilvl w:val="1"/>
                <w:numId w:val="418"/>
              </w:numPr>
            </w:pPr>
            <w:r>
              <w:t>ESXi</w:t>
            </w:r>
          </w:p>
          <w:p w14:paraId="3FB224A9" w14:textId="77777777" w:rsidR="00ED49EF" w:rsidRDefault="00000000">
            <w:pPr>
              <w:pStyle w:val="TableBodyText"/>
              <w:numPr>
                <w:ilvl w:val="1"/>
                <w:numId w:val="418"/>
              </w:numPr>
            </w:pPr>
            <w:r>
              <w:t>vCenter Server</w:t>
            </w:r>
          </w:p>
          <w:p w14:paraId="30354787" w14:textId="77777777" w:rsidR="00ED49EF" w:rsidRDefault="00000000">
            <w:pPr>
              <w:pStyle w:val="TableBodyText"/>
              <w:numPr>
                <w:ilvl w:val="1"/>
                <w:numId w:val="418"/>
              </w:numPr>
            </w:pPr>
            <w:r>
              <w:t>NSX</w:t>
            </w:r>
          </w:p>
          <w:p w14:paraId="0705E19C" w14:textId="77777777" w:rsidR="00ED49EF" w:rsidRDefault="00000000">
            <w:pPr>
              <w:pStyle w:val="TableBodyText"/>
              <w:numPr>
                <w:ilvl w:val="1"/>
                <w:numId w:val="418"/>
              </w:numPr>
            </w:pPr>
            <w:r>
              <w:t>SDDC Manager</w:t>
            </w:r>
          </w:p>
        </w:tc>
      </w:tr>
      <w:tr w:rsidR="00ED49EF" w14:paraId="189A88B0" w14:textId="77777777">
        <w:tblPrEx>
          <w:tblBorders>
            <w:top w:val="nil"/>
          </w:tblBorders>
        </w:tblPrEx>
        <w:trPr>
          <w:cantSplit/>
        </w:trPr>
        <w:tc>
          <w:tcPr>
            <w:tcW w:w="0" w:type="auto"/>
            <w:tcBorders>
              <w:left w:val="nil"/>
              <w:right w:val="nil"/>
            </w:tcBorders>
          </w:tcPr>
          <w:p w14:paraId="0BACB2CF" w14:textId="77777777" w:rsidR="00ED49EF" w:rsidRDefault="00000000">
            <w:pPr>
              <w:pStyle w:val="TableBodyText"/>
            </w:pPr>
            <w:r>
              <w:t>Scope of guidance</w:t>
            </w:r>
          </w:p>
        </w:tc>
        <w:tc>
          <w:tcPr>
            <w:tcW w:w="0" w:type="auto"/>
            <w:tcBorders>
              <w:left w:val="nil"/>
              <w:right w:val="nil"/>
            </w:tcBorders>
          </w:tcPr>
          <w:p w14:paraId="7B545FAD" w14:textId="77777777" w:rsidR="00ED49EF" w:rsidRDefault="00000000">
            <w:pPr>
              <w:pStyle w:val="TableBodyText"/>
              <w:numPr>
                <w:ilvl w:val="0"/>
                <w:numId w:val="419"/>
              </w:numPr>
            </w:pPr>
            <w:r>
              <w:t>Deployment and initial configuration of identity access and management components for management and VI workload domains.</w:t>
            </w:r>
          </w:p>
          <w:p w14:paraId="6EE75DB1" w14:textId="77777777" w:rsidR="00ED49EF" w:rsidRDefault="00000000">
            <w:pPr>
              <w:pStyle w:val="TableBodyText"/>
              <w:numPr>
                <w:ilvl w:val="0"/>
                <w:numId w:val="419"/>
              </w:numPr>
            </w:pPr>
            <w:r>
              <w:t>Operational guidance for the identity access and management components such as operational and post-maintenance validation.</w:t>
            </w:r>
          </w:p>
          <w:p w14:paraId="3D02343B" w14:textId="77777777" w:rsidR="00ED49EF" w:rsidRDefault="00000000">
            <w:pPr>
              <w:pStyle w:val="TableBodyText"/>
              <w:numPr>
                <w:ilvl w:val="0"/>
                <w:numId w:val="419"/>
              </w:numPr>
            </w:pPr>
            <w:r>
              <w:t>Solution interoperability with solution components, such as monitoring and alerting, logging, and life cycle management.</w:t>
            </w:r>
          </w:p>
        </w:tc>
      </w:tr>
      <w:tr w:rsidR="00ED49EF" w14:paraId="3C6E33FA" w14:textId="77777777">
        <w:tblPrEx>
          <w:tblBorders>
            <w:top w:val="nil"/>
          </w:tblBorders>
        </w:tblPrEx>
        <w:trPr>
          <w:cantSplit/>
        </w:trPr>
        <w:tc>
          <w:tcPr>
            <w:tcW w:w="0" w:type="auto"/>
            <w:tcBorders>
              <w:left w:val="nil"/>
              <w:right w:val="nil"/>
            </w:tcBorders>
          </w:tcPr>
          <w:p w14:paraId="7B7A85D3" w14:textId="77777777" w:rsidR="00ED49EF" w:rsidRDefault="00000000">
            <w:pPr>
              <w:pStyle w:val="TableBodyText"/>
            </w:pPr>
            <w:r>
              <w:t>Cloud type</w:t>
            </w:r>
          </w:p>
        </w:tc>
        <w:tc>
          <w:tcPr>
            <w:tcW w:w="0" w:type="auto"/>
            <w:tcBorders>
              <w:left w:val="nil"/>
              <w:right w:val="nil"/>
            </w:tcBorders>
          </w:tcPr>
          <w:p w14:paraId="266CF135" w14:textId="77777777" w:rsidR="00ED49EF" w:rsidRDefault="00000000">
            <w:pPr>
              <w:pStyle w:val="TableBodyText"/>
            </w:pPr>
            <w:r>
              <w:t>Private cloud</w:t>
            </w:r>
          </w:p>
        </w:tc>
      </w:tr>
      <w:tr w:rsidR="00ED49EF" w14:paraId="3F40B269" w14:textId="77777777">
        <w:tblPrEx>
          <w:tblBorders>
            <w:top w:val="nil"/>
          </w:tblBorders>
        </w:tblPrEx>
        <w:trPr>
          <w:cantSplit/>
        </w:trPr>
        <w:tc>
          <w:tcPr>
            <w:tcW w:w="0" w:type="auto"/>
            <w:tcBorders>
              <w:left w:val="nil"/>
              <w:right w:val="nil"/>
            </w:tcBorders>
          </w:tcPr>
          <w:p w14:paraId="6ACCE0B9" w14:textId="77777777" w:rsidR="00ED49EF" w:rsidRDefault="00000000">
            <w:pPr>
              <w:pStyle w:val="TableBodyText"/>
            </w:pPr>
            <w:r>
              <w:t>Availability</w:t>
            </w:r>
          </w:p>
        </w:tc>
        <w:tc>
          <w:tcPr>
            <w:tcW w:w="0" w:type="auto"/>
            <w:tcBorders>
              <w:left w:val="nil"/>
              <w:right w:val="nil"/>
            </w:tcBorders>
          </w:tcPr>
          <w:p w14:paraId="50D6106B" w14:textId="77777777" w:rsidR="00ED49EF" w:rsidRDefault="00000000">
            <w:pPr>
              <w:pStyle w:val="TableBodyText"/>
            </w:pPr>
            <w:r>
              <w:t>99%</w:t>
            </w:r>
          </w:p>
        </w:tc>
      </w:tr>
      <w:tr w:rsidR="00ED49EF" w14:paraId="5E935B8D" w14:textId="77777777">
        <w:tblPrEx>
          <w:tblBorders>
            <w:top w:val="nil"/>
          </w:tblBorders>
        </w:tblPrEx>
        <w:trPr>
          <w:cantSplit/>
        </w:trPr>
        <w:tc>
          <w:tcPr>
            <w:tcW w:w="0" w:type="auto"/>
            <w:tcBorders>
              <w:left w:val="nil"/>
              <w:right w:val="nil"/>
            </w:tcBorders>
          </w:tcPr>
          <w:p w14:paraId="3009424F" w14:textId="77777777" w:rsidR="00ED49EF" w:rsidRDefault="00000000">
            <w:pPr>
              <w:pStyle w:val="TableBodyText"/>
            </w:pPr>
            <w:r>
              <w:t>Authentication, authorization, and access control</w:t>
            </w:r>
          </w:p>
        </w:tc>
        <w:tc>
          <w:tcPr>
            <w:tcW w:w="0" w:type="auto"/>
            <w:tcBorders>
              <w:left w:val="nil"/>
              <w:right w:val="nil"/>
            </w:tcBorders>
          </w:tcPr>
          <w:p w14:paraId="6E419435" w14:textId="77777777" w:rsidR="00ED49EF" w:rsidRDefault="00000000">
            <w:pPr>
              <w:pStyle w:val="TableBodyText"/>
              <w:numPr>
                <w:ilvl w:val="0"/>
                <w:numId w:val="420"/>
              </w:numPr>
            </w:pPr>
            <w:r>
              <w:t>Use of Microsoft Active Directory over LDAP as the identity provider.</w:t>
            </w:r>
          </w:p>
          <w:p w14:paraId="64DFA858" w14:textId="77777777" w:rsidR="00ED49EF" w:rsidRDefault="00000000">
            <w:pPr>
              <w:pStyle w:val="TableBodyText"/>
              <w:numPr>
                <w:ilvl w:val="0"/>
                <w:numId w:val="420"/>
              </w:numPr>
            </w:pPr>
            <w:r>
              <w:t>Use of security groups and roles for least-privilege access control.</w:t>
            </w:r>
          </w:p>
          <w:p w14:paraId="734A11CE" w14:textId="77777777" w:rsidR="00ED49EF" w:rsidRDefault="00000000">
            <w:pPr>
              <w:pStyle w:val="TableBodyText"/>
              <w:numPr>
                <w:ilvl w:val="0"/>
                <w:numId w:val="420"/>
              </w:numPr>
            </w:pPr>
            <w:r>
              <w:t>Use of service accounts and least-privilege access control for solution integration.</w:t>
            </w:r>
          </w:p>
          <w:p w14:paraId="7B9A03DE" w14:textId="77777777" w:rsidR="00ED49EF" w:rsidRDefault="00000000">
            <w:pPr>
              <w:pStyle w:val="TableBodyText"/>
            </w:pPr>
            <w:r>
              <w:t>Support for other external identity providers is not in included in this solution.</w:t>
            </w:r>
          </w:p>
        </w:tc>
      </w:tr>
      <w:tr w:rsidR="00ED49EF" w14:paraId="1C937FF1" w14:textId="77777777">
        <w:tblPrEx>
          <w:tblBorders>
            <w:top w:val="nil"/>
          </w:tblBorders>
        </w:tblPrEx>
        <w:trPr>
          <w:cantSplit/>
        </w:trPr>
        <w:tc>
          <w:tcPr>
            <w:tcW w:w="0" w:type="auto"/>
            <w:tcBorders>
              <w:left w:val="nil"/>
              <w:right w:val="nil"/>
            </w:tcBorders>
          </w:tcPr>
          <w:p w14:paraId="562C0C75" w14:textId="77777777" w:rsidR="00ED49EF" w:rsidRDefault="00000000">
            <w:pPr>
              <w:pStyle w:val="TableBodyText"/>
            </w:pPr>
            <w:r>
              <w:t>Certificate signing</w:t>
            </w:r>
          </w:p>
        </w:tc>
        <w:tc>
          <w:tcPr>
            <w:tcW w:w="0" w:type="auto"/>
            <w:tcBorders>
              <w:left w:val="nil"/>
              <w:right w:val="nil"/>
            </w:tcBorders>
          </w:tcPr>
          <w:p w14:paraId="72E6D558" w14:textId="77777777" w:rsidR="00ED49EF" w:rsidRDefault="00000000">
            <w:pPr>
              <w:pStyle w:val="TableBodyText"/>
            </w:pPr>
            <w:r>
              <w:t>Certificates are signed by a certificate authority (CA) that consists of a root and intermediate certificate authority layers.</w:t>
            </w:r>
          </w:p>
        </w:tc>
      </w:tr>
    </w:tbl>
    <w:p w14:paraId="619FF479" w14:textId="77777777" w:rsidR="00ED49EF" w:rsidRDefault="00000000">
      <w:pPr>
        <w:pStyle w:val="Heading3"/>
        <w:spacing w:before="320"/>
      </w:pPr>
      <w:bookmarkStart w:id="35" w:name="_Toc256000067"/>
      <w:r>
        <w:t>Detailed Design of Identity and Access Management</w:t>
      </w:r>
      <w:bookmarkEnd w:id="35"/>
    </w:p>
    <w:p w14:paraId="5072C170" w14:textId="77777777" w:rsidR="00ED49EF" w:rsidRDefault="00000000">
      <w:pPr>
        <w:pStyle w:val="BodyText"/>
      </w:pPr>
      <w:r>
        <w:t xml:space="preserve">The design considers the components of the </w:t>
      </w:r>
      <w:r>
        <w:rPr>
          <w:rStyle w:val="InlineCite"/>
        </w:rPr>
        <w:t xml:space="preserve">Identity and Access Management for </w:t>
      </w:r>
      <w:r>
        <w:t>VMware Cloud Foundation validated solution. It includes numbered design decisions, and the justification and implications of each decision.</w:t>
      </w:r>
    </w:p>
    <w:p w14:paraId="5D73CCB6" w14:textId="77777777" w:rsidR="00ED49EF" w:rsidRDefault="00000000">
      <w:pPr>
        <w:pStyle w:val="Heading4"/>
      </w:pPr>
      <w:r>
        <w:lastRenderedPageBreak/>
        <w:t>Logical Design of Identity and Access Management</w:t>
      </w:r>
    </w:p>
    <w:p w14:paraId="3E8158F4" w14:textId="77777777" w:rsidR="00ED49EF" w:rsidRDefault="00000000">
      <w:pPr>
        <w:pStyle w:val="BodyText"/>
      </w:pPr>
      <w:r>
        <w:t xml:space="preserve">The logical design provides a high-level overview of the </w:t>
      </w:r>
      <w:r>
        <w:rPr>
          <w:rStyle w:val="InlineCite"/>
        </w:rPr>
        <w:t xml:space="preserve">Identity and Access Management for </w:t>
      </w:r>
      <w:r>
        <w:t>VMware Cloud Foundation solution design.</w:t>
      </w:r>
    </w:p>
    <w:p w14:paraId="033E65A1" w14:textId="77777777" w:rsidR="00ED49EF"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26</w:t>
      </w:r>
      <w:r>
        <w:fldChar w:fldCharType="end"/>
      </w:r>
      <w:r>
        <w:t>. Logical Design of Identity and Access Management for VMware Cloud Foundation</w:t>
      </w:r>
    </w:p>
    <w:p w14:paraId="0BCD94ED" w14:textId="77777777" w:rsidR="00ED49EF" w:rsidRDefault="00000000">
      <w:pPr>
        <w:pStyle w:val="BodyText"/>
      </w:pPr>
      <w:r>
        <w:rPr>
          <w:noProof/>
        </w:rPr>
        <w:drawing>
          <wp:inline distT="0" distB="0" distL="0" distR="0" wp14:anchorId="58A33636" wp14:editId="0863A63D">
            <wp:extent cx="6324600" cy="2637358"/>
            <wp:effectExtent l="0" t="0" r="0" b="0"/>
            <wp:docPr id="100052" name="Picture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r:embed="rId63"/>
                    <a:stretch>
                      <a:fillRect/>
                    </a:stretch>
                  </pic:blipFill>
                  <pic:spPr>
                    <a:xfrm>
                      <a:off x="0" y="0"/>
                      <a:ext cx="6324600" cy="2637358"/>
                    </a:xfrm>
                    <a:prstGeom prst="rect">
                      <a:avLst/>
                    </a:prstGeom>
                  </pic:spPr>
                </pic:pic>
              </a:graphicData>
            </a:graphic>
          </wp:inline>
        </w:drawing>
      </w:r>
    </w:p>
    <w:p w14:paraId="68D70DDB" w14:textId="77777777" w:rsidR="00ED49EF" w:rsidRDefault="00000000">
      <w:pPr>
        <w:pStyle w:val="SectionHeading5"/>
      </w:pPr>
      <w:r>
        <w:t>vCenter Server</w:t>
      </w:r>
    </w:p>
    <w:p w14:paraId="1D3B7F84" w14:textId="77777777" w:rsidR="00ED49EF" w:rsidRDefault="00000000">
      <w:pPr>
        <w:pStyle w:val="BodyText"/>
      </w:pPr>
      <w:r>
        <w:t xml:space="preserve">By default, the vCenter Single Sign-On built-in identity provider uses an embedded </w:t>
      </w:r>
      <w:r>
        <w:rPr>
          <w:rStyle w:val="InlineUI"/>
        </w:rPr>
        <w:t>vsphere.local</w:t>
      </w:r>
      <w:r>
        <w:t xml:space="preserve"> domain and supports local accounts. The vCenter Server instances in a VMware Cloud Foundation system are joined to the built-in identity provider and are required to participate in an enhanced linked-mode configuration. Additional VMware Cloud Foundation instances may be joined to the same vCenter Single Sign-On identity provider during bring-up or brought online with a dedicated identity provider.</w:t>
      </w:r>
    </w:p>
    <w:p w14:paraId="0E97A3E7" w14:textId="77777777" w:rsidR="00ED49EF" w:rsidRDefault="00000000">
      <w:pPr>
        <w:pStyle w:val="BodyText"/>
      </w:pPr>
      <w:r>
        <w:t>vSphere configuration limits apply to linked vCenter Server instances:</w:t>
      </w:r>
    </w:p>
    <w:p w14:paraId="6A778A31" w14:textId="77777777" w:rsidR="00ED49EF" w:rsidRDefault="00000000">
      <w:pPr>
        <w:pStyle w:val="BodyText"/>
        <w:numPr>
          <w:ilvl w:val="0"/>
          <w:numId w:val="421"/>
        </w:numPr>
      </w:pPr>
      <w:r>
        <w:t>The number of linked vCenter Servers</w:t>
      </w:r>
    </w:p>
    <w:p w14:paraId="06FD5943" w14:textId="77777777" w:rsidR="00ED49EF" w:rsidRDefault="00000000">
      <w:pPr>
        <w:pStyle w:val="BodyText"/>
        <w:numPr>
          <w:ilvl w:val="0"/>
          <w:numId w:val="421"/>
        </w:numPr>
      </w:pPr>
      <w:r>
        <w:t>The number of hosts in linked vCenter Servers</w:t>
      </w:r>
    </w:p>
    <w:p w14:paraId="4056228D" w14:textId="77777777" w:rsidR="00ED49EF" w:rsidRDefault="00000000">
      <w:pPr>
        <w:pStyle w:val="BodyText"/>
        <w:numPr>
          <w:ilvl w:val="0"/>
          <w:numId w:val="421"/>
        </w:numPr>
      </w:pPr>
      <w:r>
        <w:t>The number of powered-on virtual machines in linked vCenter Servers</w:t>
      </w:r>
    </w:p>
    <w:p w14:paraId="43785270" w14:textId="77777777" w:rsidR="00ED49EF" w:rsidRDefault="00000000">
      <w:pPr>
        <w:pStyle w:val="BodyText"/>
        <w:numPr>
          <w:ilvl w:val="0"/>
          <w:numId w:val="421"/>
        </w:numPr>
      </w:pPr>
      <w:r>
        <w:t>The number of registered virtual machines in linked vCenter Servers</w:t>
      </w:r>
    </w:p>
    <w:p w14:paraId="79FF7D02" w14:textId="77777777" w:rsidR="00ED49EF" w:rsidRDefault="00000000">
      <w:pPr>
        <w:pStyle w:val="BodyText"/>
      </w:pPr>
      <w:r>
        <w:t xml:space="preserve">See </w:t>
      </w:r>
      <w:hyperlink r:id="rId64" w:tooltip="VMware Configuration Maximums" w:history="1">
        <w:r>
          <w:rPr>
            <w:color w:val="0000FF"/>
            <w:u w:val="single"/>
          </w:rPr>
          <w:t>VMware Configuration Maximums</w:t>
        </w:r>
      </w:hyperlink>
      <w:r>
        <w:t>.</w:t>
      </w:r>
    </w:p>
    <w:p w14:paraId="596BAC43" w14:textId="77777777" w:rsidR="00ED49EF" w:rsidRDefault="00000000">
      <w:pPr>
        <w:pStyle w:val="BodyText"/>
      </w:pPr>
      <w:r>
        <w:t>The vCenter Single Sign-On built-in identity provider can be configured to use Microsoft Active Directory as its identity source using LDAP over SSL (LDAPS). The configuration is applicable to all vCenter Server instances configured in enhanced linked mode. Active Directory security groups and/or users can be assigned to default or custom roles in vSphere with the scope of provisioned and managed permissions.</w:t>
      </w:r>
    </w:p>
    <w:p w14:paraId="12BC6DF8" w14:textId="77777777" w:rsidR="00ED49EF" w:rsidRDefault="00000000">
      <w:pPr>
        <w:pStyle w:val="SectionHeading5"/>
      </w:pPr>
      <w:r>
        <w:t>ESXi</w:t>
      </w:r>
    </w:p>
    <w:p w14:paraId="61D37E96" w14:textId="77777777" w:rsidR="00ED49EF" w:rsidRDefault="00000000">
      <w:pPr>
        <w:pStyle w:val="BodyText"/>
      </w:pPr>
      <w:r>
        <w:t>This solution does not require ESXi hosts in a VMware Cloud Foundation system to join Active Directory. SDDC Manager manages the commissioning, configuration, and life cycle of the ESXi hosts.</w:t>
      </w:r>
    </w:p>
    <w:p w14:paraId="09AC22E0" w14:textId="77777777" w:rsidR="00ED49EF" w:rsidRDefault="00000000">
      <w:pPr>
        <w:pStyle w:val="BodyText"/>
      </w:pPr>
      <w:r>
        <w:lastRenderedPageBreak/>
        <w:t xml:space="preserve">If supplemental storage uses NFS version 4.1 with Kerberos authentication, you must join each ESXi host to an Active Directory domain. To ensure the default security group is not used, the default </w:t>
      </w:r>
      <w:r>
        <w:rPr>
          <w:rStyle w:val="InlineUI"/>
        </w:rPr>
        <w:t>esxAdminsGroup</w:t>
      </w:r>
      <w:r>
        <w:t xml:space="preserve"> group on each ESXi host can be configured to use a custom Active Directory security group.</w:t>
      </w:r>
    </w:p>
    <w:p w14:paraId="2BC2B1CF" w14:textId="77777777" w:rsidR="00ED49EF" w:rsidRDefault="00000000">
      <w:pPr>
        <w:pStyle w:val="SectionHeading5"/>
      </w:pPr>
      <w:r>
        <w:t>NSX</w:t>
      </w:r>
    </w:p>
    <w:p w14:paraId="672C2225" w14:textId="77777777" w:rsidR="00ED49EF" w:rsidRDefault="00000000">
      <w:pPr>
        <w:pStyle w:val="BodyText"/>
      </w:pPr>
      <w:r>
        <w:t>To provide identity management services to NSX, NSX Manager instances in a VMware Cloud Foundation system are configured to use Microsoft Active Directory as its identity source using LDAP over SSL (LDAPS). Active Directory security groups and/or users can be assigned to default or custom roles in NSX.</w:t>
      </w:r>
    </w:p>
    <w:p w14:paraId="2326DE61" w14:textId="77777777" w:rsidR="00ED49EF" w:rsidRDefault="00000000">
      <w:pPr>
        <w:pStyle w:val="SectionHeading5"/>
      </w:pPr>
      <w:r>
        <w:t>SDDC Manager</w:t>
      </w:r>
    </w:p>
    <w:p w14:paraId="252DE929" w14:textId="77777777" w:rsidR="00ED49EF" w:rsidRDefault="00000000">
      <w:pPr>
        <w:pStyle w:val="BodyText"/>
      </w:pPr>
      <w:r>
        <w:t>SDDC Manager inherits the identity provider configuration from all vCenter Server instances in enhanced linked-mode. Active Directory security groups and/or users can be assigned to default roles in SDDC Manager.</w:t>
      </w:r>
    </w:p>
    <w:p w14:paraId="6D568D07" w14:textId="77777777" w:rsidR="00ED49EF" w:rsidRDefault="00000000">
      <w:pPr>
        <w:pStyle w:val="Heading4"/>
      </w:pPr>
      <w:r>
        <w:t>Information Security and Access of Identity and Access Management</w:t>
      </w:r>
    </w:p>
    <w:p w14:paraId="2C6D3C28" w14:textId="77777777" w:rsidR="00ED49EF" w:rsidRDefault="00000000">
      <w:pPr>
        <w:pStyle w:val="BodyText"/>
      </w:pPr>
      <w:r>
        <w:t>Information security and access design details the design decisions covering authentication and access controls for ESXi, vCenter Server, NSX, and SDDC Manager.</w:t>
      </w:r>
    </w:p>
    <w:p w14:paraId="75A992AF"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95</w:t>
      </w:r>
      <w:r>
        <w:fldChar w:fldCharType="end"/>
      </w:r>
      <w:r>
        <w:t>. Design Decisions on Information Security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083"/>
        <w:gridCol w:w="2844"/>
        <w:gridCol w:w="2952"/>
        <w:gridCol w:w="3081"/>
      </w:tblGrid>
      <w:tr w:rsidR="00ED49EF" w14:paraId="0003D772" w14:textId="77777777">
        <w:trPr>
          <w:cantSplit/>
          <w:tblHeader/>
        </w:trPr>
        <w:tc>
          <w:tcPr>
            <w:tcW w:w="0" w:type="auto"/>
            <w:tcBorders>
              <w:left w:val="nil"/>
              <w:right w:val="nil"/>
            </w:tcBorders>
            <w:shd w:val="clear" w:color="auto" w:fill="E1E1E1"/>
            <w:tcMar>
              <w:top w:w="60" w:type="dxa"/>
              <w:bottom w:w="60" w:type="dxa"/>
            </w:tcMar>
          </w:tcPr>
          <w:p w14:paraId="056D40B5"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4B58206B"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0EE07959"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549C01F4" w14:textId="77777777" w:rsidR="00ED49EF" w:rsidRDefault="00000000">
            <w:pPr>
              <w:pStyle w:val="TableHeaderText"/>
            </w:pPr>
            <w:r>
              <w:t>Design Implication</w:t>
            </w:r>
          </w:p>
        </w:tc>
      </w:tr>
      <w:tr w:rsidR="00ED49EF" w14:paraId="2EC8F1D0" w14:textId="77777777">
        <w:tblPrEx>
          <w:tblBorders>
            <w:top w:val="nil"/>
          </w:tblBorders>
        </w:tblPrEx>
        <w:trPr>
          <w:cantSplit/>
        </w:trPr>
        <w:tc>
          <w:tcPr>
            <w:tcW w:w="0" w:type="auto"/>
            <w:tcBorders>
              <w:left w:val="nil"/>
              <w:right w:val="nil"/>
            </w:tcBorders>
          </w:tcPr>
          <w:p w14:paraId="2E6CCFCF" w14:textId="77777777" w:rsidR="00ED49EF" w:rsidRDefault="00000000">
            <w:pPr>
              <w:pStyle w:val="TableBodyText"/>
            </w:pPr>
            <w:r>
              <w:t>IAM-VCF-SEC-001</w:t>
            </w:r>
          </w:p>
        </w:tc>
        <w:tc>
          <w:tcPr>
            <w:tcW w:w="0" w:type="auto"/>
            <w:tcBorders>
              <w:left w:val="nil"/>
              <w:right w:val="nil"/>
            </w:tcBorders>
          </w:tcPr>
          <w:p w14:paraId="1F6D162A" w14:textId="77777777" w:rsidR="00ED49EF" w:rsidRDefault="00000000">
            <w:pPr>
              <w:pStyle w:val="TableBodyText"/>
            </w:pPr>
            <w:r>
              <w:t>Limit the use of local accounts for both interactive or API access and solution integration.</w:t>
            </w:r>
          </w:p>
        </w:tc>
        <w:tc>
          <w:tcPr>
            <w:tcW w:w="0" w:type="auto"/>
            <w:tcBorders>
              <w:left w:val="nil"/>
              <w:right w:val="nil"/>
            </w:tcBorders>
          </w:tcPr>
          <w:p w14:paraId="36F80204" w14:textId="77777777" w:rsidR="00ED49EF" w:rsidRDefault="00000000">
            <w:pPr>
              <w:pStyle w:val="TableBodyText"/>
            </w:pPr>
            <w:r>
              <w:t>Local accounts are not specific to user identity and do not offer complete auditing from an endpoint back to the user identity.</w:t>
            </w:r>
          </w:p>
        </w:tc>
        <w:tc>
          <w:tcPr>
            <w:tcW w:w="0" w:type="auto"/>
            <w:tcBorders>
              <w:left w:val="nil"/>
              <w:right w:val="nil"/>
            </w:tcBorders>
          </w:tcPr>
          <w:p w14:paraId="637230D9" w14:textId="77777777" w:rsidR="00ED49EF" w:rsidRDefault="00000000">
            <w:pPr>
              <w:pStyle w:val="TableBodyText"/>
            </w:pPr>
            <w:r>
              <w:t>You must define and manage service accounts, security groups, group membership, and security controls in Active Directory.</w:t>
            </w:r>
          </w:p>
        </w:tc>
      </w:tr>
      <w:tr w:rsidR="00ED49EF" w14:paraId="49D70124" w14:textId="77777777">
        <w:tblPrEx>
          <w:tblBorders>
            <w:top w:val="nil"/>
          </w:tblBorders>
        </w:tblPrEx>
        <w:trPr>
          <w:cantSplit/>
        </w:trPr>
        <w:tc>
          <w:tcPr>
            <w:tcW w:w="0" w:type="auto"/>
            <w:tcBorders>
              <w:left w:val="nil"/>
              <w:right w:val="nil"/>
            </w:tcBorders>
          </w:tcPr>
          <w:p w14:paraId="6DF19180" w14:textId="77777777" w:rsidR="00ED49EF" w:rsidRDefault="00000000">
            <w:pPr>
              <w:pStyle w:val="TableBodyText"/>
            </w:pPr>
            <w:r>
              <w:t>IAM-VCF-SEC-002</w:t>
            </w:r>
          </w:p>
        </w:tc>
        <w:tc>
          <w:tcPr>
            <w:tcW w:w="0" w:type="auto"/>
            <w:tcBorders>
              <w:left w:val="nil"/>
              <w:right w:val="nil"/>
            </w:tcBorders>
          </w:tcPr>
          <w:p w14:paraId="6767CCA4" w14:textId="77777777" w:rsidR="00ED49EF" w:rsidRDefault="00000000">
            <w:pPr>
              <w:pStyle w:val="TableBodyText"/>
            </w:pPr>
            <w:r>
              <w:t>Limit the scope and privileges for accounts used for both interactive or API access and solution integration.</w:t>
            </w:r>
          </w:p>
        </w:tc>
        <w:tc>
          <w:tcPr>
            <w:tcW w:w="0" w:type="auto"/>
            <w:tcBorders>
              <w:left w:val="nil"/>
              <w:right w:val="nil"/>
            </w:tcBorders>
          </w:tcPr>
          <w:p w14:paraId="14229436" w14:textId="77777777" w:rsidR="00ED49EF" w:rsidRDefault="00000000">
            <w:pPr>
              <w:pStyle w:val="TableBodyText"/>
            </w:pPr>
            <w:r>
              <w:t>The principle of least privilege is a critical aspect of access management and must be part of a comprehensive defense-in-depth security strategy.</w:t>
            </w:r>
          </w:p>
        </w:tc>
        <w:tc>
          <w:tcPr>
            <w:tcW w:w="0" w:type="auto"/>
            <w:tcBorders>
              <w:left w:val="nil"/>
              <w:right w:val="nil"/>
            </w:tcBorders>
          </w:tcPr>
          <w:p w14:paraId="0D9C8CEC" w14:textId="77777777" w:rsidR="00ED49EF" w:rsidRDefault="00000000">
            <w:pPr>
              <w:pStyle w:val="TableBodyText"/>
            </w:pPr>
            <w:r>
              <w:t>You must define and manage custom roles and security controls to limit the scope and privileges used for interactive access or solution integration.</w:t>
            </w:r>
          </w:p>
        </w:tc>
      </w:tr>
      <w:tr w:rsidR="00ED49EF" w14:paraId="3A7EBD1C" w14:textId="77777777">
        <w:tblPrEx>
          <w:tblBorders>
            <w:top w:val="nil"/>
          </w:tblBorders>
        </w:tblPrEx>
        <w:trPr>
          <w:cantSplit/>
        </w:trPr>
        <w:tc>
          <w:tcPr>
            <w:tcW w:w="0" w:type="auto"/>
            <w:tcBorders>
              <w:left w:val="nil"/>
              <w:right w:val="nil"/>
            </w:tcBorders>
          </w:tcPr>
          <w:p w14:paraId="58539FE3" w14:textId="77777777" w:rsidR="00ED49EF" w:rsidRDefault="00000000">
            <w:pPr>
              <w:pStyle w:val="TableBodyText"/>
            </w:pPr>
            <w:r>
              <w:t>IAM-VCF-SEC-003</w:t>
            </w:r>
          </w:p>
        </w:tc>
        <w:tc>
          <w:tcPr>
            <w:tcW w:w="0" w:type="auto"/>
            <w:tcBorders>
              <w:left w:val="nil"/>
              <w:right w:val="nil"/>
            </w:tcBorders>
          </w:tcPr>
          <w:p w14:paraId="1B29B131" w14:textId="77777777" w:rsidR="00ED49EF" w:rsidRDefault="00000000">
            <w:pPr>
              <w:pStyle w:val="TableBodyText"/>
            </w:pPr>
            <w:r>
              <w:t>Assign Active Directory user accounts to security groups following your organization's access policies.</w:t>
            </w:r>
          </w:p>
        </w:tc>
        <w:tc>
          <w:tcPr>
            <w:tcW w:w="0" w:type="auto"/>
            <w:tcBorders>
              <w:left w:val="nil"/>
              <w:right w:val="nil"/>
            </w:tcBorders>
          </w:tcPr>
          <w:p w14:paraId="297F6398" w14:textId="77777777" w:rsidR="00ED49EF" w:rsidRDefault="00000000">
            <w:pPr>
              <w:pStyle w:val="TableBodyText"/>
            </w:pPr>
            <w:r>
              <w:t>Allows Active Directory security groups to be assigned to roles in SDDC components for streamlined management of access and administrative privileges.</w:t>
            </w:r>
          </w:p>
        </w:tc>
        <w:tc>
          <w:tcPr>
            <w:tcW w:w="0" w:type="auto"/>
            <w:tcBorders>
              <w:left w:val="nil"/>
              <w:right w:val="nil"/>
            </w:tcBorders>
          </w:tcPr>
          <w:p w14:paraId="171C79F0" w14:textId="77777777" w:rsidR="00ED49EF" w:rsidRDefault="00000000">
            <w:pPr>
              <w:pStyle w:val="TableBodyText"/>
            </w:pPr>
            <w:r>
              <w:t>You must define and manage security groups, group membership, and security controls in Active Directory.</w:t>
            </w:r>
          </w:p>
        </w:tc>
      </w:tr>
      <w:tr w:rsidR="00ED49EF" w14:paraId="405CC0A8" w14:textId="77777777">
        <w:tblPrEx>
          <w:tblBorders>
            <w:top w:val="nil"/>
          </w:tblBorders>
        </w:tblPrEx>
        <w:trPr>
          <w:cantSplit/>
        </w:trPr>
        <w:tc>
          <w:tcPr>
            <w:tcW w:w="0" w:type="auto"/>
            <w:tcBorders>
              <w:left w:val="nil"/>
              <w:right w:val="nil"/>
            </w:tcBorders>
          </w:tcPr>
          <w:p w14:paraId="2B29BB9B" w14:textId="77777777" w:rsidR="00ED49EF" w:rsidRDefault="00000000">
            <w:pPr>
              <w:pStyle w:val="TableBodyText"/>
            </w:pPr>
            <w:r>
              <w:lastRenderedPageBreak/>
              <w:t>IAM-VCF-SEC-004</w:t>
            </w:r>
          </w:p>
        </w:tc>
        <w:tc>
          <w:tcPr>
            <w:tcW w:w="0" w:type="auto"/>
            <w:tcBorders>
              <w:left w:val="nil"/>
              <w:right w:val="nil"/>
            </w:tcBorders>
          </w:tcPr>
          <w:p w14:paraId="7B0EFA61" w14:textId="77777777" w:rsidR="00ED49EF" w:rsidRDefault="00000000">
            <w:pPr>
              <w:pStyle w:val="TableBodyText"/>
            </w:pPr>
            <w:r>
              <w:t>Assign Active Directory security groups to default or custom roles, as applicable, for interactive or API access to solution components based on your organization's business and security requirements.</w:t>
            </w:r>
          </w:p>
          <w:p w14:paraId="08A8499D" w14:textId="77777777" w:rsidR="00ED49EF" w:rsidRDefault="00000000">
            <w:pPr>
              <w:pStyle w:val="TableBodyText"/>
              <w:numPr>
                <w:ilvl w:val="0"/>
                <w:numId w:val="422"/>
              </w:numPr>
            </w:pPr>
            <w:r>
              <w:t>SDDC Manager</w:t>
            </w:r>
          </w:p>
          <w:p w14:paraId="3B1CAE94" w14:textId="77777777" w:rsidR="00ED49EF" w:rsidRDefault="00000000">
            <w:pPr>
              <w:pStyle w:val="TableBodyText"/>
              <w:numPr>
                <w:ilvl w:val="0"/>
                <w:numId w:val="422"/>
              </w:numPr>
            </w:pPr>
            <w:r>
              <w:t>ESXi (as applicable)</w:t>
            </w:r>
          </w:p>
          <w:p w14:paraId="5662337D" w14:textId="77777777" w:rsidR="00ED49EF" w:rsidRDefault="00000000">
            <w:pPr>
              <w:pStyle w:val="TableBodyText"/>
              <w:numPr>
                <w:ilvl w:val="0"/>
                <w:numId w:val="422"/>
              </w:numPr>
            </w:pPr>
            <w:r>
              <w:t>vCenter Servers</w:t>
            </w:r>
          </w:p>
          <w:p w14:paraId="105E2671" w14:textId="77777777" w:rsidR="00ED49EF" w:rsidRDefault="00000000">
            <w:pPr>
              <w:pStyle w:val="TableBodyText"/>
              <w:numPr>
                <w:ilvl w:val="0"/>
                <w:numId w:val="422"/>
              </w:numPr>
            </w:pPr>
            <w:r>
              <w:t>NSX Managers</w:t>
            </w:r>
          </w:p>
        </w:tc>
        <w:tc>
          <w:tcPr>
            <w:tcW w:w="0" w:type="auto"/>
            <w:tcBorders>
              <w:left w:val="nil"/>
              <w:right w:val="nil"/>
            </w:tcBorders>
          </w:tcPr>
          <w:p w14:paraId="06F58356" w14:textId="77777777" w:rsidR="00ED49EF" w:rsidRDefault="00000000">
            <w:pPr>
              <w:pStyle w:val="TableBodyText"/>
              <w:numPr>
                <w:ilvl w:val="0"/>
                <w:numId w:val="423"/>
              </w:numPr>
            </w:pPr>
            <w:r>
              <w:t>Using Active Directory security group membership provides greater flexibility in granting access to roles across solution components.</w:t>
            </w:r>
          </w:p>
          <w:p w14:paraId="13BC3C42" w14:textId="77777777" w:rsidR="00ED49EF" w:rsidRDefault="00000000">
            <w:pPr>
              <w:pStyle w:val="TableBodyText"/>
              <w:numPr>
                <w:ilvl w:val="0"/>
                <w:numId w:val="423"/>
              </w:numPr>
            </w:pPr>
            <w:r>
              <w:t>Ensuring that users log in with a unique Active Directory user account provides greater visibility for auditing.</w:t>
            </w:r>
          </w:p>
          <w:p w14:paraId="3760646D" w14:textId="77777777" w:rsidR="00ED49EF" w:rsidRDefault="00000000">
            <w:pPr>
              <w:pStyle w:val="TableBodyText"/>
              <w:numPr>
                <w:ilvl w:val="0"/>
                <w:numId w:val="423"/>
              </w:numPr>
            </w:pPr>
            <w:r>
              <w:t>Evaluate the needs for additional role separation in your organization and implement mapping from Active Directory users to Active Directory security groups and default or custom roles.</w:t>
            </w:r>
          </w:p>
        </w:tc>
        <w:tc>
          <w:tcPr>
            <w:tcW w:w="0" w:type="auto"/>
            <w:tcBorders>
              <w:left w:val="nil"/>
              <w:right w:val="nil"/>
            </w:tcBorders>
          </w:tcPr>
          <w:p w14:paraId="07F98923" w14:textId="77777777" w:rsidR="00ED49EF" w:rsidRDefault="00000000">
            <w:pPr>
              <w:pStyle w:val="TableBodyText"/>
              <w:numPr>
                <w:ilvl w:val="0"/>
                <w:numId w:val="424"/>
              </w:numPr>
            </w:pPr>
            <w:r>
              <w:t>You must manage privileges assigned to custom roles.</w:t>
            </w:r>
          </w:p>
          <w:p w14:paraId="0B0EA789" w14:textId="77777777" w:rsidR="00ED49EF" w:rsidRDefault="00000000">
            <w:pPr>
              <w:pStyle w:val="TableBodyText"/>
              <w:numPr>
                <w:ilvl w:val="0"/>
                <w:numId w:val="424"/>
              </w:numPr>
            </w:pPr>
            <w:r>
              <w:t>You must manage the assignment and scope of custom roles based on the business and security requirements.</w:t>
            </w:r>
          </w:p>
          <w:p w14:paraId="4C3DDF80" w14:textId="77777777" w:rsidR="00ED49EF" w:rsidRDefault="00000000">
            <w:pPr>
              <w:pStyle w:val="TableBodyText"/>
              <w:numPr>
                <w:ilvl w:val="0"/>
                <w:numId w:val="424"/>
              </w:numPr>
            </w:pPr>
            <w:r>
              <w:t>Additional Active Directory security groups must be created in advance to assigning roles.</w:t>
            </w:r>
          </w:p>
          <w:p w14:paraId="7CB41C32" w14:textId="77777777" w:rsidR="00ED49EF" w:rsidRDefault="00000000">
            <w:pPr>
              <w:pStyle w:val="TableBodyText"/>
              <w:numPr>
                <w:ilvl w:val="0"/>
                <w:numId w:val="424"/>
              </w:numPr>
            </w:pPr>
            <w:r>
              <w:t>You must maintain the life cycle and availability of Active Directory security groups outside of the SDDC stack.</w:t>
            </w:r>
          </w:p>
          <w:p w14:paraId="24AA9D2E" w14:textId="77777777" w:rsidR="00ED49EF" w:rsidRDefault="00000000">
            <w:pPr>
              <w:pStyle w:val="TableBodyText"/>
              <w:numPr>
                <w:ilvl w:val="0"/>
                <w:numId w:val="424"/>
              </w:numPr>
            </w:pPr>
            <w:r>
              <w:t>The principle of least privilege is only one aspect of access management and must be part of a comprehensive defense-in-depth security strategy aligned with organization personas.</w:t>
            </w:r>
          </w:p>
        </w:tc>
      </w:tr>
    </w:tbl>
    <w:p w14:paraId="4157C9CB" w14:textId="77777777" w:rsidR="00ED49EF" w:rsidRDefault="00000000">
      <w:pPr>
        <w:pStyle w:val="Heading5"/>
        <w:spacing w:before="120"/>
      </w:pPr>
      <w:r>
        <w:t>Information Security and Access for ESXi for Identity and Access Management</w:t>
      </w:r>
    </w:p>
    <w:p w14:paraId="5FE545A3" w14:textId="77777777" w:rsidR="00ED49EF" w:rsidRDefault="00000000">
      <w:pPr>
        <w:pStyle w:val="BodyText"/>
      </w:pPr>
      <w:r>
        <w:t>Information security and access details the design decisions covering authentication and access controls for ESXi in VMware Cloud Foundation.</w:t>
      </w:r>
    </w:p>
    <w:p w14:paraId="79AD76B2" w14:textId="77777777" w:rsidR="00ED49EF" w:rsidRDefault="00000000">
      <w:pPr>
        <w:pStyle w:val="BodyText"/>
      </w:pPr>
      <w:r>
        <w:t xml:space="preserve">By default, you can log in to an ESXi host using only the </w:t>
      </w:r>
      <w:r>
        <w:rPr>
          <w:rStyle w:val="InlineUI"/>
        </w:rPr>
        <w:t>root</w:t>
      </w:r>
      <w:r>
        <w:t xml:space="preserve"> account. Direct access to an ESXi host is available and most commonly used for troubleshooting purposes. You can access an ESXi host using one of the following methods.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95"/>
        <w:gridCol w:w="7765"/>
      </w:tblGrid>
      <w:tr w:rsidR="00ED49EF" w14:paraId="23D3E6AE" w14:textId="77777777">
        <w:trPr>
          <w:cantSplit/>
          <w:tblHeader/>
        </w:trPr>
        <w:tc>
          <w:tcPr>
            <w:tcW w:w="0" w:type="auto"/>
            <w:tcBorders>
              <w:left w:val="nil"/>
              <w:right w:val="nil"/>
            </w:tcBorders>
            <w:shd w:val="clear" w:color="auto" w:fill="E1E1E1"/>
            <w:tcMar>
              <w:top w:w="60" w:type="dxa"/>
              <w:bottom w:w="60" w:type="dxa"/>
            </w:tcMar>
          </w:tcPr>
          <w:p w14:paraId="0EAF8DDE" w14:textId="77777777" w:rsidR="00ED49EF" w:rsidRDefault="00000000">
            <w:pPr>
              <w:pStyle w:val="TableHeaderText"/>
            </w:pPr>
            <w:r>
              <w:t>Access Method</w:t>
            </w:r>
          </w:p>
        </w:tc>
        <w:tc>
          <w:tcPr>
            <w:tcW w:w="0" w:type="auto"/>
            <w:tcBorders>
              <w:left w:val="nil"/>
              <w:right w:val="nil"/>
            </w:tcBorders>
            <w:shd w:val="clear" w:color="auto" w:fill="E1E1E1"/>
            <w:tcMar>
              <w:top w:w="60" w:type="dxa"/>
              <w:bottom w:w="60" w:type="dxa"/>
            </w:tcMar>
          </w:tcPr>
          <w:p w14:paraId="7FE23338" w14:textId="77777777" w:rsidR="00ED49EF" w:rsidRDefault="00000000">
            <w:pPr>
              <w:pStyle w:val="TableHeaderText"/>
            </w:pPr>
            <w:r>
              <w:t>Description</w:t>
            </w:r>
          </w:p>
        </w:tc>
      </w:tr>
      <w:tr w:rsidR="00ED49EF" w14:paraId="53E6ABEF" w14:textId="77777777">
        <w:tblPrEx>
          <w:tblBorders>
            <w:top w:val="nil"/>
          </w:tblBorders>
        </w:tblPrEx>
        <w:trPr>
          <w:cantSplit/>
        </w:trPr>
        <w:tc>
          <w:tcPr>
            <w:tcW w:w="0" w:type="auto"/>
            <w:tcBorders>
              <w:left w:val="nil"/>
              <w:right w:val="nil"/>
            </w:tcBorders>
          </w:tcPr>
          <w:p w14:paraId="13455417" w14:textId="77777777" w:rsidR="00ED49EF" w:rsidRDefault="00000000">
            <w:pPr>
              <w:pStyle w:val="TableBodyText"/>
            </w:pPr>
            <w:r>
              <w:t>Direct Console User Interface (DCUI)</w:t>
            </w:r>
          </w:p>
        </w:tc>
        <w:tc>
          <w:tcPr>
            <w:tcW w:w="0" w:type="auto"/>
            <w:tcBorders>
              <w:left w:val="nil"/>
              <w:right w:val="nil"/>
            </w:tcBorders>
          </w:tcPr>
          <w:p w14:paraId="65B7B6A4" w14:textId="77777777" w:rsidR="00ED49EF" w:rsidRDefault="00000000">
            <w:pPr>
              <w:pStyle w:val="TableBodyText"/>
            </w:pPr>
            <w:r>
              <w:t>A text-based interface on the ESXi host console. Provides basic administrative controls and troubleshooting options.</w:t>
            </w:r>
          </w:p>
        </w:tc>
      </w:tr>
      <w:tr w:rsidR="00ED49EF" w14:paraId="1B2A84B1" w14:textId="77777777">
        <w:tblPrEx>
          <w:tblBorders>
            <w:top w:val="nil"/>
          </w:tblBorders>
        </w:tblPrEx>
        <w:trPr>
          <w:cantSplit/>
        </w:trPr>
        <w:tc>
          <w:tcPr>
            <w:tcW w:w="0" w:type="auto"/>
            <w:tcBorders>
              <w:left w:val="nil"/>
              <w:right w:val="nil"/>
            </w:tcBorders>
          </w:tcPr>
          <w:p w14:paraId="535EE16A" w14:textId="77777777" w:rsidR="00ED49EF" w:rsidRDefault="00000000">
            <w:pPr>
              <w:pStyle w:val="TableBodyText"/>
            </w:pPr>
            <w:r>
              <w:t>ESXi Shell</w:t>
            </w:r>
          </w:p>
        </w:tc>
        <w:tc>
          <w:tcPr>
            <w:tcW w:w="0" w:type="auto"/>
            <w:tcBorders>
              <w:left w:val="nil"/>
              <w:right w:val="nil"/>
            </w:tcBorders>
          </w:tcPr>
          <w:p w14:paraId="79FA876E" w14:textId="77777777" w:rsidR="00ED49EF" w:rsidRDefault="00000000">
            <w:pPr>
              <w:pStyle w:val="TableBodyText"/>
            </w:pPr>
            <w:r>
              <w:t>A local Linux-style shell accessed by using Alt+F1 on the ESXi host console.</w:t>
            </w:r>
          </w:p>
        </w:tc>
      </w:tr>
      <w:tr w:rsidR="00ED49EF" w14:paraId="66EF2C82" w14:textId="77777777">
        <w:tblPrEx>
          <w:tblBorders>
            <w:top w:val="nil"/>
          </w:tblBorders>
        </w:tblPrEx>
        <w:trPr>
          <w:cantSplit/>
        </w:trPr>
        <w:tc>
          <w:tcPr>
            <w:tcW w:w="0" w:type="auto"/>
            <w:tcBorders>
              <w:left w:val="nil"/>
              <w:right w:val="nil"/>
            </w:tcBorders>
          </w:tcPr>
          <w:p w14:paraId="49314C59" w14:textId="77777777" w:rsidR="00ED49EF" w:rsidRDefault="00000000">
            <w:pPr>
              <w:pStyle w:val="TableBodyText"/>
            </w:pPr>
            <w:r>
              <w:t>Secure Shell (SSH)</w:t>
            </w:r>
          </w:p>
        </w:tc>
        <w:tc>
          <w:tcPr>
            <w:tcW w:w="0" w:type="auto"/>
            <w:tcBorders>
              <w:left w:val="nil"/>
              <w:right w:val="nil"/>
            </w:tcBorders>
          </w:tcPr>
          <w:p w14:paraId="034AC834" w14:textId="77777777" w:rsidR="00ED49EF" w:rsidRDefault="00000000">
            <w:pPr>
              <w:pStyle w:val="TableBodyText"/>
            </w:pPr>
            <w:r>
              <w:t>A remote command-line access to the ESXi Shell using SSH.</w:t>
            </w:r>
          </w:p>
        </w:tc>
      </w:tr>
      <w:tr w:rsidR="00ED49EF" w14:paraId="4830945C" w14:textId="77777777">
        <w:tblPrEx>
          <w:tblBorders>
            <w:top w:val="nil"/>
          </w:tblBorders>
        </w:tblPrEx>
        <w:trPr>
          <w:cantSplit/>
        </w:trPr>
        <w:tc>
          <w:tcPr>
            <w:tcW w:w="0" w:type="auto"/>
            <w:tcBorders>
              <w:left w:val="nil"/>
              <w:right w:val="nil"/>
            </w:tcBorders>
          </w:tcPr>
          <w:p w14:paraId="008B6B39" w14:textId="77777777" w:rsidR="00ED49EF" w:rsidRDefault="00000000">
            <w:pPr>
              <w:pStyle w:val="TableBodyText"/>
            </w:pPr>
            <w:r>
              <w:lastRenderedPageBreak/>
              <w:t>Host Client</w:t>
            </w:r>
          </w:p>
        </w:tc>
        <w:tc>
          <w:tcPr>
            <w:tcW w:w="0" w:type="auto"/>
            <w:tcBorders>
              <w:left w:val="nil"/>
              <w:right w:val="nil"/>
            </w:tcBorders>
          </w:tcPr>
          <w:p w14:paraId="7F9D14B6" w14:textId="77777777" w:rsidR="00ED49EF" w:rsidRDefault="00000000">
            <w:pPr>
              <w:pStyle w:val="TableBodyText"/>
            </w:pPr>
            <w:r>
              <w:t>An HTML5-based client for managing ESXi hosts individually. You use the Host Client for emergency management when vCenter Server is temporarily unavailable.</w:t>
            </w:r>
          </w:p>
        </w:tc>
      </w:tr>
      <w:tr w:rsidR="00ED49EF" w14:paraId="035A176E" w14:textId="77777777">
        <w:tblPrEx>
          <w:tblBorders>
            <w:top w:val="nil"/>
          </w:tblBorders>
        </w:tblPrEx>
        <w:trPr>
          <w:cantSplit/>
        </w:trPr>
        <w:tc>
          <w:tcPr>
            <w:tcW w:w="0" w:type="auto"/>
            <w:tcBorders>
              <w:left w:val="nil"/>
              <w:right w:val="nil"/>
            </w:tcBorders>
          </w:tcPr>
          <w:p w14:paraId="0AB877C0" w14:textId="77777777" w:rsidR="00ED49EF" w:rsidRDefault="00000000">
            <w:pPr>
              <w:pStyle w:val="TableBodyText"/>
            </w:pPr>
            <w:r>
              <w:t>vSphere Client</w:t>
            </w:r>
          </w:p>
        </w:tc>
        <w:tc>
          <w:tcPr>
            <w:tcW w:w="0" w:type="auto"/>
            <w:tcBorders>
              <w:left w:val="nil"/>
              <w:right w:val="nil"/>
            </w:tcBorders>
          </w:tcPr>
          <w:p w14:paraId="61D6AA8F" w14:textId="77777777" w:rsidR="00ED49EF" w:rsidRDefault="00000000">
            <w:pPr>
              <w:pStyle w:val="TableBodyText"/>
            </w:pPr>
            <w:r>
              <w:t>An HTML5-based client included with vCenter Server. You use the vSphere Client is the primary interface for connecting to and managing vCenter Server instances.</w:t>
            </w:r>
          </w:p>
        </w:tc>
      </w:tr>
    </w:tbl>
    <w:p w14:paraId="32418485" w14:textId="77777777" w:rsidR="00ED49EF" w:rsidRDefault="00000000">
      <w:pPr>
        <w:pStyle w:val="SectionHeading6"/>
        <w:spacing w:before="120"/>
      </w:pPr>
      <w:r>
        <w:t>Active Directory Integration for ESXi Hosts</w:t>
      </w:r>
    </w:p>
    <w:p w14:paraId="1685A694" w14:textId="77777777" w:rsidR="00ED49EF" w:rsidRDefault="00000000">
      <w:pPr>
        <w:pStyle w:val="BodyText"/>
      </w:pPr>
      <w:r>
        <w:t xml:space="preserve">Generally, it is not required to join ESXi hosts in a VMware Cloud Foundation system to Active Directory. SDDC Manager manages the commissioning, configuration, and life cycle of the ESXi hosts. In the event that direct access to an ESXi host is required, the Cloud Administrator can obtain the </w:t>
      </w:r>
      <w:r>
        <w:rPr>
          <w:rStyle w:val="InlineUI"/>
        </w:rPr>
        <w:t>root</w:t>
      </w:r>
      <w:r>
        <w:t xml:space="preserve"> or </w:t>
      </w:r>
      <w:r>
        <w:rPr>
          <w:rStyle w:val="InlineUI"/>
        </w:rPr>
        <w:t>SERVICE</w:t>
      </w:r>
      <w:r>
        <w:t xml:space="preserve"> account credentials to troubleshoot any issues with the ESXi host. However, there are circumstances when you must add Active Directory as the identity provider by joining each ESXi host to an Active Directory domain.</w:t>
      </w:r>
    </w:p>
    <w:p w14:paraId="20544174" w14:textId="77777777" w:rsidR="00ED49EF" w:rsidRDefault="00000000">
      <w:pPr>
        <w:pStyle w:val="BodyText"/>
      </w:pPr>
      <w:r>
        <w:t>VMware Cloud Foundation supports the use of NFS version 4.1 as supplemental storage. With NFS version 4.1, ESXi supports the RPCSEC_GSS Kerberos authentication service. It allows the built-in NFS 4.1 client for ESXi to prove its identity to an NFS server before mounting an NFS share. The Kerberos security uses cryptography to work across an insecure network connection. To use Kerberos authentication, each ESXi host, that mounts an NFS 4.1 datastore, must join the required Active Directory domain and the NFS Kerberos credentials must be set on each host.</w:t>
      </w:r>
    </w:p>
    <w:p w14:paraId="5B5FAFC5" w14:textId="77777777" w:rsidR="00ED49EF" w:rsidRDefault="00000000">
      <w:pPr>
        <w:pStyle w:val="BodyText"/>
      </w:pPr>
      <w:r>
        <w:t>The ESXi implementation of Kerberos for NFS 4.1 provides two security models, krb5 and krb5i, that offer different levels of security.</w:t>
      </w:r>
    </w:p>
    <w:p w14:paraId="00E6EDFD" w14:textId="77777777" w:rsidR="00ED49EF" w:rsidRDefault="00000000">
      <w:pPr>
        <w:pStyle w:val="BodyText"/>
        <w:numPr>
          <w:ilvl w:val="0"/>
          <w:numId w:val="425"/>
        </w:numPr>
      </w:pPr>
      <w:r>
        <w:t>Kerberos for authentication only (krb5) supports identity verification.</w:t>
      </w:r>
    </w:p>
    <w:p w14:paraId="3644B916" w14:textId="77777777" w:rsidR="00ED49EF" w:rsidRDefault="00000000">
      <w:pPr>
        <w:pStyle w:val="BodyText"/>
        <w:numPr>
          <w:ilvl w:val="0"/>
          <w:numId w:val="425"/>
        </w:numPr>
      </w:pPr>
      <w:r>
        <w:t>Kerberos for authentication and data integrity (krb5i), in addition to identity verification, provides data integrity services.</w:t>
      </w:r>
    </w:p>
    <w:p w14:paraId="057D40FC" w14:textId="77777777" w:rsidR="00ED49EF" w:rsidRDefault="00000000">
      <w:pPr>
        <w:pStyle w:val="BodyText"/>
      </w:pPr>
      <w:r>
        <w:t>When you use Kerberos authentication, the following considerations apply:</w:t>
      </w:r>
    </w:p>
    <w:p w14:paraId="3132C722" w14:textId="77777777" w:rsidR="00ED49EF" w:rsidRDefault="00000000">
      <w:pPr>
        <w:pStyle w:val="BodyText"/>
        <w:numPr>
          <w:ilvl w:val="0"/>
          <w:numId w:val="426"/>
        </w:numPr>
      </w:pPr>
      <w:r>
        <w:t>You must add Active Directory as the authentication system by joining each ESXi host to an Active Directory domain.</w:t>
      </w:r>
    </w:p>
    <w:p w14:paraId="040E370D" w14:textId="77777777" w:rsidR="00ED49EF" w:rsidRDefault="00000000">
      <w:pPr>
        <w:pStyle w:val="BodyText"/>
        <w:numPr>
          <w:ilvl w:val="0"/>
          <w:numId w:val="426"/>
        </w:numPr>
      </w:pPr>
      <w:r>
        <w:t>You must specify the Active Directory credentials to provide access to NFS version 4.1 Kerberos datastores. A single set of credentials is used to access all Kerberos datastores mounted on an ESXi host.</w:t>
      </w:r>
    </w:p>
    <w:p w14:paraId="30629D14" w14:textId="77777777" w:rsidR="00ED49EF" w:rsidRDefault="00000000">
      <w:pPr>
        <w:pStyle w:val="BodyText"/>
        <w:numPr>
          <w:ilvl w:val="0"/>
          <w:numId w:val="426"/>
        </w:numPr>
      </w:pPr>
      <w:r>
        <w:t>You must use the same Active Directory credentials for all ESXi hosts that access the shared datastore.</w:t>
      </w:r>
    </w:p>
    <w:p w14:paraId="5230DA50" w14:textId="77777777" w:rsidR="00ED49EF" w:rsidRDefault="00000000">
      <w:pPr>
        <w:pStyle w:val="BodyText"/>
        <w:numPr>
          <w:ilvl w:val="0"/>
          <w:numId w:val="426"/>
        </w:numPr>
      </w:pPr>
      <w:r>
        <w:t>You cannot use two security mechanisms, AUTH_SYS and Kerberos, for the same NFS version 4.1 datastore shared by multiple hosts.</w:t>
      </w:r>
    </w:p>
    <w:p w14:paraId="373404EE" w14:textId="77777777" w:rsidR="00ED49EF" w:rsidRDefault="00000000">
      <w:pPr>
        <w:pStyle w:val="BodyText"/>
      </w:pPr>
      <w:r>
        <w:t>When an ESXi host is added to an Active Directory domain to support NFS version 4.1 with Kerberos authentication, you must configure the administrative access by defining a non-default Active Directory security group for privileged access to the ESXi host. Thus, you ensure that only the designated Active Directory security group membership has administrative access to the ESXi host.</w:t>
      </w:r>
    </w:p>
    <w:p w14:paraId="61ADFE71"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96</w:t>
      </w:r>
      <w:r>
        <w:fldChar w:fldCharType="end"/>
      </w:r>
      <w:r>
        <w:t>. Design Considerations on the Integration of ESXi Hosts with Active Directory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572"/>
        <w:gridCol w:w="2970"/>
        <w:gridCol w:w="3418"/>
      </w:tblGrid>
      <w:tr w:rsidR="00ED49EF" w14:paraId="65EADCB0" w14:textId="77777777">
        <w:trPr>
          <w:cantSplit/>
          <w:tblHeader/>
        </w:trPr>
        <w:tc>
          <w:tcPr>
            <w:tcW w:w="0" w:type="auto"/>
            <w:tcBorders>
              <w:left w:val="nil"/>
              <w:right w:val="nil"/>
            </w:tcBorders>
            <w:shd w:val="clear" w:color="auto" w:fill="E1E1E1"/>
            <w:tcMar>
              <w:top w:w="60" w:type="dxa"/>
              <w:bottom w:w="60" w:type="dxa"/>
            </w:tcMar>
          </w:tcPr>
          <w:p w14:paraId="6B07290A" w14:textId="77777777" w:rsidR="00ED49EF" w:rsidRDefault="00000000">
            <w:pPr>
              <w:pStyle w:val="TableHeaderText"/>
            </w:pPr>
            <w:r>
              <w:t>Design Consideration</w:t>
            </w:r>
          </w:p>
        </w:tc>
        <w:tc>
          <w:tcPr>
            <w:tcW w:w="0" w:type="auto"/>
            <w:tcBorders>
              <w:left w:val="nil"/>
              <w:right w:val="nil"/>
            </w:tcBorders>
            <w:shd w:val="clear" w:color="auto" w:fill="E1E1E1"/>
            <w:tcMar>
              <w:top w:w="60" w:type="dxa"/>
              <w:bottom w:w="60" w:type="dxa"/>
            </w:tcMar>
          </w:tcPr>
          <w:p w14:paraId="0CBE455E" w14:textId="77777777" w:rsidR="00ED49EF"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A77EDCD" w14:textId="77777777" w:rsidR="00ED49EF" w:rsidRDefault="00000000">
            <w:pPr>
              <w:pStyle w:val="TableHeaderText"/>
            </w:pPr>
            <w:r>
              <w:t>Implications</w:t>
            </w:r>
          </w:p>
        </w:tc>
      </w:tr>
      <w:tr w:rsidR="00ED49EF" w14:paraId="79544ECD" w14:textId="77777777">
        <w:tblPrEx>
          <w:tblBorders>
            <w:top w:val="nil"/>
          </w:tblBorders>
        </w:tblPrEx>
        <w:trPr>
          <w:cantSplit/>
        </w:trPr>
        <w:tc>
          <w:tcPr>
            <w:tcW w:w="0" w:type="auto"/>
            <w:tcBorders>
              <w:left w:val="nil"/>
              <w:right w:val="nil"/>
            </w:tcBorders>
          </w:tcPr>
          <w:p w14:paraId="7E2138A8" w14:textId="77777777" w:rsidR="00ED49EF" w:rsidRDefault="00000000">
            <w:pPr>
              <w:pStyle w:val="TableBodyText"/>
            </w:pPr>
            <w:r>
              <w:t>If NFS version 4.1 with Kerberos authentication is used for supplemental storage, add Active Directory as the authentication service by joining each ESXi host to the Active Directory domain.</w:t>
            </w:r>
          </w:p>
        </w:tc>
        <w:tc>
          <w:tcPr>
            <w:tcW w:w="0" w:type="auto"/>
            <w:tcBorders>
              <w:left w:val="nil"/>
              <w:right w:val="nil"/>
            </w:tcBorders>
          </w:tcPr>
          <w:p w14:paraId="5B877460" w14:textId="77777777" w:rsidR="00ED49EF" w:rsidRDefault="00000000">
            <w:pPr>
              <w:pStyle w:val="TableBodyText"/>
            </w:pPr>
            <w:r>
              <w:t>Ensures greater visibility for auditing by enforcing that users log in with user accounts in the Active Directory domain.</w:t>
            </w:r>
          </w:p>
        </w:tc>
        <w:tc>
          <w:tcPr>
            <w:tcW w:w="0" w:type="auto"/>
            <w:tcBorders>
              <w:left w:val="nil"/>
              <w:right w:val="nil"/>
            </w:tcBorders>
          </w:tcPr>
          <w:p w14:paraId="76885DB7" w14:textId="77777777" w:rsidR="00ED49EF" w:rsidRDefault="00000000">
            <w:pPr>
              <w:pStyle w:val="TableBodyText"/>
              <w:numPr>
                <w:ilvl w:val="0"/>
                <w:numId w:val="427"/>
              </w:numPr>
            </w:pPr>
            <w:r>
              <w:t>Adding ESXi hosts to the domain adds administrative overhead, which can be automated.</w:t>
            </w:r>
          </w:p>
          <w:p w14:paraId="68802353" w14:textId="77777777" w:rsidR="00ED49EF" w:rsidRDefault="00000000">
            <w:pPr>
              <w:pStyle w:val="TableBodyText"/>
              <w:numPr>
                <w:ilvl w:val="0"/>
                <w:numId w:val="427"/>
              </w:numPr>
            </w:pPr>
            <w:r>
              <w:t>You must manage the placement of the computer object for each ESXi host in the Active Directory domain.</w:t>
            </w:r>
          </w:p>
          <w:p w14:paraId="16D80C15" w14:textId="77777777" w:rsidR="00ED49EF" w:rsidRDefault="00000000">
            <w:pPr>
              <w:pStyle w:val="TableBodyText"/>
              <w:numPr>
                <w:ilvl w:val="0"/>
                <w:numId w:val="427"/>
              </w:numPr>
            </w:pPr>
            <w:r>
              <w:t>You must maintain the access, life cycle, and availability for the associated Active Directory objects outside of the SDDC stack.</w:t>
            </w:r>
          </w:p>
        </w:tc>
      </w:tr>
      <w:tr w:rsidR="00ED49EF" w14:paraId="73693B30" w14:textId="77777777">
        <w:tblPrEx>
          <w:tblBorders>
            <w:top w:val="nil"/>
          </w:tblBorders>
        </w:tblPrEx>
        <w:trPr>
          <w:cantSplit/>
        </w:trPr>
        <w:tc>
          <w:tcPr>
            <w:tcW w:w="0" w:type="auto"/>
            <w:tcBorders>
              <w:left w:val="nil"/>
              <w:right w:val="nil"/>
            </w:tcBorders>
          </w:tcPr>
          <w:p w14:paraId="3260121F" w14:textId="77777777" w:rsidR="00ED49EF" w:rsidRDefault="00000000">
            <w:pPr>
              <w:pStyle w:val="TableBodyText"/>
            </w:pPr>
            <w:r>
              <w:t xml:space="preserve">If NFS version 4.1 with Kerberos authentication is used for supplemental storage, change the default </w:t>
            </w:r>
            <w:r>
              <w:rPr>
                <w:rStyle w:val="InlineUI"/>
              </w:rPr>
              <w:t>esxAdminsGroup</w:t>
            </w:r>
            <w:r>
              <w:t xml:space="preserve"> configuration on each ESXi host to use a custom Active Directory security group in the Active Directory domain.</w:t>
            </w:r>
          </w:p>
        </w:tc>
        <w:tc>
          <w:tcPr>
            <w:tcW w:w="0" w:type="auto"/>
            <w:tcBorders>
              <w:left w:val="nil"/>
              <w:right w:val="nil"/>
            </w:tcBorders>
          </w:tcPr>
          <w:p w14:paraId="2AA40EA6" w14:textId="77777777" w:rsidR="00ED49EF" w:rsidRDefault="00000000">
            <w:pPr>
              <w:pStyle w:val="TableBodyText"/>
              <w:numPr>
                <w:ilvl w:val="0"/>
                <w:numId w:val="428"/>
              </w:numPr>
            </w:pPr>
            <w:r>
              <w:t>Changing the Active Directory security group removes the use of a default security group membership.</w:t>
            </w:r>
          </w:p>
          <w:p w14:paraId="72D2B28B" w14:textId="77777777" w:rsidR="00ED49EF" w:rsidRDefault="00000000">
            <w:pPr>
              <w:pStyle w:val="TableBodyText"/>
              <w:numPr>
                <w:ilvl w:val="0"/>
                <w:numId w:val="428"/>
              </w:numPr>
            </w:pPr>
            <w:r>
              <w:t>Using an Active Directory security group name allows you to use a designated security group across management and workload domains, if required.</w:t>
            </w:r>
          </w:p>
        </w:tc>
        <w:tc>
          <w:tcPr>
            <w:tcW w:w="0" w:type="auto"/>
            <w:tcBorders>
              <w:left w:val="nil"/>
              <w:right w:val="nil"/>
            </w:tcBorders>
          </w:tcPr>
          <w:p w14:paraId="18188033" w14:textId="77777777" w:rsidR="00ED49EF" w:rsidRDefault="00000000">
            <w:pPr>
              <w:pStyle w:val="TableBodyText"/>
              <w:numPr>
                <w:ilvl w:val="0"/>
                <w:numId w:val="429"/>
              </w:numPr>
            </w:pPr>
            <w:r>
              <w:t>An Active Directory security group must be created in advance of changing the assignment.</w:t>
            </w:r>
          </w:p>
          <w:p w14:paraId="7EFAE82F" w14:textId="77777777" w:rsidR="00ED49EF" w:rsidRDefault="00000000">
            <w:pPr>
              <w:pStyle w:val="TableBodyText"/>
              <w:numPr>
                <w:ilvl w:val="0"/>
                <w:numId w:val="429"/>
              </w:numPr>
            </w:pPr>
            <w:r>
              <w:t>You must maintain the life cycle and availability of an Active Directory security group outside of the SDDC stack.</w:t>
            </w:r>
          </w:p>
          <w:p w14:paraId="7AAA5419" w14:textId="77777777" w:rsidR="00ED49EF" w:rsidRDefault="00000000">
            <w:pPr>
              <w:pStyle w:val="TableBodyText"/>
              <w:numPr>
                <w:ilvl w:val="0"/>
                <w:numId w:val="429"/>
              </w:numPr>
            </w:pPr>
            <w:r>
              <w:t>You must make changes to the ESXi hosts' advanced settings.</w:t>
            </w:r>
          </w:p>
        </w:tc>
      </w:tr>
      <w:tr w:rsidR="00ED49EF" w14:paraId="3BB448C3" w14:textId="77777777">
        <w:tblPrEx>
          <w:tblBorders>
            <w:top w:val="nil"/>
          </w:tblBorders>
        </w:tblPrEx>
        <w:trPr>
          <w:cantSplit/>
        </w:trPr>
        <w:tc>
          <w:tcPr>
            <w:tcW w:w="0" w:type="auto"/>
            <w:tcBorders>
              <w:left w:val="nil"/>
              <w:right w:val="nil"/>
            </w:tcBorders>
          </w:tcPr>
          <w:p w14:paraId="2710A73C" w14:textId="77777777" w:rsidR="00ED49EF" w:rsidRDefault="00000000">
            <w:pPr>
              <w:pStyle w:val="TableBodyText"/>
            </w:pPr>
            <w:r>
              <w:t>If NFS version 4.1 with Kerberos authentication is used for supplemental storage, use an Active Directory user account with the minimum privileges to join a ESXi host to the Active Directory domain.</w:t>
            </w:r>
          </w:p>
        </w:tc>
        <w:tc>
          <w:tcPr>
            <w:tcW w:w="0" w:type="auto"/>
            <w:tcBorders>
              <w:left w:val="nil"/>
              <w:right w:val="nil"/>
            </w:tcBorders>
          </w:tcPr>
          <w:p w14:paraId="44EC79F2" w14:textId="77777777" w:rsidR="00ED49EF" w:rsidRDefault="00000000">
            <w:pPr>
              <w:pStyle w:val="TableBodyText"/>
            </w:pPr>
            <w:r>
              <w:t>ESXi hosts are joined to the Active Directory domain using an account with the minimum set of required directory permissions.</w:t>
            </w:r>
          </w:p>
          <w:p w14:paraId="3F0F07E4" w14:textId="77777777" w:rsidR="00ED49EF" w:rsidRDefault="00000000">
            <w:pPr>
              <w:pStyle w:val="TableBodyText"/>
              <w:numPr>
                <w:ilvl w:val="0"/>
                <w:numId w:val="430"/>
              </w:numPr>
            </w:pPr>
            <w:r>
              <w:t>Account Operators group</w:t>
            </w:r>
          </w:p>
          <w:p w14:paraId="3EAE7A8A" w14:textId="77777777" w:rsidR="00ED49EF" w:rsidRDefault="00000000">
            <w:pPr>
              <w:pStyle w:val="TableBodyText"/>
              <w:numPr>
                <w:ilvl w:val="0"/>
                <w:numId w:val="430"/>
              </w:numPr>
            </w:pPr>
            <w:r>
              <w:t>Join Computers to Domain delegation.</w:t>
            </w:r>
          </w:p>
        </w:tc>
        <w:tc>
          <w:tcPr>
            <w:tcW w:w="0" w:type="auto"/>
            <w:tcBorders>
              <w:left w:val="nil"/>
              <w:right w:val="nil"/>
            </w:tcBorders>
          </w:tcPr>
          <w:p w14:paraId="469FC943" w14:textId="77777777" w:rsidR="00ED49EF" w:rsidRDefault="00000000">
            <w:pPr>
              <w:pStyle w:val="TableBodyText"/>
              <w:numPr>
                <w:ilvl w:val="0"/>
                <w:numId w:val="431"/>
              </w:numPr>
            </w:pPr>
            <w:r>
              <w:t>You must maintain the life cycle and availability of the service account in your directory services.</w:t>
            </w:r>
          </w:p>
          <w:p w14:paraId="7AF8F3F7" w14:textId="77777777" w:rsidR="00ED49EF" w:rsidRDefault="00000000">
            <w:pPr>
              <w:pStyle w:val="TableBodyText"/>
              <w:numPr>
                <w:ilvl w:val="0"/>
                <w:numId w:val="431"/>
              </w:numPr>
            </w:pPr>
            <w:r>
              <w:t>If the computer objects in Active Directory are not created in advance, you must ensure that the user account has permissions to create objects in the default or the target organizational unit.</w:t>
            </w:r>
          </w:p>
        </w:tc>
      </w:tr>
    </w:tbl>
    <w:p w14:paraId="0E582866" w14:textId="77777777" w:rsidR="00ED49EF" w:rsidRDefault="00000000">
      <w:pPr>
        <w:pStyle w:val="SectionHeading6"/>
        <w:spacing w:before="120"/>
      </w:pPr>
      <w:r>
        <w:t>Password Policies for ESXi Hosts</w:t>
      </w:r>
    </w:p>
    <w:p w14:paraId="67129670" w14:textId="77777777" w:rsidR="00ED49EF" w:rsidRDefault="00000000">
      <w:pPr>
        <w:pStyle w:val="BodyText"/>
      </w:pPr>
      <w:r>
        <w:t>For an ESXi host, you can enforce password policies for access to the DCUI, the ESXi Shell, SSH, or the Host Client. You can configure these password policies by using the advanced system settings for each ESXi host. The password policies apply only to local user accounts.</w:t>
      </w:r>
    </w:p>
    <w:p w14:paraId="4F22282B" w14:textId="77777777" w:rsidR="00ED49EF" w:rsidRDefault="00000000">
      <w:pPr>
        <w:pStyle w:val="SectionHeading6"/>
      </w:pPr>
      <w:r>
        <w:lastRenderedPageBreak/>
        <w:t>Password Expiration Policy for ESXi Hosts</w:t>
      </w:r>
    </w:p>
    <w:p w14:paraId="6C6BDF85" w14:textId="77777777" w:rsidR="00ED49EF" w:rsidRDefault="00000000">
      <w:pPr>
        <w:pStyle w:val="BodyText"/>
      </w:pPr>
      <w:r>
        <w:t>You manage the password expiration policy on a per-host basis by using the advanced system settings in the vSphere Client or the Host Client. You can modify the configuration settings on each ESXi host to refine the settings and adhere to the policies and regulatory standards of your organization. The default configuration is shown in the following table.</w:t>
      </w:r>
    </w:p>
    <w:p w14:paraId="016AF2B9"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97</w:t>
      </w:r>
      <w:r>
        <w:fldChar w:fldCharType="end"/>
      </w:r>
      <w:r>
        <w:t>. Default Password Expiration Policy for ESXi Hosts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83"/>
        <w:gridCol w:w="1592"/>
        <w:gridCol w:w="5185"/>
      </w:tblGrid>
      <w:tr w:rsidR="00ED49EF" w14:paraId="2A047179" w14:textId="77777777">
        <w:trPr>
          <w:cantSplit/>
          <w:tblHeader/>
        </w:trPr>
        <w:tc>
          <w:tcPr>
            <w:tcW w:w="0" w:type="auto"/>
            <w:tcBorders>
              <w:left w:val="nil"/>
              <w:right w:val="nil"/>
            </w:tcBorders>
            <w:shd w:val="clear" w:color="auto" w:fill="E1E1E1"/>
            <w:tcMar>
              <w:top w:w="60" w:type="dxa"/>
              <w:bottom w:w="60" w:type="dxa"/>
            </w:tcMar>
          </w:tcPr>
          <w:p w14:paraId="7EEE4AFE"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16BFDD6D"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599E53DF" w14:textId="77777777" w:rsidR="00ED49EF" w:rsidRDefault="00000000">
            <w:pPr>
              <w:pStyle w:val="TableHeaderText"/>
            </w:pPr>
            <w:r>
              <w:t>Description</w:t>
            </w:r>
          </w:p>
        </w:tc>
      </w:tr>
      <w:tr w:rsidR="00ED49EF" w14:paraId="7EB42A58" w14:textId="77777777">
        <w:tblPrEx>
          <w:tblBorders>
            <w:top w:val="nil"/>
          </w:tblBorders>
        </w:tblPrEx>
        <w:trPr>
          <w:cantSplit/>
        </w:trPr>
        <w:tc>
          <w:tcPr>
            <w:tcW w:w="0" w:type="auto"/>
            <w:tcBorders>
              <w:left w:val="nil"/>
              <w:right w:val="nil"/>
            </w:tcBorders>
          </w:tcPr>
          <w:p w14:paraId="0781F22C" w14:textId="77777777" w:rsidR="00ED49EF" w:rsidRDefault="00000000">
            <w:pPr>
              <w:pStyle w:val="TableBodyText"/>
            </w:pPr>
            <w:r>
              <w:rPr>
                <w:rStyle w:val="InlineCode"/>
              </w:rPr>
              <w:t>Security.PasswordMaxDays</w:t>
            </w:r>
          </w:p>
        </w:tc>
        <w:tc>
          <w:tcPr>
            <w:tcW w:w="0" w:type="auto"/>
            <w:tcBorders>
              <w:left w:val="nil"/>
              <w:right w:val="nil"/>
            </w:tcBorders>
          </w:tcPr>
          <w:p w14:paraId="1F3432D7" w14:textId="77777777" w:rsidR="00ED49EF" w:rsidRDefault="00000000">
            <w:pPr>
              <w:pStyle w:val="TableBodyText"/>
            </w:pPr>
            <w:r>
              <w:t>99999 (never)</w:t>
            </w:r>
          </w:p>
        </w:tc>
        <w:tc>
          <w:tcPr>
            <w:tcW w:w="0" w:type="auto"/>
            <w:tcBorders>
              <w:left w:val="nil"/>
              <w:right w:val="nil"/>
            </w:tcBorders>
          </w:tcPr>
          <w:p w14:paraId="308F2611" w14:textId="77777777" w:rsidR="00ED49EF" w:rsidRDefault="00000000">
            <w:pPr>
              <w:pStyle w:val="TableBodyText"/>
            </w:pPr>
            <w:r>
              <w:t>Maximum number of days before password expiration</w:t>
            </w:r>
          </w:p>
        </w:tc>
      </w:tr>
    </w:tbl>
    <w:p w14:paraId="60C97FCE" w14:textId="77777777" w:rsidR="00ED49EF" w:rsidRDefault="00000000">
      <w:pPr>
        <w:pStyle w:val="SectionHeading6"/>
        <w:spacing w:before="120"/>
      </w:pPr>
      <w:r>
        <w:t>Password Complexity Policy for ESXi Hosts</w:t>
      </w:r>
    </w:p>
    <w:p w14:paraId="2D38FC32" w14:textId="77777777" w:rsidR="00ED49EF" w:rsidRDefault="00000000">
      <w:pPr>
        <w:pStyle w:val="BodyText"/>
      </w:pPr>
      <w:r>
        <w:t>You manage the password complexity policy on a per-host basis by using the advanced system settings in the vSphere Client or the Host Client. You can edit and modify the configuration to refine the settings and adhere to the policies of your organization and regulatory standards. The default configuration is shown in the following table.</w:t>
      </w:r>
    </w:p>
    <w:p w14:paraId="7E2FD563"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98</w:t>
      </w:r>
      <w:r>
        <w:fldChar w:fldCharType="end"/>
      </w:r>
      <w:r>
        <w:t>. Default Password Complexity Policy for ESXi Hosts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666"/>
        <w:gridCol w:w="4114"/>
        <w:gridCol w:w="2180"/>
      </w:tblGrid>
      <w:tr w:rsidR="00ED49EF" w14:paraId="648C3773" w14:textId="77777777">
        <w:trPr>
          <w:cantSplit/>
          <w:tblHeader/>
        </w:trPr>
        <w:tc>
          <w:tcPr>
            <w:tcW w:w="0" w:type="auto"/>
            <w:tcBorders>
              <w:left w:val="nil"/>
              <w:right w:val="nil"/>
            </w:tcBorders>
            <w:shd w:val="clear" w:color="auto" w:fill="E1E1E1"/>
            <w:tcMar>
              <w:top w:w="60" w:type="dxa"/>
              <w:bottom w:w="60" w:type="dxa"/>
            </w:tcMar>
          </w:tcPr>
          <w:p w14:paraId="0C1A4542"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66DFA60D"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2CF23FF4" w14:textId="77777777" w:rsidR="00ED49EF" w:rsidRDefault="00000000">
            <w:pPr>
              <w:pStyle w:val="TableHeaderText"/>
            </w:pPr>
            <w:r>
              <w:t>Description</w:t>
            </w:r>
          </w:p>
        </w:tc>
      </w:tr>
      <w:tr w:rsidR="00ED49EF" w14:paraId="591F95F1" w14:textId="77777777">
        <w:tblPrEx>
          <w:tblBorders>
            <w:top w:val="nil"/>
          </w:tblBorders>
        </w:tblPrEx>
        <w:trPr>
          <w:cantSplit/>
        </w:trPr>
        <w:tc>
          <w:tcPr>
            <w:tcW w:w="0" w:type="auto"/>
            <w:tcBorders>
              <w:left w:val="nil"/>
              <w:right w:val="nil"/>
            </w:tcBorders>
          </w:tcPr>
          <w:p w14:paraId="72381F60" w14:textId="77777777" w:rsidR="00ED49EF" w:rsidRDefault="00000000">
            <w:pPr>
              <w:pStyle w:val="TableBodyText"/>
            </w:pPr>
            <w:r>
              <w:rPr>
                <w:rStyle w:val="InlineCode"/>
              </w:rPr>
              <w:t>Security.PasswordQualityControl</w:t>
            </w:r>
          </w:p>
        </w:tc>
        <w:tc>
          <w:tcPr>
            <w:tcW w:w="0" w:type="auto"/>
            <w:tcBorders>
              <w:left w:val="nil"/>
              <w:right w:val="nil"/>
            </w:tcBorders>
          </w:tcPr>
          <w:p w14:paraId="6E189597" w14:textId="77777777" w:rsidR="00ED49EF" w:rsidRDefault="00000000">
            <w:pPr>
              <w:pStyle w:val="TableBodyText"/>
            </w:pPr>
            <w:r>
              <w:rPr>
                <w:rStyle w:val="InlineCode"/>
              </w:rPr>
              <w:t>retry=3 min=disabled,disabled,disabled,7,7</w:t>
            </w:r>
          </w:p>
        </w:tc>
        <w:tc>
          <w:tcPr>
            <w:tcW w:w="0" w:type="auto"/>
            <w:tcBorders>
              <w:left w:val="nil"/>
              <w:right w:val="nil"/>
            </w:tcBorders>
          </w:tcPr>
          <w:p w14:paraId="402FBB77" w14:textId="77777777" w:rsidR="00ED49EF" w:rsidRDefault="00000000">
            <w:pPr>
              <w:pStyle w:val="TableBodyText"/>
              <w:numPr>
                <w:ilvl w:val="0"/>
                <w:numId w:val="432"/>
              </w:numPr>
            </w:pPr>
            <w:r>
              <w:t>Maximum number of retries</w:t>
            </w:r>
          </w:p>
          <w:p w14:paraId="02379695" w14:textId="77777777" w:rsidR="00ED49EF" w:rsidRDefault="00000000">
            <w:pPr>
              <w:pStyle w:val="TableBodyText"/>
              <w:numPr>
                <w:ilvl w:val="0"/>
                <w:numId w:val="432"/>
              </w:numPr>
            </w:pPr>
            <w:r>
              <w:t>Required character classes</w:t>
            </w:r>
          </w:p>
          <w:p w14:paraId="29987725" w14:textId="77777777" w:rsidR="00ED49EF" w:rsidRDefault="00000000">
            <w:pPr>
              <w:pStyle w:val="TableBodyText"/>
              <w:numPr>
                <w:ilvl w:val="0"/>
                <w:numId w:val="432"/>
              </w:numPr>
            </w:pPr>
            <w:r>
              <w:t>Minimum password length (characters)</w:t>
            </w:r>
          </w:p>
        </w:tc>
      </w:tr>
      <w:tr w:rsidR="00ED49EF" w14:paraId="6B7336CE" w14:textId="77777777">
        <w:tblPrEx>
          <w:tblBorders>
            <w:top w:val="nil"/>
          </w:tblBorders>
        </w:tblPrEx>
        <w:trPr>
          <w:cantSplit/>
        </w:trPr>
        <w:tc>
          <w:tcPr>
            <w:tcW w:w="0" w:type="auto"/>
            <w:tcBorders>
              <w:left w:val="nil"/>
              <w:right w:val="nil"/>
            </w:tcBorders>
          </w:tcPr>
          <w:p w14:paraId="2BC824AE" w14:textId="77777777" w:rsidR="00ED49EF" w:rsidRDefault="00000000">
            <w:pPr>
              <w:pStyle w:val="TableBodyText"/>
            </w:pPr>
            <w:r>
              <w:rPr>
                <w:rStyle w:val="InlineCode"/>
              </w:rPr>
              <w:t>Security.PasswordHistory</w:t>
            </w:r>
          </w:p>
        </w:tc>
        <w:tc>
          <w:tcPr>
            <w:tcW w:w="0" w:type="auto"/>
            <w:tcBorders>
              <w:left w:val="nil"/>
              <w:right w:val="nil"/>
            </w:tcBorders>
          </w:tcPr>
          <w:p w14:paraId="3833F0CB" w14:textId="77777777" w:rsidR="00ED49EF" w:rsidRDefault="00000000">
            <w:pPr>
              <w:pStyle w:val="TableBodyText"/>
            </w:pPr>
            <w:r>
              <w:rPr>
                <w:rStyle w:val="InlineCode"/>
              </w:rPr>
              <w:t>0</w:t>
            </w:r>
          </w:p>
        </w:tc>
        <w:tc>
          <w:tcPr>
            <w:tcW w:w="0" w:type="auto"/>
            <w:tcBorders>
              <w:left w:val="nil"/>
              <w:right w:val="nil"/>
            </w:tcBorders>
          </w:tcPr>
          <w:p w14:paraId="3BA95D75" w14:textId="77777777" w:rsidR="00ED49EF" w:rsidRDefault="00000000">
            <w:pPr>
              <w:pStyle w:val="TableBodyText"/>
            </w:pPr>
            <w:r>
              <w:t>Maximum number of passwords that the system remembers</w:t>
            </w:r>
          </w:p>
        </w:tc>
      </w:tr>
    </w:tbl>
    <w:p w14:paraId="3E0A6CDB" w14:textId="77777777" w:rsidR="00ED49EF" w:rsidRDefault="00000000">
      <w:pPr>
        <w:pStyle w:val="BodyText"/>
        <w:spacing w:before="240"/>
      </w:pPr>
      <w:r>
        <w:t xml:space="preserve">For more detailed information, see the </w:t>
      </w:r>
      <w:r>
        <w:rPr>
          <w:rStyle w:val="InlineCite"/>
        </w:rPr>
        <w:t>ESXi Passwords and Account Lockout</w:t>
      </w:r>
      <w:r>
        <w:t xml:space="preserve"> documentation for VMware vSphere.</w:t>
      </w:r>
    </w:p>
    <w:p w14:paraId="30FED651" w14:textId="77777777" w:rsidR="00ED49EF" w:rsidRDefault="00000000">
      <w:pPr>
        <w:pStyle w:val="SectionHeading6"/>
      </w:pPr>
      <w:r>
        <w:t>Account Lockout Policy for ESXi Hosts</w:t>
      </w:r>
    </w:p>
    <w:p w14:paraId="3B70A337" w14:textId="77777777" w:rsidR="00ED49EF" w:rsidRDefault="00000000">
      <w:pPr>
        <w:pStyle w:val="BodyText"/>
      </w:pPr>
      <w:r>
        <w:t>ESXi account lockout is supported for SSH and API. If a user attempts to log in with incorrect local account credentials using SSH or API, the account is locked. The DCUI and the ESXi Shell do not support account lockout.</w:t>
      </w:r>
    </w:p>
    <w:p w14:paraId="6B323AE3" w14:textId="77777777" w:rsidR="00ED49EF" w:rsidRDefault="00000000">
      <w:pPr>
        <w:pStyle w:val="BodyText"/>
      </w:pPr>
      <w:r>
        <w:t>You manage the account lockout policy on a per-host basis by using the advanced system settings in the vSphere Client or the Host Client. You can edit and modify the configuration to refine the settings and adhere to the policies of your organization and regulatory standards. The default configuration is shown in the following table.</w:t>
      </w:r>
    </w:p>
    <w:p w14:paraId="010A025E"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99</w:t>
      </w:r>
      <w:r>
        <w:fldChar w:fldCharType="end"/>
      </w:r>
      <w:r>
        <w:t>. Default Account Lockout Policy for ESXi Hosts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342"/>
        <w:gridCol w:w="932"/>
        <w:gridCol w:w="5686"/>
      </w:tblGrid>
      <w:tr w:rsidR="00ED49EF" w14:paraId="39064C64" w14:textId="77777777">
        <w:trPr>
          <w:cantSplit/>
          <w:tblHeader/>
        </w:trPr>
        <w:tc>
          <w:tcPr>
            <w:tcW w:w="0" w:type="auto"/>
            <w:tcBorders>
              <w:left w:val="nil"/>
              <w:right w:val="nil"/>
            </w:tcBorders>
            <w:shd w:val="clear" w:color="auto" w:fill="E1E1E1"/>
            <w:tcMar>
              <w:top w:w="60" w:type="dxa"/>
              <w:bottom w:w="60" w:type="dxa"/>
            </w:tcMar>
          </w:tcPr>
          <w:p w14:paraId="780972D6"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1D877FC5"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723D6987" w14:textId="77777777" w:rsidR="00ED49EF" w:rsidRDefault="00000000">
            <w:pPr>
              <w:pStyle w:val="TableHeaderText"/>
            </w:pPr>
            <w:r>
              <w:t>Description</w:t>
            </w:r>
          </w:p>
        </w:tc>
      </w:tr>
      <w:tr w:rsidR="00ED49EF" w14:paraId="78BBEAC0" w14:textId="77777777">
        <w:tblPrEx>
          <w:tblBorders>
            <w:top w:val="nil"/>
          </w:tblBorders>
        </w:tblPrEx>
        <w:trPr>
          <w:cantSplit/>
        </w:trPr>
        <w:tc>
          <w:tcPr>
            <w:tcW w:w="0" w:type="auto"/>
            <w:tcBorders>
              <w:left w:val="nil"/>
              <w:right w:val="nil"/>
            </w:tcBorders>
          </w:tcPr>
          <w:p w14:paraId="41AD64FB" w14:textId="77777777" w:rsidR="00ED49EF" w:rsidRDefault="00000000">
            <w:pPr>
              <w:pStyle w:val="TableBodyText"/>
            </w:pPr>
            <w:r>
              <w:rPr>
                <w:rStyle w:val="InlineCode"/>
              </w:rPr>
              <w:t>Security.AccountLockFailures</w:t>
            </w:r>
          </w:p>
        </w:tc>
        <w:tc>
          <w:tcPr>
            <w:tcW w:w="0" w:type="auto"/>
            <w:tcBorders>
              <w:left w:val="nil"/>
              <w:right w:val="nil"/>
            </w:tcBorders>
          </w:tcPr>
          <w:p w14:paraId="3407C40E" w14:textId="77777777" w:rsidR="00ED49EF" w:rsidRDefault="00000000">
            <w:pPr>
              <w:pStyle w:val="TableBodyText"/>
            </w:pPr>
            <w:r>
              <w:rPr>
                <w:rStyle w:val="InlineCode"/>
              </w:rPr>
              <w:t>5</w:t>
            </w:r>
          </w:p>
        </w:tc>
        <w:tc>
          <w:tcPr>
            <w:tcW w:w="0" w:type="auto"/>
            <w:tcBorders>
              <w:left w:val="nil"/>
              <w:right w:val="nil"/>
            </w:tcBorders>
          </w:tcPr>
          <w:p w14:paraId="28F922E1" w14:textId="77777777" w:rsidR="00ED49EF" w:rsidRDefault="00000000">
            <w:pPr>
              <w:pStyle w:val="TableBodyText"/>
            </w:pPr>
            <w:r>
              <w:t>Maximum number of authentication failures before the account is locked</w:t>
            </w:r>
          </w:p>
        </w:tc>
      </w:tr>
      <w:tr w:rsidR="00ED49EF" w14:paraId="0F65575C" w14:textId="77777777">
        <w:tblPrEx>
          <w:tblBorders>
            <w:top w:val="nil"/>
          </w:tblBorders>
        </w:tblPrEx>
        <w:trPr>
          <w:cantSplit/>
        </w:trPr>
        <w:tc>
          <w:tcPr>
            <w:tcW w:w="0" w:type="auto"/>
            <w:tcBorders>
              <w:left w:val="nil"/>
              <w:right w:val="nil"/>
            </w:tcBorders>
          </w:tcPr>
          <w:p w14:paraId="5C29BFDC" w14:textId="77777777" w:rsidR="00ED49EF" w:rsidRDefault="00000000">
            <w:pPr>
              <w:pStyle w:val="TableBodyText"/>
            </w:pPr>
            <w:r>
              <w:rPr>
                <w:rStyle w:val="InlineCode"/>
              </w:rPr>
              <w:t>Security.AccountUnlockTime</w:t>
            </w:r>
          </w:p>
        </w:tc>
        <w:tc>
          <w:tcPr>
            <w:tcW w:w="0" w:type="auto"/>
            <w:tcBorders>
              <w:left w:val="nil"/>
              <w:right w:val="nil"/>
            </w:tcBorders>
          </w:tcPr>
          <w:p w14:paraId="48B23B5B" w14:textId="77777777" w:rsidR="00ED49EF" w:rsidRDefault="00000000">
            <w:pPr>
              <w:pStyle w:val="TableBodyText"/>
            </w:pPr>
            <w:r>
              <w:rPr>
                <w:rStyle w:val="InlineCode"/>
              </w:rPr>
              <w:t>900</w:t>
            </w:r>
          </w:p>
        </w:tc>
        <w:tc>
          <w:tcPr>
            <w:tcW w:w="0" w:type="auto"/>
            <w:tcBorders>
              <w:left w:val="nil"/>
              <w:right w:val="nil"/>
            </w:tcBorders>
          </w:tcPr>
          <w:p w14:paraId="789BE321" w14:textId="77777777" w:rsidR="00ED49EF" w:rsidRDefault="00000000">
            <w:pPr>
              <w:pStyle w:val="TableBodyText"/>
            </w:pPr>
            <w:r>
              <w:t>Amount of time in seconds that the account remains locked</w:t>
            </w:r>
          </w:p>
        </w:tc>
      </w:tr>
    </w:tbl>
    <w:p w14:paraId="3DD52D54" w14:textId="77777777" w:rsidR="00ED49EF" w:rsidRDefault="00000000">
      <w:pPr>
        <w:pStyle w:val="BodyText"/>
        <w:spacing w:before="240"/>
      </w:pPr>
      <w:r>
        <w:t xml:space="preserve">For more detailed information, see the </w:t>
      </w:r>
      <w:r>
        <w:rPr>
          <w:rStyle w:val="InlineCite"/>
        </w:rPr>
        <w:t>ESXi Passwords and Account Lockout</w:t>
      </w:r>
      <w:r>
        <w:t xml:space="preserve"> documentation for VMware vSphere.</w:t>
      </w:r>
    </w:p>
    <w:p w14:paraId="3638BF3E" w14:textId="77777777" w:rsidR="00ED49EF" w:rsidRDefault="00000000">
      <w:pPr>
        <w:pStyle w:val="SectionHeading6"/>
      </w:pPr>
      <w:r>
        <w:t>Design Decisions on Password Policies for ESXi Hosts</w:t>
      </w:r>
    </w:p>
    <w:p w14:paraId="3A0D6B31"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100</w:t>
      </w:r>
      <w:r>
        <w:fldChar w:fldCharType="end"/>
      </w:r>
      <w:r>
        <w:t>. Design Decisions on Password Policies for ESXi Hosts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40"/>
        <w:gridCol w:w="1847"/>
        <w:gridCol w:w="3852"/>
        <w:gridCol w:w="3121"/>
      </w:tblGrid>
      <w:tr w:rsidR="00ED49EF" w14:paraId="534E4D48" w14:textId="77777777">
        <w:trPr>
          <w:cantSplit/>
          <w:tblHeader/>
        </w:trPr>
        <w:tc>
          <w:tcPr>
            <w:tcW w:w="0" w:type="auto"/>
            <w:tcBorders>
              <w:left w:val="nil"/>
              <w:right w:val="nil"/>
            </w:tcBorders>
            <w:shd w:val="clear" w:color="auto" w:fill="E1E1E1"/>
            <w:tcMar>
              <w:top w:w="60" w:type="dxa"/>
              <w:bottom w:w="60" w:type="dxa"/>
            </w:tcMar>
          </w:tcPr>
          <w:p w14:paraId="2FD5FD16"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3F5AF701"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1FC2BC2E"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0CB9E9E2" w14:textId="77777777" w:rsidR="00ED49EF" w:rsidRDefault="00000000">
            <w:pPr>
              <w:pStyle w:val="TableHeaderText"/>
            </w:pPr>
            <w:r>
              <w:t>Design Implication</w:t>
            </w:r>
          </w:p>
        </w:tc>
      </w:tr>
      <w:tr w:rsidR="00ED49EF" w14:paraId="7B862F31" w14:textId="77777777">
        <w:tblPrEx>
          <w:tblBorders>
            <w:top w:val="nil"/>
          </w:tblBorders>
        </w:tblPrEx>
        <w:trPr>
          <w:cantSplit/>
        </w:trPr>
        <w:tc>
          <w:tcPr>
            <w:tcW w:w="0" w:type="auto"/>
            <w:tcBorders>
              <w:left w:val="nil"/>
              <w:right w:val="nil"/>
            </w:tcBorders>
          </w:tcPr>
          <w:p w14:paraId="7DF79640" w14:textId="77777777" w:rsidR="00ED49EF" w:rsidRDefault="00000000">
            <w:pPr>
              <w:pStyle w:val="TableBodyText"/>
            </w:pPr>
            <w:r>
              <w:t>IAM-ESXI-SEC-001</w:t>
            </w:r>
          </w:p>
        </w:tc>
        <w:tc>
          <w:tcPr>
            <w:tcW w:w="0" w:type="auto"/>
            <w:tcBorders>
              <w:left w:val="nil"/>
              <w:right w:val="nil"/>
            </w:tcBorders>
          </w:tcPr>
          <w:p w14:paraId="1E4BFFF3" w14:textId="77777777" w:rsidR="00ED49EF" w:rsidRDefault="00000000">
            <w:pPr>
              <w:pStyle w:val="TableBodyText"/>
            </w:pPr>
            <w:r>
              <w:t>Configure the password expiration policy for each ESXi host.</w:t>
            </w:r>
          </w:p>
        </w:tc>
        <w:tc>
          <w:tcPr>
            <w:tcW w:w="0" w:type="auto"/>
            <w:tcBorders>
              <w:left w:val="nil"/>
              <w:right w:val="nil"/>
            </w:tcBorders>
          </w:tcPr>
          <w:p w14:paraId="64A6D9ED" w14:textId="77777777" w:rsidR="00ED49EF" w:rsidRDefault="00000000">
            <w:pPr>
              <w:pStyle w:val="TableBodyText"/>
              <w:numPr>
                <w:ilvl w:val="0"/>
                <w:numId w:val="433"/>
              </w:numPr>
            </w:pPr>
            <w:r>
              <w:t>You configure the password expiration for ESXi hosts to align with the requirements of your organization which might be based on industry compliance standards.</w:t>
            </w:r>
          </w:p>
          <w:p w14:paraId="70035254" w14:textId="77777777" w:rsidR="00ED49EF" w:rsidRDefault="00000000">
            <w:pPr>
              <w:pStyle w:val="TableBodyText"/>
              <w:numPr>
                <w:ilvl w:val="0"/>
                <w:numId w:val="433"/>
              </w:numPr>
            </w:pPr>
            <w:r>
              <w:t>The password expiration policy is applicable to the following default accounts for a commissioned ESXi host:</w:t>
            </w:r>
          </w:p>
          <w:p w14:paraId="4A7A5CAC" w14:textId="77777777" w:rsidR="00ED49EF" w:rsidRDefault="00000000">
            <w:pPr>
              <w:pStyle w:val="TableBodyText"/>
              <w:numPr>
                <w:ilvl w:val="1"/>
                <w:numId w:val="433"/>
              </w:numPr>
            </w:pPr>
            <w:r>
              <w:rPr>
                <w:rStyle w:val="InlineUI"/>
              </w:rPr>
              <w:t>root</w:t>
            </w:r>
            <w:r>
              <w:t xml:space="preserve"> account</w:t>
            </w:r>
          </w:p>
          <w:p w14:paraId="53420B93" w14:textId="77777777" w:rsidR="00ED49EF" w:rsidRDefault="00000000">
            <w:pPr>
              <w:pStyle w:val="TableBodyText"/>
              <w:numPr>
                <w:ilvl w:val="1"/>
                <w:numId w:val="433"/>
              </w:numPr>
            </w:pPr>
            <w:r>
              <w:rPr>
                <w:rStyle w:val="InlineUI"/>
              </w:rPr>
              <w:t>SERVICE</w:t>
            </w:r>
            <w:r>
              <w:t xml:space="preserve"> account</w:t>
            </w:r>
          </w:p>
          <w:p w14:paraId="27C2DF1F" w14:textId="77777777" w:rsidR="00ED49EF" w:rsidRDefault="00000000">
            <w:pPr>
              <w:pStyle w:val="TableBodyText"/>
              <w:numPr>
                <w:ilvl w:val="0"/>
                <w:numId w:val="433"/>
              </w:numPr>
            </w:pPr>
            <w:r>
              <w:t>The policy is applicable only to the local ESXi host users.</w:t>
            </w:r>
          </w:p>
        </w:tc>
        <w:tc>
          <w:tcPr>
            <w:tcW w:w="0" w:type="auto"/>
            <w:tcBorders>
              <w:left w:val="nil"/>
              <w:right w:val="nil"/>
            </w:tcBorders>
          </w:tcPr>
          <w:p w14:paraId="79F65E22" w14:textId="77777777" w:rsidR="00ED49EF" w:rsidRDefault="00000000">
            <w:pPr>
              <w:pStyle w:val="TableBodyText"/>
            </w:pPr>
            <w:r>
              <w:t>You must manage the local user password expiration policy on each ESXi host by using the advanced system settings in the vSphere Client or the Host Client.</w:t>
            </w:r>
          </w:p>
        </w:tc>
      </w:tr>
      <w:tr w:rsidR="00ED49EF" w14:paraId="7E5801A1" w14:textId="77777777">
        <w:tblPrEx>
          <w:tblBorders>
            <w:top w:val="nil"/>
          </w:tblBorders>
        </w:tblPrEx>
        <w:trPr>
          <w:cantSplit/>
        </w:trPr>
        <w:tc>
          <w:tcPr>
            <w:tcW w:w="0" w:type="auto"/>
            <w:tcBorders>
              <w:left w:val="nil"/>
              <w:right w:val="nil"/>
            </w:tcBorders>
          </w:tcPr>
          <w:p w14:paraId="65CD59EB" w14:textId="77777777" w:rsidR="00ED49EF" w:rsidRDefault="00000000">
            <w:pPr>
              <w:pStyle w:val="TableBodyText"/>
            </w:pPr>
            <w:r>
              <w:t>IAM-ESXI-SEC-002</w:t>
            </w:r>
          </w:p>
        </w:tc>
        <w:tc>
          <w:tcPr>
            <w:tcW w:w="0" w:type="auto"/>
            <w:tcBorders>
              <w:left w:val="nil"/>
              <w:right w:val="nil"/>
            </w:tcBorders>
          </w:tcPr>
          <w:p w14:paraId="11FF7499" w14:textId="77777777" w:rsidR="00ED49EF" w:rsidRDefault="00000000">
            <w:pPr>
              <w:pStyle w:val="TableBodyText"/>
            </w:pPr>
            <w:r>
              <w:t>Configure the password complexity policy for each ESXi host.</w:t>
            </w:r>
          </w:p>
        </w:tc>
        <w:tc>
          <w:tcPr>
            <w:tcW w:w="0" w:type="auto"/>
            <w:tcBorders>
              <w:left w:val="nil"/>
              <w:right w:val="nil"/>
            </w:tcBorders>
          </w:tcPr>
          <w:p w14:paraId="1028DE76" w14:textId="77777777" w:rsidR="00ED49EF" w:rsidRDefault="00000000">
            <w:pPr>
              <w:pStyle w:val="TableBodyText"/>
              <w:numPr>
                <w:ilvl w:val="0"/>
                <w:numId w:val="434"/>
              </w:numPr>
            </w:pPr>
            <w:r>
              <w:t>You configure the password complexity policy for ESXi hosts to align with the requirements of your organization which might be based on industry compliance standards.</w:t>
            </w:r>
          </w:p>
          <w:p w14:paraId="0AEB1648" w14:textId="77777777" w:rsidR="00ED49EF" w:rsidRDefault="00000000">
            <w:pPr>
              <w:pStyle w:val="TableBodyText"/>
              <w:numPr>
                <w:ilvl w:val="0"/>
                <w:numId w:val="434"/>
              </w:numPr>
            </w:pPr>
            <w:r>
              <w:t>The password complexity policy is applicable only to the local ESXi host users.</w:t>
            </w:r>
          </w:p>
        </w:tc>
        <w:tc>
          <w:tcPr>
            <w:tcW w:w="0" w:type="auto"/>
            <w:tcBorders>
              <w:left w:val="nil"/>
              <w:right w:val="nil"/>
            </w:tcBorders>
          </w:tcPr>
          <w:p w14:paraId="77C29195" w14:textId="77777777" w:rsidR="00ED49EF" w:rsidRDefault="00000000">
            <w:pPr>
              <w:pStyle w:val="TableBodyText"/>
            </w:pPr>
            <w:r>
              <w:t>You must manage the local user password complexity policy on each ESXi host by using the advanced system settings in the vSphere Client or the Host Client.</w:t>
            </w:r>
          </w:p>
        </w:tc>
      </w:tr>
      <w:tr w:rsidR="00ED49EF" w14:paraId="2C035471" w14:textId="77777777">
        <w:tblPrEx>
          <w:tblBorders>
            <w:top w:val="nil"/>
          </w:tblBorders>
        </w:tblPrEx>
        <w:trPr>
          <w:cantSplit/>
        </w:trPr>
        <w:tc>
          <w:tcPr>
            <w:tcW w:w="0" w:type="auto"/>
            <w:tcBorders>
              <w:left w:val="nil"/>
              <w:right w:val="nil"/>
            </w:tcBorders>
          </w:tcPr>
          <w:p w14:paraId="11436B1D" w14:textId="77777777" w:rsidR="00ED49EF" w:rsidRDefault="00000000">
            <w:pPr>
              <w:pStyle w:val="TableBodyText"/>
            </w:pPr>
            <w:r>
              <w:lastRenderedPageBreak/>
              <w:t>IAM-ESXI-SEC-003</w:t>
            </w:r>
          </w:p>
        </w:tc>
        <w:tc>
          <w:tcPr>
            <w:tcW w:w="0" w:type="auto"/>
            <w:tcBorders>
              <w:left w:val="nil"/>
              <w:right w:val="nil"/>
            </w:tcBorders>
          </w:tcPr>
          <w:p w14:paraId="6270E11E" w14:textId="77777777" w:rsidR="00ED49EF" w:rsidRDefault="00000000">
            <w:pPr>
              <w:pStyle w:val="TableBodyText"/>
            </w:pPr>
            <w:r>
              <w:t>Configure the account lockout policy for each ESXi host.</w:t>
            </w:r>
          </w:p>
        </w:tc>
        <w:tc>
          <w:tcPr>
            <w:tcW w:w="0" w:type="auto"/>
            <w:tcBorders>
              <w:left w:val="nil"/>
              <w:right w:val="nil"/>
            </w:tcBorders>
          </w:tcPr>
          <w:p w14:paraId="1F7934D6" w14:textId="77777777" w:rsidR="00ED49EF" w:rsidRDefault="00000000">
            <w:pPr>
              <w:pStyle w:val="TableBodyText"/>
              <w:numPr>
                <w:ilvl w:val="0"/>
                <w:numId w:val="435"/>
              </w:numPr>
            </w:pPr>
            <w:r>
              <w:t>You configure the account lockout policy for ESXi hosts to align with the requirements of your organization which might be based on industry compliance standards.</w:t>
            </w:r>
          </w:p>
          <w:p w14:paraId="07ECAFAA" w14:textId="77777777" w:rsidR="00ED49EF" w:rsidRDefault="00000000">
            <w:pPr>
              <w:pStyle w:val="TableBodyText"/>
              <w:numPr>
                <w:ilvl w:val="0"/>
                <w:numId w:val="435"/>
              </w:numPr>
            </w:pPr>
            <w:r>
              <w:t>The policy is applicable only to the local ESXi host users.</w:t>
            </w:r>
          </w:p>
        </w:tc>
        <w:tc>
          <w:tcPr>
            <w:tcW w:w="0" w:type="auto"/>
            <w:tcBorders>
              <w:left w:val="nil"/>
              <w:right w:val="nil"/>
            </w:tcBorders>
          </w:tcPr>
          <w:p w14:paraId="1E1BCFE5" w14:textId="77777777" w:rsidR="00ED49EF" w:rsidRDefault="00000000">
            <w:pPr>
              <w:pStyle w:val="TableBodyText"/>
            </w:pPr>
            <w:r>
              <w:t>You must manage the local user account lockout policy on each ESXi host by using the advanced system settings in the vSphere Client or the Host Client.</w:t>
            </w:r>
          </w:p>
        </w:tc>
      </w:tr>
    </w:tbl>
    <w:p w14:paraId="16CB3B22" w14:textId="77777777" w:rsidR="00ED49EF" w:rsidRDefault="00000000">
      <w:pPr>
        <w:pStyle w:val="SectionHeading6"/>
        <w:spacing w:before="120"/>
      </w:pPr>
      <w:r>
        <w:t>ESXi Host Password Management</w:t>
      </w:r>
    </w:p>
    <w:p w14:paraId="0DA85727" w14:textId="77777777" w:rsidR="00ED49EF" w:rsidRDefault="00000000">
      <w:pPr>
        <w:pStyle w:val="BodyText"/>
      </w:pPr>
      <w:r>
        <w:t>SDDC Manager provides the ability to perform life cycle management for the local accounts used by each ESXi host. Changing the passwords periodically or when certain events occur, such as an administrator leaving your organization, increases the security posture and health of the system. SDDC Manager provides the ability to rotate, update, and remediate most of these component passwords. Unlike password rotation, which generates a randomized password, updates allow you provide the desired password for the selected account.</w:t>
      </w:r>
    </w:p>
    <w:p w14:paraId="0E2437CE" w14:textId="77777777" w:rsidR="00ED49EF" w:rsidRDefault="00000000">
      <w:pPr>
        <w:pStyle w:val="BodyText"/>
      </w:pPr>
      <w:r>
        <w:t xml:space="preserve">For more information, see the </w:t>
      </w:r>
      <w:r>
        <w:rPr>
          <w:rStyle w:val="InlineCite"/>
        </w:rPr>
        <w:t>Password Management</w:t>
      </w:r>
      <w:r>
        <w:t xml:space="preserve"> documentation for VMware Cloud Foundation.</w:t>
      </w:r>
    </w:p>
    <w:p w14:paraId="1E7D9C00" w14:textId="77777777" w:rsidR="00ED49EF" w:rsidRDefault="00000000">
      <w:pPr>
        <w:pStyle w:val="BodyText"/>
      </w:pPr>
      <w:r>
        <w:t xml:space="preserve">You can activate or deactivate normal lock down mode on an ESXi host to increase the security of the hosts. To activate or deactivate normal lock down mode, you must perform the operation through the vSphere Client. SDDC Manager creates service accounts that can be used to access the ESXi hosts over SSH. The service accounts are added to the </w:t>
      </w:r>
      <w:r>
        <w:rPr>
          <w:rStyle w:val="InlineUI"/>
        </w:rPr>
        <w:t>Exception Users</w:t>
      </w:r>
      <w:r>
        <w:t xml:space="preserve"> list during the bring-up process or host commissioning workflow. You can rotate the passwords for the service accounts using the password management functionality in SDDC Manager.</w:t>
      </w:r>
    </w:p>
    <w:p w14:paraId="53D66E63" w14:textId="77777777" w:rsidR="00ED49EF" w:rsidRDefault="00000000">
      <w:pPr>
        <w:pStyle w:val="BodyText"/>
      </w:pPr>
      <w:r>
        <w:t xml:space="preserve">For more information, see the </w:t>
      </w:r>
      <w:r>
        <w:rPr>
          <w:rStyle w:val="InlineCite"/>
        </w:rPr>
        <w:t>Host Management</w:t>
      </w:r>
      <w:r>
        <w:t xml:space="preserve"> documentation for VMware Cloud Foundation.</w:t>
      </w:r>
    </w:p>
    <w:p w14:paraId="6455A341"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101</w:t>
      </w:r>
      <w:r>
        <w:fldChar w:fldCharType="end"/>
      </w:r>
      <w:r>
        <w:t>. Design Decisions on Password Management for ESXi Hosts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38"/>
        <w:gridCol w:w="2516"/>
        <w:gridCol w:w="3519"/>
        <w:gridCol w:w="2787"/>
      </w:tblGrid>
      <w:tr w:rsidR="00ED49EF" w14:paraId="08DE99A4" w14:textId="77777777">
        <w:trPr>
          <w:cantSplit/>
          <w:tblHeader/>
        </w:trPr>
        <w:tc>
          <w:tcPr>
            <w:tcW w:w="0" w:type="auto"/>
            <w:tcBorders>
              <w:left w:val="nil"/>
              <w:right w:val="nil"/>
            </w:tcBorders>
            <w:shd w:val="clear" w:color="auto" w:fill="E1E1E1"/>
            <w:tcMar>
              <w:top w:w="60" w:type="dxa"/>
              <w:bottom w:w="60" w:type="dxa"/>
            </w:tcMar>
          </w:tcPr>
          <w:p w14:paraId="4464E5E8"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6DD4C155"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1609C1BB"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0F59F37C" w14:textId="77777777" w:rsidR="00ED49EF" w:rsidRDefault="00000000">
            <w:pPr>
              <w:pStyle w:val="TableHeaderText"/>
            </w:pPr>
            <w:r>
              <w:t>Design Implication</w:t>
            </w:r>
          </w:p>
        </w:tc>
      </w:tr>
      <w:tr w:rsidR="00ED49EF" w14:paraId="140CCE39" w14:textId="77777777">
        <w:tblPrEx>
          <w:tblBorders>
            <w:top w:val="nil"/>
          </w:tblBorders>
        </w:tblPrEx>
        <w:trPr>
          <w:cantSplit/>
        </w:trPr>
        <w:tc>
          <w:tcPr>
            <w:tcW w:w="0" w:type="auto"/>
            <w:tcBorders>
              <w:left w:val="nil"/>
              <w:right w:val="nil"/>
            </w:tcBorders>
          </w:tcPr>
          <w:p w14:paraId="5EB8E7E4" w14:textId="77777777" w:rsidR="00ED49EF" w:rsidRDefault="00000000">
            <w:pPr>
              <w:pStyle w:val="TableBodyText"/>
            </w:pPr>
            <w:r>
              <w:t>IAM-ESXI-SEC-004</w:t>
            </w:r>
          </w:p>
        </w:tc>
        <w:tc>
          <w:tcPr>
            <w:tcW w:w="0" w:type="auto"/>
            <w:tcBorders>
              <w:left w:val="nil"/>
              <w:right w:val="nil"/>
            </w:tcBorders>
          </w:tcPr>
          <w:p w14:paraId="76A50252" w14:textId="77777777" w:rsidR="00ED49EF" w:rsidRDefault="00000000">
            <w:pPr>
              <w:pStyle w:val="TableBodyText"/>
            </w:pPr>
            <w:r>
              <w:t xml:space="preserve">Change the </w:t>
            </w:r>
            <w:r>
              <w:rPr>
                <w:rStyle w:val="InlineUI"/>
              </w:rPr>
              <w:t>root</w:t>
            </w:r>
            <w:r>
              <w:t xml:space="preserve"> user password for each ESXi host on a recurring or event-initiated schedule by using SDDC Manager.</w:t>
            </w:r>
          </w:p>
        </w:tc>
        <w:tc>
          <w:tcPr>
            <w:tcW w:w="0" w:type="auto"/>
            <w:tcBorders>
              <w:left w:val="nil"/>
              <w:right w:val="nil"/>
            </w:tcBorders>
          </w:tcPr>
          <w:p w14:paraId="33570498" w14:textId="77777777" w:rsidR="00ED49EF" w:rsidRDefault="00000000">
            <w:pPr>
              <w:pStyle w:val="TableBodyText"/>
              <w:numPr>
                <w:ilvl w:val="0"/>
                <w:numId w:val="436"/>
              </w:numPr>
            </w:pPr>
            <w:r>
              <w:t xml:space="preserve">The password for the ESXi host's </w:t>
            </w:r>
            <w:r>
              <w:rPr>
                <w:rStyle w:val="InlineUI"/>
              </w:rPr>
              <w:t>root</w:t>
            </w:r>
            <w:r>
              <w:t xml:space="preserve"> user does not expire based on the default password expiration policy.</w:t>
            </w:r>
          </w:p>
          <w:p w14:paraId="2C57F7FD" w14:textId="77777777" w:rsidR="00ED49EF" w:rsidRDefault="00000000">
            <w:pPr>
              <w:pStyle w:val="TableBodyText"/>
              <w:numPr>
                <w:ilvl w:val="0"/>
                <w:numId w:val="436"/>
              </w:numPr>
            </w:pPr>
            <w:r>
              <w:t xml:space="preserve">SDDC Manager manages each ESXi host in the system. The ESXi </w:t>
            </w:r>
            <w:r>
              <w:rPr>
                <w:rStyle w:val="InlineUI"/>
              </w:rPr>
              <w:t>root</w:t>
            </w:r>
            <w:r>
              <w:t xml:space="preserve"> user password must be known and managed by SDDC Manager.</w:t>
            </w:r>
          </w:p>
        </w:tc>
        <w:tc>
          <w:tcPr>
            <w:tcW w:w="0" w:type="auto"/>
            <w:tcBorders>
              <w:left w:val="nil"/>
              <w:right w:val="nil"/>
            </w:tcBorders>
          </w:tcPr>
          <w:p w14:paraId="45D1644D" w14:textId="77777777" w:rsidR="00ED49EF" w:rsidRDefault="00000000">
            <w:pPr>
              <w:pStyle w:val="TableBodyText"/>
              <w:numPr>
                <w:ilvl w:val="0"/>
                <w:numId w:val="437"/>
              </w:numPr>
            </w:pPr>
            <w:r>
              <w:t xml:space="preserve">You must manage the password update or password rotation for the </w:t>
            </w:r>
            <w:r>
              <w:rPr>
                <w:rStyle w:val="InlineUI"/>
              </w:rPr>
              <w:t>root</w:t>
            </w:r>
            <w:r>
              <w:t xml:space="preserve"> account by using SDCC Manager.</w:t>
            </w:r>
          </w:p>
          <w:p w14:paraId="0D01AB14" w14:textId="77777777" w:rsidR="00ED49EF" w:rsidRDefault="00000000">
            <w:pPr>
              <w:pStyle w:val="TableBodyText"/>
              <w:numPr>
                <w:ilvl w:val="0"/>
                <w:numId w:val="437"/>
              </w:numPr>
            </w:pPr>
            <w:r>
              <w:t>An automated password rotation schedule can not be activated for ESXi hosts in SDDC Manager.</w:t>
            </w:r>
          </w:p>
        </w:tc>
      </w:tr>
      <w:tr w:rsidR="00ED49EF" w14:paraId="58FFF3FD" w14:textId="77777777">
        <w:tblPrEx>
          <w:tblBorders>
            <w:top w:val="nil"/>
          </w:tblBorders>
        </w:tblPrEx>
        <w:trPr>
          <w:cantSplit/>
        </w:trPr>
        <w:tc>
          <w:tcPr>
            <w:tcW w:w="0" w:type="auto"/>
            <w:tcBorders>
              <w:left w:val="nil"/>
              <w:right w:val="nil"/>
            </w:tcBorders>
          </w:tcPr>
          <w:p w14:paraId="4A501DC6" w14:textId="77777777" w:rsidR="00ED49EF" w:rsidRDefault="00000000">
            <w:pPr>
              <w:pStyle w:val="TableBodyText"/>
            </w:pPr>
            <w:r>
              <w:lastRenderedPageBreak/>
              <w:t>IAM-ESXI-SEC-005</w:t>
            </w:r>
          </w:p>
        </w:tc>
        <w:tc>
          <w:tcPr>
            <w:tcW w:w="0" w:type="auto"/>
            <w:tcBorders>
              <w:left w:val="nil"/>
              <w:right w:val="nil"/>
            </w:tcBorders>
          </w:tcPr>
          <w:p w14:paraId="7E931030" w14:textId="77777777" w:rsidR="00ED49EF" w:rsidRDefault="00000000">
            <w:pPr>
              <w:pStyle w:val="TableBodyText"/>
            </w:pPr>
            <w:r>
              <w:t xml:space="preserve">Rotate the </w:t>
            </w:r>
            <w:r>
              <w:rPr>
                <w:rStyle w:val="InlineUI"/>
              </w:rPr>
              <w:t>SERVICE</w:t>
            </w:r>
            <w:r>
              <w:t xml:space="preserve"> account password for each ESXi host on a recurring or event-initiated schedule by using SDDC Manager.</w:t>
            </w:r>
          </w:p>
        </w:tc>
        <w:tc>
          <w:tcPr>
            <w:tcW w:w="0" w:type="auto"/>
            <w:tcBorders>
              <w:left w:val="nil"/>
              <w:right w:val="nil"/>
            </w:tcBorders>
          </w:tcPr>
          <w:p w14:paraId="6AE10AC7" w14:textId="77777777" w:rsidR="00ED49EF" w:rsidRDefault="00000000">
            <w:pPr>
              <w:pStyle w:val="TableBodyText"/>
              <w:numPr>
                <w:ilvl w:val="0"/>
                <w:numId w:val="438"/>
              </w:numPr>
            </w:pPr>
            <w:r>
              <w:t xml:space="preserve">SDDC Manager creates a </w:t>
            </w:r>
            <w:r>
              <w:rPr>
                <w:rStyle w:val="InlineUI"/>
              </w:rPr>
              <w:t>SERVICE</w:t>
            </w:r>
            <w:r>
              <w:t xml:space="preserve"> account on each ESXi host to provide the access to the ESXi host over SSH in the context of an exception user in normal lock down mode.</w:t>
            </w:r>
          </w:p>
          <w:p w14:paraId="5667728C" w14:textId="77777777" w:rsidR="00ED49EF" w:rsidRDefault="00000000">
            <w:pPr>
              <w:pStyle w:val="TableBodyText"/>
              <w:numPr>
                <w:ilvl w:val="0"/>
                <w:numId w:val="438"/>
              </w:numPr>
            </w:pPr>
            <w:r>
              <w:t xml:space="preserve">The password for the ESXi host's </w:t>
            </w:r>
            <w:r>
              <w:rPr>
                <w:rStyle w:val="InlineUI"/>
              </w:rPr>
              <w:t>SERVICE</w:t>
            </w:r>
            <w:r>
              <w:t xml:space="preserve"> account does not expire based on the default password expiration policy.</w:t>
            </w:r>
          </w:p>
          <w:p w14:paraId="59A2413F" w14:textId="77777777" w:rsidR="00ED49EF" w:rsidRDefault="00000000">
            <w:pPr>
              <w:pStyle w:val="TableBodyText"/>
              <w:numPr>
                <w:ilvl w:val="0"/>
                <w:numId w:val="438"/>
              </w:numPr>
            </w:pPr>
            <w:r>
              <w:t xml:space="preserve">SDDC Manager manages each ESXi host in the system. The ESXi </w:t>
            </w:r>
            <w:r>
              <w:rPr>
                <w:rStyle w:val="InlineUI"/>
              </w:rPr>
              <w:t>root</w:t>
            </w:r>
            <w:r>
              <w:t xml:space="preserve"> user password must be known and managed by SDDC Manager.</w:t>
            </w:r>
          </w:p>
        </w:tc>
        <w:tc>
          <w:tcPr>
            <w:tcW w:w="0" w:type="auto"/>
            <w:tcBorders>
              <w:left w:val="nil"/>
              <w:right w:val="nil"/>
            </w:tcBorders>
          </w:tcPr>
          <w:p w14:paraId="40ADE64D" w14:textId="77777777" w:rsidR="00ED49EF" w:rsidRDefault="00000000">
            <w:pPr>
              <w:pStyle w:val="TableBodyText"/>
              <w:numPr>
                <w:ilvl w:val="0"/>
                <w:numId w:val="439"/>
              </w:numPr>
            </w:pPr>
            <w:r>
              <w:t xml:space="preserve">You must manage the password rotation for the </w:t>
            </w:r>
            <w:r>
              <w:rPr>
                <w:rStyle w:val="InlineUI"/>
              </w:rPr>
              <w:t>SERVICE</w:t>
            </w:r>
            <w:r>
              <w:t xml:space="preserve"> account by using SDDC Manager.</w:t>
            </w:r>
          </w:p>
          <w:p w14:paraId="6A68FEB2" w14:textId="77777777" w:rsidR="00ED49EF" w:rsidRDefault="00000000">
            <w:pPr>
              <w:pStyle w:val="TableBodyText"/>
              <w:numPr>
                <w:ilvl w:val="0"/>
                <w:numId w:val="439"/>
              </w:numPr>
            </w:pPr>
            <w:r>
              <w:t>An automated password rotation schedule can not be activated for ESXi hosts in SDDC Manager.</w:t>
            </w:r>
          </w:p>
        </w:tc>
      </w:tr>
    </w:tbl>
    <w:p w14:paraId="6E401E61" w14:textId="77777777" w:rsidR="00ED49EF" w:rsidRDefault="00000000">
      <w:pPr>
        <w:pStyle w:val="Heading5"/>
        <w:spacing w:before="120"/>
      </w:pPr>
      <w:r>
        <w:t>Information Security and Access for vCenter Server for Identity and Access Management</w:t>
      </w:r>
    </w:p>
    <w:p w14:paraId="2CDA578A" w14:textId="77777777" w:rsidR="00ED49EF" w:rsidRDefault="00000000">
      <w:pPr>
        <w:pStyle w:val="BodyText"/>
      </w:pPr>
      <w:r>
        <w:t>Information security and access design details the design decisions covering authentication and access controls for vCenter Server in VMware Cloud Foundation.</w:t>
      </w:r>
    </w:p>
    <w:p w14:paraId="4F5D1CFA" w14:textId="77777777" w:rsidR="00ED49EF" w:rsidRDefault="00000000">
      <w:pPr>
        <w:pStyle w:val="BodyText"/>
      </w:pPr>
      <w:r>
        <w:t>You can log in to a vCenter Server instance based on the configuration of vCenter Single Sign-On. vCenter Single Sign-On allows vSphere components to communicate with each other through a secure token mechanism.</w:t>
      </w:r>
    </w:p>
    <w:p w14:paraId="422D867A" w14:textId="77777777" w:rsidR="00ED49EF" w:rsidRDefault="00000000">
      <w:pPr>
        <w:pStyle w:val="BodyText"/>
      </w:pPr>
      <w:r>
        <w:t>vCenter Single Sign-On uses the following services.</w:t>
      </w:r>
    </w:p>
    <w:p w14:paraId="678CC01F" w14:textId="77777777" w:rsidR="00ED49EF" w:rsidRDefault="00000000">
      <w:pPr>
        <w:pStyle w:val="BodyText"/>
        <w:numPr>
          <w:ilvl w:val="0"/>
          <w:numId w:val="440"/>
        </w:numPr>
      </w:pPr>
      <w:r>
        <w:t>Authentication of users through the vCenter Server built-in identity provider or external identity provider federation.</w:t>
      </w:r>
    </w:p>
    <w:p w14:paraId="1DB3623F" w14:textId="77777777" w:rsidR="00ED49EF" w:rsidRDefault="00000000">
      <w:pPr>
        <w:pStyle w:val="BodyText"/>
        <w:numPr>
          <w:ilvl w:val="0"/>
          <w:numId w:val="440"/>
        </w:numPr>
      </w:pPr>
      <w:r>
        <w:t>Authentication of solution users through certificates.</w:t>
      </w:r>
    </w:p>
    <w:p w14:paraId="05CCBD78" w14:textId="77777777" w:rsidR="00ED49EF" w:rsidRDefault="00000000">
      <w:pPr>
        <w:pStyle w:val="BodyText"/>
        <w:numPr>
          <w:ilvl w:val="0"/>
          <w:numId w:val="440"/>
        </w:numPr>
      </w:pPr>
      <w:r>
        <w:t>Security Token Service (STS).</w:t>
      </w:r>
    </w:p>
    <w:p w14:paraId="1A8D4903" w14:textId="77777777" w:rsidR="00ED49EF" w:rsidRDefault="00000000">
      <w:pPr>
        <w:pStyle w:val="BodyText"/>
        <w:numPr>
          <w:ilvl w:val="0"/>
          <w:numId w:val="440"/>
        </w:numPr>
      </w:pPr>
      <w:r>
        <w:t>SSL for secure traffic.</w:t>
      </w:r>
    </w:p>
    <w:p w14:paraId="3936B635" w14:textId="77777777" w:rsidR="00ED49EF" w:rsidRDefault="00000000">
      <w:pPr>
        <w:pStyle w:val="BodyText"/>
      </w:pPr>
      <w:r>
        <w:t xml:space="preserve">vCenter Server includes a built-in identity provider. By default, the vCenter Server built-in identity provider uses an embedded </w:t>
      </w:r>
      <w:r>
        <w:rPr>
          <w:rStyle w:val="InlineUI"/>
        </w:rPr>
        <w:t>vsphere.local</w:t>
      </w:r>
      <w:r>
        <w:t xml:space="preserve"> domain and supports local accounts. You can configure the vCenter Server built-in identity provider to use Microsoft Active Directory as its identity source using LDAP(S) or use OpenLDAP. These configurations allow you to log in to vCenter Server using Active Directory user accounts assigned to vCenter Server roles.</w:t>
      </w:r>
    </w:p>
    <w:p w14:paraId="02F8D8FD" w14:textId="77777777" w:rsidR="00ED49EF" w:rsidRDefault="00000000">
      <w:pPr>
        <w:pStyle w:val="BodyText"/>
      </w:pPr>
      <w:r>
        <w:t>You can also configure vCenter Server to use an external identity provider. Using federated authentication, you replace vCenter Server as the identity provider with an external identity provider.</w:t>
      </w:r>
    </w:p>
    <w:p w14:paraId="1FA90B33" w14:textId="77777777" w:rsidR="00ED49EF" w:rsidRDefault="00000000">
      <w:pPr>
        <w:pStyle w:val="BodyText"/>
      </w:pPr>
      <w:r>
        <w:t>The configuration of an external identity provider is not in scope of this solution.</w:t>
      </w:r>
    </w:p>
    <w:p w14:paraId="331F5A3A" w14:textId="77777777" w:rsidR="00ED49EF" w:rsidRDefault="00000000">
      <w:pPr>
        <w:pStyle w:val="SectionHeading6"/>
      </w:pPr>
      <w:r>
        <w:lastRenderedPageBreak/>
        <w:t>Active Directory Integration for vCenter Server</w:t>
      </w:r>
    </w:p>
    <w:p w14:paraId="54D5447A" w14:textId="77777777" w:rsidR="00ED49EF" w:rsidRDefault="00000000">
      <w:pPr>
        <w:pStyle w:val="BodyText"/>
      </w:pPr>
      <w:r>
        <w:t>This solution provides design and implementation guidance on configuring the vCenter Server built-in identity provider to use Microsoft Active Directory over LDAP.</w:t>
      </w:r>
    </w:p>
    <w:p w14:paraId="14B0DB42"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102</w:t>
      </w:r>
      <w:r>
        <w:fldChar w:fldCharType="end"/>
      </w:r>
      <w:r>
        <w:t>. Design Decisions on the Identity Provider for vCenter Server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077"/>
        <w:gridCol w:w="2083"/>
        <w:gridCol w:w="2970"/>
        <w:gridCol w:w="3830"/>
      </w:tblGrid>
      <w:tr w:rsidR="00ED49EF" w14:paraId="1660319B" w14:textId="77777777">
        <w:trPr>
          <w:cantSplit/>
          <w:tblHeader/>
        </w:trPr>
        <w:tc>
          <w:tcPr>
            <w:tcW w:w="0" w:type="auto"/>
            <w:tcBorders>
              <w:left w:val="nil"/>
              <w:right w:val="nil"/>
            </w:tcBorders>
            <w:shd w:val="clear" w:color="auto" w:fill="E1E1E1"/>
            <w:tcMar>
              <w:top w:w="60" w:type="dxa"/>
              <w:bottom w:w="60" w:type="dxa"/>
            </w:tcMar>
          </w:tcPr>
          <w:p w14:paraId="5FD82BC5"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031418A2"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3501C031"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1F36DA44" w14:textId="77777777" w:rsidR="00ED49EF" w:rsidRDefault="00000000">
            <w:pPr>
              <w:pStyle w:val="TableHeaderText"/>
            </w:pPr>
            <w:r>
              <w:t>Design Implication</w:t>
            </w:r>
          </w:p>
        </w:tc>
      </w:tr>
      <w:tr w:rsidR="00ED49EF" w14:paraId="04A97B10" w14:textId="77777777">
        <w:tblPrEx>
          <w:tblBorders>
            <w:top w:val="nil"/>
          </w:tblBorders>
        </w:tblPrEx>
        <w:trPr>
          <w:cantSplit/>
        </w:trPr>
        <w:tc>
          <w:tcPr>
            <w:tcW w:w="0" w:type="auto"/>
            <w:tcBorders>
              <w:left w:val="nil"/>
              <w:right w:val="nil"/>
            </w:tcBorders>
          </w:tcPr>
          <w:p w14:paraId="035BC50E" w14:textId="77777777" w:rsidR="00ED49EF" w:rsidRDefault="00000000">
            <w:pPr>
              <w:pStyle w:val="TableBodyText"/>
            </w:pPr>
            <w:r>
              <w:t>IAM-VCS-SEC-001</w:t>
            </w:r>
          </w:p>
        </w:tc>
        <w:tc>
          <w:tcPr>
            <w:tcW w:w="0" w:type="auto"/>
            <w:tcBorders>
              <w:left w:val="nil"/>
              <w:right w:val="nil"/>
            </w:tcBorders>
          </w:tcPr>
          <w:p w14:paraId="72A350F9" w14:textId="77777777" w:rsidR="00ED49EF" w:rsidRDefault="00000000">
            <w:pPr>
              <w:pStyle w:val="TableBodyText"/>
            </w:pPr>
            <w:r>
              <w:t>Configure the vCenter Server instances to use Active Directory over LDAP with SSL (LDAPS) as the identity source.</w:t>
            </w:r>
          </w:p>
        </w:tc>
        <w:tc>
          <w:tcPr>
            <w:tcW w:w="0" w:type="auto"/>
            <w:tcBorders>
              <w:left w:val="nil"/>
              <w:right w:val="nil"/>
            </w:tcBorders>
          </w:tcPr>
          <w:p w14:paraId="7E6644B5" w14:textId="77777777" w:rsidR="00ED49EF" w:rsidRDefault="00000000">
            <w:pPr>
              <w:pStyle w:val="TableBodyText"/>
              <w:numPr>
                <w:ilvl w:val="0"/>
                <w:numId w:val="441"/>
              </w:numPr>
            </w:pPr>
            <w:r>
              <w:t>Provides the ability for vCenter Server to connect to an Active Directory using LDAP.</w:t>
            </w:r>
          </w:p>
          <w:p w14:paraId="3466D575" w14:textId="77777777" w:rsidR="00ED49EF" w:rsidRDefault="00000000">
            <w:pPr>
              <w:pStyle w:val="TableBodyText"/>
              <w:numPr>
                <w:ilvl w:val="0"/>
                <w:numId w:val="441"/>
              </w:numPr>
            </w:pPr>
            <w:r>
              <w:t>Ensures that LDAP traffic between a vCenter Server instance and the Active Directory is encrypted.</w:t>
            </w:r>
          </w:p>
          <w:p w14:paraId="6817AD29" w14:textId="77777777" w:rsidR="00ED49EF" w:rsidRDefault="00000000">
            <w:pPr>
              <w:pStyle w:val="TableBodyText"/>
              <w:ind w:left="480"/>
            </w:pPr>
            <w:r>
              <w:t xml:space="preserve">Microsoft recommends a hardened configuration for LDAP channel binding and LDAP signing on Active Directory domain controllers. For more information, see </w:t>
            </w:r>
            <w:hyperlink r:id="rId65" w:tooltip="Microsoft Security Advisory ADV190023" w:history="1">
              <w:r>
                <w:rPr>
                  <w:color w:val="0000FF"/>
                  <w:u w:val="single"/>
                </w:rPr>
                <w:t>Microsoft Security Advisory ADV190023</w:t>
              </w:r>
            </w:hyperlink>
            <w:r>
              <w:t>.</w:t>
            </w:r>
          </w:p>
        </w:tc>
        <w:tc>
          <w:tcPr>
            <w:tcW w:w="0" w:type="auto"/>
            <w:tcBorders>
              <w:left w:val="nil"/>
              <w:right w:val="nil"/>
            </w:tcBorders>
          </w:tcPr>
          <w:p w14:paraId="6F5AFEEB" w14:textId="77777777" w:rsidR="00ED49EF" w:rsidRDefault="00000000">
            <w:pPr>
              <w:pStyle w:val="TableBodyText"/>
              <w:numPr>
                <w:ilvl w:val="0"/>
                <w:numId w:val="442"/>
              </w:numPr>
            </w:pPr>
            <w:r>
              <w:t>In a multi-domain forest, where the vCenter Server instance connects to a child domain, Active Directory security groups must have global scope. Therefore members added to the Active Directory global security group and user accounts for solution integration must reside within the same Active Directory domain.</w:t>
            </w:r>
          </w:p>
          <w:p w14:paraId="10F27556" w14:textId="77777777" w:rsidR="00ED49EF" w:rsidRDefault="00000000">
            <w:pPr>
              <w:pStyle w:val="TableBodyText"/>
              <w:numPr>
                <w:ilvl w:val="0"/>
                <w:numId w:val="442"/>
              </w:numPr>
            </w:pPr>
            <w:r>
              <w:t>If multiple VMware Cloud Foundation instances are deployed to separate Active Directory domains (for example, child domains in a multi-domain forest), the instances can not be in enhanced linked-mode.</w:t>
            </w:r>
          </w:p>
          <w:p w14:paraId="408C1060" w14:textId="77777777" w:rsidR="00ED49EF" w:rsidRDefault="00000000">
            <w:pPr>
              <w:pStyle w:val="TableBodyText"/>
              <w:numPr>
                <w:ilvl w:val="0"/>
                <w:numId w:val="442"/>
              </w:numPr>
            </w:pPr>
            <w:r>
              <w:t>A certificate is required to establish trust for the Active Directory LDAPS endpoints. You must obtain a CA-signed certificate that can be used for server authentication.</w:t>
            </w:r>
          </w:p>
          <w:p w14:paraId="585D0C30" w14:textId="77777777" w:rsidR="00ED49EF" w:rsidRDefault="00000000">
            <w:pPr>
              <w:pStyle w:val="TableBodyText"/>
              <w:numPr>
                <w:ilvl w:val="0"/>
                <w:numId w:val="442"/>
              </w:numPr>
            </w:pPr>
            <w:r>
              <w:t>You must remove and reconfigure the integration between the identity provider and vCenter Server when replacing the certificates used by Active Directory over LDAP with SSL.</w:t>
            </w:r>
          </w:p>
        </w:tc>
      </w:tr>
      <w:tr w:rsidR="00ED49EF" w14:paraId="73FFBA4C" w14:textId="77777777">
        <w:tblPrEx>
          <w:tblBorders>
            <w:top w:val="nil"/>
          </w:tblBorders>
        </w:tblPrEx>
        <w:trPr>
          <w:cantSplit/>
        </w:trPr>
        <w:tc>
          <w:tcPr>
            <w:tcW w:w="0" w:type="auto"/>
            <w:tcBorders>
              <w:left w:val="nil"/>
              <w:right w:val="nil"/>
            </w:tcBorders>
          </w:tcPr>
          <w:p w14:paraId="74E2BE52" w14:textId="77777777" w:rsidR="00ED49EF" w:rsidRDefault="00000000">
            <w:pPr>
              <w:pStyle w:val="TableBodyText"/>
            </w:pPr>
            <w:r>
              <w:lastRenderedPageBreak/>
              <w:t>IAM-VCS-SEC-002</w:t>
            </w:r>
          </w:p>
        </w:tc>
        <w:tc>
          <w:tcPr>
            <w:tcW w:w="0" w:type="auto"/>
            <w:tcBorders>
              <w:left w:val="nil"/>
              <w:right w:val="nil"/>
            </w:tcBorders>
          </w:tcPr>
          <w:p w14:paraId="39AC41C1" w14:textId="77777777" w:rsidR="00ED49EF" w:rsidRDefault="00000000">
            <w:pPr>
              <w:pStyle w:val="TableBodyText"/>
            </w:pPr>
            <w:r>
              <w:t>Use an Active Directory user account with minimum read-only access as Base DN for users and groups to server as the service account for the Active Directory bind.</w:t>
            </w:r>
          </w:p>
        </w:tc>
        <w:tc>
          <w:tcPr>
            <w:tcW w:w="0" w:type="auto"/>
            <w:tcBorders>
              <w:left w:val="nil"/>
              <w:right w:val="nil"/>
            </w:tcBorders>
          </w:tcPr>
          <w:p w14:paraId="20636D98" w14:textId="77777777" w:rsidR="00ED49EF" w:rsidRDefault="00000000">
            <w:pPr>
              <w:pStyle w:val="TableBodyText"/>
            </w:pPr>
            <w:r>
              <w:t>Provides the following access control features:</w:t>
            </w:r>
          </w:p>
          <w:p w14:paraId="217029F3" w14:textId="77777777" w:rsidR="00ED49EF" w:rsidRDefault="00000000">
            <w:pPr>
              <w:pStyle w:val="TableBodyText"/>
              <w:numPr>
                <w:ilvl w:val="0"/>
                <w:numId w:val="443"/>
              </w:numPr>
            </w:pPr>
            <w:r>
              <w:t>Each vCenter Server instance connects to the Active Directory domain with the minimum permissions to bind and query the directory.</w:t>
            </w:r>
          </w:p>
          <w:p w14:paraId="67061EED" w14:textId="77777777" w:rsidR="00ED49EF" w:rsidRDefault="00000000">
            <w:pPr>
              <w:pStyle w:val="TableBodyText"/>
              <w:numPr>
                <w:ilvl w:val="0"/>
                <w:numId w:val="443"/>
              </w:numPr>
            </w:pPr>
            <w:r>
              <w:t>Improves the visibility in tracking request-response interactions between the vCenter Server instances and Active Directory.</w:t>
            </w:r>
          </w:p>
        </w:tc>
        <w:tc>
          <w:tcPr>
            <w:tcW w:w="0" w:type="auto"/>
            <w:tcBorders>
              <w:left w:val="nil"/>
              <w:right w:val="nil"/>
            </w:tcBorders>
          </w:tcPr>
          <w:p w14:paraId="70DD4728" w14:textId="77777777" w:rsidR="00ED49EF" w:rsidRDefault="00000000">
            <w:pPr>
              <w:pStyle w:val="TableBodyText"/>
            </w:pPr>
            <w:r>
              <w:t>You must manage the password life cycle of this Active Directory use account.</w:t>
            </w:r>
          </w:p>
        </w:tc>
      </w:tr>
    </w:tbl>
    <w:p w14:paraId="349ADDB0" w14:textId="77777777" w:rsidR="00ED49EF" w:rsidRDefault="00000000">
      <w:pPr>
        <w:pStyle w:val="BodyText"/>
        <w:spacing w:before="240"/>
      </w:pPr>
      <w:r>
        <w:t>vCenter Server provides precise control over authorization by using permissions and roles. Each object in the vCenter Server object hierarchy has associated permissions. When you assign permissions to an object in the vCenter Server object hierarchy, you specify the privileges and access for each user or group on that object.</w:t>
      </w:r>
    </w:p>
    <w:p w14:paraId="343767F4" w14:textId="77777777" w:rsidR="00ED49EF" w:rsidRDefault="00000000">
      <w:pPr>
        <w:pStyle w:val="BodyText"/>
      </w:pPr>
      <w:r>
        <w:t>You can assign privileges only to authenticated users or groups of authenticated users. Users are authenticated through vCenter Single Sign-On. Users and groups must be defined in the identity source that vCenter Single Sign-On uses. Define users and groups using the tools in your identity source, for example, Active Directory.</w:t>
      </w:r>
    </w:p>
    <w:p w14:paraId="4C9BCC43" w14:textId="77777777" w:rsidR="00ED49EF" w:rsidRDefault="00000000">
      <w:pPr>
        <w:pStyle w:val="BodyText"/>
      </w:pPr>
      <w:r>
        <w:t xml:space="preserve">To specify the privileges for users or groups, you use roles, which are sets of privileges. Roles allow you to assign permissions on an object based on a typical set of tasks that users perform. Default roles, such as </w:t>
      </w:r>
      <w:r>
        <w:rPr>
          <w:rStyle w:val="InlineUI"/>
        </w:rPr>
        <w:t>Administrator</w:t>
      </w:r>
      <w:r>
        <w:t xml:space="preserve">, are predefined in vCenter Server and cannot be changed. Other roles, such as </w:t>
      </w:r>
      <w:r>
        <w:rPr>
          <w:rStyle w:val="InlineUI"/>
        </w:rPr>
        <w:t>Resource Pool Administrator</w:t>
      </w:r>
      <w:r>
        <w:t>, are predefined sample roles. vCenter Server offers predefined roles, which combine frequently used privilege sets. You can create custom roles either from scratch or by cloning and modifying sample roles.</w:t>
      </w:r>
    </w:p>
    <w:p w14:paraId="0FF81144" w14:textId="77777777" w:rsidR="00ED49EF" w:rsidRDefault="00000000">
      <w:pPr>
        <w:pStyle w:val="BodyText"/>
      </w:pPr>
      <w:r>
        <w:t>vSphere supports several models with control for determining whether a user is allowed to perform a task. A user's role on an object or the user's global permission determines whether that user is allowed to perform other tasks in vSphere.</w:t>
      </w:r>
    </w:p>
    <w:p w14:paraId="3ABB18E6" w14:textId="77777777" w:rsidR="00ED49EF" w:rsidRDefault="00000000">
      <w:pPr>
        <w:pStyle w:val="BodyText"/>
      </w:pPr>
      <w:r>
        <w:t xml:space="preserve">For more information, see the </w:t>
      </w:r>
      <w:r>
        <w:rPr>
          <w:rStyle w:val="InlineCite"/>
        </w:rPr>
        <w:t>vSphere Permissions and User Management Tasks</w:t>
      </w:r>
      <w:r>
        <w:t xml:space="preserve"> documentation for VMware vSphere.</w:t>
      </w:r>
    </w:p>
    <w:p w14:paraId="36B6F610"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103</w:t>
      </w:r>
      <w:r>
        <w:fldChar w:fldCharType="end"/>
      </w:r>
      <w:r>
        <w:t>. Design Decisions on Identity and Access Management for vCenter Server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02"/>
        <w:gridCol w:w="2415"/>
        <w:gridCol w:w="4175"/>
        <w:gridCol w:w="2268"/>
      </w:tblGrid>
      <w:tr w:rsidR="00ED49EF" w14:paraId="004C65A7" w14:textId="77777777">
        <w:trPr>
          <w:cantSplit/>
          <w:tblHeader/>
        </w:trPr>
        <w:tc>
          <w:tcPr>
            <w:tcW w:w="0" w:type="auto"/>
            <w:tcBorders>
              <w:left w:val="nil"/>
              <w:right w:val="nil"/>
            </w:tcBorders>
            <w:shd w:val="clear" w:color="auto" w:fill="E1E1E1"/>
            <w:tcMar>
              <w:top w:w="60" w:type="dxa"/>
              <w:bottom w:w="60" w:type="dxa"/>
            </w:tcMar>
          </w:tcPr>
          <w:p w14:paraId="240A9ABB"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45DEC662"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0E6D7E43"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19918FF5" w14:textId="77777777" w:rsidR="00ED49EF" w:rsidRDefault="00000000">
            <w:pPr>
              <w:pStyle w:val="TableHeaderText"/>
            </w:pPr>
            <w:r>
              <w:t>Design Implication</w:t>
            </w:r>
          </w:p>
        </w:tc>
      </w:tr>
      <w:tr w:rsidR="00ED49EF" w14:paraId="1462B4F2" w14:textId="77777777">
        <w:tblPrEx>
          <w:tblBorders>
            <w:top w:val="nil"/>
          </w:tblBorders>
        </w:tblPrEx>
        <w:trPr>
          <w:cantSplit/>
        </w:trPr>
        <w:tc>
          <w:tcPr>
            <w:tcW w:w="0" w:type="auto"/>
            <w:tcBorders>
              <w:left w:val="nil"/>
              <w:right w:val="nil"/>
            </w:tcBorders>
          </w:tcPr>
          <w:p w14:paraId="0DE45B43" w14:textId="77777777" w:rsidR="00ED49EF" w:rsidRDefault="00000000">
            <w:pPr>
              <w:pStyle w:val="TableBodyText"/>
            </w:pPr>
            <w:r>
              <w:t>IAM-VCS-SEC-003</w:t>
            </w:r>
          </w:p>
        </w:tc>
        <w:tc>
          <w:tcPr>
            <w:tcW w:w="0" w:type="auto"/>
            <w:tcBorders>
              <w:left w:val="nil"/>
              <w:right w:val="nil"/>
            </w:tcBorders>
          </w:tcPr>
          <w:p w14:paraId="0C8DD789" w14:textId="77777777" w:rsidR="00ED49EF" w:rsidRDefault="00000000">
            <w:pPr>
              <w:pStyle w:val="TableBodyText"/>
            </w:pPr>
            <w:r>
              <w:t xml:space="preserve">Assign the default </w:t>
            </w:r>
            <w:r>
              <w:rPr>
                <w:rStyle w:val="InlineUI"/>
              </w:rPr>
              <w:t>Administrator</w:t>
            </w:r>
            <w:r>
              <w:t xml:space="preserve"> role in vCenter Server to an Active Directory security group.</w:t>
            </w:r>
          </w:p>
        </w:tc>
        <w:tc>
          <w:tcPr>
            <w:tcW w:w="0" w:type="auto"/>
            <w:tcBorders>
              <w:left w:val="nil"/>
              <w:right w:val="nil"/>
            </w:tcBorders>
          </w:tcPr>
          <w:p w14:paraId="38925B79" w14:textId="77777777" w:rsidR="00ED49EF" w:rsidRDefault="00000000">
            <w:pPr>
              <w:pStyle w:val="TableBodyText"/>
            </w:pPr>
            <w:r>
              <w:t xml:space="preserve">By assigning the </w:t>
            </w:r>
            <w:r>
              <w:rPr>
                <w:rStyle w:val="InlineUI"/>
              </w:rPr>
              <w:t>Administrator</w:t>
            </w:r>
            <w:r>
              <w:t xml:space="preserve"> role to an Active Directory security group, you can simplify and manage user access with administrative rights in vCenter Server based on your organization's personas.</w:t>
            </w:r>
          </w:p>
        </w:tc>
        <w:tc>
          <w:tcPr>
            <w:tcW w:w="0" w:type="auto"/>
            <w:tcBorders>
              <w:left w:val="nil"/>
              <w:right w:val="nil"/>
            </w:tcBorders>
          </w:tcPr>
          <w:p w14:paraId="61CBFF89" w14:textId="77777777" w:rsidR="00ED49EF" w:rsidRDefault="00000000">
            <w:pPr>
              <w:pStyle w:val="TableBodyText"/>
              <w:numPr>
                <w:ilvl w:val="0"/>
                <w:numId w:val="444"/>
              </w:numPr>
            </w:pPr>
            <w:r>
              <w:t>An Active Directory security group must be created in advance to assigning a role.</w:t>
            </w:r>
          </w:p>
          <w:p w14:paraId="6A17213B" w14:textId="77777777" w:rsidR="00ED49EF" w:rsidRDefault="00000000">
            <w:pPr>
              <w:pStyle w:val="TableBodyText"/>
              <w:numPr>
                <w:ilvl w:val="0"/>
                <w:numId w:val="444"/>
              </w:numPr>
            </w:pPr>
            <w:r>
              <w:t>You must maintain the life cycle and availability of the security group in Active Directory.</w:t>
            </w:r>
          </w:p>
        </w:tc>
      </w:tr>
      <w:tr w:rsidR="00ED49EF" w14:paraId="19D6D65B" w14:textId="77777777">
        <w:tblPrEx>
          <w:tblBorders>
            <w:top w:val="nil"/>
          </w:tblBorders>
        </w:tblPrEx>
        <w:trPr>
          <w:cantSplit/>
        </w:trPr>
        <w:tc>
          <w:tcPr>
            <w:tcW w:w="0" w:type="auto"/>
            <w:tcBorders>
              <w:left w:val="nil"/>
              <w:right w:val="nil"/>
            </w:tcBorders>
          </w:tcPr>
          <w:p w14:paraId="29C45998" w14:textId="77777777" w:rsidR="00ED49EF" w:rsidRDefault="00000000">
            <w:pPr>
              <w:pStyle w:val="TableBodyText"/>
            </w:pPr>
            <w:r>
              <w:t>IAM-VCS-SEC-004</w:t>
            </w:r>
          </w:p>
        </w:tc>
        <w:tc>
          <w:tcPr>
            <w:tcW w:w="0" w:type="auto"/>
            <w:tcBorders>
              <w:left w:val="nil"/>
              <w:right w:val="nil"/>
            </w:tcBorders>
          </w:tcPr>
          <w:p w14:paraId="6CADE01A" w14:textId="77777777" w:rsidR="00ED49EF" w:rsidRDefault="00000000">
            <w:pPr>
              <w:pStyle w:val="TableBodyText"/>
            </w:pPr>
            <w:r>
              <w:t xml:space="preserve">Assign vCenter Server global permissions for the Active Directory security groups assigned the </w:t>
            </w:r>
            <w:r>
              <w:rPr>
                <w:rStyle w:val="InlineUI"/>
              </w:rPr>
              <w:t>Administrator</w:t>
            </w:r>
            <w:r>
              <w:t xml:space="preserve"> role.</w:t>
            </w:r>
          </w:p>
        </w:tc>
        <w:tc>
          <w:tcPr>
            <w:tcW w:w="0" w:type="auto"/>
            <w:tcBorders>
              <w:left w:val="nil"/>
              <w:right w:val="nil"/>
            </w:tcBorders>
          </w:tcPr>
          <w:p w14:paraId="657B3503" w14:textId="77777777" w:rsidR="00ED49EF" w:rsidRDefault="00000000">
            <w:pPr>
              <w:pStyle w:val="TableBodyText"/>
            </w:pPr>
            <w:r>
              <w:t xml:space="preserve">By assigning the global permissions to an Active Directory security group with the </w:t>
            </w:r>
            <w:r>
              <w:rPr>
                <w:rStyle w:val="InlineUI"/>
              </w:rPr>
              <w:t>Administrator</w:t>
            </w:r>
            <w:r>
              <w:t xml:space="preserve"> role , you can manage user access with administrative rights across all management and workload domain vCenter Servers instances which participate in enhanced linked-mode and use the same identity provider.</w:t>
            </w:r>
          </w:p>
        </w:tc>
        <w:tc>
          <w:tcPr>
            <w:tcW w:w="0" w:type="auto"/>
            <w:tcBorders>
              <w:left w:val="nil"/>
              <w:right w:val="nil"/>
            </w:tcBorders>
          </w:tcPr>
          <w:p w14:paraId="42AD9FC3" w14:textId="77777777" w:rsidR="00ED49EF" w:rsidRDefault="00000000">
            <w:pPr>
              <w:pStyle w:val="TableBodyText"/>
            </w:pPr>
            <w:r>
              <w:t>None.</w:t>
            </w:r>
          </w:p>
        </w:tc>
      </w:tr>
      <w:tr w:rsidR="00ED49EF" w14:paraId="2CD27185" w14:textId="77777777">
        <w:tblPrEx>
          <w:tblBorders>
            <w:top w:val="nil"/>
          </w:tblBorders>
        </w:tblPrEx>
        <w:trPr>
          <w:cantSplit/>
        </w:trPr>
        <w:tc>
          <w:tcPr>
            <w:tcW w:w="0" w:type="auto"/>
            <w:tcBorders>
              <w:left w:val="nil"/>
              <w:right w:val="nil"/>
            </w:tcBorders>
          </w:tcPr>
          <w:p w14:paraId="61EA24B8" w14:textId="77777777" w:rsidR="00ED49EF" w:rsidRDefault="00000000">
            <w:pPr>
              <w:pStyle w:val="TableBodyText"/>
            </w:pPr>
            <w:r>
              <w:t>IAM-VCS-SEC-005</w:t>
            </w:r>
          </w:p>
        </w:tc>
        <w:tc>
          <w:tcPr>
            <w:tcW w:w="0" w:type="auto"/>
            <w:tcBorders>
              <w:left w:val="nil"/>
              <w:right w:val="nil"/>
            </w:tcBorders>
          </w:tcPr>
          <w:p w14:paraId="6E8F8181" w14:textId="77777777" w:rsidR="00ED49EF" w:rsidRDefault="00000000">
            <w:pPr>
              <w:pStyle w:val="TableBodyText"/>
            </w:pPr>
            <w:r>
              <w:t xml:space="preserve">Assign the default </w:t>
            </w:r>
            <w:r>
              <w:rPr>
                <w:rStyle w:val="InlineUI"/>
              </w:rPr>
              <w:t>Read-Only</w:t>
            </w:r>
            <w:r>
              <w:t xml:space="preserve"> role in vCenter Server to an Active Directory security group.</w:t>
            </w:r>
          </w:p>
        </w:tc>
        <w:tc>
          <w:tcPr>
            <w:tcW w:w="0" w:type="auto"/>
            <w:tcBorders>
              <w:left w:val="nil"/>
              <w:right w:val="nil"/>
            </w:tcBorders>
          </w:tcPr>
          <w:p w14:paraId="126829D4" w14:textId="77777777" w:rsidR="00ED49EF" w:rsidRDefault="00000000">
            <w:pPr>
              <w:pStyle w:val="TableBodyText"/>
            </w:pPr>
            <w:r>
              <w:t xml:space="preserve">By assigning the </w:t>
            </w:r>
            <w:r>
              <w:rPr>
                <w:rStyle w:val="InlineUI"/>
              </w:rPr>
              <w:t>Read-only</w:t>
            </w:r>
            <w:r>
              <w:t xml:space="preserve"> role to an Active Directory security group, you can simplify and manage user access with read-only rights in vCenter Server based on your organization's personas.</w:t>
            </w:r>
          </w:p>
        </w:tc>
        <w:tc>
          <w:tcPr>
            <w:tcW w:w="0" w:type="auto"/>
            <w:tcBorders>
              <w:left w:val="nil"/>
              <w:right w:val="nil"/>
            </w:tcBorders>
          </w:tcPr>
          <w:p w14:paraId="41195626" w14:textId="77777777" w:rsidR="00ED49EF" w:rsidRDefault="00000000">
            <w:pPr>
              <w:pStyle w:val="TableBodyText"/>
              <w:numPr>
                <w:ilvl w:val="0"/>
                <w:numId w:val="445"/>
              </w:numPr>
            </w:pPr>
            <w:r>
              <w:t>An Active Directory security group must be created in advance to assigning a role.</w:t>
            </w:r>
          </w:p>
          <w:p w14:paraId="040AC920" w14:textId="77777777" w:rsidR="00ED49EF" w:rsidRDefault="00000000">
            <w:pPr>
              <w:pStyle w:val="TableBodyText"/>
              <w:numPr>
                <w:ilvl w:val="0"/>
                <w:numId w:val="445"/>
              </w:numPr>
            </w:pPr>
            <w:r>
              <w:t>You must maintain the life cycle and availability of the security group in Active Directory.</w:t>
            </w:r>
          </w:p>
        </w:tc>
      </w:tr>
      <w:tr w:rsidR="00ED49EF" w14:paraId="35DE8847" w14:textId="77777777">
        <w:tblPrEx>
          <w:tblBorders>
            <w:top w:val="nil"/>
          </w:tblBorders>
        </w:tblPrEx>
        <w:trPr>
          <w:cantSplit/>
        </w:trPr>
        <w:tc>
          <w:tcPr>
            <w:tcW w:w="0" w:type="auto"/>
            <w:tcBorders>
              <w:left w:val="nil"/>
              <w:right w:val="nil"/>
            </w:tcBorders>
          </w:tcPr>
          <w:p w14:paraId="2059CB31" w14:textId="77777777" w:rsidR="00ED49EF" w:rsidRDefault="00000000">
            <w:pPr>
              <w:pStyle w:val="TableBodyText"/>
            </w:pPr>
            <w:r>
              <w:t>IAM-VCS-SEC-006</w:t>
            </w:r>
          </w:p>
        </w:tc>
        <w:tc>
          <w:tcPr>
            <w:tcW w:w="0" w:type="auto"/>
            <w:tcBorders>
              <w:left w:val="nil"/>
              <w:right w:val="nil"/>
            </w:tcBorders>
          </w:tcPr>
          <w:p w14:paraId="2FD4E268" w14:textId="77777777" w:rsidR="00ED49EF" w:rsidRDefault="00000000">
            <w:pPr>
              <w:pStyle w:val="TableBodyText"/>
            </w:pPr>
            <w:r>
              <w:t xml:space="preserve">Assign vCenter Server global permissions for the Active Directory security groups assigned the </w:t>
            </w:r>
            <w:r>
              <w:rPr>
                <w:rStyle w:val="InlineUI"/>
              </w:rPr>
              <w:t>Read-Only</w:t>
            </w:r>
            <w:r>
              <w:t xml:space="preserve"> role.</w:t>
            </w:r>
          </w:p>
        </w:tc>
        <w:tc>
          <w:tcPr>
            <w:tcW w:w="0" w:type="auto"/>
            <w:tcBorders>
              <w:left w:val="nil"/>
              <w:right w:val="nil"/>
            </w:tcBorders>
          </w:tcPr>
          <w:p w14:paraId="14FE6DD3" w14:textId="77777777" w:rsidR="00ED49EF" w:rsidRDefault="00000000">
            <w:pPr>
              <w:pStyle w:val="TableBodyText"/>
            </w:pPr>
            <w:r>
              <w:t xml:space="preserve">By assigning global permissions to an Active Directory security group with the </w:t>
            </w:r>
            <w:r>
              <w:rPr>
                <w:rStyle w:val="InlineUI"/>
              </w:rPr>
              <w:t>Read-only</w:t>
            </w:r>
            <w:r>
              <w:t xml:space="preserve"> role, you can manage user access with read-only privileges across all management and workload domain vCenter Servers instances which participate in enhanced linked-mode and use the same identity provider.</w:t>
            </w:r>
          </w:p>
        </w:tc>
        <w:tc>
          <w:tcPr>
            <w:tcW w:w="0" w:type="auto"/>
            <w:tcBorders>
              <w:left w:val="nil"/>
              <w:right w:val="nil"/>
            </w:tcBorders>
          </w:tcPr>
          <w:p w14:paraId="7FC7FA69" w14:textId="77777777" w:rsidR="00ED49EF" w:rsidRDefault="00000000">
            <w:pPr>
              <w:pStyle w:val="TableBodyText"/>
            </w:pPr>
            <w:r>
              <w:t>None.</w:t>
            </w:r>
          </w:p>
        </w:tc>
      </w:tr>
      <w:tr w:rsidR="00ED49EF" w14:paraId="2FF66221" w14:textId="77777777">
        <w:tblPrEx>
          <w:tblBorders>
            <w:top w:val="nil"/>
          </w:tblBorders>
        </w:tblPrEx>
        <w:trPr>
          <w:cantSplit/>
        </w:trPr>
        <w:tc>
          <w:tcPr>
            <w:tcW w:w="0" w:type="auto"/>
            <w:tcBorders>
              <w:left w:val="nil"/>
              <w:right w:val="nil"/>
            </w:tcBorders>
          </w:tcPr>
          <w:p w14:paraId="351EE8A1" w14:textId="77777777" w:rsidR="00ED49EF" w:rsidRDefault="00000000">
            <w:pPr>
              <w:pStyle w:val="TableBodyText"/>
            </w:pPr>
            <w:r>
              <w:lastRenderedPageBreak/>
              <w:t>IAM-VCS-SEC-007</w:t>
            </w:r>
          </w:p>
        </w:tc>
        <w:tc>
          <w:tcPr>
            <w:tcW w:w="0" w:type="auto"/>
            <w:tcBorders>
              <w:left w:val="nil"/>
              <w:right w:val="nil"/>
            </w:tcBorders>
          </w:tcPr>
          <w:p w14:paraId="7DCF4459" w14:textId="77777777" w:rsidR="00ED49EF" w:rsidRDefault="00000000">
            <w:pPr>
              <w:pStyle w:val="TableBodyText"/>
            </w:pPr>
            <w:r>
              <w:t xml:space="preserve">Add an Active Directory security group as a member of the vCenter Single Sign-On </w:t>
            </w:r>
            <w:r>
              <w:rPr>
                <w:rStyle w:val="InlineUI"/>
              </w:rPr>
              <w:t>Administrators</w:t>
            </w:r>
            <w:r>
              <w:t xml:space="preserve"> group.</w:t>
            </w:r>
          </w:p>
        </w:tc>
        <w:tc>
          <w:tcPr>
            <w:tcW w:w="0" w:type="auto"/>
            <w:tcBorders>
              <w:left w:val="nil"/>
              <w:right w:val="nil"/>
            </w:tcBorders>
          </w:tcPr>
          <w:p w14:paraId="137DFEB3" w14:textId="77777777" w:rsidR="00ED49EF" w:rsidRDefault="00000000">
            <w:pPr>
              <w:pStyle w:val="TableBodyText"/>
            </w:pPr>
            <w:r>
              <w:t xml:space="preserve">By adding an Active Directory security group as a member of the </w:t>
            </w:r>
            <w:r>
              <w:rPr>
                <w:rStyle w:val="InlineUI"/>
              </w:rPr>
              <w:t>Administrators</w:t>
            </w:r>
            <w:r>
              <w:t xml:space="preserve"> group, you can manage user access with administrative rights to the vCenter Single Sign-On built-in identity provider based on your organization's personas.</w:t>
            </w:r>
          </w:p>
        </w:tc>
        <w:tc>
          <w:tcPr>
            <w:tcW w:w="0" w:type="auto"/>
            <w:tcBorders>
              <w:left w:val="nil"/>
              <w:right w:val="nil"/>
            </w:tcBorders>
          </w:tcPr>
          <w:p w14:paraId="63A0CFF3" w14:textId="77777777" w:rsidR="00ED49EF" w:rsidRDefault="00000000">
            <w:pPr>
              <w:pStyle w:val="TableBodyText"/>
              <w:numPr>
                <w:ilvl w:val="0"/>
                <w:numId w:val="446"/>
              </w:numPr>
            </w:pPr>
            <w:r>
              <w:t>An Active Directory security group must be created in advance to assigning a role.</w:t>
            </w:r>
          </w:p>
          <w:p w14:paraId="2B567C96" w14:textId="77777777" w:rsidR="00ED49EF" w:rsidRDefault="00000000">
            <w:pPr>
              <w:pStyle w:val="TableBodyText"/>
              <w:numPr>
                <w:ilvl w:val="0"/>
                <w:numId w:val="446"/>
              </w:numPr>
            </w:pPr>
            <w:r>
              <w:t>You must maintain the life cycle and availability of the security group in Active Directory.</w:t>
            </w:r>
          </w:p>
        </w:tc>
      </w:tr>
    </w:tbl>
    <w:p w14:paraId="1A1F6B73" w14:textId="77777777" w:rsidR="00ED49EF" w:rsidRDefault="00000000">
      <w:pPr>
        <w:pStyle w:val="SectionHeading6"/>
        <w:spacing w:before="120"/>
      </w:pPr>
      <w:r>
        <w:t>Password Policies for vCenter Server</w:t>
      </w:r>
    </w:p>
    <w:p w14:paraId="4269DDFD" w14:textId="77777777" w:rsidR="00ED49EF" w:rsidRDefault="00000000">
      <w:pPr>
        <w:pStyle w:val="BodyText"/>
      </w:pPr>
      <w:r>
        <w:t>For a vCenter Server instance, you can enforce password policies for access to the virtual appliance by using the DCUI, SSH, or the vCenter Server Management Interface. The password policies apply only to local user accounts.</w:t>
      </w:r>
    </w:p>
    <w:p w14:paraId="72760A20" w14:textId="77777777" w:rsidR="00ED49EF" w:rsidRDefault="00000000">
      <w:pPr>
        <w:pStyle w:val="SectionHeading6"/>
      </w:pPr>
      <w:r>
        <w:t>Password Expiration Policy for vCenter Server</w:t>
      </w:r>
    </w:p>
    <w:p w14:paraId="356F57F3" w14:textId="77777777" w:rsidR="00ED49EF" w:rsidRDefault="00000000">
      <w:pPr>
        <w:pStyle w:val="BodyText"/>
      </w:pPr>
      <w:r>
        <w:t>You manage the password expiration policies on a per-instance basis. You can modify the configuration settings on each vCenter Server instance to refine the settings and adhere to the policies and regulatory standards of your organization. The default configurations are shown in the following table.</w:t>
      </w:r>
    </w:p>
    <w:p w14:paraId="0B8DD587"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104</w:t>
      </w:r>
      <w:r>
        <w:fldChar w:fldCharType="end"/>
      </w:r>
      <w:r>
        <w:t>. Default Global Password Expiration Policy for vCenter Server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83"/>
        <w:gridCol w:w="1268"/>
        <w:gridCol w:w="6409"/>
      </w:tblGrid>
      <w:tr w:rsidR="00ED49EF" w14:paraId="1640D8F6" w14:textId="77777777">
        <w:trPr>
          <w:cantSplit/>
          <w:tblHeader/>
        </w:trPr>
        <w:tc>
          <w:tcPr>
            <w:tcW w:w="0" w:type="auto"/>
            <w:tcBorders>
              <w:left w:val="nil"/>
              <w:right w:val="nil"/>
            </w:tcBorders>
            <w:shd w:val="clear" w:color="auto" w:fill="E1E1E1"/>
            <w:tcMar>
              <w:top w:w="60" w:type="dxa"/>
              <w:bottom w:w="60" w:type="dxa"/>
            </w:tcMar>
          </w:tcPr>
          <w:p w14:paraId="5B45641F"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101EEF6D"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0DD3ED3C" w14:textId="77777777" w:rsidR="00ED49EF" w:rsidRDefault="00000000">
            <w:pPr>
              <w:pStyle w:val="TableHeaderText"/>
            </w:pPr>
            <w:r>
              <w:t>Description</w:t>
            </w:r>
          </w:p>
        </w:tc>
      </w:tr>
      <w:tr w:rsidR="00ED49EF" w14:paraId="6B80802B" w14:textId="77777777">
        <w:tblPrEx>
          <w:tblBorders>
            <w:top w:val="nil"/>
          </w:tblBorders>
        </w:tblPrEx>
        <w:trPr>
          <w:cantSplit/>
        </w:trPr>
        <w:tc>
          <w:tcPr>
            <w:tcW w:w="0" w:type="auto"/>
            <w:tcBorders>
              <w:left w:val="nil"/>
              <w:right w:val="nil"/>
            </w:tcBorders>
          </w:tcPr>
          <w:p w14:paraId="50D017C1" w14:textId="77777777" w:rsidR="00ED49EF" w:rsidRDefault="00000000">
            <w:pPr>
              <w:pStyle w:val="TableBodyText"/>
            </w:pPr>
            <w:r>
              <w:t>Maximum (days)</w:t>
            </w:r>
          </w:p>
        </w:tc>
        <w:tc>
          <w:tcPr>
            <w:tcW w:w="0" w:type="auto"/>
            <w:tcBorders>
              <w:left w:val="nil"/>
              <w:right w:val="nil"/>
            </w:tcBorders>
          </w:tcPr>
          <w:p w14:paraId="5A2C1E67" w14:textId="77777777" w:rsidR="00ED49EF" w:rsidRDefault="00000000">
            <w:pPr>
              <w:pStyle w:val="TableBodyText"/>
            </w:pPr>
            <w:r>
              <w:rPr>
                <w:rStyle w:val="InlineCode"/>
              </w:rPr>
              <w:t>90</w:t>
            </w:r>
          </w:p>
        </w:tc>
        <w:tc>
          <w:tcPr>
            <w:tcW w:w="0" w:type="auto"/>
            <w:tcBorders>
              <w:left w:val="nil"/>
              <w:right w:val="nil"/>
            </w:tcBorders>
          </w:tcPr>
          <w:p w14:paraId="699746B5" w14:textId="77777777" w:rsidR="00ED49EF" w:rsidRDefault="00000000">
            <w:pPr>
              <w:pStyle w:val="TableBodyText"/>
            </w:pPr>
            <w:r>
              <w:t>Maximum number of days between password change</w:t>
            </w:r>
          </w:p>
        </w:tc>
      </w:tr>
      <w:tr w:rsidR="00ED49EF" w14:paraId="6777CE9A" w14:textId="77777777">
        <w:tblPrEx>
          <w:tblBorders>
            <w:top w:val="nil"/>
          </w:tblBorders>
        </w:tblPrEx>
        <w:trPr>
          <w:cantSplit/>
        </w:trPr>
        <w:tc>
          <w:tcPr>
            <w:tcW w:w="0" w:type="auto"/>
            <w:tcBorders>
              <w:left w:val="nil"/>
              <w:right w:val="nil"/>
            </w:tcBorders>
          </w:tcPr>
          <w:p w14:paraId="3BC1D979" w14:textId="77777777" w:rsidR="00ED49EF" w:rsidRDefault="00000000">
            <w:pPr>
              <w:pStyle w:val="TableBodyText"/>
            </w:pPr>
            <w:r>
              <w:t>Minimum (days)</w:t>
            </w:r>
          </w:p>
        </w:tc>
        <w:tc>
          <w:tcPr>
            <w:tcW w:w="0" w:type="auto"/>
            <w:tcBorders>
              <w:left w:val="nil"/>
              <w:right w:val="nil"/>
            </w:tcBorders>
          </w:tcPr>
          <w:p w14:paraId="16C0C782" w14:textId="77777777" w:rsidR="00ED49EF" w:rsidRDefault="00000000">
            <w:pPr>
              <w:pStyle w:val="TableBodyText"/>
            </w:pPr>
            <w:r>
              <w:rPr>
                <w:rStyle w:val="InlineCode"/>
              </w:rPr>
              <w:t>0</w:t>
            </w:r>
          </w:p>
        </w:tc>
        <w:tc>
          <w:tcPr>
            <w:tcW w:w="0" w:type="auto"/>
            <w:tcBorders>
              <w:left w:val="nil"/>
              <w:right w:val="nil"/>
            </w:tcBorders>
          </w:tcPr>
          <w:p w14:paraId="7CB283D0" w14:textId="77777777" w:rsidR="00ED49EF" w:rsidRDefault="00000000">
            <w:pPr>
              <w:pStyle w:val="TableBodyText"/>
            </w:pPr>
            <w:r>
              <w:t>Minimum number of days between password change</w:t>
            </w:r>
          </w:p>
        </w:tc>
      </w:tr>
      <w:tr w:rsidR="00ED49EF" w14:paraId="7D886937" w14:textId="77777777">
        <w:tblPrEx>
          <w:tblBorders>
            <w:top w:val="nil"/>
          </w:tblBorders>
        </w:tblPrEx>
        <w:trPr>
          <w:cantSplit/>
        </w:trPr>
        <w:tc>
          <w:tcPr>
            <w:tcW w:w="0" w:type="auto"/>
            <w:tcBorders>
              <w:left w:val="nil"/>
              <w:right w:val="nil"/>
            </w:tcBorders>
          </w:tcPr>
          <w:p w14:paraId="7A3DD683" w14:textId="77777777" w:rsidR="00ED49EF" w:rsidRDefault="00000000">
            <w:pPr>
              <w:pStyle w:val="TableBodyText"/>
            </w:pPr>
            <w:r>
              <w:t>Warning</w:t>
            </w:r>
          </w:p>
        </w:tc>
        <w:tc>
          <w:tcPr>
            <w:tcW w:w="0" w:type="auto"/>
            <w:tcBorders>
              <w:left w:val="nil"/>
              <w:right w:val="nil"/>
            </w:tcBorders>
          </w:tcPr>
          <w:p w14:paraId="315B675C" w14:textId="77777777" w:rsidR="00ED49EF" w:rsidRDefault="00000000">
            <w:pPr>
              <w:pStyle w:val="TableBodyText"/>
            </w:pPr>
            <w:r>
              <w:rPr>
                <w:rStyle w:val="InlineCode"/>
              </w:rPr>
              <w:t>7</w:t>
            </w:r>
          </w:p>
        </w:tc>
        <w:tc>
          <w:tcPr>
            <w:tcW w:w="0" w:type="auto"/>
            <w:tcBorders>
              <w:left w:val="nil"/>
              <w:right w:val="nil"/>
            </w:tcBorders>
          </w:tcPr>
          <w:p w14:paraId="1A99135C" w14:textId="77777777" w:rsidR="00ED49EF" w:rsidRDefault="00000000">
            <w:pPr>
              <w:pStyle w:val="TableBodyText"/>
            </w:pPr>
            <w:r>
              <w:t>Number of days of warning before a password expires</w:t>
            </w:r>
          </w:p>
        </w:tc>
      </w:tr>
    </w:tbl>
    <w:p w14:paraId="7539570B"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105</w:t>
      </w:r>
      <w:r>
        <w:fldChar w:fldCharType="end"/>
      </w:r>
      <w:r>
        <w:t>. Default Local User Password Expiration Policy for vCenter Server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46"/>
        <w:gridCol w:w="1120"/>
        <w:gridCol w:w="5694"/>
      </w:tblGrid>
      <w:tr w:rsidR="00ED49EF" w14:paraId="1040A163" w14:textId="77777777">
        <w:trPr>
          <w:cantSplit/>
          <w:tblHeader/>
        </w:trPr>
        <w:tc>
          <w:tcPr>
            <w:tcW w:w="0" w:type="auto"/>
            <w:tcBorders>
              <w:left w:val="nil"/>
              <w:right w:val="nil"/>
            </w:tcBorders>
            <w:shd w:val="clear" w:color="auto" w:fill="E1E1E1"/>
            <w:tcMar>
              <w:top w:w="60" w:type="dxa"/>
              <w:bottom w:w="60" w:type="dxa"/>
            </w:tcMar>
          </w:tcPr>
          <w:p w14:paraId="33CD28C6"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60A1FD6F"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41846C6E" w14:textId="77777777" w:rsidR="00ED49EF" w:rsidRDefault="00000000">
            <w:pPr>
              <w:pStyle w:val="TableHeaderText"/>
            </w:pPr>
            <w:r>
              <w:t>Description</w:t>
            </w:r>
          </w:p>
        </w:tc>
      </w:tr>
      <w:tr w:rsidR="00ED49EF" w14:paraId="1A83CED1" w14:textId="77777777">
        <w:tblPrEx>
          <w:tblBorders>
            <w:top w:val="nil"/>
          </w:tblBorders>
        </w:tblPrEx>
        <w:trPr>
          <w:cantSplit/>
        </w:trPr>
        <w:tc>
          <w:tcPr>
            <w:tcW w:w="0" w:type="auto"/>
            <w:tcBorders>
              <w:left w:val="nil"/>
              <w:right w:val="nil"/>
            </w:tcBorders>
          </w:tcPr>
          <w:p w14:paraId="1A7C1C3F" w14:textId="77777777" w:rsidR="00ED49EF" w:rsidRDefault="00000000">
            <w:pPr>
              <w:pStyle w:val="TableBodyText"/>
            </w:pPr>
            <w:r>
              <w:t>Password Expires</w:t>
            </w:r>
          </w:p>
        </w:tc>
        <w:tc>
          <w:tcPr>
            <w:tcW w:w="0" w:type="auto"/>
            <w:tcBorders>
              <w:left w:val="nil"/>
              <w:right w:val="nil"/>
            </w:tcBorders>
          </w:tcPr>
          <w:p w14:paraId="26546917" w14:textId="77777777" w:rsidR="00ED49EF" w:rsidRDefault="00000000">
            <w:pPr>
              <w:pStyle w:val="TableBodyText"/>
            </w:pPr>
            <w:r>
              <w:t>Yes</w:t>
            </w:r>
          </w:p>
        </w:tc>
        <w:tc>
          <w:tcPr>
            <w:tcW w:w="0" w:type="auto"/>
            <w:tcBorders>
              <w:left w:val="nil"/>
              <w:right w:val="nil"/>
            </w:tcBorders>
          </w:tcPr>
          <w:p w14:paraId="0F5066C8" w14:textId="77777777" w:rsidR="00ED49EF" w:rsidRDefault="00000000">
            <w:pPr>
              <w:pStyle w:val="TableBodyText"/>
            </w:pPr>
            <w:r>
              <w:t xml:space="preserve">The virtual appliance </w:t>
            </w:r>
            <w:r>
              <w:rPr>
                <w:rStyle w:val="InlineUI"/>
              </w:rPr>
              <w:t>root</w:t>
            </w:r>
            <w:r>
              <w:t xml:space="preserve"> password is set to expire</w:t>
            </w:r>
          </w:p>
        </w:tc>
      </w:tr>
      <w:tr w:rsidR="00ED49EF" w14:paraId="706B244C" w14:textId="77777777">
        <w:tblPrEx>
          <w:tblBorders>
            <w:top w:val="nil"/>
          </w:tblBorders>
        </w:tblPrEx>
        <w:trPr>
          <w:cantSplit/>
        </w:trPr>
        <w:tc>
          <w:tcPr>
            <w:tcW w:w="0" w:type="auto"/>
            <w:tcBorders>
              <w:left w:val="nil"/>
              <w:right w:val="nil"/>
            </w:tcBorders>
          </w:tcPr>
          <w:p w14:paraId="4DA1D854" w14:textId="77777777" w:rsidR="00ED49EF" w:rsidRDefault="00000000">
            <w:pPr>
              <w:pStyle w:val="TableBodyText"/>
            </w:pPr>
            <w:r>
              <w:t>Password validity</w:t>
            </w:r>
          </w:p>
        </w:tc>
        <w:tc>
          <w:tcPr>
            <w:tcW w:w="0" w:type="auto"/>
            <w:tcBorders>
              <w:left w:val="nil"/>
              <w:right w:val="nil"/>
            </w:tcBorders>
          </w:tcPr>
          <w:p w14:paraId="54F4F564" w14:textId="77777777" w:rsidR="00ED49EF" w:rsidRDefault="00000000">
            <w:pPr>
              <w:pStyle w:val="TableBodyText"/>
            </w:pPr>
            <w:r>
              <w:rPr>
                <w:rStyle w:val="InlineCode"/>
              </w:rPr>
              <w:t>90</w:t>
            </w:r>
          </w:p>
        </w:tc>
        <w:tc>
          <w:tcPr>
            <w:tcW w:w="0" w:type="auto"/>
            <w:tcBorders>
              <w:left w:val="nil"/>
              <w:right w:val="nil"/>
            </w:tcBorders>
          </w:tcPr>
          <w:p w14:paraId="5476E63A" w14:textId="77777777" w:rsidR="00ED49EF" w:rsidRDefault="00000000">
            <w:pPr>
              <w:pStyle w:val="TableBodyText"/>
            </w:pPr>
            <w:r>
              <w:t>Maximum number of days before password expiration</w:t>
            </w:r>
          </w:p>
        </w:tc>
      </w:tr>
      <w:tr w:rsidR="00ED49EF" w14:paraId="347617CA" w14:textId="77777777">
        <w:tblPrEx>
          <w:tblBorders>
            <w:top w:val="nil"/>
          </w:tblBorders>
        </w:tblPrEx>
        <w:trPr>
          <w:cantSplit/>
        </w:trPr>
        <w:tc>
          <w:tcPr>
            <w:tcW w:w="0" w:type="auto"/>
            <w:tcBorders>
              <w:left w:val="nil"/>
              <w:right w:val="nil"/>
            </w:tcBorders>
          </w:tcPr>
          <w:p w14:paraId="595C60A8" w14:textId="77777777" w:rsidR="00ED49EF" w:rsidRDefault="00000000">
            <w:pPr>
              <w:pStyle w:val="TableBodyText"/>
            </w:pPr>
            <w:r>
              <w:t>Email for expiration warning</w:t>
            </w:r>
          </w:p>
        </w:tc>
        <w:tc>
          <w:tcPr>
            <w:tcW w:w="0" w:type="auto"/>
            <w:tcBorders>
              <w:left w:val="nil"/>
              <w:right w:val="nil"/>
            </w:tcBorders>
          </w:tcPr>
          <w:p w14:paraId="47F50059" w14:textId="77777777" w:rsidR="00ED49EF" w:rsidRDefault="00000000">
            <w:pPr>
              <w:pStyle w:val="TableBodyText"/>
            </w:pPr>
            <w:r>
              <w:t>-</w:t>
            </w:r>
          </w:p>
        </w:tc>
        <w:tc>
          <w:tcPr>
            <w:tcW w:w="0" w:type="auto"/>
            <w:tcBorders>
              <w:left w:val="nil"/>
              <w:right w:val="nil"/>
            </w:tcBorders>
          </w:tcPr>
          <w:p w14:paraId="1D1B1EB7" w14:textId="77777777" w:rsidR="00ED49EF" w:rsidRDefault="00000000">
            <w:pPr>
              <w:pStyle w:val="TableBodyText"/>
            </w:pPr>
            <w:r>
              <w:t>Email for password expiration warnings</w:t>
            </w:r>
          </w:p>
        </w:tc>
      </w:tr>
      <w:tr w:rsidR="00ED49EF" w14:paraId="4BBCF88A" w14:textId="77777777">
        <w:tblPrEx>
          <w:tblBorders>
            <w:top w:val="nil"/>
          </w:tblBorders>
        </w:tblPrEx>
        <w:trPr>
          <w:cantSplit/>
        </w:trPr>
        <w:tc>
          <w:tcPr>
            <w:tcW w:w="0" w:type="auto"/>
            <w:tcBorders>
              <w:left w:val="nil"/>
              <w:right w:val="nil"/>
            </w:tcBorders>
          </w:tcPr>
          <w:p w14:paraId="317B7AE6" w14:textId="77777777" w:rsidR="00ED49EF" w:rsidRDefault="00000000">
            <w:pPr>
              <w:pStyle w:val="TableBodyText"/>
            </w:pPr>
            <w:r>
              <w:t>Warning (days)</w:t>
            </w:r>
          </w:p>
        </w:tc>
        <w:tc>
          <w:tcPr>
            <w:tcW w:w="0" w:type="auto"/>
            <w:tcBorders>
              <w:left w:val="nil"/>
              <w:right w:val="nil"/>
            </w:tcBorders>
          </w:tcPr>
          <w:p w14:paraId="69268D36" w14:textId="77777777" w:rsidR="00ED49EF" w:rsidRDefault="00000000">
            <w:pPr>
              <w:pStyle w:val="TableBodyText"/>
            </w:pPr>
            <w:r>
              <w:rPr>
                <w:rStyle w:val="InlineCode"/>
              </w:rPr>
              <w:t>7</w:t>
            </w:r>
          </w:p>
        </w:tc>
        <w:tc>
          <w:tcPr>
            <w:tcW w:w="0" w:type="auto"/>
            <w:tcBorders>
              <w:left w:val="nil"/>
              <w:right w:val="nil"/>
            </w:tcBorders>
          </w:tcPr>
          <w:p w14:paraId="070451A6" w14:textId="77777777" w:rsidR="00ED49EF" w:rsidRDefault="00000000">
            <w:pPr>
              <w:pStyle w:val="TableBodyText"/>
            </w:pPr>
            <w:r>
              <w:t>Number of days of warning before a password expires</w:t>
            </w:r>
          </w:p>
        </w:tc>
      </w:tr>
    </w:tbl>
    <w:p w14:paraId="2B97988E" w14:textId="77777777" w:rsidR="00ED49EF" w:rsidRDefault="00000000">
      <w:pPr>
        <w:pStyle w:val="SectionHeading6"/>
        <w:spacing w:before="120"/>
      </w:pPr>
      <w:r>
        <w:t>Password Complexity Policy for vCenter Server for Local Users</w:t>
      </w:r>
    </w:p>
    <w:p w14:paraId="71C451EE" w14:textId="77777777" w:rsidR="00ED49EF" w:rsidRDefault="00000000">
      <w:pPr>
        <w:pStyle w:val="BodyText"/>
      </w:pPr>
      <w:r>
        <w:t xml:space="preserve">You manage the local user password complexity policy by using the </w:t>
      </w:r>
      <w:r>
        <w:rPr>
          <w:rStyle w:val="InlineCode"/>
        </w:rPr>
        <w:t>/etc/pam.d/system-password</w:t>
      </w:r>
      <w:r>
        <w:t xml:space="preserve"> file on a per-</w:t>
      </w:r>
      <w:r>
        <w:lastRenderedPageBreak/>
        <w:t>instance basis. You can modify the configuration settings on each vCenter Server instance to refine the settings and adhere to the policies and regulatory standards of your organization. The default configuration is shown in the following table.</w:t>
      </w:r>
    </w:p>
    <w:p w14:paraId="13880935"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106</w:t>
      </w:r>
      <w:r>
        <w:fldChar w:fldCharType="end"/>
      </w:r>
      <w:r>
        <w:t>. Default Local User Password Complexity Policy for vCenter Server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5"/>
        <w:gridCol w:w="1061"/>
        <w:gridCol w:w="7554"/>
      </w:tblGrid>
      <w:tr w:rsidR="00ED49EF" w14:paraId="158B48C1" w14:textId="77777777">
        <w:trPr>
          <w:cantSplit/>
          <w:tblHeader/>
        </w:trPr>
        <w:tc>
          <w:tcPr>
            <w:tcW w:w="0" w:type="auto"/>
            <w:tcBorders>
              <w:left w:val="nil"/>
              <w:right w:val="nil"/>
            </w:tcBorders>
            <w:shd w:val="clear" w:color="auto" w:fill="E1E1E1"/>
            <w:tcMar>
              <w:top w:w="60" w:type="dxa"/>
              <w:bottom w:w="60" w:type="dxa"/>
            </w:tcMar>
          </w:tcPr>
          <w:p w14:paraId="64D5DF8A"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7BED8E31"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6374DE91" w14:textId="77777777" w:rsidR="00ED49EF" w:rsidRDefault="00000000">
            <w:pPr>
              <w:pStyle w:val="TableHeaderText"/>
            </w:pPr>
            <w:r>
              <w:t>Description</w:t>
            </w:r>
          </w:p>
        </w:tc>
      </w:tr>
      <w:tr w:rsidR="00ED49EF" w14:paraId="196A0893" w14:textId="77777777">
        <w:tblPrEx>
          <w:tblBorders>
            <w:top w:val="nil"/>
          </w:tblBorders>
        </w:tblPrEx>
        <w:trPr>
          <w:cantSplit/>
        </w:trPr>
        <w:tc>
          <w:tcPr>
            <w:tcW w:w="0" w:type="auto"/>
            <w:tcBorders>
              <w:left w:val="nil"/>
              <w:right w:val="nil"/>
            </w:tcBorders>
          </w:tcPr>
          <w:p w14:paraId="1B72D30E" w14:textId="77777777" w:rsidR="00ED49EF" w:rsidRDefault="00000000">
            <w:pPr>
              <w:pStyle w:val="TableBodyText"/>
            </w:pPr>
            <w:r>
              <w:rPr>
                <w:rStyle w:val="InlineCode"/>
              </w:rPr>
              <w:t>dcredit</w:t>
            </w:r>
          </w:p>
        </w:tc>
        <w:tc>
          <w:tcPr>
            <w:tcW w:w="0" w:type="auto"/>
            <w:tcBorders>
              <w:left w:val="nil"/>
              <w:right w:val="nil"/>
            </w:tcBorders>
          </w:tcPr>
          <w:p w14:paraId="1F1789BE" w14:textId="77777777" w:rsidR="00ED49EF" w:rsidRDefault="00000000">
            <w:pPr>
              <w:pStyle w:val="TableBodyText"/>
            </w:pPr>
            <w:r>
              <w:rPr>
                <w:rStyle w:val="InlineCode"/>
              </w:rPr>
              <w:t>-1</w:t>
            </w:r>
          </w:p>
        </w:tc>
        <w:tc>
          <w:tcPr>
            <w:tcW w:w="0" w:type="auto"/>
            <w:tcBorders>
              <w:left w:val="nil"/>
              <w:right w:val="nil"/>
            </w:tcBorders>
          </w:tcPr>
          <w:p w14:paraId="650C06B4" w14:textId="77777777" w:rsidR="00ED49EF" w:rsidRDefault="00000000">
            <w:pPr>
              <w:pStyle w:val="TableBodyText"/>
            </w:pPr>
            <w:r>
              <w:t>Maximum number of digits that generate a credit</w:t>
            </w:r>
          </w:p>
        </w:tc>
      </w:tr>
      <w:tr w:rsidR="00ED49EF" w14:paraId="5CD07F07" w14:textId="77777777">
        <w:tblPrEx>
          <w:tblBorders>
            <w:top w:val="nil"/>
          </w:tblBorders>
        </w:tblPrEx>
        <w:trPr>
          <w:cantSplit/>
        </w:trPr>
        <w:tc>
          <w:tcPr>
            <w:tcW w:w="0" w:type="auto"/>
            <w:tcBorders>
              <w:left w:val="nil"/>
              <w:right w:val="nil"/>
            </w:tcBorders>
          </w:tcPr>
          <w:p w14:paraId="13D7B96F" w14:textId="77777777" w:rsidR="00ED49EF" w:rsidRDefault="00000000">
            <w:pPr>
              <w:pStyle w:val="TableBodyText"/>
            </w:pPr>
            <w:r>
              <w:rPr>
                <w:rStyle w:val="InlineCode"/>
              </w:rPr>
              <w:t>ucredit</w:t>
            </w:r>
          </w:p>
        </w:tc>
        <w:tc>
          <w:tcPr>
            <w:tcW w:w="0" w:type="auto"/>
            <w:tcBorders>
              <w:left w:val="nil"/>
              <w:right w:val="nil"/>
            </w:tcBorders>
          </w:tcPr>
          <w:p w14:paraId="55F19C7B" w14:textId="77777777" w:rsidR="00ED49EF" w:rsidRDefault="00000000">
            <w:pPr>
              <w:pStyle w:val="TableBodyText"/>
            </w:pPr>
            <w:r>
              <w:rPr>
                <w:rStyle w:val="InlineCode"/>
              </w:rPr>
              <w:t>-1</w:t>
            </w:r>
          </w:p>
        </w:tc>
        <w:tc>
          <w:tcPr>
            <w:tcW w:w="0" w:type="auto"/>
            <w:tcBorders>
              <w:left w:val="nil"/>
              <w:right w:val="nil"/>
            </w:tcBorders>
          </w:tcPr>
          <w:p w14:paraId="310D0DA0" w14:textId="77777777" w:rsidR="00ED49EF" w:rsidRDefault="00000000">
            <w:pPr>
              <w:pStyle w:val="TableBodyText"/>
            </w:pPr>
            <w:r>
              <w:t>Maximum number of uppercase characters that generate a credit</w:t>
            </w:r>
          </w:p>
        </w:tc>
      </w:tr>
      <w:tr w:rsidR="00ED49EF" w14:paraId="40D24AB8" w14:textId="77777777">
        <w:tblPrEx>
          <w:tblBorders>
            <w:top w:val="nil"/>
          </w:tblBorders>
        </w:tblPrEx>
        <w:trPr>
          <w:cantSplit/>
        </w:trPr>
        <w:tc>
          <w:tcPr>
            <w:tcW w:w="0" w:type="auto"/>
            <w:tcBorders>
              <w:left w:val="nil"/>
              <w:right w:val="nil"/>
            </w:tcBorders>
          </w:tcPr>
          <w:p w14:paraId="45A60975" w14:textId="77777777" w:rsidR="00ED49EF" w:rsidRDefault="00000000">
            <w:pPr>
              <w:pStyle w:val="TableBodyText"/>
            </w:pPr>
            <w:r>
              <w:rPr>
                <w:rStyle w:val="InlineCode"/>
              </w:rPr>
              <w:t>lcredit</w:t>
            </w:r>
          </w:p>
        </w:tc>
        <w:tc>
          <w:tcPr>
            <w:tcW w:w="0" w:type="auto"/>
            <w:tcBorders>
              <w:left w:val="nil"/>
              <w:right w:val="nil"/>
            </w:tcBorders>
          </w:tcPr>
          <w:p w14:paraId="0DC5A626" w14:textId="77777777" w:rsidR="00ED49EF" w:rsidRDefault="00000000">
            <w:pPr>
              <w:pStyle w:val="TableBodyText"/>
            </w:pPr>
            <w:r>
              <w:rPr>
                <w:rStyle w:val="InlineCode"/>
              </w:rPr>
              <w:t>-1</w:t>
            </w:r>
          </w:p>
        </w:tc>
        <w:tc>
          <w:tcPr>
            <w:tcW w:w="0" w:type="auto"/>
            <w:tcBorders>
              <w:left w:val="nil"/>
              <w:right w:val="nil"/>
            </w:tcBorders>
          </w:tcPr>
          <w:p w14:paraId="7283AEB5" w14:textId="77777777" w:rsidR="00ED49EF" w:rsidRDefault="00000000">
            <w:pPr>
              <w:pStyle w:val="TableBodyText"/>
            </w:pPr>
            <w:r>
              <w:t>Maximum number of lowercase characters that generate a credit</w:t>
            </w:r>
          </w:p>
        </w:tc>
      </w:tr>
      <w:tr w:rsidR="00ED49EF" w14:paraId="7ED02D91" w14:textId="77777777">
        <w:tblPrEx>
          <w:tblBorders>
            <w:top w:val="nil"/>
          </w:tblBorders>
        </w:tblPrEx>
        <w:trPr>
          <w:cantSplit/>
        </w:trPr>
        <w:tc>
          <w:tcPr>
            <w:tcW w:w="0" w:type="auto"/>
            <w:tcBorders>
              <w:left w:val="nil"/>
              <w:right w:val="nil"/>
            </w:tcBorders>
          </w:tcPr>
          <w:p w14:paraId="5E893D26" w14:textId="77777777" w:rsidR="00ED49EF" w:rsidRDefault="00000000">
            <w:pPr>
              <w:pStyle w:val="TableBodyText"/>
            </w:pPr>
            <w:r>
              <w:rPr>
                <w:rStyle w:val="InlineCode"/>
              </w:rPr>
              <w:t>ocredit</w:t>
            </w:r>
          </w:p>
        </w:tc>
        <w:tc>
          <w:tcPr>
            <w:tcW w:w="0" w:type="auto"/>
            <w:tcBorders>
              <w:left w:val="nil"/>
              <w:right w:val="nil"/>
            </w:tcBorders>
          </w:tcPr>
          <w:p w14:paraId="51FBBF82" w14:textId="77777777" w:rsidR="00ED49EF" w:rsidRDefault="00000000">
            <w:pPr>
              <w:pStyle w:val="TableBodyText"/>
            </w:pPr>
            <w:r>
              <w:rPr>
                <w:rStyle w:val="InlineCode"/>
              </w:rPr>
              <w:t>-1</w:t>
            </w:r>
          </w:p>
        </w:tc>
        <w:tc>
          <w:tcPr>
            <w:tcW w:w="0" w:type="auto"/>
            <w:tcBorders>
              <w:left w:val="nil"/>
              <w:right w:val="nil"/>
            </w:tcBorders>
          </w:tcPr>
          <w:p w14:paraId="41EEBCDC" w14:textId="77777777" w:rsidR="00ED49EF" w:rsidRDefault="00000000">
            <w:pPr>
              <w:pStyle w:val="TableBodyText"/>
            </w:pPr>
            <w:r>
              <w:t>Maximum number of other characters that generate a credit</w:t>
            </w:r>
          </w:p>
        </w:tc>
      </w:tr>
      <w:tr w:rsidR="00ED49EF" w14:paraId="2AEDFCA6" w14:textId="77777777">
        <w:tblPrEx>
          <w:tblBorders>
            <w:top w:val="nil"/>
          </w:tblBorders>
        </w:tblPrEx>
        <w:trPr>
          <w:cantSplit/>
        </w:trPr>
        <w:tc>
          <w:tcPr>
            <w:tcW w:w="0" w:type="auto"/>
            <w:tcBorders>
              <w:left w:val="nil"/>
              <w:right w:val="nil"/>
            </w:tcBorders>
          </w:tcPr>
          <w:p w14:paraId="1371183A" w14:textId="77777777" w:rsidR="00ED49EF" w:rsidRDefault="00000000">
            <w:pPr>
              <w:pStyle w:val="TableBodyText"/>
            </w:pPr>
            <w:r>
              <w:rPr>
                <w:rStyle w:val="InlineCode"/>
              </w:rPr>
              <w:t>minlen</w:t>
            </w:r>
          </w:p>
        </w:tc>
        <w:tc>
          <w:tcPr>
            <w:tcW w:w="0" w:type="auto"/>
            <w:tcBorders>
              <w:left w:val="nil"/>
              <w:right w:val="nil"/>
            </w:tcBorders>
          </w:tcPr>
          <w:p w14:paraId="74BB28FB" w14:textId="77777777" w:rsidR="00ED49EF" w:rsidRDefault="00000000">
            <w:pPr>
              <w:pStyle w:val="TableBodyText"/>
            </w:pPr>
            <w:r>
              <w:rPr>
                <w:rStyle w:val="InlineCode"/>
              </w:rPr>
              <w:t>6</w:t>
            </w:r>
          </w:p>
        </w:tc>
        <w:tc>
          <w:tcPr>
            <w:tcW w:w="0" w:type="auto"/>
            <w:tcBorders>
              <w:left w:val="nil"/>
              <w:right w:val="nil"/>
            </w:tcBorders>
          </w:tcPr>
          <w:p w14:paraId="4B202310" w14:textId="77777777" w:rsidR="00ED49EF" w:rsidRDefault="00000000">
            <w:pPr>
              <w:pStyle w:val="TableBodyText"/>
            </w:pPr>
            <w:r>
              <w:t>Minimum password length (number of characters)</w:t>
            </w:r>
          </w:p>
        </w:tc>
      </w:tr>
      <w:tr w:rsidR="00ED49EF" w14:paraId="4D7B2B8F" w14:textId="77777777">
        <w:tblPrEx>
          <w:tblBorders>
            <w:top w:val="nil"/>
          </w:tblBorders>
        </w:tblPrEx>
        <w:trPr>
          <w:cantSplit/>
        </w:trPr>
        <w:tc>
          <w:tcPr>
            <w:tcW w:w="0" w:type="auto"/>
            <w:tcBorders>
              <w:left w:val="nil"/>
              <w:right w:val="nil"/>
            </w:tcBorders>
          </w:tcPr>
          <w:p w14:paraId="07022BFF" w14:textId="77777777" w:rsidR="00ED49EF" w:rsidRDefault="00000000">
            <w:pPr>
              <w:pStyle w:val="TableBodyText"/>
            </w:pPr>
            <w:r>
              <w:rPr>
                <w:rStyle w:val="InlineCode"/>
              </w:rPr>
              <w:t>difok</w:t>
            </w:r>
          </w:p>
        </w:tc>
        <w:tc>
          <w:tcPr>
            <w:tcW w:w="0" w:type="auto"/>
            <w:tcBorders>
              <w:left w:val="nil"/>
              <w:right w:val="nil"/>
            </w:tcBorders>
          </w:tcPr>
          <w:p w14:paraId="795E983F" w14:textId="77777777" w:rsidR="00ED49EF" w:rsidRDefault="00000000">
            <w:pPr>
              <w:pStyle w:val="TableBodyText"/>
            </w:pPr>
            <w:r>
              <w:rPr>
                <w:rStyle w:val="InlineCode"/>
              </w:rPr>
              <w:t>4</w:t>
            </w:r>
          </w:p>
        </w:tc>
        <w:tc>
          <w:tcPr>
            <w:tcW w:w="0" w:type="auto"/>
            <w:tcBorders>
              <w:left w:val="nil"/>
              <w:right w:val="nil"/>
            </w:tcBorders>
          </w:tcPr>
          <w:p w14:paraId="3D039515" w14:textId="77777777" w:rsidR="00ED49EF" w:rsidRDefault="00000000">
            <w:pPr>
              <w:pStyle w:val="TableBodyText"/>
            </w:pPr>
            <w:r>
              <w:t>Minimum number of characters that must be different from the old password</w:t>
            </w:r>
          </w:p>
        </w:tc>
      </w:tr>
      <w:tr w:rsidR="00ED49EF" w14:paraId="4BE69B47" w14:textId="77777777">
        <w:tblPrEx>
          <w:tblBorders>
            <w:top w:val="nil"/>
          </w:tblBorders>
        </w:tblPrEx>
        <w:trPr>
          <w:cantSplit/>
        </w:trPr>
        <w:tc>
          <w:tcPr>
            <w:tcW w:w="0" w:type="auto"/>
            <w:tcBorders>
              <w:left w:val="nil"/>
              <w:right w:val="nil"/>
            </w:tcBorders>
          </w:tcPr>
          <w:p w14:paraId="0942DA21" w14:textId="77777777" w:rsidR="00ED49EF" w:rsidRDefault="00000000">
            <w:pPr>
              <w:pStyle w:val="TableBodyText"/>
            </w:pPr>
            <w:r>
              <w:rPr>
                <w:rStyle w:val="InlineCode"/>
              </w:rPr>
              <w:t>remember</w:t>
            </w:r>
          </w:p>
        </w:tc>
        <w:tc>
          <w:tcPr>
            <w:tcW w:w="0" w:type="auto"/>
            <w:tcBorders>
              <w:left w:val="nil"/>
              <w:right w:val="nil"/>
            </w:tcBorders>
          </w:tcPr>
          <w:p w14:paraId="64B6DAE9" w14:textId="77777777" w:rsidR="00ED49EF" w:rsidRDefault="00000000">
            <w:pPr>
              <w:pStyle w:val="TableBodyText"/>
            </w:pPr>
            <w:r>
              <w:rPr>
                <w:rStyle w:val="InlineCode"/>
              </w:rPr>
              <w:t>5</w:t>
            </w:r>
          </w:p>
        </w:tc>
        <w:tc>
          <w:tcPr>
            <w:tcW w:w="0" w:type="auto"/>
            <w:tcBorders>
              <w:left w:val="nil"/>
              <w:right w:val="nil"/>
            </w:tcBorders>
          </w:tcPr>
          <w:p w14:paraId="55F8FBF4" w14:textId="77777777" w:rsidR="00ED49EF" w:rsidRDefault="00000000">
            <w:pPr>
              <w:pStyle w:val="TableBodyText"/>
            </w:pPr>
            <w:r>
              <w:t>Maximum number of passwords that the system remembers</w:t>
            </w:r>
          </w:p>
        </w:tc>
      </w:tr>
    </w:tbl>
    <w:p w14:paraId="68DFD240" w14:textId="77777777" w:rsidR="00ED49EF" w:rsidRDefault="00000000">
      <w:pPr>
        <w:pStyle w:val="SectionHeading6"/>
        <w:spacing w:before="120"/>
      </w:pPr>
      <w:r>
        <w:t>Account Lockout Policy for vCenter Server for Local Users</w:t>
      </w:r>
    </w:p>
    <w:p w14:paraId="6D91CAD2" w14:textId="77777777" w:rsidR="00ED49EF" w:rsidRDefault="00000000">
      <w:pPr>
        <w:pStyle w:val="BodyText"/>
      </w:pPr>
      <w:r>
        <w:t xml:space="preserve">You manage the local user account lockout policy by using the </w:t>
      </w:r>
      <w:r>
        <w:rPr>
          <w:rStyle w:val="InlineCode"/>
        </w:rPr>
        <w:t>/etc/pam.d/system-auth</w:t>
      </w:r>
      <w:r>
        <w:t xml:space="preserve"> file on a per-instance basis. You can modify the configuration settings on each vCenter Server instance to refine the settings and adhere to the policies and regulatory standards of your organization. The default configuration is shown in the following table.</w:t>
      </w:r>
    </w:p>
    <w:p w14:paraId="0D1ED7DF"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107</w:t>
      </w:r>
      <w:r>
        <w:fldChar w:fldCharType="end"/>
      </w:r>
      <w:r>
        <w:t>. Default Account Lockout Policy for vCenter Server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82"/>
        <w:gridCol w:w="1039"/>
        <w:gridCol w:w="6639"/>
      </w:tblGrid>
      <w:tr w:rsidR="00ED49EF" w14:paraId="3735AF64" w14:textId="77777777">
        <w:trPr>
          <w:cantSplit/>
          <w:tblHeader/>
        </w:trPr>
        <w:tc>
          <w:tcPr>
            <w:tcW w:w="0" w:type="auto"/>
            <w:tcBorders>
              <w:left w:val="nil"/>
              <w:right w:val="nil"/>
            </w:tcBorders>
            <w:shd w:val="clear" w:color="auto" w:fill="E1E1E1"/>
            <w:tcMar>
              <w:top w:w="60" w:type="dxa"/>
              <w:bottom w:w="60" w:type="dxa"/>
            </w:tcMar>
          </w:tcPr>
          <w:p w14:paraId="734C49F8"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50BEA5A1"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3CE4F91D" w14:textId="77777777" w:rsidR="00ED49EF" w:rsidRDefault="00000000">
            <w:pPr>
              <w:pStyle w:val="TableHeaderText"/>
            </w:pPr>
            <w:r>
              <w:t>Description</w:t>
            </w:r>
          </w:p>
        </w:tc>
      </w:tr>
      <w:tr w:rsidR="00ED49EF" w14:paraId="2AB3988F" w14:textId="77777777">
        <w:tblPrEx>
          <w:tblBorders>
            <w:top w:val="nil"/>
          </w:tblBorders>
        </w:tblPrEx>
        <w:trPr>
          <w:cantSplit/>
        </w:trPr>
        <w:tc>
          <w:tcPr>
            <w:tcW w:w="0" w:type="auto"/>
            <w:tcBorders>
              <w:left w:val="nil"/>
              <w:right w:val="nil"/>
            </w:tcBorders>
          </w:tcPr>
          <w:p w14:paraId="219671B6" w14:textId="77777777" w:rsidR="00ED49EF" w:rsidRDefault="00000000">
            <w:pPr>
              <w:pStyle w:val="TableBodyText"/>
            </w:pPr>
            <w:r>
              <w:rPr>
                <w:rStyle w:val="InlineCode"/>
              </w:rPr>
              <w:t>deny</w:t>
            </w:r>
          </w:p>
        </w:tc>
        <w:tc>
          <w:tcPr>
            <w:tcW w:w="0" w:type="auto"/>
            <w:tcBorders>
              <w:left w:val="nil"/>
              <w:right w:val="nil"/>
            </w:tcBorders>
          </w:tcPr>
          <w:p w14:paraId="2395198D" w14:textId="77777777" w:rsidR="00ED49EF" w:rsidRDefault="00000000">
            <w:pPr>
              <w:pStyle w:val="TableBodyText"/>
            </w:pPr>
            <w:r>
              <w:rPr>
                <w:rStyle w:val="InlineCode"/>
              </w:rPr>
              <w:t>3</w:t>
            </w:r>
          </w:p>
        </w:tc>
        <w:tc>
          <w:tcPr>
            <w:tcW w:w="0" w:type="auto"/>
            <w:tcBorders>
              <w:left w:val="nil"/>
              <w:right w:val="nil"/>
            </w:tcBorders>
          </w:tcPr>
          <w:p w14:paraId="2A02062C" w14:textId="77777777" w:rsidR="00ED49EF" w:rsidRDefault="00000000">
            <w:pPr>
              <w:pStyle w:val="TableBodyText"/>
            </w:pPr>
            <w:r>
              <w:t>Maximum number of authentication failures before account is locked</w:t>
            </w:r>
          </w:p>
        </w:tc>
      </w:tr>
      <w:tr w:rsidR="00ED49EF" w14:paraId="6B36142A" w14:textId="77777777">
        <w:tblPrEx>
          <w:tblBorders>
            <w:top w:val="nil"/>
          </w:tblBorders>
        </w:tblPrEx>
        <w:trPr>
          <w:cantSplit/>
        </w:trPr>
        <w:tc>
          <w:tcPr>
            <w:tcW w:w="0" w:type="auto"/>
            <w:tcBorders>
              <w:left w:val="nil"/>
              <w:right w:val="nil"/>
            </w:tcBorders>
          </w:tcPr>
          <w:p w14:paraId="46F05FDE" w14:textId="77777777" w:rsidR="00ED49EF" w:rsidRDefault="00000000">
            <w:pPr>
              <w:pStyle w:val="TableBodyText"/>
            </w:pPr>
            <w:r>
              <w:rPr>
                <w:rStyle w:val="InlineCode"/>
              </w:rPr>
              <w:t>unlock_time</w:t>
            </w:r>
          </w:p>
        </w:tc>
        <w:tc>
          <w:tcPr>
            <w:tcW w:w="0" w:type="auto"/>
            <w:tcBorders>
              <w:left w:val="nil"/>
              <w:right w:val="nil"/>
            </w:tcBorders>
          </w:tcPr>
          <w:p w14:paraId="0E9AB127" w14:textId="77777777" w:rsidR="00ED49EF" w:rsidRDefault="00000000">
            <w:pPr>
              <w:pStyle w:val="TableBodyText"/>
            </w:pPr>
            <w:r>
              <w:rPr>
                <w:rStyle w:val="InlineCode"/>
              </w:rPr>
              <w:t>900</w:t>
            </w:r>
          </w:p>
        </w:tc>
        <w:tc>
          <w:tcPr>
            <w:tcW w:w="0" w:type="auto"/>
            <w:tcBorders>
              <w:left w:val="nil"/>
              <w:right w:val="nil"/>
            </w:tcBorders>
          </w:tcPr>
          <w:p w14:paraId="5F8ACF0D" w14:textId="77777777" w:rsidR="00ED49EF" w:rsidRDefault="00000000">
            <w:pPr>
              <w:pStyle w:val="TableBodyText"/>
            </w:pPr>
            <w:r>
              <w:t>Amount of time in seconds that the account remains locked</w:t>
            </w:r>
          </w:p>
        </w:tc>
      </w:tr>
      <w:tr w:rsidR="00ED49EF" w14:paraId="284AA7A0" w14:textId="77777777">
        <w:tblPrEx>
          <w:tblBorders>
            <w:top w:val="nil"/>
          </w:tblBorders>
        </w:tblPrEx>
        <w:trPr>
          <w:cantSplit/>
        </w:trPr>
        <w:tc>
          <w:tcPr>
            <w:tcW w:w="0" w:type="auto"/>
            <w:tcBorders>
              <w:left w:val="nil"/>
              <w:right w:val="nil"/>
            </w:tcBorders>
          </w:tcPr>
          <w:p w14:paraId="14B0856C" w14:textId="77777777" w:rsidR="00ED49EF" w:rsidRDefault="00000000">
            <w:pPr>
              <w:pStyle w:val="TableBodyText"/>
            </w:pPr>
            <w:r>
              <w:rPr>
                <w:rStyle w:val="InlineCode"/>
              </w:rPr>
              <w:t>root_unlock_time</w:t>
            </w:r>
          </w:p>
        </w:tc>
        <w:tc>
          <w:tcPr>
            <w:tcW w:w="0" w:type="auto"/>
            <w:tcBorders>
              <w:left w:val="nil"/>
              <w:right w:val="nil"/>
            </w:tcBorders>
          </w:tcPr>
          <w:p w14:paraId="52FB44F1" w14:textId="77777777" w:rsidR="00ED49EF" w:rsidRDefault="00000000">
            <w:pPr>
              <w:pStyle w:val="TableBodyText"/>
            </w:pPr>
            <w:r>
              <w:rPr>
                <w:rStyle w:val="InlineCode"/>
              </w:rPr>
              <w:t>300</w:t>
            </w:r>
          </w:p>
        </w:tc>
        <w:tc>
          <w:tcPr>
            <w:tcW w:w="0" w:type="auto"/>
            <w:tcBorders>
              <w:left w:val="nil"/>
              <w:right w:val="nil"/>
            </w:tcBorders>
          </w:tcPr>
          <w:p w14:paraId="0C90C10C" w14:textId="77777777" w:rsidR="00ED49EF" w:rsidRDefault="00000000">
            <w:pPr>
              <w:pStyle w:val="TableBodyText"/>
            </w:pPr>
            <w:r>
              <w:t xml:space="preserve">Amount of time in seconds that the </w:t>
            </w:r>
            <w:r>
              <w:rPr>
                <w:rStyle w:val="InlineUI"/>
              </w:rPr>
              <w:t>root</w:t>
            </w:r>
            <w:r>
              <w:t xml:space="preserve"> account remains locked</w:t>
            </w:r>
          </w:p>
        </w:tc>
      </w:tr>
    </w:tbl>
    <w:p w14:paraId="530D7CCA" w14:textId="77777777" w:rsidR="00ED49EF" w:rsidRDefault="00000000">
      <w:pPr>
        <w:pStyle w:val="SectionHeading6"/>
        <w:spacing w:before="120"/>
      </w:pPr>
      <w:r>
        <w:t>Password Expiration Policy for vCenter Single Sign-On</w:t>
      </w:r>
    </w:p>
    <w:p w14:paraId="47793F27" w14:textId="77777777" w:rsidR="00ED49EF" w:rsidRDefault="00000000">
      <w:pPr>
        <w:pStyle w:val="BodyText"/>
      </w:pPr>
      <w:r>
        <w:t xml:space="preserve">You manage the vCenter Single Sign-On password expiration policy per built-in identity provider domain. The password expiration policy applies only to user accounts in the vCenter Single Sign-On built-in identity provider domain (for example, </w:t>
      </w:r>
      <w:r>
        <w:rPr>
          <w:rStyle w:val="InlineUI"/>
        </w:rPr>
        <w:t>vsphere.local</w:t>
      </w:r>
      <w:r>
        <w:t xml:space="preserve">). The policy does not apply to local system accounts or the domain’s default </w:t>
      </w:r>
      <w:r>
        <w:rPr>
          <w:rStyle w:val="InlineUI"/>
        </w:rPr>
        <w:t>Administrator</w:t>
      </w:r>
      <w:r>
        <w:t xml:space="preserve"> account (for example, </w:t>
      </w:r>
      <w:r>
        <w:rPr>
          <w:rStyle w:val="InlineUI"/>
        </w:rPr>
        <w:t>administrator@vsphere.local</w:t>
      </w:r>
      <w:r>
        <w:t>). You can modify the configuration settings for the vCenter Single Sign-On identity provider domain to refine the settings and adhere to the policies and regulatory standards of your organization. The default configuration is shown in the following table.</w:t>
      </w:r>
    </w:p>
    <w:p w14:paraId="117898FB"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108</w:t>
      </w:r>
      <w:r>
        <w:fldChar w:fldCharType="end"/>
      </w:r>
      <w:r>
        <w:t>. Default Password Expiration Policy for vCenter Single Sign-On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10"/>
        <w:gridCol w:w="1394"/>
        <w:gridCol w:w="5856"/>
      </w:tblGrid>
      <w:tr w:rsidR="00ED49EF" w14:paraId="184659E4" w14:textId="77777777">
        <w:trPr>
          <w:cantSplit/>
          <w:tblHeader/>
        </w:trPr>
        <w:tc>
          <w:tcPr>
            <w:tcW w:w="0" w:type="auto"/>
            <w:tcBorders>
              <w:left w:val="nil"/>
              <w:right w:val="nil"/>
            </w:tcBorders>
            <w:shd w:val="clear" w:color="auto" w:fill="E1E1E1"/>
            <w:tcMar>
              <w:top w:w="60" w:type="dxa"/>
              <w:bottom w:w="60" w:type="dxa"/>
            </w:tcMar>
          </w:tcPr>
          <w:p w14:paraId="5A91988B"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1E95F1A7"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79644F62" w14:textId="77777777" w:rsidR="00ED49EF" w:rsidRDefault="00000000">
            <w:pPr>
              <w:pStyle w:val="TableHeaderText"/>
            </w:pPr>
            <w:r>
              <w:t>Description</w:t>
            </w:r>
          </w:p>
        </w:tc>
      </w:tr>
      <w:tr w:rsidR="00ED49EF" w14:paraId="3F87BDF8" w14:textId="77777777">
        <w:tblPrEx>
          <w:tblBorders>
            <w:top w:val="nil"/>
          </w:tblBorders>
        </w:tblPrEx>
        <w:trPr>
          <w:cantSplit/>
        </w:trPr>
        <w:tc>
          <w:tcPr>
            <w:tcW w:w="0" w:type="auto"/>
            <w:tcBorders>
              <w:left w:val="nil"/>
              <w:right w:val="nil"/>
            </w:tcBorders>
          </w:tcPr>
          <w:p w14:paraId="5DF339E5" w14:textId="77777777" w:rsidR="00ED49EF" w:rsidRDefault="00000000">
            <w:pPr>
              <w:pStyle w:val="TableBodyText"/>
            </w:pPr>
            <w:r>
              <w:t>Maximum lifetime</w:t>
            </w:r>
          </w:p>
        </w:tc>
        <w:tc>
          <w:tcPr>
            <w:tcW w:w="0" w:type="auto"/>
            <w:tcBorders>
              <w:left w:val="nil"/>
              <w:right w:val="nil"/>
            </w:tcBorders>
          </w:tcPr>
          <w:p w14:paraId="5700FDA0" w14:textId="77777777" w:rsidR="00ED49EF" w:rsidRDefault="00000000">
            <w:pPr>
              <w:pStyle w:val="TableBodyText"/>
            </w:pPr>
            <w:r>
              <w:rPr>
                <w:rStyle w:val="InlineCode"/>
              </w:rPr>
              <w:t>90</w:t>
            </w:r>
          </w:p>
        </w:tc>
        <w:tc>
          <w:tcPr>
            <w:tcW w:w="0" w:type="auto"/>
            <w:tcBorders>
              <w:left w:val="nil"/>
              <w:right w:val="nil"/>
            </w:tcBorders>
          </w:tcPr>
          <w:p w14:paraId="5C0ED17E" w14:textId="77777777" w:rsidR="00ED49EF" w:rsidRDefault="00000000">
            <w:pPr>
              <w:pStyle w:val="TableBodyText"/>
            </w:pPr>
            <w:r>
              <w:t>Maximum number of days before expiration</w:t>
            </w:r>
          </w:p>
        </w:tc>
      </w:tr>
    </w:tbl>
    <w:p w14:paraId="558F9BD9" w14:textId="77777777" w:rsidR="00ED49EF" w:rsidRDefault="00000000">
      <w:pPr>
        <w:pStyle w:val="SectionHeading6"/>
        <w:spacing w:before="120"/>
      </w:pPr>
      <w:r>
        <w:t>Password Complexity Policy for vCenter Single Sign-On</w:t>
      </w:r>
    </w:p>
    <w:p w14:paraId="015ABBFD" w14:textId="77777777" w:rsidR="00ED49EF" w:rsidRDefault="00000000">
      <w:pPr>
        <w:pStyle w:val="BodyText"/>
      </w:pPr>
      <w:r>
        <w:t xml:space="preserve">You manage the vCenter Single Sign-On password expiration policy per built-in identity provider domain. The password complexity policy applies only to user accounts in the vCenter Single Sign-On built-in identity provider domain (for example, </w:t>
      </w:r>
      <w:r>
        <w:rPr>
          <w:rStyle w:val="InlineUI"/>
        </w:rPr>
        <w:t>vsphere.local</w:t>
      </w:r>
      <w:r>
        <w:t xml:space="preserve">). The policy does not apply to local system accounts or the built-in identity provider’s default </w:t>
      </w:r>
      <w:r>
        <w:rPr>
          <w:rStyle w:val="InlineUI"/>
        </w:rPr>
        <w:t>Administrator</w:t>
      </w:r>
      <w:r>
        <w:t xml:space="preserve"> account (for example, </w:t>
      </w:r>
      <w:r>
        <w:rPr>
          <w:rStyle w:val="InlineUI"/>
        </w:rPr>
        <w:t>administrator@vsphere.local</w:t>
      </w:r>
      <w:r>
        <w:t>). You can modify the configuration to refine the settings and adhere to the policies and regulatory standards of your organization.</w:t>
      </w:r>
    </w:p>
    <w:p w14:paraId="10EA7875" w14:textId="77777777" w:rsidR="00ED49EF" w:rsidRDefault="00000000">
      <w:pPr>
        <w:pStyle w:val="BodyText"/>
      </w:pPr>
      <w:r>
        <w:t>The vCenter Single Sign-On password complexity policy determines the password format requirements for the vCenter Single Sign-On built-in identity provider. The default configuration is shown in the following table.</w:t>
      </w:r>
    </w:p>
    <w:p w14:paraId="0E1BE60B"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109</w:t>
      </w:r>
      <w:r>
        <w:fldChar w:fldCharType="end"/>
      </w:r>
      <w:r>
        <w:t>. Default Password Complexity Policy for vCenter Single Sign-On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98"/>
        <w:gridCol w:w="1122"/>
        <w:gridCol w:w="5640"/>
      </w:tblGrid>
      <w:tr w:rsidR="00ED49EF" w14:paraId="53E1C2BB" w14:textId="77777777">
        <w:trPr>
          <w:cantSplit/>
          <w:tblHeader/>
        </w:trPr>
        <w:tc>
          <w:tcPr>
            <w:tcW w:w="0" w:type="auto"/>
            <w:tcBorders>
              <w:left w:val="nil"/>
              <w:right w:val="nil"/>
            </w:tcBorders>
            <w:shd w:val="clear" w:color="auto" w:fill="E1E1E1"/>
            <w:tcMar>
              <w:top w:w="60" w:type="dxa"/>
              <w:bottom w:w="60" w:type="dxa"/>
            </w:tcMar>
          </w:tcPr>
          <w:p w14:paraId="5F54E230"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567637BF"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1045768D" w14:textId="77777777" w:rsidR="00ED49EF" w:rsidRDefault="00000000">
            <w:pPr>
              <w:pStyle w:val="TableHeaderText"/>
            </w:pPr>
            <w:r>
              <w:t>Description</w:t>
            </w:r>
          </w:p>
        </w:tc>
      </w:tr>
      <w:tr w:rsidR="00ED49EF" w14:paraId="6CD140CC" w14:textId="77777777">
        <w:tblPrEx>
          <w:tblBorders>
            <w:top w:val="nil"/>
          </w:tblBorders>
        </w:tblPrEx>
        <w:trPr>
          <w:cantSplit/>
        </w:trPr>
        <w:tc>
          <w:tcPr>
            <w:tcW w:w="0" w:type="auto"/>
            <w:tcBorders>
              <w:left w:val="nil"/>
              <w:right w:val="nil"/>
            </w:tcBorders>
          </w:tcPr>
          <w:p w14:paraId="16F87307" w14:textId="77777777" w:rsidR="00ED49EF" w:rsidRDefault="00000000">
            <w:pPr>
              <w:pStyle w:val="TableBodyText"/>
            </w:pPr>
            <w:r>
              <w:t>Restrict reuse</w:t>
            </w:r>
          </w:p>
        </w:tc>
        <w:tc>
          <w:tcPr>
            <w:tcW w:w="0" w:type="auto"/>
            <w:tcBorders>
              <w:left w:val="nil"/>
              <w:right w:val="nil"/>
            </w:tcBorders>
          </w:tcPr>
          <w:p w14:paraId="54618705" w14:textId="77777777" w:rsidR="00ED49EF" w:rsidRDefault="00000000">
            <w:pPr>
              <w:pStyle w:val="TableBodyText"/>
            </w:pPr>
            <w:r>
              <w:rPr>
                <w:rStyle w:val="InlineCode"/>
              </w:rPr>
              <w:t>5</w:t>
            </w:r>
          </w:p>
        </w:tc>
        <w:tc>
          <w:tcPr>
            <w:tcW w:w="0" w:type="auto"/>
            <w:tcBorders>
              <w:left w:val="nil"/>
              <w:right w:val="nil"/>
            </w:tcBorders>
          </w:tcPr>
          <w:p w14:paraId="3C859C7D" w14:textId="77777777" w:rsidR="00ED49EF" w:rsidRDefault="00000000">
            <w:pPr>
              <w:pStyle w:val="TableBodyText"/>
            </w:pPr>
            <w:r>
              <w:t>Number of previous passwords that cannot be reused</w:t>
            </w:r>
          </w:p>
        </w:tc>
      </w:tr>
      <w:tr w:rsidR="00ED49EF" w14:paraId="48A647BC" w14:textId="77777777">
        <w:tblPrEx>
          <w:tblBorders>
            <w:top w:val="nil"/>
          </w:tblBorders>
        </w:tblPrEx>
        <w:trPr>
          <w:cantSplit/>
        </w:trPr>
        <w:tc>
          <w:tcPr>
            <w:tcW w:w="0" w:type="auto"/>
            <w:tcBorders>
              <w:left w:val="nil"/>
              <w:right w:val="nil"/>
            </w:tcBorders>
          </w:tcPr>
          <w:p w14:paraId="32AFC6B3" w14:textId="77777777" w:rsidR="00ED49EF" w:rsidRDefault="00000000">
            <w:pPr>
              <w:pStyle w:val="TableBodyText"/>
            </w:pPr>
            <w:r>
              <w:t>Maximum length</w:t>
            </w:r>
          </w:p>
        </w:tc>
        <w:tc>
          <w:tcPr>
            <w:tcW w:w="0" w:type="auto"/>
            <w:tcBorders>
              <w:left w:val="nil"/>
              <w:right w:val="nil"/>
            </w:tcBorders>
          </w:tcPr>
          <w:p w14:paraId="1C668CC8" w14:textId="77777777" w:rsidR="00ED49EF" w:rsidRDefault="00000000">
            <w:pPr>
              <w:pStyle w:val="TableBodyText"/>
            </w:pPr>
            <w:r>
              <w:rPr>
                <w:rStyle w:val="InlineCode"/>
              </w:rPr>
              <w:t>20</w:t>
            </w:r>
          </w:p>
        </w:tc>
        <w:tc>
          <w:tcPr>
            <w:tcW w:w="0" w:type="auto"/>
            <w:tcBorders>
              <w:left w:val="nil"/>
              <w:right w:val="nil"/>
            </w:tcBorders>
          </w:tcPr>
          <w:p w14:paraId="2533A0A3" w14:textId="77777777" w:rsidR="00ED49EF" w:rsidRDefault="00000000">
            <w:pPr>
              <w:pStyle w:val="TableBodyText"/>
            </w:pPr>
            <w:r>
              <w:t>Maximum password length (number of characters)</w:t>
            </w:r>
          </w:p>
        </w:tc>
      </w:tr>
      <w:tr w:rsidR="00ED49EF" w14:paraId="49C56AE3" w14:textId="77777777">
        <w:tblPrEx>
          <w:tblBorders>
            <w:top w:val="nil"/>
          </w:tblBorders>
        </w:tblPrEx>
        <w:trPr>
          <w:cantSplit/>
        </w:trPr>
        <w:tc>
          <w:tcPr>
            <w:tcW w:w="0" w:type="auto"/>
            <w:tcBorders>
              <w:left w:val="nil"/>
              <w:right w:val="nil"/>
            </w:tcBorders>
          </w:tcPr>
          <w:p w14:paraId="2E1ACBD1" w14:textId="77777777" w:rsidR="00ED49EF" w:rsidRDefault="00000000">
            <w:pPr>
              <w:pStyle w:val="TableBodyText"/>
            </w:pPr>
            <w:r>
              <w:t>Minimum length</w:t>
            </w:r>
          </w:p>
        </w:tc>
        <w:tc>
          <w:tcPr>
            <w:tcW w:w="0" w:type="auto"/>
            <w:tcBorders>
              <w:left w:val="nil"/>
              <w:right w:val="nil"/>
            </w:tcBorders>
          </w:tcPr>
          <w:p w14:paraId="5509E691" w14:textId="77777777" w:rsidR="00ED49EF" w:rsidRDefault="00000000">
            <w:pPr>
              <w:pStyle w:val="TableBodyText"/>
            </w:pPr>
            <w:r>
              <w:rPr>
                <w:rStyle w:val="InlineCode"/>
              </w:rPr>
              <w:t>8</w:t>
            </w:r>
          </w:p>
        </w:tc>
        <w:tc>
          <w:tcPr>
            <w:tcW w:w="0" w:type="auto"/>
            <w:tcBorders>
              <w:left w:val="nil"/>
              <w:right w:val="nil"/>
            </w:tcBorders>
          </w:tcPr>
          <w:p w14:paraId="77DF3A1D" w14:textId="77777777" w:rsidR="00ED49EF" w:rsidRDefault="00000000">
            <w:pPr>
              <w:pStyle w:val="TableBodyText"/>
            </w:pPr>
            <w:r>
              <w:t>Minimum password length (number of characters)</w:t>
            </w:r>
          </w:p>
        </w:tc>
      </w:tr>
      <w:tr w:rsidR="00ED49EF" w14:paraId="47207CF0" w14:textId="77777777">
        <w:tblPrEx>
          <w:tblBorders>
            <w:top w:val="nil"/>
          </w:tblBorders>
        </w:tblPrEx>
        <w:trPr>
          <w:cantSplit/>
        </w:trPr>
        <w:tc>
          <w:tcPr>
            <w:tcW w:w="0" w:type="auto"/>
            <w:tcBorders>
              <w:left w:val="nil"/>
              <w:right w:val="nil"/>
            </w:tcBorders>
          </w:tcPr>
          <w:p w14:paraId="35A26626" w14:textId="77777777" w:rsidR="00ED49EF" w:rsidRDefault="00000000">
            <w:pPr>
              <w:pStyle w:val="TableBodyText"/>
            </w:pPr>
            <w:r>
              <w:t>Special characters</w:t>
            </w:r>
          </w:p>
        </w:tc>
        <w:tc>
          <w:tcPr>
            <w:tcW w:w="0" w:type="auto"/>
            <w:tcBorders>
              <w:left w:val="nil"/>
              <w:right w:val="nil"/>
            </w:tcBorders>
          </w:tcPr>
          <w:p w14:paraId="323597EC" w14:textId="77777777" w:rsidR="00ED49EF" w:rsidRDefault="00000000">
            <w:pPr>
              <w:pStyle w:val="TableBodyText"/>
            </w:pPr>
            <w:r>
              <w:rPr>
                <w:rStyle w:val="InlineCode"/>
              </w:rPr>
              <w:t>1</w:t>
            </w:r>
          </w:p>
        </w:tc>
        <w:tc>
          <w:tcPr>
            <w:tcW w:w="0" w:type="auto"/>
            <w:tcBorders>
              <w:left w:val="nil"/>
              <w:right w:val="nil"/>
            </w:tcBorders>
          </w:tcPr>
          <w:p w14:paraId="4D120396" w14:textId="77777777" w:rsidR="00ED49EF" w:rsidRDefault="00000000">
            <w:pPr>
              <w:pStyle w:val="TableBodyText"/>
            </w:pPr>
            <w:r>
              <w:t>Minimum number of special characters</w:t>
            </w:r>
          </w:p>
        </w:tc>
      </w:tr>
      <w:tr w:rsidR="00ED49EF" w14:paraId="5FC0D5CE" w14:textId="77777777">
        <w:tblPrEx>
          <w:tblBorders>
            <w:top w:val="nil"/>
          </w:tblBorders>
        </w:tblPrEx>
        <w:trPr>
          <w:cantSplit/>
        </w:trPr>
        <w:tc>
          <w:tcPr>
            <w:tcW w:w="0" w:type="auto"/>
            <w:tcBorders>
              <w:left w:val="nil"/>
              <w:right w:val="nil"/>
            </w:tcBorders>
          </w:tcPr>
          <w:p w14:paraId="4465EF29" w14:textId="77777777" w:rsidR="00ED49EF" w:rsidRDefault="00000000">
            <w:pPr>
              <w:pStyle w:val="TableBodyText"/>
            </w:pPr>
            <w:r>
              <w:t>Alphabetic characters</w:t>
            </w:r>
          </w:p>
        </w:tc>
        <w:tc>
          <w:tcPr>
            <w:tcW w:w="0" w:type="auto"/>
            <w:tcBorders>
              <w:left w:val="nil"/>
              <w:right w:val="nil"/>
            </w:tcBorders>
          </w:tcPr>
          <w:p w14:paraId="1594C7EC" w14:textId="77777777" w:rsidR="00ED49EF" w:rsidRDefault="00000000">
            <w:pPr>
              <w:pStyle w:val="TableBodyText"/>
            </w:pPr>
            <w:r>
              <w:rPr>
                <w:rStyle w:val="InlineCode"/>
              </w:rPr>
              <w:t>2</w:t>
            </w:r>
          </w:p>
        </w:tc>
        <w:tc>
          <w:tcPr>
            <w:tcW w:w="0" w:type="auto"/>
            <w:tcBorders>
              <w:left w:val="nil"/>
              <w:right w:val="nil"/>
            </w:tcBorders>
          </w:tcPr>
          <w:p w14:paraId="07C65BEA" w14:textId="77777777" w:rsidR="00ED49EF" w:rsidRDefault="00000000">
            <w:pPr>
              <w:pStyle w:val="TableBodyText"/>
            </w:pPr>
            <w:r>
              <w:t>Minimum number of alphabetic characters</w:t>
            </w:r>
          </w:p>
        </w:tc>
      </w:tr>
      <w:tr w:rsidR="00ED49EF" w14:paraId="7CD1EF71" w14:textId="77777777">
        <w:tblPrEx>
          <w:tblBorders>
            <w:top w:val="nil"/>
          </w:tblBorders>
        </w:tblPrEx>
        <w:trPr>
          <w:cantSplit/>
        </w:trPr>
        <w:tc>
          <w:tcPr>
            <w:tcW w:w="0" w:type="auto"/>
            <w:tcBorders>
              <w:left w:val="nil"/>
              <w:right w:val="nil"/>
            </w:tcBorders>
          </w:tcPr>
          <w:p w14:paraId="03D729B7" w14:textId="77777777" w:rsidR="00ED49EF" w:rsidRDefault="00000000">
            <w:pPr>
              <w:pStyle w:val="TableBodyText"/>
            </w:pPr>
            <w:r>
              <w:t>Uppercase characters</w:t>
            </w:r>
          </w:p>
        </w:tc>
        <w:tc>
          <w:tcPr>
            <w:tcW w:w="0" w:type="auto"/>
            <w:tcBorders>
              <w:left w:val="nil"/>
              <w:right w:val="nil"/>
            </w:tcBorders>
          </w:tcPr>
          <w:p w14:paraId="7067F7D7" w14:textId="77777777" w:rsidR="00ED49EF" w:rsidRDefault="00000000">
            <w:pPr>
              <w:pStyle w:val="TableBodyText"/>
            </w:pPr>
            <w:r>
              <w:rPr>
                <w:rStyle w:val="InlineCode"/>
              </w:rPr>
              <w:t>1</w:t>
            </w:r>
          </w:p>
        </w:tc>
        <w:tc>
          <w:tcPr>
            <w:tcW w:w="0" w:type="auto"/>
            <w:tcBorders>
              <w:left w:val="nil"/>
              <w:right w:val="nil"/>
            </w:tcBorders>
          </w:tcPr>
          <w:p w14:paraId="5F9BF34E" w14:textId="77777777" w:rsidR="00ED49EF" w:rsidRDefault="00000000">
            <w:pPr>
              <w:pStyle w:val="TableBodyText"/>
            </w:pPr>
            <w:r>
              <w:t>Minimum number of uppercase characters</w:t>
            </w:r>
          </w:p>
        </w:tc>
      </w:tr>
      <w:tr w:rsidR="00ED49EF" w14:paraId="3949E44B" w14:textId="77777777">
        <w:tblPrEx>
          <w:tblBorders>
            <w:top w:val="nil"/>
          </w:tblBorders>
        </w:tblPrEx>
        <w:trPr>
          <w:cantSplit/>
        </w:trPr>
        <w:tc>
          <w:tcPr>
            <w:tcW w:w="0" w:type="auto"/>
            <w:tcBorders>
              <w:left w:val="nil"/>
              <w:right w:val="nil"/>
            </w:tcBorders>
          </w:tcPr>
          <w:p w14:paraId="1CDBC8C6" w14:textId="77777777" w:rsidR="00ED49EF" w:rsidRDefault="00000000">
            <w:pPr>
              <w:pStyle w:val="TableBodyText"/>
            </w:pPr>
            <w:r>
              <w:t>Lowercase characters</w:t>
            </w:r>
          </w:p>
        </w:tc>
        <w:tc>
          <w:tcPr>
            <w:tcW w:w="0" w:type="auto"/>
            <w:tcBorders>
              <w:left w:val="nil"/>
              <w:right w:val="nil"/>
            </w:tcBorders>
          </w:tcPr>
          <w:p w14:paraId="36B21E2F" w14:textId="77777777" w:rsidR="00ED49EF" w:rsidRDefault="00000000">
            <w:pPr>
              <w:pStyle w:val="TableBodyText"/>
            </w:pPr>
            <w:r>
              <w:rPr>
                <w:rStyle w:val="InlineCode"/>
              </w:rPr>
              <w:t>1</w:t>
            </w:r>
          </w:p>
        </w:tc>
        <w:tc>
          <w:tcPr>
            <w:tcW w:w="0" w:type="auto"/>
            <w:tcBorders>
              <w:left w:val="nil"/>
              <w:right w:val="nil"/>
            </w:tcBorders>
          </w:tcPr>
          <w:p w14:paraId="6A3CCB23" w14:textId="77777777" w:rsidR="00ED49EF" w:rsidRDefault="00000000">
            <w:pPr>
              <w:pStyle w:val="TableBodyText"/>
            </w:pPr>
            <w:r>
              <w:t>Minimum number of lowercase characters</w:t>
            </w:r>
          </w:p>
        </w:tc>
      </w:tr>
      <w:tr w:rsidR="00ED49EF" w14:paraId="0AE6705C" w14:textId="77777777">
        <w:tblPrEx>
          <w:tblBorders>
            <w:top w:val="nil"/>
          </w:tblBorders>
        </w:tblPrEx>
        <w:trPr>
          <w:cantSplit/>
        </w:trPr>
        <w:tc>
          <w:tcPr>
            <w:tcW w:w="0" w:type="auto"/>
            <w:tcBorders>
              <w:left w:val="nil"/>
              <w:right w:val="nil"/>
            </w:tcBorders>
          </w:tcPr>
          <w:p w14:paraId="62C7DE45" w14:textId="77777777" w:rsidR="00ED49EF" w:rsidRDefault="00000000">
            <w:pPr>
              <w:pStyle w:val="TableBodyText"/>
            </w:pPr>
            <w:r>
              <w:t>Numeric characters</w:t>
            </w:r>
          </w:p>
        </w:tc>
        <w:tc>
          <w:tcPr>
            <w:tcW w:w="0" w:type="auto"/>
            <w:tcBorders>
              <w:left w:val="nil"/>
              <w:right w:val="nil"/>
            </w:tcBorders>
          </w:tcPr>
          <w:p w14:paraId="28A6F2C8" w14:textId="77777777" w:rsidR="00ED49EF" w:rsidRDefault="00000000">
            <w:pPr>
              <w:pStyle w:val="TableBodyText"/>
            </w:pPr>
            <w:r>
              <w:rPr>
                <w:rStyle w:val="InlineCode"/>
              </w:rPr>
              <w:t>1</w:t>
            </w:r>
          </w:p>
        </w:tc>
        <w:tc>
          <w:tcPr>
            <w:tcW w:w="0" w:type="auto"/>
            <w:tcBorders>
              <w:left w:val="nil"/>
              <w:right w:val="nil"/>
            </w:tcBorders>
          </w:tcPr>
          <w:p w14:paraId="27BCA3D8" w14:textId="77777777" w:rsidR="00ED49EF" w:rsidRDefault="00000000">
            <w:pPr>
              <w:pStyle w:val="TableBodyText"/>
            </w:pPr>
            <w:r>
              <w:t>Minimum number of numeric characters</w:t>
            </w:r>
          </w:p>
        </w:tc>
      </w:tr>
      <w:tr w:rsidR="00ED49EF" w14:paraId="1369BE5D" w14:textId="77777777">
        <w:tblPrEx>
          <w:tblBorders>
            <w:top w:val="nil"/>
          </w:tblBorders>
        </w:tblPrEx>
        <w:trPr>
          <w:cantSplit/>
        </w:trPr>
        <w:tc>
          <w:tcPr>
            <w:tcW w:w="0" w:type="auto"/>
            <w:tcBorders>
              <w:left w:val="nil"/>
              <w:right w:val="nil"/>
            </w:tcBorders>
          </w:tcPr>
          <w:p w14:paraId="4571398F" w14:textId="77777777" w:rsidR="00ED49EF" w:rsidRDefault="00000000">
            <w:pPr>
              <w:pStyle w:val="TableBodyText"/>
            </w:pPr>
            <w:r>
              <w:t>Identical adjacent characters</w:t>
            </w:r>
          </w:p>
        </w:tc>
        <w:tc>
          <w:tcPr>
            <w:tcW w:w="0" w:type="auto"/>
            <w:tcBorders>
              <w:left w:val="nil"/>
              <w:right w:val="nil"/>
            </w:tcBorders>
          </w:tcPr>
          <w:p w14:paraId="23BA0F5F" w14:textId="77777777" w:rsidR="00ED49EF" w:rsidRDefault="00000000">
            <w:pPr>
              <w:pStyle w:val="TableBodyText"/>
            </w:pPr>
            <w:r>
              <w:rPr>
                <w:rStyle w:val="InlineCode"/>
              </w:rPr>
              <w:t>1</w:t>
            </w:r>
          </w:p>
        </w:tc>
        <w:tc>
          <w:tcPr>
            <w:tcW w:w="0" w:type="auto"/>
            <w:tcBorders>
              <w:left w:val="nil"/>
              <w:right w:val="nil"/>
            </w:tcBorders>
          </w:tcPr>
          <w:p w14:paraId="33EC82FC" w14:textId="77777777" w:rsidR="00ED49EF" w:rsidRDefault="00000000">
            <w:pPr>
              <w:pStyle w:val="TableBodyText"/>
            </w:pPr>
            <w:r>
              <w:t>Maximum number of identical adjacent characters</w:t>
            </w:r>
          </w:p>
        </w:tc>
      </w:tr>
    </w:tbl>
    <w:p w14:paraId="5AB8ADD5" w14:textId="77777777" w:rsidR="00ED49EF" w:rsidRDefault="00000000">
      <w:pPr>
        <w:pStyle w:val="SectionHeading6"/>
        <w:spacing w:before="120"/>
      </w:pPr>
      <w:r>
        <w:t>Account Lockout Policy for vCenter Single Sign-On</w:t>
      </w:r>
    </w:p>
    <w:p w14:paraId="79F1991F" w14:textId="77777777" w:rsidR="00ED49EF" w:rsidRDefault="00000000">
      <w:pPr>
        <w:pStyle w:val="BodyText"/>
      </w:pPr>
      <w:r>
        <w:t>You manage the vCenter Single Sign-On account lockout policy per built-in identity provider domain. You can edit and modify the configuration to refine the settings and adhere to the policies of your organization and regulatory standards. The default configuration is shown in the following table.</w:t>
      </w:r>
    </w:p>
    <w:p w14:paraId="448C24CF"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110</w:t>
      </w:r>
      <w:r>
        <w:fldChar w:fldCharType="end"/>
      </w:r>
      <w:r>
        <w:t>. Default Account Lockout Policy for vCenter Single Sign-On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33"/>
        <w:gridCol w:w="932"/>
        <w:gridCol w:w="6495"/>
      </w:tblGrid>
      <w:tr w:rsidR="00ED49EF" w14:paraId="3FBB699E" w14:textId="77777777">
        <w:trPr>
          <w:cantSplit/>
          <w:tblHeader/>
        </w:trPr>
        <w:tc>
          <w:tcPr>
            <w:tcW w:w="0" w:type="auto"/>
            <w:tcBorders>
              <w:left w:val="nil"/>
              <w:right w:val="nil"/>
            </w:tcBorders>
            <w:shd w:val="clear" w:color="auto" w:fill="E1E1E1"/>
            <w:tcMar>
              <w:top w:w="60" w:type="dxa"/>
              <w:bottom w:w="60" w:type="dxa"/>
            </w:tcMar>
          </w:tcPr>
          <w:p w14:paraId="4F6CFE6D"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236984A6"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2212A11C" w14:textId="77777777" w:rsidR="00ED49EF" w:rsidRDefault="00000000">
            <w:pPr>
              <w:pStyle w:val="TableHeaderText"/>
            </w:pPr>
            <w:r>
              <w:t>Description</w:t>
            </w:r>
          </w:p>
        </w:tc>
      </w:tr>
      <w:tr w:rsidR="00ED49EF" w14:paraId="2D2EDF8A" w14:textId="77777777">
        <w:tblPrEx>
          <w:tblBorders>
            <w:top w:val="nil"/>
          </w:tblBorders>
        </w:tblPrEx>
        <w:trPr>
          <w:cantSplit/>
        </w:trPr>
        <w:tc>
          <w:tcPr>
            <w:tcW w:w="0" w:type="auto"/>
            <w:tcBorders>
              <w:left w:val="nil"/>
              <w:right w:val="nil"/>
            </w:tcBorders>
          </w:tcPr>
          <w:p w14:paraId="13CF9FF4" w14:textId="77777777" w:rsidR="00ED49EF" w:rsidRDefault="00000000">
            <w:pPr>
              <w:pStyle w:val="TableBodyText"/>
            </w:pPr>
            <w:r>
              <w:t>Maximum number of failed login attempts</w:t>
            </w:r>
          </w:p>
        </w:tc>
        <w:tc>
          <w:tcPr>
            <w:tcW w:w="0" w:type="auto"/>
            <w:tcBorders>
              <w:left w:val="nil"/>
              <w:right w:val="nil"/>
            </w:tcBorders>
          </w:tcPr>
          <w:p w14:paraId="1F38070B" w14:textId="77777777" w:rsidR="00ED49EF" w:rsidRDefault="00000000">
            <w:pPr>
              <w:pStyle w:val="TableBodyText"/>
            </w:pPr>
            <w:r>
              <w:rPr>
                <w:rStyle w:val="InlineCode"/>
              </w:rPr>
              <w:t>5</w:t>
            </w:r>
          </w:p>
        </w:tc>
        <w:tc>
          <w:tcPr>
            <w:tcW w:w="0" w:type="auto"/>
            <w:tcBorders>
              <w:left w:val="nil"/>
              <w:right w:val="nil"/>
            </w:tcBorders>
          </w:tcPr>
          <w:p w14:paraId="4372FBB3" w14:textId="77777777" w:rsidR="00ED49EF" w:rsidRDefault="00000000">
            <w:pPr>
              <w:pStyle w:val="TableBodyText"/>
            </w:pPr>
            <w:r>
              <w:t>Maximum number of authentication failures before the account is locked</w:t>
            </w:r>
          </w:p>
        </w:tc>
      </w:tr>
      <w:tr w:rsidR="00ED49EF" w14:paraId="5D9B19C3" w14:textId="77777777">
        <w:tblPrEx>
          <w:tblBorders>
            <w:top w:val="nil"/>
          </w:tblBorders>
        </w:tblPrEx>
        <w:trPr>
          <w:cantSplit/>
        </w:trPr>
        <w:tc>
          <w:tcPr>
            <w:tcW w:w="0" w:type="auto"/>
            <w:tcBorders>
              <w:left w:val="nil"/>
              <w:right w:val="nil"/>
            </w:tcBorders>
          </w:tcPr>
          <w:p w14:paraId="7A427EFB" w14:textId="77777777" w:rsidR="00ED49EF" w:rsidRDefault="00000000">
            <w:pPr>
              <w:pStyle w:val="TableBodyText"/>
            </w:pPr>
            <w:r>
              <w:t>Time interval between failures</w:t>
            </w:r>
          </w:p>
        </w:tc>
        <w:tc>
          <w:tcPr>
            <w:tcW w:w="0" w:type="auto"/>
            <w:tcBorders>
              <w:left w:val="nil"/>
              <w:right w:val="nil"/>
            </w:tcBorders>
          </w:tcPr>
          <w:p w14:paraId="640E58D2" w14:textId="77777777" w:rsidR="00ED49EF" w:rsidRDefault="00000000">
            <w:pPr>
              <w:pStyle w:val="TableBodyText"/>
            </w:pPr>
            <w:r>
              <w:rPr>
                <w:rStyle w:val="InlineCode"/>
              </w:rPr>
              <w:t>180</w:t>
            </w:r>
          </w:p>
        </w:tc>
        <w:tc>
          <w:tcPr>
            <w:tcW w:w="0" w:type="auto"/>
            <w:tcBorders>
              <w:left w:val="nil"/>
              <w:right w:val="nil"/>
            </w:tcBorders>
          </w:tcPr>
          <w:p w14:paraId="15725106" w14:textId="77777777" w:rsidR="00ED49EF" w:rsidRDefault="00000000">
            <w:pPr>
              <w:pStyle w:val="TableBodyText"/>
            </w:pPr>
            <w:r>
              <w:t>Amount of time in seconds within which failed login attempts must occur to trigger a lockout</w:t>
            </w:r>
          </w:p>
        </w:tc>
      </w:tr>
      <w:tr w:rsidR="00ED49EF" w14:paraId="6EC8DCF2" w14:textId="77777777">
        <w:tblPrEx>
          <w:tblBorders>
            <w:top w:val="nil"/>
          </w:tblBorders>
        </w:tblPrEx>
        <w:trPr>
          <w:cantSplit/>
        </w:trPr>
        <w:tc>
          <w:tcPr>
            <w:tcW w:w="0" w:type="auto"/>
            <w:tcBorders>
              <w:left w:val="nil"/>
              <w:right w:val="nil"/>
            </w:tcBorders>
          </w:tcPr>
          <w:p w14:paraId="22382BBA" w14:textId="77777777" w:rsidR="00ED49EF" w:rsidRDefault="00000000">
            <w:pPr>
              <w:pStyle w:val="TableBodyText"/>
            </w:pPr>
            <w:r>
              <w:t>Unlock time</w:t>
            </w:r>
          </w:p>
        </w:tc>
        <w:tc>
          <w:tcPr>
            <w:tcW w:w="0" w:type="auto"/>
            <w:tcBorders>
              <w:left w:val="nil"/>
              <w:right w:val="nil"/>
            </w:tcBorders>
          </w:tcPr>
          <w:p w14:paraId="5FF248E6" w14:textId="77777777" w:rsidR="00ED49EF" w:rsidRDefault="00000000">
            <w:pPr>
              <w:pStyle w:val="TableBodyText"/>
            </w:pPr>
            <w:r>
              <w:rPr>
                <w:rStyle w:val="InlineCode"/>
              </w:rPr>
              <w:t>900</w:t>
            </w:r>
          </w:p>
        </w:tc>
        <w:tc>
          <w:tcPr>
            <w:tcW w:w="0" w:type="auto"/>
            <w:tcBorders>
              <w:left w:val="nil"/>
              <w:right w:val="nil"/>
            </w:tcBorders>
          </w:tcPr>
          <w:p w14:paraId="6CE38096" w14:textId="77777777" w:rsidR="00ED49EF" w:rsidRDefault="00000000">
            <w:pPr>
              <w:pStyle w:val="TableBodyText"/>
            </w:pPr>
            <w:r>
              <w:t>Amount of time in seconds that the account remains locked. If you set it to 0, the administrator must unlock the account explicitly.</w:t>
            </w:r>
          </w:p>
        </w:tc>
      </w:tr>
    </w:tbl>
    <w:p w14:paraId="2AD123D4" w14:textId="77777777" w:rsidR="00ED49EF" w:rsidRDefault="00000000">
      <w:pPr>
        <w:pStyle w:val="BodyText"/>
        <w:spacing w:before="240"/>
      </w:pPr>
      <w:r>
        <w:t xml:space="preserve">For more information, see the </w:t>
      </w:r>
      <w:r>
        <w:rPr>
          <w:rStyle w:val="InlineCite"/>
        </w:rPr>
        <w:t>vCenter Password Requirements and Lockout Behavior</w:t>
      </w:r>
      <w:r>
        <w:t xml:space="preserve"> documentation for VMware vSphere.</w:t>
      </w:r>
    </w:p>
    <w:p w14:paraId="345855DB" w14:textId="77777777" w:rsidR="00ED49EF" w:rsidRDefault="00000000">
      <w:pPr>
        <w:pStyle w:val="SectionHeading6"/>
      </w:pPr>
      <w:r>
        <w:t>Design Decisions on Password Policies for vCenter Server</w:t>
      </w:r>
    </w:p>
    <w:p w14:paraId="3BE2843B"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111</w:t>
      </w:r>
      <w:r>
        <w:fldChar w:fldCharType="end"/>
      </w:r>
      <w:r>
        <w:t>. Design Decisions on Password Policies for vCenter Server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096"/>
        <w:gridCol w:w="1934"/>
        <w:gridCol w:w="3477"/>
        <w:gridCol w:w="3453"/>
      </w:tblGrid>
      <w:tr w:rsidR="00ED49EF" w14:paraId="2CFC5AA2" w14:textId="77777777">
        <w:trPr>
          <w:cantSplit/>
          <w:tblHeader/>
        </w:trPr>
        <w:tc>
          <w:tcPr>
            <w:tcW w:w="0" w:type="auto"/>
            <w:tcBorders>
              <w:left w:val="nil"/>
              <w:right w:val="nil"/>
            </w:tcBorders>
            <w:shd w:val="clear" w:color="auto" w:fill="E1E1E1"/>
            <w:tcMar>
              <w:top w:w="60" w:type="dxa"/>
              <w:bottom w:w="60" w:type="dxa"/>
            </w:tcMar>
          </w:tcPr>
          <w:p w14:paraId="7BF7A4D2"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667B00E0"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17DD837E"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280A44C1" w14:textId="77777777" w:rsidR="00ED49EF" w:rsidRDefault="00000000">
            <w:pPr>
              <w:pStyle w:val="TableHeaderText"/>
            </w:pPr>
            <w:r>
              <w:t>Design Implication</w:t>
            </w:r>
          </w:p>
        </w:tc>
      </w:tr>
      <w:tr w:rsidR="00ED49EF" w14:paraId="0D86CD02" w14:textId="77777777">
        <w:tblPrEx>
          <w:tblBorders>
            <w:top w:val="nil"/>
          </w:tblBorders>
        </w:tblPrEx>
        <w:trPr>
          <w:cantSplit/>
        </w:trPr>
        <w:tc>
          <w:tcPr>
            <w:tcW w:w="0" w:type="auto"/>
            <w:tcBorders>
              <w:left w:val="nil"/>
              <w:right w:val="nil"/>
            </w:tcBorders>
          </w:tcPr>
          <w:p w14:paraId="682DCD5E" w14:textId="77777777" w:rsidR="00ED49EF" w:rsidRDefault="00000000">
            <w:pPr>
              <w:pStyle w:val="TableBodyText"/>
            </w:pPr>
            <w:r>
              <w:t>IAM-VCS-SEC-008</w:t>
            </w:r>
          </w:p>
        </w:tc>
        <w:tc>
          <w:tcPr>
            <w:tcW w:w="0" w:type="auto"/>
            <w:tcBorders>
              <w:left w:val="nil"/>
              <w:right w:val="nil"/>
            </w:tcBorders>
          </w:tcPr>
          <w:p w14:paraId="402C8B28" w14:textId="77777777" w:rsidR="00ED49EF" w:rsidRDefault="00000000">
            <w:pPr>
              <w:pStyle w:val="TableBodyText"/>
            </w:pPr>
            <w:r>
              <w:t>Configure the global password expiration policy for each vCenter Server instance.</w:t>
            </w:r>
          </w:p>
        </w:tc>
        <w:tc>
          <w:tcPr>
            <w:tcW w:w="0" w:type="auto"/>
            <w:tcBorders>
              <w:left w:val="nil"/>
              <w:right w:val="nil"/>
            </w:tcBorders>
          </w:tcPr>
          <w:p w14:paraId="07E3489D" w14:textId="77777777" w:rsidR="00ED49EF" w:rsidRDefault="00000000">
            <w:pPr>
              <w:pStyle w:val="TableBodyText"/>
            </w:pPr>
            <w:r>
              <w:t>You configure the global password expiration policy for each vCenter Server instance to align with the requirements of your organization which might be based on industry compliance standards.</w:t>
            </w:r>
          </w:p>
        </w:tc>
        <w:tc>
          <w:tcPr>
            <w:tcW w:w="0" w:type="auto"/>
            <w:tcBorders>
              <w:left w:val="nil"/>
              <w:right w:val="nil"/>
            </w:tcBorders>
          </w:tcPr>
          <w:p w14:paraId="356562A9" w14:textId="77777777" w:rsidR="00ED49EF" w:rsidRDefault="00000000">
            <w:pPr>
              <w:pStyle w:val="TableBodyText"/>
            </w:pPr>
            <w:r>
              <w:t>You must manage the password expiration policy on each vCenter Server instance by using the vCenter Server Management Interface.</w:t>
            </w:r>
          </w:p>
        </w:tc>
      </w:tr>
      <w:tr w:rsidR="00ED49EF" w14:paraId="458D72E4" w14:textId="77777777">
        <w:tblPrEx>
          <w:tblBorders>
            <w:top w:val="nil"/>
          </w:tblBorders>
        </w:tblPrEx>
        <w:trPr>
          <w:cantSplit/>
        </w:trPr>
        <w:tc>
          <w:tcPr>
            <w:tcW w:w="0" w:type="auto"/>
            <w:tcBorders>
              <w:left w:val="nil"/>
              <w:right w:val="nil"/>
            </w:tcBorders>
          </w:tcPr>
          <w:p w14:paraId="07737084" w14:textId="77777777" w:rsidR="00ED49EF" w:rsidRDefault="00000000">
            <w:pPr>
              <w:pStyle w:val="TableBodyText"/>
            </w:pPr>
            <w:r>
              <w:t>IAM-VCS-SEC-009</w:t>
            </w:r>
          </w:p>
        </w:tc>
        <w:tc>
          <w:tcPr>
            <w:tcW w:w="0" w:type="auto"/>
            <w:tcBorders>
              <w:left w:val="nil"/>
              <w:right w:val="nil"/>
            </w:tcBorders>
          </w:tcPr>
          <w:p w14:paraId="72B02090" w14:textId="77777777" w:rsidR="00ED49EF" w:rsidRDefault="00000000">
            <w:pPr>
              <w:pStyle w:val="TableBodyText"/>
            </w:pPr>
            <w:r>
              <w:t>Configure the local user password expiration policy for each vCenter Server instance.</w:t>
            </w:r>
          </w:p>
        </w:tc>
        <w:tc>
          <w:tcPr>
            <w:tcW w:w="0" w:type="auto"/>
            <w:tcBorders>
              <w:left w:val="nil"/>
              <w:right w:val="nil"/>
            </w:tcBorders>
          </w:tcPr>
          <w:p w14:paraId="69DE1F62" w14:textId="77777777" w:rsidR="00ED49EF" w:rsidRDefault="00000000">
            <w:pPr>
              <w:pStyle w:val="TableBodyText"/>
              <w:numPr>
                <w:ilvl w:val="0"/>
                <w:numId w:val="447"/>
              </w:numPr>
            </w:pPr>
            <w:r>
              <w:t>You configure the local user password expiration policy for each vCenter Server instance to align with the requirements of your organization which might be based on industry compliance standards.</w:t>
            </w:r>
          </w:p>
          <w:p w14:paraId="0966E22C" w14:textId="77777777" w:rsidR="00ED49EF" w:rsidRDefault="00000000">
            <w:pPr>
              <w:pStyle w:val="TableBodyText"/>
              <w:numPr>
                <w:ilvl w:val="0"/>
                <w:numId w:val="447"/>
              </w:numPr>
            </w:pPr>
            <w:r>
              <w:t xml:space="preserve">The local user password expiration policy is applicable to the </w:t>
            </w:r>
            <w:r>
              <w:rPr>
                <w:rStyle w:val="InlineUI"/>
              </w:rPr>
              <w:t>root</w:t>
            </w:r>
            <w:r>
              <w:t xml:space="preserve"> account for the vCenter Server virtual appliance.</w:t>
            </w:r>
          </w:p>
        </w:tc>
        <w:tc>
          <w:tcPr>
            <w:tcW w:w="0" w:type="auto"/>
            <w:tcBorders>
              <w:left w:val="nil"/>
              <w:right w:val="nil"/>
            </w:tcBorders>
          </w:tcPr>
          <w:p w14:paraId="4AFF7738" w14:textId="77777777" w:rsidR="00ED49EF" w:rsidRDefault="00000000">
            <w:pPr>
              <w:pStyle w:val="TableBodyText"/>
            </w:pPr>
            <w:r>
              <w:t>You must manage the local user password expiration settings on each vCenter Server instance by using both the vCenter Server Management Interface and the virtual appliance console.</w:t>
            </w:r>
          </w:p>
        </w:tc>
      </w:tr>
      <w:tr w:rsidR="00ED49EF" w14:paraId="344BE1B9" w14:textId="77777777">
        <w:tblPrEx>
          <w:tblBorders>
            <w:top w:val="nil"/>
          </w:tblBorders>
        </w:tblPrEx>
        <w:trPr>
          <w:cantSplit/>
        </w:trPr>
        <w:tc>
          <w:tcPr>
            <w:tcW w:w="0" w:type="auto"/>
            <w:tcBorders>
              <w:left w:val="nil"/>
              <w:right w:val="nil"/>
            </w:tcBorders>
          </w:tcPr>
          <w:p w14:paraId="5E7D5C9C" w14:textId="77777777" w:rsidR="00ED49EF" w:rsidRDefault="00000000">
            <w:pPr>
              <w:pStyle w:val="TableBodyText"/>
            </w:pPr>
            <w:r>
              <w:lastRenderedPageBreak/>
              <w:t>IAM-VCS-SEC-010</w:t>
            </w:r>
          </w:p>
        </w:tc>
        <w:tc>
          <w:tcPr>
            <w:tcW w:w="0" w:type="auto"/>
            <w:tcBorders>
              <w:left w:val="nil"/>
              <w:right w:val="nil"/>
            </w:tcBorders>
          </w:tcPr>
          <w:p w14:paraId="0A56A6F7" w14:textId="77777777" w:rsidR="00ED49EF" w:rsidRDefault="00000000">
            <w:pPr>
              <w:pStyle w:val="TableBodyText"/>
            </w:pPr>
            <w:r>
              <w:t>Configure the local user password complexity policy for each vCenter Server instance.</w:t>
            </w:r>
          </w:p>
        </w:tc>
        <w:tc>
          <w:tcPr>
            <w:tcW w:w="0" w:type="auto"/>
            <w:tcBorders>
              <w:left w:val="nil"/>
              <w:right w:val="nil"/>
            </w:tcBorders>
          </w:tcPr>
          <w:p w14:paraId="3950007D" w14:textId="77777777" w:rsidR="00ED49EF" w:rsidRDefault="00000000">
            <w:pPr>
              <w:pStyle w:val="TableBodyText"/>
              <w:numPr>
                <w:ilvl w:val="0"/>
                <w:numId w:val="448"/>
              </w:numPr>
            </w:pPr>
            <w:r>
              <w:t>You configure the local user password complexity policy for each vCenter Server instance to align with the requirements of your organization which might be based on industry compliance standards.</w:t>
            </w:r>
          </w:p>
          <w:p w14:paraId="4D2F7C13" w14:textId="77777777" w:rsidR="00ED49EF" w:rsidRDefault="00000000">
            <w:pPr>
              <w:pStyle w:val="TableBodyText"/>
              <w:numPr>
                <w:ilvl w:val="0"/>
                <w:numId w:val="448"/>
              </w:numPr>
            </w:pPr>
            <w:r>
              <w:t>The local user password complexity policy is applicable only to the local vCenter Server virtual appliance users.</w:t>
            </w:r>
          </w:p>
        </w:tc>
        <w:tc>
          <w:tcPr>
            <w:tcW w:w="0" w:type="auto"/>
            <w:tcBorders>
              <w:left w:val="nil"/>
              <w:right w:val="nil"/>
            </w:tcBorders>
          </w:tcPr>
          <w:p w14:paraId="31B7B560" w14:textId="77777777" w:rsidR="00ED49EF" w:rsidRDefault="00000000">
            <w:pPr>
              <w:pStyle w:val="TableBodyText"/>
              <w:numPr>
                <w:ilvl w:val="0"/>
                <w:numId w:val="449"/>
              </w:numPr>
            </w:pPr>
            <w:r>
              <w:t>You must manage the local user password complexity settings on each vCenter Server instance by using the virtual appliance console.</w:t>
            </w:r>
          </w:p>
          <w:p w14:paraId="6FB600DC" w14:textId="77777777" w:rsidR="00ED49EF" w:rsidRDefault="00000000">
            <w:pPr>
              <w:pStyle w:val="TableBodyText"/>
              <w:numPr>
                <w:ilvl w:val="0"/>
                <w:numId w:val="449"/>
              </w:numPr>
            </w:pPr>
            <w:r>
              <w:t>If the password complexity policy sets the minimum password length to a value greater than 20, password rotation in SDDC Manager cannot be performed for a managed account. Passwords must be updated or remediated.</w:t>
            </w:r>
          </w:p>
        </w:tc>
      </w:tr>
      <w:tr w:rsidR="00ED49EF" w14:paraId="16823F15" w14:textId="77777777">
        <w:tblPrEx>
          <w:tblBorders>
            <w:top w:val="nil"/>
          </w:tblBorders>
        </w:tblPrEx>
        <w:trPr>
          <w:cantSplit/>
        </w:trPr>
        <w:tc>
          <w:tcPr>
            <w:tcW w:w="0" w:type="auto"/>
            <w:tcBorders>
              <w:left w:val="nil"/>
              <w:right w:val="nil"/>
            </w:tcBorders>
          </w:tcPr>
          <w:p w14:paraId="5E1F3BF7" w14:textId="77777777" w:rsidR="00ED49EF" w:rsidRDefault="00000000">
            <w:pPr>
              <w:pStyle w:val="TableBodyText"/>
            </w:pPr>
            <w:r>
              <w:t>IAM-VCS-SEC-011</w:t>
            </w:r>
          </w:p>
        </w:tc>
        <w:tc>
          <w:tcPr>
            <w:tcW w:w="0" w:type="auto"/>
            <w:tcBorders>
              <w:left w:val="nil"/>
              <w:right w:val="nil"/>
            </w:tcBorders>
          </w:tcPr>
          <w:p w14:paraId="6F4C50B0" w14:textId="77777777" w:rsidR="00ED49EF" w:rsidRDefault="00000000">
            <w:pPr>
              <w:pStyle w:val="TableBodyText"/>
            </w:pPr>
            <w:r>
              <w:t>Configure the local user account lockout policy for each vCenter Server instance.</w:t>
            </w:r>
          </w:p>
        </w:tc>
        <w:tc>
          <w:tcPr>
            <w:tcW w:w="0" w:type="auto"/>
            <w:tcBorders>
              <w:left w:val="nil"/>
              <w:right w:val="nil"/>
            </w:tcBorders>
          </w:tcPr>
          <w:p w14:paraId="5DC06799" w14:textId="77777777" w:rsidR="00ED49EF" w:rsidRDefault="00000000">
            <w:pPr>
              <w:pStyle w:val="TableBodyText"/>
              <w:numPr>
                <w:ilvl w:val="0"/>
                <w:numId w:val="450"/>
              </w:numPr>
            </w:pPr>
            <w:r>
              <w:t>You configure the local user account lockout policy for each vCenter Server instance to align with the requirements of your organization which might be based on industry compliance standards.</w:t>
            </w:r>
          </w:p>
          <w:p w14:paraId="39533592" w14:textId="77777777" w:rsidR="00ED49EF" w:rsidRDefault="00000000">
            <w:pPr>
              <w:pStyle w:val="TableBodyText"/>
              <w:numPr>
                <w:ilvl w:val="0"/>
                <w:numId w:val="450"/>
              </w:numPr>
            </w:pPr>
            <w:r>
              <w:t>The local user account lockout policy is applicable only to the local vCenter Server virtual appliance users.</w:t>
            </w:r>
          </w:p>
        </w:tc>
        <w:tc>
          <w:tcPr>
            <w:tcW w:w="0" w:type="auto"/>
            <w:tcBorders>
              <w:left w:val="nil"/>
              <w:right w:val="nil"/>
            </w:tcBorders>
          </w:tcPr>
          <w:p w14:paraId="483AE579" w14:textId="77777777" w:rsidR="00ED49EF" w:rsidRDefault="00000000">
            <w:pPr>
              <w:pStyle w:val="TableBodyText"/>
            </w:pPr>
            <w:r>
              <w:t>You must manage the local user account lockout settings on each vCenter Server instance by using the virtual appliance console.</w:t>
            </w:r>
          </w:p>
        </w:tc>
      </w:tr>
      <w:tr w:rsidR="00ED49EF" w14:paraId="7B619F60" w14:textId="77777777">
        <w:tblPrEx>
          <w:tblBorders>
            <w:top w:val="nil"/>
          </w:tblBorders>
        </w:tblPrEx>
        <w:trPr>
          <w:cantSplit/>
        </w:trPr>
        <w:tc>
          <w:tcPr>
            <w:tcW w:w="0" w:type="auto"/>
            <w:tcBorders>
              <w:left w:val="nil"/>
              <w:right w:val="nil"/>
            </w:tcBorders>
          </w:tcPr>
          <w:p w14:paraId="1DBAC03A" w14:textId="77777777" w:rsidR="00ED49EF" w:rsidRDefault="00000000">
            <w:pPr>
              <w:pStyle w:val="TableBodyText"/>
            </w:pPr>
            <w:r>
              <w:lastRenderedPageBreak/>
              <w:t>IAM-VCS-SEC-012</w:t>
            </w:r>
          </w:p>
        </w:tc>
        <w:tc>
          <w:tcPr>
            <w:tcW w:w="0" w:type="auto"/>
            <w:tcBorders>
              <w:left w:val="nil"/>
              <w:right w:val="nil"/>
            </w:tcBorders>
          </w:tcPr>
          <w:p w14:paraId="206D425F" w14:textId="77777777" w:rsidR="00ED49EF" w:rsidRDefault="00000000">
            <w:pPr>
              <w:pStyle w:val="TableBodyText"/>
            </w:pPr>
            <w:r>
              <w:t>Configure the password expiration policy for the vCenter Single Sign-On built-in identity provider.</w:t>
            </w:r>
          </w:p>
        </w:tc>
        <w:tc>
          <w:tcPr>
            <w:tcW w:w="0" w:type="auto"/>
            <w:tcBorders>
              <w:left w:val="nil"/>
              <w:right w:val="nil"/>
            </w:tcBorders>
          </w:tcPr>
          <w:p w14:paraId="1A97ED10" w14:textId="77777777" w:rsidR="00ED49EF" w:rsidRDefault="00000000">
            <w:pPr>
              <w:pStyle w:val="TableBodyText"/>
              <w:numPr>
                <w:ilvl w:val="0"/>
                <w:numId w:val="451"/>
              </w:numPr>
            </w:pPr>
            <w:r>
              <w:t>You configure the password expiration policy for the vCenter Single Sign-On built-in identity provider to align with the requirements of your organization which might be based on industry compliance standards.</w:t>
            </w:r>
          </w:p>
          <w:p w14:paraId="516E3B47" w14:textId="77777777" w:rsidR="00ED49EF" w:rsidRDefault="00000000">
            <w:pPr>
              <w:pStyle w:val="TableBodyText"/>
              <w:numPr>
                <w:ilvl w:val="0"/>
                <w:numId w:val="451"/>
              </w:numPr>
            </w:pPr>
            <w:r>
              <w:t xml:space="preserve">The password expiration policy is applicable to the built-in identity provider users only and does not impact your organization's directory services or the </w:t>
            </w:r>
            <w:r>
              <w:rPr>
                <w:rStyle w:val="InlineUI"/>
              </w:rPr>
              <w:t>root</w:t>
            </w:r>
            <w:r>
              <w:t xml:space="preserve"> account for the vCenter Server virtual appliance.</w:t>
            </w:r>
          </w:p>
          <w:p w14:paraId="0CE5030A" w14:textId="77777777" w:rsidR="00ED49EF" w:rsidRDefault="00000000">
            <w:pPr>
              <w:pStyle w:val="TableBodyText"/>
              <w:numPr>
                <w:ilvl w:val="0"/>
                <w:numId w:val="451"/>
              </w:numPr>
            </w:pPr>
            <w:r>
              <w:t xml:space="preserve">The password for the </w:t>
            </w:r>
            <w:r>
              <w:rPr>
                <w:rStyle w:val="InlineUI"/>
              </w:rPr>
              <w:t>Administrator</w:t>
            </w:r>
            <w:r>
              <w:t xml:space="preserve"> account of the vCenter Single Sign-On built-in identity provider does not expire based on the default vCenter Server Single-Sign-On password expiration policy configuration.</w:t>
            </w:r>
          </w:p>
        </w:tc>
        <w:tc>
          <w:tcPr>
            <w:tcW w:w="0" w:type="auto"/>
            <w:tcBorders>
              <w:left w:val="nil"/>
              <w:right w:val="nil"/>
            </w:tcBorders>
          </w:tcPr>
          <w:p w14:paraId="48B24DDB" w14:textId="77777777" w:rsidR="00ED49EF" w:rsidRDefault="00000000">
            <w:pPr>
              <w:pStyle w:val="TableBodyText"/>
            </w:pPr>
            <w:r>
              <w:t>You must manage the password expiration policy for the vCenter Single Sign-On built-in identity provider by using the vSphere Client.</w:t>
            </w:r>
          </w:p>
        </w:tc>
      </w:tr>
      <w:tr w:rsidR="00ED49EF" w14:paraId="2A27D022" w14:textId="77777777">
        <w:tblPrEx>
          <w:tblBorders>
            <w:top w:val="nil"/>
          </w:tblBorders>
        </w:tblPrEx>
        <w:trPr>
          <w:cantSplit/>
        </w:trPr>
        <w:tc>
          <w:tcPr>
            <w:tcW w:w="0" w:type="auto"/>
            <w:tcBorders>
              <w:left w:val="nil"/>
              <w:right w:val="nil"/>
            </w:tcBorders>
          </w:tcPr>
          <w:p w14:paraId="6B2C1764" w14:textId="77777777" w:rsidR="00ED49EF" w:rsidRDefault="00000000">
            <w:pPr>
              <w:pStyle w:val="TableBodyText"/>
            </w:pPr>
            <w:r>
              <w:t>IAM-VCS-SEC-013</w:t>
            </w:r>
          </w:p>
        </w:tc>
        <w:tc>
          <w:tcPr>
            <w:tcW w:w="0" w:type="auto"/>
            <w:tcBorders>
              <w:left w:val="nil"/>
              <w:right w:val="nil"/>
            </w:tcBorders>
          </w:tcPr>
          <w:p w14:paraId="158A385D" w14:textId="77777777" w:rsidR="00ED49EF" w:rsidRDefault="00000000">
            <w:pPr>
              <w:pStyle w:val="TableBodyText"/>
            </w:pPr>
            <w:r>
              <w:t>Configure the password complexity policy for the vCenter Single Sign-On built-in identity provider.</w:t>
            </w:r>
          </w:p>
        </w:tc>
        <w:tc>
          <w:tcPr>
            <w:tcW w:w="0" w:type="auto"/>
            <w:tcBorders>
              <w:left w:val="nil"/>
              <w:right w:val="nil"/>
            </w:tcBorders>
          </w:tcPr>
          <w:p w14:paraId="72A103F3" w14:textId="77777777" w:rsidR="00ED49EF" w:rsidRDefault="00000000">
            <w:pPr>
              <w:pStyle w:val="TableBodyText"/>
              <w:numPr>
                <w:ilvl w:val="0"/>
                <w:numId w:val="452"/>
              </w:numPr>
            </w:pPr>
            <w:r>
              <w:t>You configure the password complexity policy for the vCenter Single Sign-On built-in identity provider to align with the requirements of your organization which might be based on industry compliance standards.</w:t>
            </w:r>
          </w:p>
          <w:p w14:paraId="26217C03" w14:textId="77777777" w:rsidR="00ED49EF" w:rsidRDefault="00000000">
            <w:pPr>
              <w:pStyle w:val="TableBodyText"/>
              <w:numPr>
                <w:ilvl w:val="0"/>
                <w:numId w:val="452"/>
              </w:numPr>
            </w:pPr>
            <w:r>
              <w:t xml:space="preserve">The password complexity policy is applicable to the built-in identity provider users only and does not impact your organization's directory services or the </w:t>
            </w:r>
            <w:r>
              <w:rPr>
                <w:rStyle w:val="InlineUI"/>
              </w:rPr>
              <w:t>root</w:t>
            </w:r>
            <w:r>
              <w:t xml:space="preserve"> account for the vCenter Server virtual appliance.</w:t>
            </w:r>
          </w:p>
        </w:tc>
        <w:tc>
          <w:tcPr>
            <w:tcW w:w="0" w:type="auto"/>
            <w:tcBorders>
              <w:left w:val="nil"/>
              <w:right w:val="nil"/>
            </w:tcBorders>
          </w:tcPr>
          <w:p w14:paraId="6D9F46F2" w14:textId="77777777" w:rsidR="00ED49EF" w:rsidRDefault="00000000">
            <w:pPr>
              <w:pStyle w:val="TableBodyText"/>
              <w:numPr>
                <w:ilvl w:val="0"/>
                <w:numId w:val="453"/>
              </w:numPr>
            </w:pPr>
            <w:r>
              <w:t>You must manage the password expiration policy for the vCenter Single Sign-On built-in identity provider using the vSphere Client.</w:t>
            </w:r>
          </w:p>
          <w:p w14:paraId="1271932D" w14:textId="77777777" w:rsidR="00ED49EF" w:rsidRDefault="00000000">
            <w:pPr>
              <w:pStyle w:val="TableBodyText"/>
              <w:numPr>
                <w:ilvl w:val="0"/>
                <w:numId w:val="453"/>
              </w:numPr>
            </w:pPr>
            <w:r>
              <w:t>If the password complexity policy sets the minimum password length to a value greater than 20, password rotation in SDDC Manager cannot be performed for a managed account. Passwords must be updated or remediated.</w:t>
            </w:r>
          </w:p>
        </w:tc>
      </w:tr>
      <w:tr w:rsidR="00ED49EF" w14:paraId="4C83B8A2" w14:textId="77777777">
        <w:tblPrEx>
          <w:tblBorders>
            <w:top w:val="nil"/>
          </w:tblBorders>
        </w:tblPrEx>
        <w:trPr>
          <w:cantSplit/>
        </w:trPr>
        <w:tc>
          <w:tcPr>
            <w:tcW w:w="0" w:type="auto"/>
            <w:tcBorders>
              <w:left w:val="nil"/>
              <w:right w:val="nil"/>
            </w:tcBorders>
          </w:tcPr>
          <w:p w14:paraId="54687753" w14:textId="77777777" w:rsidR="00ED49EF" w:rsidRDefault="00000000">
            <w:pPr>
              <w:pStyle w:val="TableBodyText"/>
            </w:pPr>
            <w:r>
              <w:lastRenderedPageBreak/>
              <w:t>IAM-VCS-SEC-014</w:t>
            </w:r>
          </w:p>
        </w:tc>
        <w:tc>
          <w:tcPr>
            <w:tcW w:w="0" w:type="auto"/>
            <w:tcBorders>
              <w:left w:val="nil"/>
              <w:right w:val="nil"/>
            </w:tcBorders>
          </w:tcPr>
          <w:p w14:paraId="46B6963A" w14:textId="77777777" w:rsidR="00ED49EF" w:rsidRDefault="00000000">
            <w:pPr>
              <w:pStyle w:val="TableBodyText"/>
            </w:pPr>
            <w:r>
              <w:t>Configure the account lockout policy for the vCenter Single Sign-On built-in identity provider.</w:t>
            </w:r>
          </w:p>
        </w:tc>
        <w:tc>
          <w:tcPr>
            <w:tcW w:w="0" w:type="auto"/>
            <w:tcBorders>
              <w:left w:val="nil"/>
              <w:right w:val="nil"/>
            </w:tcBorders>
          </w:tcPr>
          <w:p w14:paraId="65ADF833" w14:textId="77777777" w:rsidR="00ED49EF" w:rsidRDefault="00000000">
            <w:pPr>
              <w:pStyle w:val="TableBodyText"/>
              <w:numPr>
                <w:ilvl w:val="0"/>
                <w:numId w:val="454"/>
              </w:numPr>
            </w:pPr>
            <w:r>
              <w:t>You configure the account lockout policy for the vCenter Single Sign-On domain to align with the requirements of your organization which might be based on industry compliance standards.</w:t>
            </w:r>
          </w:p>
          <w:p w14:paraId="5E17A128" w14:textId="77777777" w:rsidR="00ED49EF" w:rsidRDefault="00000000">
            <w:pPr>
              <w:pStyle w:val="TableBodyText"/>
              <w:numPr>
                <w:ilvl w:val="0"/>
                <w:numId w:val="454"/>
              </w:numPr>
            </w:pPr>
            <w:r>
              <w:t xml:space="preserve">The account lockout policy is applicable to the built-in identity provider users only and does not impact your organization's directory services or the </w:t>
            </w:r>
            <w:r>
              <w:rPr>
                <w:rStyle w:val="InlineUI"/>
              </w:rPr>
              <w:t>root</w:t>
            </w:r>
            <w:r>
              <w:t xml:space="preserve"> account for the vCenter Server virtual appliance.</w:t>
            </w:r>
          </w:p>
          <w:p w14:paraId="4B8E5332" w14:textId="77777777" w:rsidR="00ED49EF" w:rsidRDefault="00000000">
            <w:pPr>
              <w:pStyle w:val="TableBodyText"/>
              <w:numPr>
                <w:ilvl w:val="0"/>
                <w:numId w:val="454"/>
              </w:numPr>
            </w:pPr>
            <w:r>
              <w:t xml:space="preserve">The password for the vCenter Single Sign-On built-in identity provider </w:t>
            </w:r>
            <w:r>
              <w:rPr>
                <w:rStyle w:val="InlineUI"/>
              </w:rPr>
              <w:t>Administrator</w:t>
            </w:r>
            <w:r>
              <w:t xml:space="preserve"> account does not lock out based on the vCenter Server Single-Sign-On account lockout policy configuration.</w:t>
            </w:r>
          </w:p>
        </w:tc>
        <w:tc>
          <w:tcPr>
            <w:tcW w:w="0" w:type="auto"/>
            <w:tcBorders>
              <w:left w:val="nil"/>
              <w:right w:val="nil"/>
            </w:tcBorders>
          </w:tcPr>
          <w:p w14:paraId="2E1A92EF" w14:textId="77777777" w:rsidR="00ED49EF" w:rsidRDefault="00000000">
            <w:pPr>
              <w:pStyle w:val="TableBodyText"/>
            </w:pPr>
            <w:r>
              <w:t>You must manage the password expiration policy for the vCenter Single Sign-On built-in identity provider by using the vSphere Client.</w:t>
            </w:r>
          </w:p>
        </w:tc>
      </w:tr>
    </w:tbl>
    <w:p w14:paraId="744F0893" w14:textId="77777777" w:rsidR="00ED49EF" w:rsidRDefault="00000000">
      <w:pPr>
        <w:pStyle w:val="SectionHeading6"/>
        <w:spacing w:before="120"/>
      </w:pPr>
      <w:r>
        <w:t>vCenter Server Password Management</w:t>
      </w:r>
    </w:p>
    <w:p w14:paraId="1708D48F" w14:textId="77777777" w:rsidR="00ED49EF" w:rsidRDefault="00000000">
      <w:pPr>
        <w:pStyle w:val="BodyText"/>
      </w:pPr>
      <w:r>
        <w:t>In VMware Cloud Foundation, SDDC Manager manages the life cycle of critical accounts in the system. Changing the passwords periodically or when certain events occur, such as an administrator leaving your organization, increases the security posture of the system. SDDC Manager provides the ability to rotate, update, and remediate component passwords. Unlike password rotation, which generates a randomized password, password updates allow you to provide the desired password for the selected account. You can rotate passwords manually or set up an automated rotation schedule. By default, the scheduled rotation for vCenter Server managed accounts is 90 days.</w:t>
      </w:r>
    </w:p>
    <w:p w14:paraId="48CF2DD1" w14:textId="77777777" w:rsidR="00ED49EF" w:rsidRDefault="00000000">
      <w:pPr>
        <w:pStyle w:val="BodyText"/>
      </w:pPr>
      <w:r>
        <w:t>When an error occurs, for example, after a password expires, you must reset the password. After you reset the password, you must remediate the password. Password remediation synchronizes the password of the component account stored in SDDC Manager with the updated password. To resolve any errors that might occur during password rotation or updates, you must use password remediation.</w:t>
      </w:r>
    </w:p>
    <w:p w14:paraId="4F1D89C9" w14:textId="77777777" w:rsidR="00ED49EF" w:rsidRDefault="00000000">
      <w:pPr>
        <w:pStyle w:val="BodyText"/>
        <w:numPr>
          <w:ilvl w:val="0"/>
          <w:numId w:val="455"/>
        </w:numPr>
      </w:pPr>
      <w:r>
        <w:t xml:space="preserve">For </w:t>
      </w:r>
      <w:r>
        <w:rPr>
          <w:rStyle w:val="InlineUI"/>
        </w:rPr>
        <w:t>USER</w:t>
      </w:r>
      <w:r>
        <w:t xml:space="preserve"> and </w:t>
      </w:r>
      <w:r>
        <w:rPr>
          <w:rStyle w:val="InlineUI"/>
        </w:rPr>
        <w:t>SYSTEM</w:t>
      </w:r>
      <w:r>
        <w:t xml:space="preserve"> account types, you must provide the password set in the component. SDDC Manager updates the stored password with the new password.</w:t>
      </w:r>
    </w:p>
    <w:p w14:paraId="3B3BBC36" w14:textId="77777777" w:rsidR="00ED49EF" w:rsidRDefault="00000000">
      <w:pPr>
        <w:pStyle w:val="BodyText"/>
        <w:numPr>
          <w:ilvl w:val="0"/>
          <w:numId w:val="456"/>
        </w:numPr>
      </w:pPr>
      <w:r>
        <w:t xml:space="preserve">For the </w:t>
      </w:r>
      <w:r>
        <w:rPr>
          <w:rStyle w:val="InlineUI"/>
        </w:rPr>
        <w:t>SERVICE</w:t>
      </w:r>
      <w:r>
        <w:t xml:space="preserve"> account type, you must provide the password set in the component. SDDC Manager updates the service account password with the new password. After password remediation, the password is rotated to a new password.</w:t>
      </w:r>
    </w:p>
    <w:p w14:paraId="7DB0356F" w14:textId="77777777" w:rsidR="00ED49EF" w:rsidRDefault="00000000">
      <w:pPr>
        <w:pStyle w:val="BodyText"/>
      </w:pPr>
      <w:r>
        <w:rPr>
          <w:rStyle w:val="InlineUI"/>
        </w:rPr>
        <w:t>SERVICE</w:t>
      </w:r>
      <w:r>
        <w:t xml:space="preserve"> type accounts have a defined set of privileges and are created for communication between system components. </w:t>
      </w:r>
      <w:r>
        <w:rPr>
          <w:rStyle w:val="InlineUI"/>
        </w:rPr>
        <w:t>SERVICE</w:t>
      </w:r>
      <w:r>
        <w:t xml:space="preserve"> account passwords are randomly generated by SDDC Manager with a 20 character length and cannot be manually </w:t>
      </w:r>
      <w:r>
        <w:lastRenderedPageBreak/>
        <w:t xml:space="preserve">set. You can update the password of a </w:t>
      </w:r>
      <w:r>
        <w:rPr>
          <w:rStyle w:val="InlineUI"/>
        </w:rPr>
        <w:t>SERVICE</w:t>
      </w:r>
      <w:r>
        <w:t xml:space="preserve"> account type by rotating the password.</w:t>
      </w:r>
    </w:p>
    <w:p w14:paraId="6BFEF103" w14:textId="77777777" w:rsidR="00ED49EF" w:rsidRDefault="00000000">
      <w:pPr>
        <w:pStyle w:val="BodyText"/>
      </w:pPr>
      <w:r>
        <w:t xml:space="preserve">For more information, see the </w:t>
      </w:r>
      <w:r>
        <w:rPr>
          <w:rStyle w:val="InlineCite"/>
        </w:rPr>
        <w:t>Password Management</w:t>
      </w:r>
      <w:r>
        <w:t xml:space="preserve"> documentation for VMware Cloud Foundation.</w:t>
      </w:r>
    </w:p>
    <w:p w14:paraId="2E70EC83"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112</w:t>
      </w:r>
      <w:r>
        <w:fldChar w:fldCharType="end"/>
      </w:r>
      <w:r>
        <w:t>. Design Decisions on Password Management for vCenter Server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063"/>
        <w:gridCol w:w="3774"/>
        <w:gridCol w:w="3266"/>
        <w:gridCol w:w="1857"/>
      </w:tblGrid>
      <w:tr w:rsidR="00ED49EF" w14:paraId="73562681" w14:textId="77777777">
        <w:trPr>
          <w:cantSplit/>
          <w:tblHeader/>
        </w:trPr>
        <w:tc>
          <w:tcPr>
            <w:tcW w:w="0" w:type="auto"/>
            <w:tcBorders>
              <w:left w:val="nil"/>
              <w:right w:val="nil"/>
            </w:tcBorders>
            <w:shd w:val="clear" w:color="auto" w:fill="E1E1E1"/>
            <w:tcMar>
              <w:top w:w="60" w:type="dxa"/>
              <w:bottom w:w="60" w:type="dxa"/>
            </w:tcMar>
          </w:tcPr>
          <w:p w14:paraId="3D2E3123"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301FD37F"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5001896D"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6601EFB7" w14:textId="77777777" w:rsidR="00ED49EF" w:rsidRDefault="00000000">
            <w:pPr>
              <w:pStyle w:val="TableHeaderText"/>
            </w:pPr>
            <w:r>
              <w:t>Design Implication</w:t>
            </w:r>
          </w:p>
        </w:tc>
      </w:tr>
      <w:tr w:rsidR="00ED49EF" w14:paraId="0EEDEB2E" w14:textId="77777777">
        <w:tblPrEx>
          <w:tblBorders>
            <w:top w:val="nil"/>
          </w:tblBorders>
        </w:tblPrEx>
        <w:trPr>
          <w:cantSplit/>
        </w:trPr>
        <w:tc>
          <w:tcPr>
            <w:tcW w:w="0" w:type="auto"/>
            <w:tcBorders>
              <w:left w:val="nil"/>
              <w:right w:val="nil"/>
            </w:tcBorders>
          </w:tcPr>
          <w:p w14:paraId="4B1019B3" w14:textId="77777777" w:rsidR="00ED49EF" w:rsidRDefault="00000000">
            <w:pPr>
              <w:pStyle w:val="TableBodyText"/>
            </w:pPr>
            <w:r>
              <w:t>IAM-VCS-SEC-015</w:t>
            </w:r>
          </w:p>
        </w:tc>
        <w:tc>
          <w:tcPr>
            <w:tcW w:w="0" w:type="auto"/>
            <w:tcBorders>
              <w:left w:val="nil"/>
              <w:right w:val="nil"/>
            </w:tcBorders>
          </w:tcPr>
          <w:p w14:paraId="43B6C52A" w14:textId="77777777" w:rsidR="00ED49EF" w:rsidRDefault="00000000">
            <w:pPr>
              <w:pStyle w:val="TableBodyText"/>
            </w:pPr>
            <w:r>
              <w:t xml:space="preserve">For each vCenter Server instance, change the vCenter Server virtual appliance </w:t>
            </w:r>
            <w:r>
              <w:rPr>
                <w:rStyle w:val="InlineUI"/>
              </w:rPr>
              <w:t>root</w:t>
            </w:r>
            <w:r>
              <w:t xml:space="preserve"> account password on a recurring or event-initiated schedule by using SDDC Manager.</w:t>
            </w:r>
          </w:p>
        </w:tc>
        <w:tc>
          <w:tcPr>
            <w:tcW w:w="0" w:type="auto"/>
            <w:tcBorders>
              <w:left w:val="nil"/>
              <w:right w:val="nil"/>
            </w:tcBorders>
          </w:tcPr>
          <w:p w14:paraId="55B6ADA1" w14:textId="77777777" w:rsidR="00ED49EF" w:rsidRDefault="00000000">
            <w:pPr>
              <w:pStyle w:val="TableBodyText"/>
              <w:numPr>
                <w:ilvl w:val="0"/>
                <w:numId w:val="457"/>
              </w:numPr>
            </w:pPr>
            <w:r>
              <w:t xml:space="preserve">The password for the vCenter Server </w:t>
            </w:r>
            <w:r>
              <w:rPr>
                <w:rStyle w:val="InlineUI"/>
              </w:rPr>
              <w:t>root</w:t>
            </w:r>
            <w:r>
              <w:t xml:space="preserve"> user account expires based on the default password expiration settings. By default, SDDC Manager is configured to automate a password rotation for the </w:t>
            </w:r>
            <w:r>
              <w:rPr>
                <w:rStyle w:val="InlineUI"/>
              </w:rPr>
              <w:t>root</w:t>
            </w:r>
            <w:r>
              <w:t xml:space="preserve"> account every 90 days.</w:t>
            </w:r>
          </w:p>
          <w:p w14:paraId="5C2FDD5E" w14:textId="77777777" w:rsidR="00ED49EF" w:rsidRDefault="00000000">
            <w:pPr>
              <w:pStyle w:val="TableBodyText"/>
              <w:numPr>
                <w:ilvl w:val="0"/>
                <w:numId w:val="457"/>
              </w:numPr>
            </w:pPr>
            <w:r>
              <w:t xml:space="preserve">SDDC Manager manages each vCenter Server instance in the system. The vCenter Server virtual appliance </w:t>
            </w:r>
            <w:r>
              <w:rPr>
                <w:rStyle w:val="InlineUI"/>
              </w:rPr>
              <w:t>root</w:t>
            </w:r>
            <w:r>
              <w:t xml:space="preserve"> account password must be known and managed by SDDC Manager.</w:t>
            </w:r>
          </w:p>
        </w:tc>
        <w:tc>
          <w:tcPr>
            <w:tcW w:w="0" w:type="auto"/>
            <w:tcBorders>
              <w:left w:val="nil"/>
              <w:right w:val="nil"/>
            </w:tcBorders>
          </w:tcPr>
          <w:p w14:paraId="334C3DDC" w14:textId="77777777" w:rsidR="00ED49EF" w:rsidRDefault="00000000">
            <w:pPr>
              <w:pStyle w:val="TableBodyText"/>
            </w:pPr>
            <w:r>
              <w:t xml:space="preserve">You must manage the password update or an automated password rotation schedule (default) for the </w:t>
            </w:r>
            <w:r>
              <w:rPr>
                <w:rStyle w:val="InlineUI"/>
              </w:rPr>
              <w:t>root</w:t>
            </w:r>
            <w:r>
              <w:t xml:space="preserve"> account by using SDDC Manager.</w:t>
            </w:r>
          </w:p>
        </w:tc>
      </w:tr>
      <w:tr w:rsidR="00ED49EF" w14:paraId="2741D52A" w14:textId="77777777">
        <w:tblPrEx>
          <w:tblBorders>
            <w:top w:val="nil"/>
          </w:tblBorders>
        </w:tblPrEx>
        <w:trPr>
          <w:cantSplit/>
        </w:trPr>
        <w:tc>
          <w:tcPr>
            <w:tcW w:w="0" w:type="auto"/>
            <w:tcBorders>
              <w:left w:val="nil"/>
              <w:right w:val="nil"/>
            </w:tcBorders>
          </w:tcPr>
          <w:p w14:paraId="5863F769" w14:textId="77777777" w:rsidR="00ED49EF" w:rsidRDefault="00000000">
            <w:pPr>
              <w:pStyle w:val="TableBodyText"/>
            </w:pPr>
            <w:r>
              <w:t>IAM-VCS-SEC-016</w:t>
            </w:r>
          </w:p>
        </w:tc>
        <w:tc>
          <w:tcPr>
            <w:tcW w:w="0" w:type="auto"/>
            <w:tcBorders>
              <w:left w:val="nil"/>
              <w:right w:val="nil"/>
            </w:tcBorders>
          </w:tcPr>
          <w:p w14:paraId="0E175DBA" w14:textId="77777777" w:rsidR="00ED49EF" w:rsidRDefault="00000000">
            <w:pPr>
              <w:pStyle w:val="TableBodyText"/>
            </w:pPr>
            <w:r>
              <w:t xml:space="preserve">Change the vCenter Single Sign-On domain administrator </w:t>
            </w:r>
            <w:r>
              <w:rPr>
                <w:rStyle w:val="InlineUI"/>
              </w:rPr>
              <w:t>SYSTEM</w:t>
            </w:r>
            <w:r>
              <w:t xml:space="preserve"> account (for example,</w:t>
            </w:r>
            <w:r>
              <w:rPr>
                <w:rStyle w:val="InlineUI"/>
              </w:rPr>
              <w:t xml:space="preserve"> administrator@vsphere.local</w:t>
            </w:r>
            <w:r>
              <w:t>) password in the vCenter Single Sign-On built-in identity provider on a recurring or event-initiated schedule by using SDDC Manager.</w:t>
            </w:r>
          </w:p>
        </w:tc>
        <w:tc>
          <w:tcPr>
            <w:tcW w:w="0" w:type="auto"/>
            <w:tcBorders>
              <w:left w:val="nil"/>
              <w:right w:val="nil"/>
            </w:tcBorders>
          </w:tcPr>
          <w:p w14:paraId="31734F3C" w14:textId="77777777" w:rsidR="00ED49EF" w:rsidRDefault="00000000">
            <w:pPr>
              <w:pStyle w:val="TableBodyText"/>
              <w:numPr>
                <w:ilvl w:val="0"/>
                <w:numId w:val="458"/>
              </w:numPr>
            </w:pPr>
            <w:r>
              <w:t xml:space="preserve">The password for the vCenter Single Sign-On domain administrator </w:t>
            </w:r>
            <w:r>
              <w:rPr>
                <w:rStyle w:val="InlineUI"/>
              </w:rPr>
              <w:t>SYSTEM</w:t>
            </w:r>
            <w:r>
              <w:t xml:space="preserve"> account does not expire based on the default vCenter Server Single Sign-On password expiration settings.</w:t>
            </w:r>
          </w:p>
          <w:p w14:paraId="2FB38026" w14:textId="77777777" w:rsidR="00ED49EF" w:rsidRDefault="00000000">
            <w:pPr>
              <w:pStyle w:val="TableBodyText"/>
              <w:numPr>
                <w:ilvl w:val="0"/>
                <w:numId w:val="458"/>
              </w:numPr>
            </w:pPr>
            <w:r>
              <w:t xml:space="preserve">SDDC Manager manages each vCenter Server instance in the system. The vCenter Single Sign-On domain administrator </w:t>
            </w:r>
            <w:r>
              <w:rPr>
                <w:rStyle w:val="InlineUI"/>
              </w:rPr>
              <w:t>SYSTEM</w:t>
            </w:r>
            <w:r>
              <w:t xml:space="preserve"> account password must be known and managed by SDDC Manager.</w:t>
            </w:r>
          </w:p>
        </w:tc>
        <w:tc>
          <w:tcPr>
            <w:tcW w:w="0" w:type="auto"/>
            <w:tcBorders>
              <w:left w:val="nil"/>
              <w:right w:val="nil"/>
            </w:tcBorders>
          </w:tcPr>
          <w:p w14:paraId="1447F2FF" w14:textId="77777777" w:rsidR="00ED49EF" w:rsidRDefault="00000000">
            <w:pPr>
              <w:pStyle w:val="TableBodyText"/>
            </w:pPr>
            <w:r>
              <w:t xml:space="preserve">You must manage the password update or an automated password rotation schedule for the </w:t>
            </w:r>
            <w:r>
              <w:rPr>
                <w:rStyle w:val="InlineUI"/>
              </w:rPr>
              <w:t>SYSTEM</w:t>
            </w:r>
            <w:r>
              <w:t xml:space="preserve"> account by using SDDC Manager.</w:t>
            </w:r>
          </w:p>
        </w:tc>
      </w:tr>
      <w:tr w:rsidR="00ED49EF" w14:paraId="07CBD13E" w14:textId="77777777">
        <w:tblPrEx>
          <w:tblBorders>
            <w:top w:val="nil"/>
          </w:tblBorders>
        </w:tblPrEx>
        <w:trPr>
          <w:cantSplit/>
        </w:trPr>
        <w:tc>
          <w:tcPr>
            <w:tcW w:w="0" w:type="auto"/>
            <w:tcBorders>
              <w:left w:val="nil"/>
              <w:right w:val="nil"/>
            </w:tcBorders>
          </w:tcPr>
          <w:p w14:paraId="239B6C66" w14:textId="77777777" w:rsidR="00ED49EF" w:rsidRDefault="00000000">
            <w:pPr>
              <w:pStyle w:val="TableBodyText"/>
            </w:pPr>
            <w:r>
              <w:lastRenderedPageBreak/>
              <w:t>IAM-VCS-SEC-017</w:t>
            </w:r>
          </w:p>
        </w:tc>
        <w:tc>
          <w:tcPr>
            <w:tcW w:w="0" w:type="auto"/>
            <w:tcBorders>
              <w:left w:val="nil"/>
              <w:right w:val="nil"/>
            </w:tcBorders>
          </w:tcPr>
          <w:p w14:paraId="1C9A4B1D" w14:textId="77777777" w:rsidR="00ED49EF" w:rsidRDefault="00000000">
            <w:pPr>
              <w:pStyle w:val="TableBodyText"/>
            </w:pPr>
            <w:r>
              <w:t xml:space="preserve">Rotate the passwords for SDDC Manager </w:t>
            </w:r>
            <w:r>
              <w:rPr>
                <w:rStyle w:val="InlineUI"/>
              </w:rPr>
              <w:t>SERVICE</w:t>
            </w:r>
            <w:r>
              <w:t xml:space="preserve"> account types in the vCenter Single Sign-On built-in identity provider on a recurring or event-initiated schedule by using SDDC Manager.</w:t>
            </w:r>
          </w:p>
        </w:tc>
        <w:tc>
          <w:tcPr>
            <w:tcW w:w="0" w:type="auto"/>
            <w:tcBorders>
              <w:left w:val="nil"/>
              <w:right w:val="nil"/>
            </w:tcBorders>
          </w:tcPr>
          <w:p w14:paraId="66406B01" w14:textId="77777777" w:rsidR="00ED49EF" w:rsidRDefault="00000000">
            <w:pPr>
              <w:pStyle w:val="TableBodyText"/>
              <w:numPr>
                <w:ilvl w:val="0"/>
                <w:numId w:val="459"/>
              </w:numPr>
            </w:pPr>
            <w:r>
              <w:t xml:space="preserve">The password for each vCenter Single Sign-On </w:t>
            </w:r>
            <w:r>
              <w:rPr>
                <w:rStyle w:val="InlineUI"/>
              </w:rPr>
              <w:t>SERVICE</w:t>
            </w:r>
            <w:r>
              <w:t xml:space="preserve"> account expires based on the vCenter Server Single Sign-On password expiration settings. By default, SDDC Manager is configured to automate a password rotation for the account every 90 days.</w:t>
            </w:r>
          </w:p>
          <w:p w14:paraId="5055EC8A" w14:textId="77777777" w:rsidR="00ED49EF" w:rsidRDefault="00000000">
            <w:pPr>
              <w:pStyle w:val="TableBodyText"/>
              <w:numPr>
                <w:ilvl w:val="0"/>
                <w:numId w:val="459"/>
              </w:numPr>
            </w:pPr>
            <w:r>
              <w:t xml:space="preserve">A vCenter Server instance is registered as a compute manager with its NSX Local Manager cluster during workload domain creation. This </w:t>
            </w:r>
            <w:r>
              <w:rPr>
                <w:rStyle w:val="InlineUI"/>
              </w:rPr>
              <w:t>SERVICE</w:t>
            </w:r>
            <w:r>
              <w:t xml:space="preserve"> account password must be known and managed by SDDC Manager.The passwords for the </w:t>
            </w:r>
            <w:r>
              <w:rPr>
                <w:rStyle w:val="InlineUI"/>
              </w:rPr>
              <w:t>SERVICE</w:t>
            </w:r>
            <w:r>
              <w:t xml:space="preserve"> accounts are randomly generated by SDDC Manager and cannot be manually set.</w:t>
            </w:r>
          </w:p>
        </w:tc>
        <w:tc>
          <w:tcPr>
            <w:tcW w:w="0" w:type="auto"/>
            <w:tcBorders>
              <w:left w:val="nil"/>
              <w:right w:val="nil"/>
            </w:tcBorders>
          </w:tcPr>
          <w:p w14:paraId="0B60488C" w14:textId="77777777" w:rsidR="00ED49EF" w:rsidRDefault="00000000">
            <w:pPr>
              <w:pStyle w:val="TableBodyText"/>
            </w:pPr>
            <w:r>
              <w:t xml:space="preserve">You must manage the password rotation or an automated password rotation schedule for the </w:t>
            </w:r>
            <w:r>
              <w:rPr>
                <w:rStyle w:val="InlineUI"/>
              </w:rPr>
              <w:t>SERVICE</w:t>
            </w:r>
            <w:r>
              <w:t xml:space="preserve"> account by using SDDC Manager.</w:t>
            </w:r>
          </w:p>
        </w:tc>
      </w:tr>
    </w:tbl>
    <w:p w14:paraId="3126FBB6" w14:textId="77777777" w:rsidR="00ED49EF" w:rsidRDefault="00000000">
      <w:pPr>
        <w:pStyle w:val="Heading5"/>
        <w:spacing w:before="120"/>
      </w:pPr>
      <w:r>
        <w:t>Information Security and Access for NSX for Identity and Access Management</w:t>
      </w:r>
    </w:p>
    <w:p w14:paraId="3F9333D5" w14:textId="77777777" w:rsidR="00ED49EF" w:rsidRDefault="00000000">
      <w:pPr>
        <w:pStyle w:val="BodyText"/>
      </w:pPr>
      <w:r>
        <w:t>Information security and access design details the design decisions covering authentication and access controls for NSX in VMware Cloud Foundation.</w:t>
      </w:r>
    </w:p>
    <w:p w14:paraId="0D384D7F" w14:textId="77777777" w:rsidR="00ED49EF" w:rsidRDefault="00000000">
      <w:pPr>
        <w:pStyle w:val="BodyText"/>
        <w:pBdr>
          <w:top w:val="single" w:sz="8" w:space="2" w:color="D3D3D3"/>
          <w:bottom w:val="single" w:sz="8" w:space="2" w:color="D3D3D3"/>
        </w:pBdr>
      </w:pPr>
      <w:r>
        <w:rPr>
          <w:rStyle w:val="NoteLeadernote"/>
        </w:rPr>
        <w:t>Note</w:t>
      </w:r>
      <w:r>
        <w:rPr>
          <w:rStyle w:val="NoteLeadernote"/>
        </w:rPr>
        <w:tab/>
      </w:r>
      <w:r>
        <w:t xml:space="preserve">NSX Federation is not within the scope of the </w:t>
      </w:r>
      <w:r>
        <w:rPr>
          <w:rStyle w:val="InlineCite"/>
        </w:rPr>
        <w:t xml:space="preserve">Identity and Access Management for </w:t>
      </w:r>
      <w:r>
        <w:t>VMware Cloud Foundation validated solution. SDDC Manager does not manage NSX Global Managers. However, similar design decisions can apply.</w:t>
      </w:r>
    </w:p>
    <w:p w14:paraId="4401AFD1" w14:textId="77777777" w:rsidR="00ED49EF" w:rsidRDefault="00000000">
      <w:pPr>
        <w:pStyle w:val="BodyText"/>
      </w:pPr>
      <w:r>
        <w:t>Users can authenticate to NSX Manager from several sources. Role-based access control is not available with local user accounts.</w:t>
      </w:r>
    </w:p>
    <w:p w14:paraId="0FC2C4FD" w14:textId="77777777" w:rsidR="00ED49EF" w:rsidRDefault="00000000">
      <w:pPr>
        <w:pStyle w:val="BodyText"/>
        <w:numPr>
          <w:ilvl w:val="0"/>
          <w:numId w:val="460"/>
        </w:numPr>
      </w:pPr>
      <w:r>
        <w:t>Default local user accounts</w:t>
      </w:r>
    </w:p>
    <w:p w14:paraId="3E0BCC24" w14:textId="77777777" w:rsidR="00ED49EF" w:rsidRDefault="00000000">
      <w:pPr>
        <w:pStyle w:val="BodyText"/>
        <w:numPr>
          <w:ilvl w:val="0"/>
          <w:numId w:val="460"/>
        </w:numPr>
      </w:pPr>
      <w:r>
        <w:t>Microsoft Active Directory or OpenLDAP using native LDAP integration.</w:t>
      </w:r>
    </w:p>
    <w:p w14:paraId="65A35DB0" w14:textId="77777777" w:rsidR="00ED49EF" w:rsidRDefault="00000000">
      <w:pPr>
        <w:pStyle w:val="BodyText"/>
        <w:numPr>
          <w:ilvl w:val="0"/>
          <w:numId w:val="460"/>
        </w:numPr>
      </w:pPr>
      <w:r>
        <w:t>Microsoft Active Directory or OpenLDAP using Workspace ONE Access</w:t>
      </w:r>
    </w:p>
    <w:p w14:paraId="474E1642" w14:textId="77777777" w:rsidR="00ED49EF" w:rsidRDefault="00000000">
      <w:pPr>
        <w:pStyle w:val="BodyText"/>
        <w:numPr>
          <w:ilvl w:val="0"/>
          <w:numId w:val="460"/>
        </w:numPr>
      </w:pPr>
      <w:r>
        <w:t>Third-party Identity Provider using Workspace ONE Access (for example, Microsoft Active Directory Federation Services)</w:t>
      </w:r>
    </w:p>
    <w:p w14:paraId="19B8BC58" w14:textId="77777777" w:rsidR="00ED49EF" w:rsidRDefault="00000000">
      <w:pPr>
        <w:pStyle w:val="BodyText"/>
        <w:numPr>
          <w:ilvl w:val="0"/>
          <w:numId w:val="460"/>
        </w:numPr>
      </w:pPr>
      <w:r>
        <w:t>Principal identity</w:t>
      </w:r>
    </w:p>
    <w:p w14:paraId="5F1E31B1" w14:textId="77777777" w:rsidR="00ED49EF" w:rsidRDefault="00000000">
      <w:pPr>
        <w:pStyle w:val="BodyText"/>
      </w:pPr>
      <w:r>
        <w:t xml:space="preserve">In addition to the default roles, custom roles can be created in NSX to fulfill your organization's personas and operational requirements. You can add a new role or clone and customize an existing role. For example, you can implement mapping </w:t>
      </w:r>
      <w:r>
        <w:lastRenderedPageBreak/>
        <w:t>for Active Directory users to Active Directory security groups and then assign access based on default or custom roles in NSX.</w:t>
      </w:r>
    </w:p>
    <w:p w14:paraId="24653635" w14:textId="77777777" w:rsidR="00ED49EF" w:rsidRDefault="00000000">
      <w:pPr>
        <w:pStyle w:val="BodyText"/>
      </w:pPr>
      <w:r>
        <w:t>In this solution, the following NSX Manager built-in roles are used based on the target personas.</w:t>
      </w:r>
    </w:p>
    <w:p w14:paraId="59DD601A"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113</w:t>
      </w:r>
      <w:r>
        <w:fldChar w:fldCharType="end"/>
      </w:r>
      <w:r>
        <w:t>. Default NSX Manager Roles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92"/>
        <w:gridCol w:w="8468"/>
      </w:tblGrid>
      <w:tr w:rsidR="00ED49EF" w14:paraId="449D70BD" w14:textId="77777777">
        <w:trPr>
          <w:cantSplit/>
          <w:tblHeader/>
        </w:trPr>
        <w:tc>
          <w:tcPr>
            <w:tcW w:w="0" w:type="auto"/>
            <w:tcBorders>
              <w:left w:val="nil"/>
              <w:right w:val="nil"/>
            </w:tcBorders>
            <w:shd w:val="clear" w:color="auto" w:fill="E1E1E1"/>
            <w:tcMar>
              <w:top w:w="60" w:type="dxa"/>
              <w:bottom w:w="60" w:type="dxa"/>
            </w:tcMar>
          </w:tcPr>
          <w:p w14:paraId="1CBC9EEA" w14:textId="77777777" w:rsidR="00ED49EF" w:rsidRDefault="00000000">
            <w:pPr>
              <w:pStyle w:val="TableHeaderText"/>
            </w:pPr>
            <w:r>
              <w:t>Role</w:t>
            </w:r>
          </w:p>
        </w:tc>
        <w:tc>
          <w:tcPr>
            <w:tcW w:w="0" w:type="auto"/>
            <w:tcBorders>
              <w:left w:val="nil"/>
              <w:right w:val="nil"/>
            </w:tcBorders>
            <w:shd w:val="clear" w:color="auto" w:fill="E1E1E1"/>
            <w:tcMar>
              <w:top w:w="60" w:type="dxa"/>
              <w:bottom w:w="60" w:type="dxa"/>
            </w:tcMar>
          </w:tcPr>
          <w:p w14:paraId="0B2925D7" w14:textId="77777777" w:rsidR="00ED49EF" w:rsidRDefault="00000000">
            <w:pPr>
              <w:pStyle w:val="TableHeaderText"/>
            </w:pPr>
            <w:r>
              <w:t>Description</w:t>
            </w:r>
          </w:p>
        </w:tc>
      </w:tr>
      <w:tr w:rsidR="00ED49EF" w14:paraId="5F93B90E" w14:textId="77777777">
        <w:tblPrEx>
          <w:tblBorders>
            <w:top w:val="nil"/>
          </w:tblBorders>
        </w:tblPrEx>
        <w:trPr>
          <w:cantSplit/>
        </w:trPr>
        <w:tc>
          <w:tcPr>
            <w:tcW w:w="0" w:type="auto"/>
            <w:tcBorders>
              <w:left w:val="nil"/>
              <w:right w:val="nil"/>
            </w:tcBorders>
          </w:tcPr>
          <w:p w14:paraId="66FACF03" w14:textId="77777777" w:rsidR="00ED49EF" w:rsidRDefault="00000000">
            <w:pPr>
              <w:pStyle w:val="TableBodyText"/>
            </w:pPr>
            <w:r>
              <w:rPr>
                <w:rStyle w:val="InlineUI"/>
              </w:rPr>
              <w:t>Enterprise Admin</w:t>
            </w:r>
          </w:p>
        </w:tc>
        <w:tc>
          <w:tcPr>
            <w:tcW w:w="0" w:type="auto"/>
            <w:tcBorders>
              <w:left w:val="nil"/>
              <w:right w:val="nil"/>
            </w:tcBorders>
          </w:tcPr>
          <w:p w14:paraId="3EE48373" w14:textId="77777777" w:rsidR="00ED49EF" w:rsidRDefault="00000000">
            <w:pPr>
              <w:pStyle w:val="TableBodyText"/>
            </w:pPr>
            <w:r>
              <w:t>A role with full access permissions for NSX Manager networking, security, inventory, troubleshooting, and system elements using the UI or API.</w:t>
            </w:r>
          </w:p>
        </w:tc>
      </w:tr>
      <w:tr w:rsidR="00ED49EF" w14:paraId="64A10C58" w14:textId="77777777">
        <w:tblPrEx>
          <w:tblBorders>
            <w:top w:val="nil"/>
          </w:tblBorders>
        </w:tblPrEx>
        <w:trPr>
          <w:cantSplit/>
        </w:trPr>
        <w:tc>
          <w:tcPr>
            <w:tcW w:w="0" w:type="auto"/>
            <w:tcBorders>
              <w:left w:val="nil"/>
              <w:right w:val="nil"/>
            </w:tcBorders>
          </w:tcPr>
          <w:p w14:paraId="412F259A" w14:textId="77777777" w:rsidR="00ED49EF" w:rsidRDefault="00000000">
            <w:pPr>
              <w:pStyle w:val="TableBodyText"/>
            </w:pPr>
            <w:r>
              <w:rPr>
                <w:rStyle w:val="InlineUI"/>
              </w:rPr>
              <w:t>Network Admin</w:t>
            </w:r>
          </w:p>
        </w:tc>
        <w:tc>
          <w:tcPr>
            <w:tcW w:w="0" w:type="auto"/>
            <w:tcBorders>
              <w:left w:val="nil"/>
              <w:right w:val="nil"/>
            </w:tcBorders>
          </w:tcPr>
          <w:p w14:paraId="48C264C7" w14:textId="77777777" w:rsidR="00ED49EF" w:rsidRDefault="00000000">
            <w:pPr>
              <w:pStyle w:val="TableBodyText"/>
            </w:pPr>
            <w:r>
              <w:t>A role with full access permissions for NSX Manager networking, troubleshooting, and system elements using the UI and API, but read-only for security features.</w:t>
            </w:r>
          </w:p>
        </w:tc>
      </w:tr>
      <w:tr w:rsidR="00ED49EF" w14:paraId="6309DD50" w14:textId="77777777">
        <w:tblPrEx>
          <w:tblBorders>
            <w:top w:val="nil"/>
          </w:tblBorders>
        </w:tblPrEx>
        <w:trPr>
          <w:cantSplit/>
        </w:trPr>
        <w:tc>
          <w:tcPr>
            <w:tcW w:w="0" w:type="auto"/>
            <w:tcBorders>
              <w:left w:val="nil"/>
              <w:right w:val="nil"/>
            </w:tcBorders>
          </w:tcPr>
          <w:p w14:paraId="116374F2" w14:textId="77777777" w:rsidR="00ED49EF" w:rsidRDefault="00000000">
            <w:pPr>
              <w:pStyle w:val="TableBodyText"/>
            </w:pPr>
            <w:r>
              <w:rPr>
                <w:rStyle w:val="InlineUI"/>
              </w:rPr>
              <w:t>Auditor</w:t>
            </w:r>
          </w:p>
        </w:tc>
        <w:tc>
          <w:tcPr>
            <w:tcW w:w="0" w:type="auto"/>
            <w:tcBorders>
              <w:left w:val="nil"/>
              <w:right w:val="nil"/>
            </w:tcBorders>
          </w:tcPr>
          <w:p w14:paraId="2F8A2DC0" w14:textId="77777777" w:rsidR="00ED49EF" w:rsidRDefault="00000000">
            <w:pPr>
              <w:pStyle w:val="TableBodyText"/>
            </w:pPr>
            <w:r>
              <w:t>A role with the read-only permissions for NSX Manager networking, security, inventory, troubleshooting, and system elements using the UI and API.</w:t>
            </w:r>
          </w:p>
        </w:tc>
      </w:tr>
    </w:tbl>
    <w:p w14:paraId="0C7C399B" w14:textId="77777777" w:rsidR="00ED49EF" w:rsidRDefault="00000000">
      <w:pPr>
        <w:pStyle w:val="SectionHeading6"/>
        <w:spacing w:before="120"/>
      </w:pPr>
      <w:r>
        <w:t>Active Directory Integration for NSX</w:t>
      </w:r>
    </w:p>
    <w:p w14:paraId="14BAA63C" w14:textId="77777777" w:rsidR="00ED49EF" w:rsidRDefault="00000000">
      <w:pPr>
        <w:pStyle w:val="BodyText"/>
      </w:pPr>
      <w:r>
        <w:t>This solution provides design and implementation guidance on configuring NSX with Microsoft Active Directory using the native LDAP integration as the authentication source.</w:t>
      </w:r>
    </w:p>
    <w:p w14:paraId="578804BE"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114</w:t>
      </w:r>
      <w:r>
        <w:fldChar w:fldCharType="end"/>
      </w:r>
      <w:r>
        <w:t>. Design Decisions on Identity Management in NSX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34"/>
        <w:gridCol w:w="2511"/>
        <w:gridCol w:w="3781"/>
        <w:gridCol w:w="2534"/>
      </w:tblGrid>
      <w:tr w:rsidR="00ED49EF" w14:paraId="3277C4FB" w14:textId="77777777">
        <w:trPr>
          <w:cantSplit/>
          <w:tblHeader/>
        </w:trPr>
        <w:tc>
          <w:tcPr>
            <w:tcW w:w="0" w:type="auto"/>
            <w:tcBorders>
              <w:left w:val="nil"/>
              <w:right w:val="nil"/>
            </w:tcBorders>
            <w:shd w:val="clear" w:color="auto" w:fill="E1E1E1"/>
            <w:tcMar>
              <w:top w:w="60" w:type="dxa"/>
              <w:bottom w:w="60" w:type="dxa"/>
            </w:tcMar>
          </w:tcPr>
          <w:p w14:paraId="182AC8AA"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3C60DADB"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6AB8C6C4"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4DAE4AC8" w14:textId="77777777" w:rsidR="00ED49EF" w:rsidRDefault="00000000">
            <w:pPr>
              <w:pStyle w:val="TableHeaderText"/>
            </w:pPr>
            <w:r>
              <w:t>Design Implication</w:t>
            </w:r>
          </w:p>
        </w:tc>
      </w:tr>
      <w:tr w:rsidR="00ED49EF" w14:paraId="23EED1FF" w14:textId="77777777">
        <w:tblPrEx>
          <w:tblBorders>
            <w:top w:val="nil"/>
          </w:tblBorders>
        </w:tblPrEx>
        <w:trPr>
          <w:cantSplit/>
        </w:trPr>
        <w:tc>
          <w:tcPr>
            <w:tcW w:w="0" w:type="auto"/>
            <w:tcBorders>
              <w:left w:val="nil"/>
              <w:right w:val="nil"/>
            </w:tcBorders>
          </w:tcPr>
          <w:p w14:paraId="37CCA15C" w14:textId="77777777" w:rsidR="00ED49EF" w:rsidRDefault="00000000">
            <w:pPr>
              <w:pStyle w:val="TableBodyText"/>
            </w:pPr>
            <w:r>
              <w:t>IAM-NSX-SEC-001</w:t>
            </w:r>
          </w:p>
        </w:tc>
        <w:tc>
          <w:tcPr>
            <w:tcW w:w="0" w:type="auto"/>
            <w:tcBorders>
              <w:left w:val="nil"/>
              <w:right w:val="nil"/>
            </w:tcBorders>
          </w:tcPr>
          <w:p w14:paraId="40570789" w14:textId="77777777" w:rsidR="00ED49EF" w:rsidRDefault="00000000">
            <w:pPr>
              <w:pStyle w:val="TableBodyText"/>
            </w:pPr>
            <w:r>
              <w:t>Configure Active Directory over LDAP as the authentication source for the NSX Local Managers.</w:t>
            </w:r>
          </w:p>
        </w:tc>
        <w:tc>
          <w:tcPr>
            <w:tcW w:w="0" w:type="auto"/>
            <w:tcBorders>
              <w:left w:val="nil"/>
              <w:right w:val="nil"/>
            </w:tcBorders>
          </w:tcPr>
          <w:p w14:paraId="65C8E6B0" w14:textId="77777777" w:rsidR="00ED49EF" w:rsidRDefault="00000000">
            <w:pPr>
              <w:pStyle w:val="TableBodyText"/>
            </w:pPr>
            <w:r>
              <w:t>Provides integration with Active Directory for role-based access control. You can introduce authorization policies by assigning roles to Active Directory security groups.</w:t>
            </w:r>
          </w:p>
        </w:tc>
        <w:tc>
          <w:tcPr>
            <w:tcW w:w="0" w:type="auto"/>
            <w:tcBorders>
              <w:left w:val="nil"/>
              <w:right w:val="nil"/>
            </w:tcBorders>
          </w:tcPr>
          <w:p w14:paraId="6746D88F" w14:textId="77777777" w:rsidR="00ED49EF" w:rsidRDefault="00000000">
            <w:pPr>
              <w:pStyle w:val="TableBodyText"/>
            </w:pPr>
            <w:r>
              <w:t>None.</w:t>
            </w:r>
          </w:p>
        </w:tc>
      </w:tr>
      <w:tr w:rsidR="00ED49EF" w14:paraId="1A9C4882" w14:textId="77777777">
        <w:tblPrEx>
          <w:tblBorders>
            <w:top w:val="nil"/>
          </w:tblBorders>
        </w:tblPrEx>
        <w:trPr>
          <w:cantSplit/>
        </w:trPr>
        <w:tc>
          <w:tcPr>
            <w:tcW w:w="0" w:type="auto"/>
            <w:tcBorders>
              <w:left w:val="nil"/>
              <w:right w:val="nil"/>
            </w:tcBorders>
          </w:tcPr>
          <w:p w14:paraId="1BFAFAA2" w14:textId="77777777" w:rsidR="00ED49EF" w:rsidRDefault="00000000">
            <w:pPr>
              <w:pStyle w:val="TableBodyText"/>
            </w:pPr>
            <w:r>
              <w:t>IAM-NSX-SEC-002</w:t>
            </w:r>
          </w:p>
        </w:tc>
        <w:tc>
          <w:tcPr>
            <w:tcW w:w="0" w:type="auto"/>
            <w:tcBorders>
              <w:left w:val="nil"/>
              <w:right w:val="nil"/>
            </w:tcBorders>
          </w:tcPr>
          <w:p w14:paraId="066DC7E9" w14:textId="77777777" w:rsidR="00ED49EF" w:rsidRDefault="00000000">
            <w:pPr>
              <w:pStyle w:val="TableBodyText"/>
            </w:pPr>
            <w:r>
              <w:t xml:space="preserve">Assign the default </w:t>
            </w:r>
            <w:r>
              <w:rPr>
                <w:rStyle w:val="InlineUI"/>
              </w:rPr>
              <w:t>Enterprise Admin</w:t>
            </w:r>
            <w:r>
              <w:t xml:space="preserve"> role in NSX Manager to an Active Directory security group.</w:t>
            </w:r>
          </w:p>
        </w:tc>
        <w:tc>
          <w:tcPr>
            <w:tcW w:w="0" w:type="auto"/>
            <w:tcBorders>
              <w:left w:val="nil"/>
              <w:right w:val="nil"/>
            </w:tcBorders>
          </w:tcPr>
          <w:p w14:paraId="3C9AEBD1" w14:textId="77777777" w:rsidR="00ED49EF" w:rsidRDefault="00000000">
            <w:pPr>
              <w:pStyle w:val="TableBodyText"/>
            </w:pPr>
            <w:r>
              <w:t xml:space="preserve">By assigning the </w:t>
            </w:r>
            <w:r>
              <w:rPr>
                <w:rStyle w:val="InlineUI"/>
              </w:rPr>
              <w:t>Enterprise Admin</w:t>
            </w:r>
            <w:r>
              <w:t xml:space="preserve"> role to an Active Directory security group, you can simplify and manage user access to NSX by using the enterprise administrative access controls in Active Directory.</w:t>
            </w:r>
          </w:p>
        </w:tc>
        <w:tc>
          <w:tcPr>
            <w:tcW w:w="0" w:type="auto"/>
            <w:tcBorders>
              <w:left w:val="nil"/>
              <w:right w:val="nil"/>
            </w:tcBorders>
          </w:tcPr>
          <w:p w14:paraId="1E559748" w14:textId="77777777" w:rsidR="00ED49EF" w:rsidRDefault="00000000">
            <w:pPr>
              <w:pStyle w:val="TableBodyText"/>
              <w:numPr>
                <w:ilvl w:val="0"/>
                <w:numId w:val="461"/>
              </w:numPr>
            </w:pPr>
            <w:r>
              <w:t>An Active Directory security group must be created before assigning a role.</w:t>
            </w:r>
          </w:p>
          <w:p w14:paraId="54995D47" w14:textId="77777777" w:rsidR="00ED49EF" w:rsidRDefault="00000000">
            <w:pPr>
              <w:pStyle w:val="TableBodyText"/>
              <w:numPr>
                <w:ilvl w:val="0"/>
                <w:numId w:val="461"/>
              </w:numPr>
            </w:pPr>
            <w:r>
              <w:t>You must maintain the life cycle and availability of the security group in Active Directory.</w:t>
            </w:r>
          </w:p>
        </w:tc>
      </w:tr>
      <w:tr w:rsidR="00ED49EF" w14:paraId="1442F256" w14:textId="77777777">
        <w:tblPrEx>
          <w:tblBorders>
            <w:top w:val="nil"/>
          </w:tblBorders>
        </w:tblPrEx>
        <w:trPr>
          <w:cantSplit/>
        </w:trPr>
        <w:tc>
          <w:tcPr>
            <w:tcW w:w="0" w:type="auto"/>
            <w:tcBorders>
              <w:left w:val="nil"/>
              <w:right w:val="nil"/>
            </w:tcBorders>
          </w:tcPr>
          <w:p w14:paraId="7896634A" w14:textId="77777777" w:rsidR="00ED49EF" w:rsidRDefault="00000000">
            <w:pPr>
              <w:pStyle w:val="TableBodyText"/>
            </w:pPr>
            <w:r>
              <w:lastRenderedPageBreak/>
              <w:t>IAM-NSX-SEC-003</w:t>
            </w:r>
          </w:p>
        </w:tc>
        <w:tc>
          <w:tcPr>
            <w:tcW w:w="0" w:type="auto"/>
            <w:tcBorders>
              <w:left w:val="nil"/>
              <w:right w:val="nil"/>
            </w:tcBorders>
          </w:tcPr>
          <w:p w14:paraId="3C6BF356" w14:textId="77777777" w:rsidR="00ED49EF" w:rsidRDefault="00000000">
            <w:pPr>
              <w:pStyle w:val="TableBodyText"/>
            </w:pPr>
            <w:r>
              <w:t xml:space="preserve">Assign the default </w:t>
            </w:r>
            <w:r>
              <w:rPr>
                <w:rStyle w:val="InlineUI"/>
              </w:rPr>
              <w:t>Network Admin</w:t>
            </w:r>
            <w:r>
              <w:t xml:space="preserve"> role in NSX Manager to an Active Directory security group.</w:t>
            </w:r>
          </w:p>
        </w:tc>
        <w:tc>
          <w:tcPr>
            <w:tcW w:w="0" w:type="auto"/>
            <w:tcBorders>
              <w:left w:val="nil"/>
              <w:right w:val="nil"/>
            </w:tcBorders>
          </w:tcPr>
          <w:p w14:paraId="146301FC" w14:textId="77777777" w:rsidR="00ED49EF" w:rsidRDefault="00000000">
            <w:pPr>
              <w:pStyle w:val="TableBodyText"/>
            </w:pPr>
            <w:r>
              <w:t xml:space="preserve">By assigning the </w:t>
            </w:r>
            <w:r>
              <w:rPr>
                <w:rStyle w:val="InlineUI"/>
              </w:rPr>
              <w:t>Network Admin</w:t>
            </w:r>
            <w:r>
              <w:t xml:space="preserve"> role to an Active Directory security group, you can simplify and manage user access to NSX by using the enterprise administrative access controls in Active Directory.</w:t>
            </w:r>
          </w:p>
        </w:tc>
        <w:tc>
          <w:tcPr>
            <w:tcW w:w="0" w:type="auto"/>
            <w:tcBorders>
              <w:left w:val="nil"/>
              <w:right w:val="nil"/>
            </w:tcBorders>
          </w:tcPr>
          <w:p w14:paraId="354FEEEC" w14:textId="77777777" w:rsidR="00ED49EF" w:rsidRDefault="00000000">
            <w:pPr>
              <w:pStyle w:val="TableBodyText"/>
              <w:numPr>
                <w:ilvl w:val="0"/>
                <w:numId w:val="462"/>
              </w:numPr>
            </w:pPr>
            <w:r>
              <w:t>An Active Directory security group must be created before assigning a role.</w:t>
            </w:r>
          </w:p>
          <w:p w14:paraId="568DAD6C" w14:textId="77777777" w:rsidR="00ED49EF" w:rsidRDefault="00000000">
            <w:pPr>
              <w:pStyle w:val="TableBodyText"/>
              <w:numPr>
                <w:ilvl w:val="0"/>
                <w:numId w:val="462"/>
              </w:numPr>
            </w:pPr>
            <w:r>
              <w:t>You must maintain the life cycle and availability of the security group in Active Directory.</w:t>
            </w:r>
          </w:p>
        </w:tc>
      </w:tr>
      <w:tr w:rsidR="00ED49EF" w14:paraId="6A807914" w14:textId="77777777">
        <w:tblPrEx>
          <w:tblBorders>
            <w:top w:val="nil"/>
          </w:tblBorders>
        </w:tblPrEx>
        <w:trPr>
          <w:cantSplit/>
        </w:trPr>
        <w:tc>
          <w:tcPr>
            <w:tcW w:w="0" w:type="auto"/>
            <w:tcBorders>
              <w:left w:val="nil"/>
              <w:right w:val="nil"/>
            </w:tcBorders>
          </w:tcPr>
          <w:p w14:paraId="67578882" w14:textId="77777777" w:rsidR="00ED49EF" w:rsidRDefault="00000000">
            <w:pPr>
              <w:pStyle w:val="TableBodyText"/>
            </w:pPr>
            <w:r>
              <w:t>IAM-NSX-SEC-004</w:t>
            </w:r>
          </w:p>
        </w:tc>
        <w:tc>
          <w:tcPr>
            <w:tcW w:w="0" w:type="auto"/>
            <w:tcBorders>
              <w:left w:val="nil"/>
              <w:right w:val="nil"/>
            </w:tcBorders>
          </w:tcPr>
          <w:p w14:paraId="241CD711" w14:textId="77777777" w:rsidR="00ED49EF" w:rsidRDefault="00000000">
            <w:pPr>
              <w:pStyle w:val="TableBodyText"/>
            </w:pPr>
            <w:r>
              <w:t xml:space="preserve">Assign the default </w:t>
            </w:r>
            <w:r>
              <w:rPr>
                <w:rStyle w:val="InlineUI"/>
              </w:rPr>
              <w:t>Auditor</w:t>
            </w:r>
            <w:r>
              <w:t xml:space="preserve"> role in NSX Manager to an Active Directory security group.</w:t>
            </w:r>
          </w:p>
        </w:tc>
        <w:tc>
          <w:tcPr>
            <w:tcW w:w="0" w:type="auto"/>
            <w:tcBorders>
              <w:left w:val="nil"/>
              <w:right w:val="nil"/>
            </w:tcBorders>
          </w:tcPr>
          <w:p w14:paraId="017379FA" w14:textId="77777777" w:rsidR="00ED49EF" w:rsidRDefault="00000000">
            <w:pPr>
              <w:pStyle w:val="TableBodyText"/>
            </w:pPr>
            <w:r>
              <w:t xml:space="preserve">By assigning the </w:t>
            </w:r>
            <w:r>
              <w:rPr>
                <w:rStyle w:val="InlineUI"/>
              </w:rPr>
              <w:t>Auditor</w:t>
            </w:r>
            <w:r>
              <w:t xml:space="preserve"> role to an Active Directory security group, you can simplify and manage user access to NSX by using the enterprise administrative access controls in Active Directory.</w:t>
            </w:r>
          </w:p>
        </w:tc>
        <w:tc>
          <w:tcPr>
            <w:tcW w:w="0" w:type="auto"/>
            <w:tcBorders>
              <w:left w:val="nil"/>
              <w:right w:val="nil"/>
            </w:tcBorders>
          </w:tcPr>
          <w:p w14:paraId="461B1448" w14:textId="77777777" w:rsidR="00ED49EF" w:rsidRDefault="00000000">
            <w:pPr>
              <w:pStyle w:val="TableBodyText"/>
              <w:numPr>
                <w:ilvl w:val="0"/>
                <w:numId w:val="463"/>
              </w:numPr>
            </w:pPr>
            <w:r>
              <w:t>An Active Directory security group must be created before assigning a role.</w:t>
            </w:r>
          </w:p>
          <w:p w14:paraId="17E5EB4C" w14:textId="77777777" w:rsidR="00ED49EF" w:rsidRDefault="00000000">
            <w:pPr>
              <w:pStyle w:val="TableBodyText"/>
              <w:numPr>
                <w:ilvl w:val="0"/>
                <w:numId w:val="463"/>
              </w:numPr>
            </w:pPr>
            <w:r>
              <w:t>You must maintain the life cycle and availability of the security group in Active Directory.</w:t>
            </w:r>
          </w:p>
        </w:tc>
      </w:tr>
    </w:tbl>
    <w:p w14:paraId="5DB1F67D" w14:textId="77777777" w:rsidR="00ED49EF" w:rsidRDefault="00000000">
      <w:pPr>
        <w:pStyle w:val="SectionHeading6"/>
        <w:spacing w:before="120"/>
      </w:pPr>
      <w:r>
        <w:t>Password Policies for NSX</w:t>
      </w:r>
    </w:p>
    <w:p w14:paraId="0F4A0DC7" w14:textId="77777777" w:rsidR="00ED49EF" w:rsidRDefault="00000000">
      <w:pPr>
        <w:pStyle w:val="BodyText"/>
      </w:pPr>
      <w:r>
        <w:t>For NSX, you can enforce password policies for access to both the NSX Manager clusters and NSX Edge nodes.</w:t>
      </w:r>
    </w:p>
    <w:p w14:paraId="26FF4224" w14:textId="77777777" w:rsidR="00ED49EF" w:rsidRDefault="00000000">
      <w:pPr>
        <w:pStyle w:val="SectionHeading6"/>
      </w:pPr>
      <w:r>
        <w:t>Password Expiration Policy for NSX</w:t>
      </w:r>
    </w:p>
    <w:p w14:paraId="2999376C" w14:textId="77777777" w:rsidR="00ED49EF" w:rsidRDefault="00000000">
      <w:pPr>
        <w:pStyle w:val="BodyText"/>
      </w:pPr>
      <w:r>
        <w:t>You manage the NSX password expiration policy on a per-user basis by using the API for the built-in NSX accounts on both NSX Local Manager clusters and NSX Edge nodes. You can modify the configuration on each NSX Local Manager cluster and each NSX Edge node to refine the settings and adhere to the policies and regulatory standards of your organization. The default configuration is shown in the following table.</w:t>
      </w:r>
    </w:p>
    <w:p w14:paraId="75EFE3A0"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115</w:t>
      </w:r>
      <w:r>
        <w:fldChar w:fldCharType="end"/>
      </w:r>
      <w:r>
        <w:t>. Default Password Expiration Policy for NSX Local Manager Clusters and NSX Edge Nodes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1"/>
        <w:gridCol w:w="1389"/>
        <w:gridCol w:w="6970"/>
      </w:tblGrid>
      <w:tr w:rsidR="00ED49EF" w14:paraId="07056A54" w14:textId="77777777">
        <w:trPr>
          <w:cantSplit/>
          <w:tblHeader/>
        </w:trPr>
        <w:tc>
          <w:tcPr>
            <w:tcW w:w="0" w:type="auto"/>
            <w:tcBorders>
              <w:left w:val="nil"/>
              <w:right w:val="nil"/>
            </w:tcBorders>
            <w:shd w:val="clear" w:color="auto" w:fill="E1E1E1"/>
            <w:tcMar>
              <w:top w:w="60" w:type="dxa"/>
              <w:bottom w:w="60" w:type="dxa"/>
            </w:tcMar>
          </w:tcPr>
          <w:p w14:paraId="0EFC7693"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065DAC37"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52A4600B" w14:textId="77777777" w:rsidR="00ED49EF" w:rsidRDefault="00000000">
            <w:pPr>
              <w:pStyle w:val="TableHeaderText"/>
            </w:pPr>
            <w:r>
              <w:t>Description</w:t>
            </w:r>
          </w:p>
        </w:tc>
      </w:tr>
      <w:tr w:rsidR="00ED49EF" w14:paraId="1AFF4DF1" w14:textId="77777777">
        <w:tblPrEx>
          <w:tblBorders>
            <w:top w:val="nil"/>
          </w:tblBorders>
        </w:tblPrEx>
        <w:trPr>
          <w:cantSplit/>
        </w:trPr>
        <w:tc>
          <w:tcPr>
            <w:tcW w:w="0" w:type="auto"/>
            <w:tcBorders>
              <w:left w:val="nil"/>
              <w:right w:val="nil"/>
            </w:tcBorders>
          </w:tcPr>
          <w:p w14:paraId="75CCD44E" w14:textId="77777777" w:rsidR="00ED49EF" w:rsidRDefault="00000000">
            <w:pPr>
              <w:pStyle w:val="TableBodyText"/>
            </w:pPr>
            <w:r>
              <w:rPr>
                <w:rStyle w:val="InlineCode"/>
              </w:rPr>
              <w:t>maxdays</w:t>
            </w:r>
          </w:p>
        </w:tc>
        <w:tc>
          <w:tcPr>
            <w:tcW w:w="0" w:type="auto"/>
            <w:tcBorders>
              <w:left w:val="nil"/>
              <w:right w:val="nil"/>
            </w:tcBorders>
          </w:tcPr>
          <w:p w14:paraId="4DF9B297" w14:textId="77777777" w:rsidR="00ED49EF" w:rsidRDefault="00000000">
            <w:pPr>
              <w:pStyle w:val="TableBodyText"/>
            </w:pPr>
            <w:r>
              <w:rPr>
                <w:rStyle w:val="InlineCode"/>
              </w:rPr>
              <w:t>90</w:t>
            </w:r>
          </w:p>
        </w:tc>
        <w:tc>
          <w:tcPr>
            <w:tcW w:w="0" w:type="auto"/>
            <w:tcBorders>
              <w:left w:val="nil"/>
              <w:right w:val="nil"/>
            </w:tcBorders>
          </w:tcPr>
          <w:p w14:paraId="7F45273D" w14:textId="77777777" w:rsidR="00ED49EF" w:rsidRDefault="00000000">
            <w:pPr>
              <w:pStyle w:val="TableBodyText"/>
            </w:pPr>
            <w:r>
              <w:t>Maximum number of days between password change</w:t>
            </w:r>
          </w:p>
        </w:tc>
      </w:tr>
    </w:tbl>
    <w:p w14:paraId="4F5DD6EA" w14:textId="77777777" w:rsidR="00ED49EF" w:rsidRDefault="00000000">
      <w:pPr>
        <w:pStyle w:val="SectionHeading6"/>
        <w:spacing w:before="120"/>
      </w:pPr>
      <w:r>
        <w:t>Password Complexity Policy for NSX</w:t>
      </w:r>
    </w:p>
    <w:p w14:paraId="5E0AA9F8" w14:textId="77777777" w:rsidR="00ED49EF" w:rsidRDefault="00000000">
      <w:pPr>
        <w:pStyle w:val="BodyText"/>
      </w:pPr>
      <w:r>
        <w:t xml:space="preserve">You manage the password complexity policy by using the </w:t>
      </w:r>
      <w:r>
        <w:rPr>
          <w:rStyle w:val="InlineCode"/>
        </w:rPr>
        <w:t>/etc/pam.d/common-password</w:t>
      </w:r>
      <w:r>
        <w:t xml:space="preserve"> file on a per-node basis for the built-in NSX accounts on both NSX Manager clusters and the NSX Edge nodes. You can modify the configuration on each NSX Manager node and each NSX Edge node to refine the settings and adhere to the policies and regulatory standards of your organization. The default configuration is shown in the following table.</w:t>
      </w:r>
    </w:p>
    <w:p w14:paraId="5A277C90"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116</w:t>
      </w:r>
      <w:r>
        <w:fldChar w:fldCharType="end"/>
      </w:r>
      <w:r>
        <w:t>. Default Password Complexity Policy for NSX Local Manager Clusters and NSX Edge Nodes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238"/>
        <w:gridCol w:w="1074"/>
        <w:gridCol w:w="7648"/>
      </w:tblGrid>
      <w:tr w:rsidR="00ED49EF" w14:paraId="5BB58D7F" w14:textId="77777777">
        <w:trPr>
          <w:cantSplit/>
          <w:tblHeader/>
        </w:trPr>
        <w:tc>
          <w:tcPr>
            <w:tcW w:w="0" w:type="auto"/>
            <w:tcBorders>
              <w:left w:val="nil"/>
              <w:right w:val="nil"/>
            </w:tcBorders>
            <w:shd w:val="clear" w:color="auto" w:fill="E1E1E1"/>
            <w:tcMar>
              <w:top w:w="60" w:type="dxa"/>
              <w:bottom w:w="60" w:type="dxa"/>
            </w:tcMar>
          </w:tcPr>
          <w:p w14:paraId="37E2889D"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089FC2E2"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74041564" w14:textId="77777777" w:rsidR="00ED49EF" w:rsidRDefault="00000000">
            <w:pPr>
              <w:pStyle w:val="TableHeaderText"/>
            </w:pPr>
            <w:r>
              <w:t>Description</w:t>
            </w:r>
          </w:p>
        </w:tc>
      </w:tr>
      <w:tr w:rsidR="00ED49EF" w14:paraId="3FD3EA0B" w14:textId="77777777">
        <w:tblPrEx>
          <w:tblBorders>
            <w:top w:val="nil"/>
          </w:tblBorders>
        </w:tblPrEx>
        <w:trPr>
          <w:cantSplit/>
        </w:trPr>
        <w:tc>
          <w:tcPr>
            <w:tcW w:w="0" w:type="auto"/>
            <w:tcBorders>
              <w:left w:val="nil"/>
              <w:right w:val="nil"/>
            </w:tcBorders>
          </w:tcPr>
          <w:p w14:paraId="5F0217D4" w14:textId="77777777" w:rsidR="00ED49EF" w:rsidRDefault="00000000">
            <w:pPr>
              <w:pStyle w:val="TableBodyText"/>
            </w:pPr>
            <w:r>
              <w:rPr>
                <w:rStyle w:val="InlineCode"/>
              </w:rPr>
              <w:t>dcredit</w:t>
            </w:r>
          </w:p>
        </w:tc>
        <w:tc>
          <w:tcPr>
            <w:tcW w:w="0" w:type="auto"/>
            <w:tcBorders>
              <w:left w:val="nil"/>
              <w:right w:val="nil"/>
            </w:tcBorders>
          </w:tcPr>
          <w:p w14:paraId="6E58FFEC" w14:textId="77777777" w:rsidR="00ED49EF" w:rsidRDefault="00000000">
            <w:pPr>
              <w:pStyle w:val="TableBodyText"/>
            </w:pPr>
            <w:r>
              <w:rPr>
                <w:rStyle w:val="InlineCode"/>
              </w:rPr>
              <w:t>-1</w:t>
            </w:r>
          </w:p>
        </w:tc>
        <w:tc>
          <w:tcPr>
            <w:tcW w:w="0" w:type="auto"/>
            <w:tcBorders>
              <w:left w:val="nil"/>
              <w:right w:val="nil"/>
            </w:tcBorders>
          </w:tcPr>
          <w:p w14:paraId="675EEDC1" w14:textId="77777777" w:rsidR="00ED49EF" w:rsidRDefault="00000000">
            <w:pPr>
              <w:pStyle w:val="TableBodyText"/>
            </w:pPr>
            <w:r>
              <w:t>Maximum number of digits that generate a credit</w:t>
            </w:r>
          </w:p>
        </w:tc>
      </w:tr>
      <w:tr w:rsidR="00ED49EF" w14:paraId="087E0284" w14:textId="77777777">
        <w:tblPrEx>
          <w:tblBorders>
            <w:top w:val="nil"/>
          </w:tblBorders>
        </w:tblPrEx>
        <w:trPr>
          <w:cantSplit/>
        </w:trPr>
        <w:tc>
          <w:tcPr>
            <w:tcW w:w="0" w:type="auto"/>
            <w:tcBorders>
              <w:left w:val="nil"/>
              <w:right w:val="nil"/>
            </w:tcBorders>
          </w:tcPr>
          <w:p w14:paraId="3FC6752C" w14:textId="77777777" w:rsidR="00ED49EF" w:rsidRDefault="00000000">
            <w:pPr>
              <w:pStyle w:val="TableBodyText"/>
            </w:pPr>
            <w:r>
              <w:rPr>
                <w:rStyle w:val="InlineCode"/>
              </w:rPr>
              <w:t>ucredit</w:t>
            </w:r>
          </w:p>
        </w:tc>
        <w:tc>
          <w:tcPr>
            <w:tcW w:w="0" w:type="auto"/>
            <w:tcBorders>
              <w:left w:val="nil"/>
              <w:right w:val="nil"/>
            </w:tcBorders>
          </w:tcPr>
          <w:p w14:paraId="3B89F645" w14:textId="77777777" w:rsidR="00ED49EF" w:rsidRDefault="00000000">
            <w:pPr>
              <w:pStyle w:val="TableBodyText"/>
            </w:pPr>
            <w:r>
              <w:rPr>
                <w:rStyle w:val="InlineCode"/>
              </w:rPr>
              <w:t>-1</w:t>
            </w:r>
          </w:p>
        </w:tc>
        <w:tc>
          <w:tcPr>
            <w:tcW w:w="0" w:type="auto"/>
            <w:tcBorders>
              <w:left w:val="nil"/>
              <w:right w:val="nil"/>
            </w:tcBorders>
          </w:tcPr>
          <w:p w14:paraId="36B99460" w14:textId="77777777" w:rsidR="00ED49EF" w:rsidRDefault="00000000">
            <w:pPr>
              <w:pStyle w:val="TableBodyText"/>
            </w:pPr>
            <w:r>
              <w:t>Maximum number of uppercase characters that generate a credit</w:t>
            </w:r>
          </w:p>
        </w:tc>
      </w:tr>
      <w:tr w:rsidR="00ED49EF" w14:paraId="7AF0B5F4" w14:textId="77777777">
        <w:tblPrEx>
          <w:tblBorders>
            <w:top w:val="nil"/>
          </w:tblBorders>
        </w:tblPrEx>
        <w:trPr>
          <w:cantSplit/>
        </w:trPr>
        <w:tc>
          <w:tcPr>
            <w:tcW w:w="0" w:type="auto"/>
            <w:tcBorders>
              <w:left w:val="nil"/>
              <w:right w:val="nil"/>
            </w:tcBorders>
          </w:tcPr>
          <w:p w14:paraId="65333B0C" w14:textId="77777777" w:rsidR="00ED49EF" w:rsidRDefault="00000000">
            <w:pPr>
              <w:pStyle w:val="TableBodyText"/>
            </w:pPr>
            <w:r>
              <w:rPr>
                <w:rStyle w:val="InlineCode"/>
              </w:rPr>
              <w:t>lcredit</w:t>
            </w:r>
          </w:p>
        </w:tc>
        <w:tc>
          <w:tcPr>
            <w:tcW w:w="0" w:type="auto"/>
            <w:tcBorders>
              <w:left w:val="nil"/>
              <w:right w:val="nil"/>
            </w:tcBorders>
          </w:tcPr>
          <w:p w14:paraId="796D24EE" w14:textId="77777777" w:rsidR="00ED49EF" w:rsidRDefault="00000000">
            <w:pPr>
              <w:pStyle w:val="TableBodyText"/>
            </w:pPr>
            <w:r>
              <w:rPr>
                <w:rStyle w:val="InlineCode"/>
              </w:rPr>
              <w:t>-1</w:t>
            </w:r>
          </w:p>
        </w:tc>
        <w:tc>
          <w:tcPr>
            <w:tcW w:w="0" w:type="auto"/>
            <w:tcBorders>
              <w:left w:val="nil"/>
              <w:right w:val="nil"/>
            </w:tcBorders>
          </w:tcPr>
          <w:p w14:paraId="6B2EBC0A" w14:textId="77777777" w:rsidR="00ED49EF" w:rsidRDefault="00000000">
            <w:pPr>
              <w:pStyle w:val="TableBodyText"/>
            </w:pPr>
            <w:r>
              <w:t>Maximum number of lowercase characters that generate a credit</w:t>
            </w:r>
          </w:p>
        </w:tc>
      </w:tr>
      <w:tr w:rsidR="00ED49EF" w14:paraId="38CDC4A0" w14:textId="77777777">
        <w:tblPrEx>
          <w:tblBorders>
            <w:top w:val="nil"/>
          </w:tblBorders>
        </w:tblPrEx>
        <w:trPr>
          <w:cantSplit/>
        </w:trPr>
        <w:tc>
          <w:tcPr>
            <w:tcW w:w="0" w:type="auto"/>
            <w:tcBorders>
              <w:left w:val="nil"/>
              <w:right w:val="nil"/>
            </w:tcBorders>
          </w:tcPr>
          <w:p w14:paraId="7F814840" w14:textId="77777777" w:rsidR="00ED49EF" w:rsidRDefault="00000000">
            <w:pPr>
              <w:pStyle w:val="TableBodyText"/>
            </w:pPr>
            <w:r>
              <w:rPr>
                <w:rStyle w:val="InlineCode"/>
              </w:rPr>
              <w:t>ocredit</w:t>
            </w:r>
          </w:p>
        </w:tc>
        <w:tc>
          <w:tcPr>
            <w:tcW w:w="0" w:type="auto"/>
            <w:tcBorders>
              <w:left w:val="nil"/>
              <w:right w:val="nil"/>
            </w:tcBorders>
          </w:tcPr>
          <w:p w14:paraId="1DBDADC6" w14:textId="77777777" w:rsidR="00ED49EF" w:rsidRDefault="00000000">
            <w:pPr>
              <w:pStyle w:val="TableBodyText"/>
            </w:pPr>
            <w:r>
              <w:rPr>
                <w:rStyle w:val="InlineCode"/>
              </w:rPr>
              <w:t>-1</w:t>
            </w:r>
          </w:p>
        </w:tc>
        <w:tc>
          <w:tcPr>
            <w:tcW w:w="0" w:type="auto"/>
            <w:tcBorders>
              <w:left w:val="nil"/>
              <w:right w:val="nil"/>
            </w:tcBorders>
          </w:tcPr>
          <w:p w14:paraId="10C03569" w14:textId="77777777" w:rsidR="00ED49EF" w:rsidRDefault="00000000">
            <w:pPr>
              <w:pStyle w:val="TableBodyText"/>
            </w:pPr>
            <w:r>
              <w:t>Maximum number of other characters that generate a credit</w:t>
            </w:r>
          </w:p>
        </w:tc>
      </w:tr>
      <w:tr w:rsidR="00ED49EF" w14:paraId="77721906" w14:textId="77777777">
        <w:tblPrEx>
          <w:tblBorders>
            <w:top w:val="nil"/>
          </w:tblBorders>
        </w:tblPrEx>
        <w:trPr>
          <w:cantSplit/>
        </w:trPr>
        <w:tc>
          <w:tcPr>
            <w:tcW w:w="0" w:type="auto"/>
            <w:tcBorders>
              <w:left w:val="nil"/>
              <w:right w:val="nil"/>
            </w:tcBorders>
          </w:tcPr>
          <w:p w14:paraId="48FD12E7" w14:textId="77777777" w:rsidR="00ED49EF" w:rsidRDefault="00000000">
            <w:pPr>
              <w:pStyle w:val="TableBodyText"/>
            </w:pPr>
            <w:r>
              <w:rPr>
                <w:rStyle w:val="InlineCode"/>
              </w:rPr>
              <w:t>minlen</w:t>
            </w:r>
          </w:p>
        </w:tc>
        <w:tc>
          <w:tcPr>
            <w:tcW w:w="0" w:type="auto"/>
            <w:tcBorders>
              <w:left w:val="nil"/>
              <w:right w:val="nil"/>
            </w:tcBorders>
          </w:tcPr>
          <w:p w14:paraId="2FCB0D86" w14:textId="77777777" w:rsidR="00ED49EF" w:rsidRDefault="00000000">
            <w:pPr>
              <w:pStyle w:val="TableBodyText"/>
            </w:pPr>
            <w:r>
              <w:rPr>
                <w:rStyle w:val="InlineCode"/>
              </w:rPr>
              <w:t>15</w:t>
            </w:r>
          </w:p>
        </w:tc>
        <w:tc>
          <w:tcPr>
            <w:tcW w:w="0" w:type="auto"/>
            <w:tcBorders>
              <w:left w:val="nil"/>
              <w:right w:val="nil"/>
            </w:tcBorders>
          </w:tcPr>
          <w:p w14:paraId="1BD28CD9" w14:textId="77777777" w:rsidR="00ED49EF" w:rsidRDefault="00000000">
            <w:pPr>
              <w:pStyle w:val="TableBodyText"/>
            </w:pPr>
            <w:r>
              <w:t>Minimum password length (number of characters)</w:t>
            </w:r>
          </w:p>
        </w:tc>
      </w:tr>
      <w:tr w:rsidR="00ED49EF" w14:paraId="33E0F634" w14:textId="77777777">
        <w:tblPrEx>
          <w:tblBorders>
            <w:top w:val="nil"/>
          </w:tblBorders>
        </w:tblPrEx>
        <w:trPr>
          <w:cantSplit/>
        </w:trPr>
        <w:tc>
          <w:tcPr>
            <w:tcW w:w="0" w:type="auto"/>
            <w:tcBorders>
              <w:left w:val="nil"/>
              <w:right w:val="nil"/>
            </w:tcBorders>
          </w:tcPr>
          <w:p w14:paraId="6F370439" w14:textId="77777777" w:rsidR="00ED49EF" w:rsidRDefault="00000000">
            <w:pPr>
              <w:pStyle w:val="TableBodyText"/>
            </w:pPr>
            <w:r>
              <w:rPr>
                <w:rStyle w:val="InlineCode"/>
              </w:rPr>
              <w:t>difok</w:t>
            </w:r>
          </w:p>
        </w:tc>
        <w:tc>
          <w:tcPr>
            <w:tcW w:w="0" w:type="auto"/>
            <w:tcBorders>
              <w:left w:val="nil"/>
              <w:right w:val="nil"/>
            </w:tcBorders>
          </w:tcPr>
          <w:p w14:paraId="2CA9E117" w14:textId="77777777" w:rsidR="00ED49EF" w:rsidRDefault="00000000">
            <w:pPr>
              <w:pStyle w:val="TableBodyText"/>
            </w:pPr>
            <w:r>
              <w:rPr>
                <w:rStyle w:val="InlineCode"/>
              </w:rPr>
              <w:t>0</w:t>
            </w:r>
          </w:p>
        </w:tc>
        <w:tc>
          <w:tcPr>
            <w:tcW w:w="0" w:type="auto"/>
            <w:tcBorders>
              <w:left w:val="nil"/>
              <w:right w:val="nil"/>
            </w:tcBorders>
          </w:tcPr>
          <w:p w14:paraId="0C2CF5DE" w14:textId="77777777" w:rsidR="00ED49EF" w:rsidRDefault="00000000">
            <w:pPr>
              <w:pStyle w:val="TableBodyText"/>
            </w:pPr>
            <w:r>
              <w:t>Minimum number of characters that must be different from the old password</w:t>
            </w:r>
          </w:p>
        </w:tc>
      </w:tr>
      <w:tr w:rsidR="00ED49EF" w14:paraId="30BAC26F" w14:textId="77777777">
        <w:tblPrEx>
          <w:tblBorders>
            <w:top w:val="nil"/>
          </w:tblBorders>
        </w:tblPrEx>
        <w:trPr>
          <w:cantSplit/>
        </w:trPr>
        <w:tc>
          <w:tcPr>
            <w:tcW w:w="0" w:type="auto"/>
            <w:tcBorders>
              <w:left w:val="nil"/>
              <w:right w:val="nil"/>
            </w:tcBorders>
          </w:tcPr>
          <w:p w14:paraId="5851F757" w14:textId="77777777" w:rsidR="00ED49EF" w:rsidRDefault="00000000">
            <w:pPr>
              <w:pStyle w:val="TableBodyText"/>
            </w:pPr>
            <w:r>
              <w:rPr>
                <w:rStyle w:val="InlineCode"/>
              </w:rPr>
              <w:t>retry</w:t>
            </w:r>
          </w:p>
        </w:tc>
        <w:tc>
          <w:tcPr>
            <w:tcW w:w="0" w:type="auto"/>
            <w:tcBorders>
              <w:left w:val="nil"/>
              <w:right w:val="nil"/>
            </w:tcBorders>
          </w:tcPr>
          <w:p w14:paraId="5B8AA543" w14:textId="77777777" w:rsidR="00ED49EF" w:rsidRDefault="00000000">
            <w:pPr>
              <w:pStyle w:val="TableBodyText"/>
            </w:pPr>
            <w:r>
              <w:rPr>
                <w:rStyle w:val="InlineCode"/>
              </w:rPr>
              <w:t>3</w:t>
            </w:r>
          </w:p>
        </w:tc>
        <w:tc>
          <w:tcPr>
            <w:tcW w:w="0" w:type="auto"/>
            <w:tcBorders>
              <w:left w:val="nil"/>
              <w:right w:val="nil"/>
            </w:tcBorders>
          </w:tcPr>
          <w:p w14:paraId="70F2E151" w14:textId="77777777" w:rsidR="00ED49EF" w:rsidRDefault="00000000">
            <w:pPr>
              <w:pStyle w:val="TableBodyText"/>
            </w:pPr>
            <w:r>
              <w:t>Maximum number of retries</w:t>
            </w:r>
          </w:p>
        </w:tc>
      </w:tr>
    </w:tbl>
    <w:p w14:paraId="07C1E648" w14:textId="77777777" w:rsidR="00ED49EF" w:rsidRDefault="00000000">
      <w:pPr>
        <w:pStyle w:val="SectionHeading6"/>
        <w:spacing w:before="120"/>
      </w:pPr>
      <w:r>
        <w:t>Account Lockout Policy for NSX</w:t>
      </w:r>
    </w:p>
    <w:p w14:paraId="34AC1659" w14:textId="77777777" w:rsidR="00ED49EF" w:rsidRDefault="00000000">
      <w:pPr>
        <w:pStyle w:val="BodyText"/>
      </w:pPr>
      <w:r>
        <w:t>You manage the account lockout policies on a per-cluster basis for NSX Local Manager clusters and on a per-node basis for NSX Edge nodes by using authentication policies. You can configure account lockout policies for the NSX Manager user interface and API as well as the command line interface (CLI) for both NSX Local Manager clusters and NSX Edge nodes. You can modify the configuration on each NSX Local Manager cluster and each NSX Edge node to refine the settings and adhere to the policies and regulatory standards of your organization. The default configuration is shown in the following table.</w:t>
      </w:r>
    </w:p>
    <w:p w14:paraId="48E22508"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117</w:t>
      </w:r>
      <w:r>
        <w:fldChar w:fldCharType="end"/>
      </w:r>
      <w:r>
        <w:t>. Default Account Lockout Policy for NSX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984"/>
        <w:gridCol w:w="1813"/>
        <w:gridCol w:w="1782"/>
        <w:gridCol w:w="932"/>
        <w:gridCol w:w="4449"/>
      </w:tblGrid>
      <w:tr w:rsidR="00ED49EF" w14:paraId="7465CEC6" w14:textId="77777777">
        <w:trPr>
          <w:cantSplit/>
          <w:tblHeader/>
        </w:trPr>
        <w:tc>
          <w:tcPr>
            <w:tcW w:w="0" w:type="auto"/>
            <w:tcBorders>
              <w:left w:val="nil"/>
              <w:right w:val="nil"/>
            </w:tcBorders>
            <w:shd w:val="clear" w:color="auto" w:fill="E1E1E1"/>
            <w:tcMar>
              <w:top w:w="60" w:type="dxa"/>
              <w:bottom w:w="60" w:type="dxa"/>
            </w:tcMar>
          </w:tcPr>
          <w:p w14:paraId="26B36F70" w14:textId="77777777" w:rsidR="00ED49EF" w:rsidRDefault="00000000">
            <w:pPr>
              <w:pStyle w:val="TableHeaderText"/>
            </w:pPr>
            <w:r>
              <w:t>Method</w:t>
            </w:r>
          </w:p>
        </w:tc>
        <w:tc>
          <w:tcPr>
            <w:tcW w:w="0" w:type="auto"/>
            <w:tcBorders>
              <w:left w:val="nil"/>
              <w:right w:val="nil"/>
            </w:tcBorders>
            <w:shd w:val="clear" w:color="auto" w:fill="E1E1E1"/>
            <w:tcMar>
              <w:top w:w="60" w:type="dxa"/>
              <w:bottom w:w="60" w:type="dxa"/>
            </w:tcMar>
          </w:tcPr>
          <w:p w14:paraId="4CC6D2C2" w14:textId="77777777" w:rsidR="00ED49EF" w:rsidRDefault="00000000">
            <w:pPr>
              <w:pStyle w:val="TableHeaderText"/>
            </w:pPr>
            <w:r>
              <w:t>Scope</w:t>
            </w:r>
          </w:p>
        </w:tc>
        <w:tc>
          <w:tcPr>
            <w:tcW w:w="0" w:type="auto"/>
            <w:tcBorders>
              <w:left w:val="nil"/>
              <w:right w:val="nil"/>
            </w:tcBorders>
            <w:shd w:val="clear" w:color="auto" w:fill="E1E1E1"/>
            <w:tcMar>
              <w:top w:w="60" w:type="dxa"/>
              <w:bottom w:w="60" w:type="dxa"/>
            </w:tcMar>
          </w:tcPr>
          <w:p w14:paraId="029049BA"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74691199"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7DD52127" w14:textId="77777777" w:rsidR="00ED49EF" w:rsidRDefault="00000000">
            <w:pPr>
              <w:pStyle w:val="TableHeaderText"/>
            </w:pPr>
            <w:r>
              <w:t>Description</w:t>
            </w:r>
          </w:p>
        </w:tc>
      </w:tr>
      <w:tr w:rsidR="00ED49EF" w14:paraId="749C095B" w14:textId="77777777">
        <w:tblPrEx>
          <w:tblBorders>
            <w:top w:val="nil"/>
          </w:tblBorders>
        </w:tblPrEx>
        <w:trPr>
          <w:cantSplit/>
        </w:trPr>
        <w:tc>
          <w:tcPr>
            <w:tcW w:w="0" w:type="auto"/>
            <w:tcBorders>
              <w:left w:val="nil"/>
              <w:right w:val="nil"/>
            </w:tcBorders>
          </w:tcPr>
          <w:p w14:paraId="00BA7AA5" w14:textId="77777777" w:rsidR="00ED49EF" w:rsidRDefault="00000000">
            <w:pPr>
              <w:pStyle w:val="TableBodyText"/>
            </w:pPr>
            <w:r>
              <w:t>API</w:t>
            </w:r>
          </w:p>
        </w:tc>
        <w:tc>
          <w:tcPr>
            <w:tcW w:w="0" w:type="auto"/>
            <w:tcBorders>
              <w:left w:val="nil"/>
              <w:right w:val="nil"/>
            </w:tcBorders>
          </w:tcPr>
          <w:p w14:paraId="0CFFB109" w14:textId="77777777" w:rsidR="00ED49EF" w:rsidRDefault="00000000">
            <w:pPr>
              <w:pStyle w:val="TableBodyText"/>
            </w:pPr>
            <w:r>
              <w:t>NSX Local Manager</w:t>
            </w:r>
          </w:p>
        </w:tc>
        <w:tc>
          <w:tcPr>
            <w:tcW w:w="0" w:type="auto"/>
            <w:tcBorders>
              <w:left w:val="nil"/>
              <w:right w:val="nil"/>
            </w:tcBorders>
          </w:tcPr>
          <w:p w14:paraId="48375660" w14:textId="77777777" w:rsidR="00ED49EF" w:rsidRDefault="00000000">
            <w:pPr>
              <w:pStyle w:val="TableBodyText"/>
            </w:pPr>
            <w:r>
              <w:rPr>
                <w:rStyle w:val="InlineCode"/>
              </w:rPr>
              <w:t>max-auth-failures</w:t>
            </w:r>
          </w:p>
        </w:tc>
        <w:tc>
          <w:tcPr>
            <w:tcW w:w="0" w:type="auto"/>
            <w:tcBorders>
              <w:left w:val="nil"/>
              <w:right w:val="nil"/>
            </w:tcBorders>
          </w:tcPr>
          <w:p w14:paraId="0DF97762" w14:textId="77777777" w:rsidR="00ED49EF" w:rsidRDefault="00000000">
            <w:pPr>
              <w:pStyle w:val="TableBodyText"/>
            </w:pPr>
            <w:r>
              <w:rPr>
                <w:rStyle w:val="InlineCode"/>
              </w:rPr>
              <w:t>5</w:t>
            </w:r>
          </w:p>
        </w:tc>
        <w:tc>
          <w:tcPr>
            <w:tcW w:w="0" w:type="auto"/>
            <w:tcBorders>
              <w:left w:val="nil"/>
              <w:right w:val="nil"/>
            </w:tcBorders>
          </w:tcPr>
          <w:p w14:paraId="3665A5F2" w14:textId="77777777" w:rsidR="00ED49EF" w:rsidRDefault="00000000">
            <w:pPr>
              <w:pStyle w:val="TableBodyText"/>
            </w:pPr>
            <w:r>
              <w:t>Maximum number of authentication failures before the account is locked</w:t>
            </w:r>
          </w:p>
        </w:tc>
      </w:tr>
      <w:tr w:rsidR="00ED49EF" w14:paraId="40BDECB6" w14:textId="77777777">
        <w:tblPrEx>
          <w:tblBorders>
            <w:top w:val="nil"/>
          </w:tblBorders>
        </w:tblPrEx>
        <w:trPr>
          <w:cantSplit/>
        </w:trPr>
        <w:tc>
          <w:tcPr>
            <w:tcW w:w="0" w:type="auto"/>
            <w:tcBorders>
              <w:left w:val="nil"/>
              <w:right w:val="nil"/>
            </w:tcBorders>
          </w:tcPr>
          <w:p w14:paraId="211FDD19" w14:textId="77777777" w:rsidR="00ED49EF" w:rsidRDefault="00ED49EF">
            <w:pPr>
              <w:pStyle w:val="TableBodyText"/>
            </w:pPr>
          </w:p>
        </w:tc>
        <w:tc>
          <w:tcPr>
            <w:tcW w:w="0" w:type="auto"/>
            <w:tcBorders>
              <w:left w:val="nil"/>
              <w:right w:val="nil"/>
            </w:tcBorders>
          </w:tcPr>
          <w:p w14:paraId="5E71D76E" w14:textId="77777777" w:rsidR="00ED49EF" w:rsidRDefault="00ED49EF">
            <w:pPr>
              <w:pStyle w:val="TableBodyText"/>
            </w:pPr>
          </w:p>
        </w:tc>
        <w:tc>
          <w:tcPr>
            <w:tcW w:w="0" w:type="auto"/>
            <w:tcBorders>
              <w:left w:val="nil"/>
              <w:right w:val="nil"/>
            </w:tcBorders>
          </w:tcPr>
          <w:p w14:paraId="50627E83" w14:textId="77777777" w:rsidR="00ED49EF" w:rsidRDefault="00000000">
            <w:pPr>
              <w:pStyle w:val="TableBodyText"/>
            </w:pPr>
            <w:r>
              <w:rPr>
                <w:rStyle w:val="InlineCode"/>
              </w:rPr>
              <w:t>lockout-reset-period</w:t>
            </w:r>
          </w:p>
        </w:tc>
        <w:tc>
          <w:tcPr>
            <w:tcW w:w="0" w:type="auto"/>
            <w:tcBorders>
              <w:left w:val="nil"/>
              <w:right w:val="nil"/>
            </w:tcBorders>
          </w:tcPr>
          <w:p w14:paraId="6D9C427A" w14:textId="77777777" w:rsidR="00ED49EF" w:rsidRDefault="00000000">
            <w:pPr>
              <w:pStyle w:val="TableBodyText"/>
            </w:pPr>
            <w:r>
              <w:rPr>
                <w:rStyle w:val="InlineCode"/>
              </w:rPr>
              <w:t>180</w:t>
            </w:r>
          </w:p>
        </w:tc>
        <w:tc>
          <w:tcPr>
            <w:tcW w:w="0" w:type="auto"/>
            <w:tcBorders>
              <w:left w:val="nil"/>
              <w:right w:val="nil"/>
            </w:tcBorders>
          </w:tcPr>
          <w:p w14:paraId="1EAF28D3" w14:textId="77777777" w:rsidR="00ED49EF" w:rsidRDefault="00000000">
            <w:pPr>
              <w:pStyle w:val="TableBodyText"/>
            </w:pPr>
            <w:r>
              <w:t>Amount of time in seconds within which failed login attempts must occur to trigger a lockout</w:t>
            </w:r>
          </w:p>
        </w:tc>
      </w:tr>
      <w:tr w:rsidR="00ED49EF" w14:paraId="1ADA2BA6" w14:textId="77777777">
        <w:tblPrEx>
          <w:tblBorders>
            <w:top w:val="nil"/>
          </w:tblBorders>
        </w:tblPrEx>
        <w:trPr>
          <w:cantSplit/>
        </w:trPr>
        <w:tc>
          <w:tcPr>
            <w:tcW w:w="0" w:type="auto"/>
            <w:tcBorders>
              <w:left w:val="nil"/>
              <w:right w:val="nil"/>
            </w:tcBorders>
          </w:tcPr>
          <w:p w14:paraId="512ED596" w14:textId="77777777" w:rsidR="00ED49EF" w:rsidRDefault="00ED49EF">
            <w:pPr>
              <w:pStyle w:val="TableBodyText"/>
            </w:pPr>
          </w:p>
        </w:tc>
        <w:tc>
          <w:tcPr>
            <w:tcW w:w="0" w:type="auto"/>
            <w:tcBorders>
              <w:left w:val="nil"/>
              <w:right w:val="nil"/>
            </w:tcBorders>
          </w:tcPr>
          <w:p w14:paraId="0CC4C2AC" w14:textId="77777777" w:rsidR="00ED49EF" w:rsidRDefault="00ED49EF">
            <w:pPr>
              <w:pStyle w:val="TableBodyText"/>
            </w:pPr>
          </w:p>
        </w:tc>
        <w:tc>
          <w:tcPr>
            <w:tcW w:w="0" w:type="auto"/>
            <w:tcBorders>
              <w:left w:val="nil"/>
              <w:right w:val="nil"/>
            </w:tcBorders>
          </w:tcPr>
          <w:p w14:paraId="736CF887" w14:textId="77777777" w:rsidR="00ED49EF" w:rsidRDefault="00000000">
            <w:pPr>
              <w:pStyle w:val="TableBodyText"/>
            </w:pPr>
            <w:r>
              <w:rPr>
                <w:rStyle w:val="InlineCode"/>
              </w:rPr>
              <w:t>lockout-period</w:t>
            </w:r>
          </w:p>
        </w:tc>
        <w:tc>
          <w:tcPr>
            <w:tcW w:w="0" w:type="auto"/>
            <w:tcBorders>
              <w:left w:val="nil"/>
              <w:right w:val="nil"/>
            </w:tcBorders>
          </w:tcPr>
          <w:p w14:paraId="36874E27" w14:textId="77777777" w:rsidR="00ED49EF" w:rsidRDefault="00000000">
            <w:pPr>
              <w:pStyle w:val="TableBodyText"/>
            </w:pPr>
            <w:r>
              <w:rPr>
                <w:rStyle w:val="InlineCode"/>
              </w:rPr>
              <w:t>900</w:t>
            </w:r>
          </w:p>
        </w:tc>
        <w:tc>
          <w:tcPr>
            <w:tcW w:w="0" w:type="auto"/>
            <w:tcBorders>
              <w:left w:val="nil"/>
              <w:right w:val="nil"/>
            </w:tcBorders>
          </w:tcPr>
          <w:p w14:paraId="7FCDF26D" w14:textId="77777777" w:rsidR="00ED49EF" w:rsidRDefault="00000000">
            <w:pPr>
              <w:pStyle w:val="TableBodyText"/>
            </w:pPr>
            <w:r>
              <w:t>Amount of time in seconds that the account remains locked</w:t>
            </w:r>
          </w:p>
        </w:tc>
      </w:tr>
      <w:tr w:rsidR="00ED49EF" w14:paraId="39B87838" w14:textId="77777777">
        <w:tblPrEx>
          <w:tblBorders>
            <w:top w:val="nil"/>
          </w:tblBorders>
        </w:tblPrEx>
        <w:trPr>
          <w:cantSplit/>
        </w:trPr>
        <w:tc>
          <w:tcPr>
            <w:tcW w:w="0" w:type="auto"/>
            <w:tcBorders>
              <w:left w:val="nil"/>
              <w:right w:val="nil"/>
            </w:tcBorders>
          </w:tcPr>
          <w:p w14:paraId="3EC93015" w14:textId="77777777" w:rsidR="00ED49EF" w:rsidRDefault="00000000">
            <w:pPr>
              <w:pStyle w:val="TableBodyText"/>
            </w:pPr>
            <w:r>
              <w:t>CLI</w:t>
            </w:r>
          </w:p>
        </w:tc>
        <w:tc>
          <w:tcPr>
            <w:tcW w:w="0" w:type="auto"/>
            <w:tcBorders>
              <w:left w:val="nil"/>
              <w:right w:val="nil"/>
            </w:tcBorders>
          </w:tcPr>
          <w:p w14:paraId="474678FC" w14:textId="77777777" w:rsidR="00ED49EF" w:rsidRDefault="00000000">
            <w:pPr>
              <w:pStyle w:val="TableBodyText"/>
              <w:numPr>
                <w:ilvl w:val="0"/>
                <w:numId w:val="464"/>
              </w:numPr>
            </w:pPr>
            <w:r>
              <w:t>NSX Local Manager</w:t>
            </w:r>
          </w:p>
          <w:p w14:paraId="759C2FD7" w14:textId="77777777" w:rsidR="00ED49EF" w:rsidRDefault="00000000">
            <w:pPr>
              <w:pStyle w:val="TableBodyText"/>
              <w:numPr>
                <w:ilvl w:val="0"/>
                <w:numId w:val="464"/>
              </w:numPr>
            </w:pPr>
            <w:r>
              <w:t>NSX Edge</w:t>
            </w:r>
          </w:p>
        </w:tc>
        <w:tc>
          <w:tcPr>
            <w:tcW w:w="0" w:type="auto"/>
            <w:tcBorders>
              <w:left w:val="nil"/>
              <w:right w:val="nil"/>
            </w:tcBorders>
          </w:tcPr>
          <w:p w14:paraId="03E43236" w14:textId="77777777" w:rsidR="00ED49EF" w:rsidRDefault="00000000">
            <w:pPr>
              <w:pStyle w:val="TableBodyText"/>
            </w:pPr>
            <w:r>
              <w:rPr>
                <w:rStyle w:val="InlineCode"/>
              </w:rPr>
              <w:t>max-auth-failures</w:t>
            </w:r>
          </w:p>
        </w:tc>
        <w:tc>
          <w:tcPr>
            <w:tcW w:w="0" w:type="auto"/>
            <w:tcBorders>
              <w:left w:val="nil"/>
              <w:right w:val="nil"/>
            </w:tcBorders>
          </w:tcPr>
          <w:p w14:paraId="6466F2B1" w14:textId="77777777" w:rsidR="00ED49EF" w:rsidRDefault="00000000">
            <w:pPr>
              <w:pStyle w:val="TableBodyText"/>
            </w:pPr>
            <w:r>
              <w:rPr>
                <w:rStyle w:val="InlineCode"/>
              </w:rPr>
              <w:t>5</w:t>
            </w:r>
          </w:p>
        </w:tc>
        <w:tc>
          <w:tcPr>
            <w:tcW w:w="0" w:type="auto"/>
            <w:tcBorders>
              <w:left w:val="nil"/>
              <w:right w:val="nil"/>
            </w:tcBorders>
          </w:tcPr>
          <w:p w14:paraId="5C796F87" w14:textId="77777777" w:rsidR="00ED49EF" w:rsidRDefault="00000000">
            <w:pPr>
              <w:pStyle w:val="TableBodyText"/>
            </w:pPr>
            <w:r>
              <w:t>Maximum number of authentication failures before the account is locked</w:t>
            </w:r>
          </w:p>
        </w:tc>
      </w:tr>
      <w:tr w:rsidR="00ED49EF" w14:paraId="069EBF32" w14:textId="77777777">
        <w:tblPrEx>
          <w:tblBorders>
            <w:top w:val="nil"/>
          </w:tblBorders>
        </w:tblPrEx>
        <w:trPr>
          <w:cantSplit/>
        </w:trPr>
        <w:tc>
          <w:tcPr>
            <w:tcW w:w="0" w:type="auto"/>
            <w:tcBorders>
              <w:left w:val="nil"/>
              <w:right w:val="nil"/>
            </w:tcBorders>
          </w:tcPr>
          <w:p w14:paraId="74E8BE94" w14:textId="77777777" w:rsidR="00ED49EF" w:rsidRDefault="00ED49EF">
            <w:pPr>
              <w:pStyle w:val="TableBodyText"/>
            </w:pPr>
          </w:p>
        </w:tc>
        <w:tc>
          <w:tcPr>
            <w:tcW w:w="0" w:type="auto"/>
            <w:tcBorders>
              <w:left w:val="nil"/>
              <w:right w:val="nil"/>
            </w:tcBorders>
          </w:tcPr>
          <w:p w14:paraId="1FE4237C" w14:textId="77777777" w:rsidR="00ED49EF" w:rsidRDefault="00ED49EF">
            <w:pPr>
              <w:pStyle w:val="TableBodyText"/>
            </w:pPr>
          </w:p>
        </w:tc>
        <w:tc>
          <w:tcPr>
            <w:tcW w:w="0" w:type="auto"/>
            <w:tcBorders>
              <w:left w:val="nil"/>
              <w:right w:val="nil"/>
            </w:tcBorders>
          </w:tcPr>
          <w:p w14:paraId="0E321F4C" w14:textId="77777777" w:rsidR="00ED49EF" w:rsidRDefault="00000000">
            <w:pPr>
              <w:pStyle w:val="TableBodyText"/>
            </w:pPr>
            <w:r>
              <w:rPr>
                <w:rStyle w:val="InlineCode"/>
              </w:rPr>
              <w:t>lockout-period</w:t>
            </w:r>
          </w:p>
        </w:tc>
        <w:tc>
          <w:tcPr>
            <w:tcW w:w="0" w:type="auto"/>
            <w:tcBorders>
              <w:left w:val="nil"/>
              <w:right w:val="nil"/>
            </w:tcBorders>
          </w:tcPr>
          <w:p w14:paraId="33E75285" w14:textId="77777777" w:rsidR="00ED49EF" w:rsidRDefault="00000000">
            <w:pPr>
              <w:pStyle w:val="TableBodyText"/>
            </w:pPr>
            <w:r>
              <w:rPr>
                <w:rStyle w:val="InlineCode"/>
              </w:rPr>
              <w:t>900</w:t>
            </w:r>
          </w:p>
        </w:tc>
        <w:tc>
          <w:tcPr>
            <w:tcW w:w="0" w:type="auto"/>
            <w:tcBorders>
              <w:left w:val="nil"/>
              <w:right w:val="nil"/>
            </w:tcBorders>
          </w:tcPr>
          <w:p w14:paraId="4C557CBA" w14:textId="77777777" w:rsidR="00ED49EF" w:rsidRDefault="00000000">
            <w:pPr>
              <w:pStyle w:val="TableBodyText"/>
            </w:pPr>
            <w:r>
              <w:t>Amount of time in seconds that the account remains locked</w:t>
            </w:r>
          </w:p>
        </w:tc>
      </w:tr>
    </w:tbl>
    <w:p w14:paraId="1319898E" w14:textId="77777777" w:rsidR="00ED49EF" w:rsidRDefault="00000000">
      <w:pPr>
        <w:pStyle w:val="BodyText"/>
        <w:spacing w:before="240"/>
      </w:pPr>
      <w:r>
        <w:t xml:space="preserve">For more detailed information, see the </w:t>
      </w:r>
      <w:r>
        <w:rPr>
          <w:rStyle w:val="InlineCite"/>
        </w:rPr>
        <w:t>Authentication Policy Settings</w:t>
      </w:r>
      <w:r>
        <w:t xml:space="preserve"> documentation for NSX.</w:t>
      </w:r>
    </w:p>
    <w:p w14:paraId="55BEBC64" w14:textId="77777777" w:rsidR="00ED49EF" w:rsidRDefault="00000000">
      <w:pPr>
        <w:pStyle w:val="SectionHeading6"/>
      </w:pPr>
      <w:r>
        <w:lastRenderedPageBreak/>
        <w:t>Design Decisions on Password Policies for NSX</w:t>
      </w:r>
    </w:p>
    <w:p w14:paraId="114E1DD3"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118</w:t>
      </w:r>
      <w:r>
        <w:fldChar w:fldCharType="end"/>
      </w:r>
      <w:r>
        <w:t>. Design Decisions on Password Policies for NSX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091"/>
        <w:gridCol w:w="2473"/>
        <w:gridCol w:w="3186"/>
        <w:gridCol w:w="3210"/>
      </w:tblGrid>
      <w:tr w:rsidR="00ED49EF" w14:paraId="6F214C00" w14:textId="77777777">
        <w:trPr>
          <w:cantSplit/>
          <w:tblHeader/>
        </w:trPr>
        <w:tc>
          <w:tcPr>
            <w:tcW w:w="0" w:type="auto"/>
            <w:tcBorders>
              <w:left w:val="nil"/>
              <w:right w:val="nil"/>
            </w:tcBorders>
            <w:shd w:val="clear" w:color="auto" w:fill="E1E1E1"/>
            <w:tcMar>
              <w:top w:w="60" w:type="dxa"/>
              <w:bottom w:w="60" w:type="dxa"/>
            </w:tcMar>
          </w:tcPr>
          <w:p w14:paraId="7CDAE4CA"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748821F9"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258C52C2"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134F955A" w14:textId="77777777" w:rsidR="00ED49EF" w:rsidRDefault="00000000">
            <w:pPr>
              <w:pStyle w:val="TableHeaderText"/>
            </w:pPr>
            <w:r>
              <w:t>Design Implication</w:t>
            </w:r>
          </w:p>
        </w:tc>
      </w:tr>
      <w:tr w:rsidR="00ED49EF" w14:paraId="5BEC3B5D" w14:textId="77777777">
        <w:tblPrEx>
          <w:tblBorders>
            <w:top w:val="nil"/>
          </w:tblBorders>
        </w:tblPrEx>
        <w:trPr>
          <w:cantSplit/>
        </w:trPr>
        <w:tc>
          <w:tcPr>
            <w:tcW w:w="0" w:type="auto"/>
            <w:tcBorders>
              <w:left w:val="nil"/>
              <w:right w:val="nil"/>
            </w:tcBorders>
          </w:tcPr>
          <w:p w14:paraId="6B6D7F94" w14:textId="77777777" w:rsidR="00ED49EF" w:rsidRDefault="00000000">
            <w:pPr>
              <w:pStyle w:val="TableBodyText"/>
            </w:pPr>
            <w:r>
              <w:t>IAM-NSX-SEC-005</w:t>
            </w:r>
          </w:p>
        </w:tc>
        <w:tc>
          <w:tcPr>
            <w:tcW w:w="0" w:type="auto"/>
            <w:tcBorders>
              <w:left w:val="nil"/>
              <w:right w:val="nil"/>
            </w:tcBorders>
          </w:tcPr>
          <w:p w14:paraId="62C43A0A" w14:textId="77777777" w:rsidR="00ED49EF" w:rsidRDefault="00000000">
            <w:pPr>
              <w:pStyle w:val="TableBodyText"/>
            </w:pPr>
            <w:r>
              <w:t>Configure the password expiration policy for each NSX Local Manager cluster.</w:t>
            </w:r>
          </w:p>
        </w:tc>
        <w:tc>
          <w:tcPr>
            <w:tcW w:w="0" w:type="auto"/>
            <w:tcBorders>
              <w:left w:val="nil"/>
              <w:right w:val="nil"/>
            </w:tcBorders>
          </w:tcPr>
          <w:p w14:paraId="1CF3736B" w14:textId="77777777" w:rsidR="00ED49EF" w:rsidRDefault="00000000">
            <w:pPr>
              <w:pStyle w:val="TableBodyText"/>
              <w:numPr>
                <w:ilvl w:val="0"/>
                <w:numId w:val="465"/>
              </w:numPr>
            </w:pPr>
            <w:r>
              <w:t>You configure the password expiration policy for NSX Local Manager cluster to align with the requirements of your organization which might be based on industry compliance standards.</w:t>
            </w:r>
          </w:p>
          <w:p w14:paraId="429F84EC" w14:textId="77777777" w:rsidR="00ED49EF" w:rsidRDefault="00000000">
            <w:pPr>
              <w:pStyle w:val="TableBodyText"/>
              <w:numPr>
                <w:ilvl w:val="0"/>
                <w:numId w:val="465"/>
              </w:numPr>
            </w:pPr>
            <w:r>
              <w:t>The password expiration policy is applicable to the following default active accounts for the NSX Local Manager cluster nodes:</w:t>
            </w:r>
          </w:p>
          <w:p w14:paraId="7CBB1C49" w14:textId="77777777" w:rsidR="00ED49EF" w:rsidRDefault="00000000">
            <w:pPr>
              <w:pStyle w:val="TableBodyText"/>
              <w:numPr>
                <w:ilvl w:val="1"/>
                <w:numId w:val="465"/>
              </w:numPr>
            </w:pPr>
            <w:r>
              <w:rPr>
                <w:rStyle w:val="InlineUI"/>
              </w:rPr>
              <w:t>root</w:t>
            </w:r>
            <w:r>
              <w:t xml:space="preserve"> account</w:t>
            </w:r>
          </w:p>
          <w:p w14:paraId="31391275" w14:textId="77777777" w:rsidR="00ED49EF" w:rsidRDefault="00000000">
            <w:pPr>
              <w:pStyle w:val="TableBodyText"/>
              <w:numPr>
                <w:ilvl w:val="1"/>
                <w:numId w:val="465"/>
              </w:numPr>
            </w:pPr>
            <w:r>
              <w:rPr>
                <w:rStyle w:val="InlineUI"/>
              </w:rPr>
              <w:t>admin</w:t>
            </w:r>
            <w:r>
              <w:t xml:space="preserve"> account</w:t>
            </w:r>
          </w:p>
          <w:p w14:paraId="7585E8BE" w14:textId="77777777" w:rsidR="00ED49EF" w:rsidRDefault="00000000">
            <w:pPr>
              <w:pStyle w:val="TableBodyText"/>
              <w:numPr>
                <w:ilvl w:val="1"/>
                <w:numId w:val="465"/>
              </w:numPr>
            </w:pPr>
            <w:r>
              <w:rPr>
                <w:rStyle w:val="InlineUI"/>
              </w:rPr>
              <w:t>audit</w:t>
            </w:r>
            <w:r>
              <w:t xml:space="preserve"> account</w:t>
            </w:r>
          </w:p>
        </w:tc>
        <w:tc>
          <w:tcPr>
            <w:tcW w:w="0" w:type="auto"/>
            <w:tcBorders>
              <w:left w:val="nil"/>
              <w:right w:val="nil"/>
            </w:tcBorders>
          </w:tcPr>
          <w:p w14:paraId="2D3EC3DA" w14:textId="77777777" w:rsidR="00ED49EF" w:rsidRDefault="00000000">
            <w:pPr>
              <w:pStyle w:val="TableBodyText"/>
            </w:pPr>
            <w:r>
              <w:t>You must manage the password expiration policy on each NSX Local Manager cluster using the CLI or an API.</w:t>
            </w:r>
          </w:p>
        </w:tc>
      </w:tr>
      <w:tr w:rsidR="00ED49EF" w14:paraId="0E07F1A8" w14:textId="77777777">
        <w:tblPrEx>
          <w:tblBorders>
            <w:top w:val="nil"/>
          </w:tblBorders>
        </w:tblPrEx>
        <w:trPr>
          <w:cantSplit/>
        </w:trPr>
        <w:tc>
          <w:tcPr>
            <w:tcW w:w="0" w:type="auto"/>
            <w:tcBorders>
              <w:left w:val="nil"/>
              <w:right w:val="nil"/>
            </w:tcBorders>
          </w:tcPr>
          <w:p w14:paraId="10AE4F55" w14:textId="77777777" w:rsidR="00ED49EF" w:rsidRDefault="00000000">
            <w:pPr>
              <w:pStyle w:val="TableBodyText"/>
            </w:pPr>
            <w:r>
              <w:t>IAM-NSX-SEC-006</w:t>
            </w:r>
          </w:p>
        </w:tc>
        <w:tc>
          <w:tcPr>
            <w:tcW w:w="0" w:type="auto"/>
            <w:tcBorders>
              <w:left w:val="nil"/>
              <w:right w:val="nil"/>
            </w:tcBorders>
          </w:tcPr>
          <w:p w14:paraId="0A261C9D" w14:textId="77777777" w:rsidR="00ED49EF" w:rsidRDefault="00000000">
            <w:pPr>
              <w:pStyle w:val="TableBodyText"/>
            </w:pPr>
            <w:r>
              <w:t>Configure the password complexity policy for each NSX Local Manager cluster node.</w:t>
            </w:r>
          </w:p>
        </w:tc>
        <w:tc>
          <w:tcPr>
            <w:tcW w:w="0" w:type="auto"/>
            <w:tcBorders>
              <w:left w:val="nil"/>
              <w:right w:val="nil"/>
            </w:tcBorders>
          </w:tcPr>
          <w:p w14:paraId="7324775E" w14:textId="77777777" w:rsidR="00ED49EF" w:rsidRDefault="00000000">
            <w:pPr>
              <w:pStyle w:val="TableBodyText"/>
            </w:pPr>
            <w:r>
              <w:t>You configure the password complexity policy for each NSX Local Manager cluster node to align with the requirements of your organization which might be based on industry compliance standards.</w:t>
            </w:r>
          </w:p>
        </w:tc>
        <w:tc>
          <w:tcPr>
            <w:tcW w:w="0" w:type="auto"/>
            <w:tcBorders>
              <w:left w:val="nil"/>
              <w:right w:val="nil"/>
            </w:tcBorders>
          </w:tcPr>
          <w:p w14:paraId="5904442A" w14:textId="77777777" w:rsidR="00ED49EF" w:rsidRDefault="00000000">
            <w:pPr>
              <w:pStyle w:val="TableBodyText"/>
              <w:numPr>
                <w:ilvl w:val="0"/>
                <w:numId w:val="466"/>
              </w:numPr>
            </w:pPr>
            <w:r>
              <w:t>You must manage the password complexity policy on each NSX Local Manager cluster node using the virtual appliance console.</w:t>
            </w:r>
          </w:p>
          <w:p w14:paraId="13B7D235" w14:textId="77777777" w:rsidR="00ED49EF" w:rsidRDefault="00000000">
            <w:pPr>
              <w:pStyle w:val="TableBodyText"/>
              <w:numPr>
                <w:ilvl w:val="0"/>
                <w:numId w:val="466"/>
              </w:numPr>
            </w:pPr>
            <w:r>
              <w:t>If the password complexity policy sets the minimum password length to a value greater than 20, automatic password rotation in SDDC Manager cannot be performed. Passwords must be updated or remediated.</w:t>
            </w:r>
          </w:p>
        </w:tc>
      </w:tr>
      <w:tr w:rsidR="00ED49EF" w14:paraId="73B37D79" w14:textId="77777777">
        <w:tblPrEx>
          <w:tblBorders>
            <w:top w:val="nil"/>
          </w:tblBorders>
        </w:tblPrEx>
        <w:trPr>
          <w:cantSplit/>
        </w:trPr>
        <w:tc>
          <w:tcPr>
            <w:tcW w:w="0" w:type="auto"/>
            <w:tcBorders>
              <w:left w:val="nil"/>
              <w:right w:val="nil"/>
            </w:tcBorders>
          </w:tcPr>
          <w:p w14:paraId="61CE688F" w14:textId="77777777" w:rsidR="00ED49EF" w:rsidRDefault="00000000">
            <w:pPr>
              <w:pStyle w:val="TableBodyText"/>
            </w:pPr>
            <w:r>
              <w:t>IAM-NSX-SEC-007</w:t>
            </w:r>
          </w:p>
        </w:tc>
        <w:tc>
          <w:tcPr>
            <w:tcW w:w="0" w:type="auto"/>
            <w:tcBorders>
              <w:left w:val="nil"/>
              <w:right w:val="nil"/>
            </w:tcBorders>
          </w:tcPr>
          <w:p w14:paraId="468E2E6F" w14:textId="77777777" w:rsidR="00ED49EF" w:rsidRDefault="00000000">
            <w:pPr>
              <w:pStyle w:val="TableBodyText"/>
            </w:pPr>
            <w:r>
              <w:t>Configure the account lockout policy on each NSX Local Manager cluster to configure the account lockout policy and set the lockout behavior for the API, CLI, and user interface.</w:t>
            </w:r>
          </w:p>
        </w:tc>
        <w:tc>
          <w:tcPr>
            <w:tcW w:w="0" w:type="auto"/>
            <w:tcBorders>
              <w:left w:val="nil"/>
              <w:right w:val="nil"/>
            </w:tcBorders>
          </w:tcPr>
          <w:p w14:paraId="57983529" w14:textId="77777777" w:rsidR="00ED49EF" w:rsidRDefault="00000000">
            <w:pPr>
              <w:pStyle w:val="TableBodyText"/>
            </w:pPr>
            <w:r>
              <w:t>You configure the account lockout policy for each NSX Local Manager cluster to align with the requirements of your organization which might be based on industry compliance standards.</w:t>
            </w:r>
          </w:p>
        </w:tc>
        <w:tc>
          <w:tcPr>
            <w:tcW w:w="0" w:type="auto"/>
            <w:tcBorders>
              <w:left w:val="nil"/>
              <w:right w:val="nil"/>
            </w:tcBorders>
          </w:tcPr>
          <w:p w14:paraId="053C41C3" w14:textId="77777777" w:rsidR="00ED49EF" w:rsidRDefault="00000000">
            <w:pPr>
              <w:pStyle w:val="TableBodyText"/>
            </w:pPr>
            <w:r>
              <w:t>You must manage the account lockout policy on each NSX Local Manager cluster by using the virtual appliance console.</w:t>
            </w:r>
          </w:p>
        </w:tc>
      </w:tr>
      <w:tr w:rsidR="00ED49EF" w14:paraId="10E3461D" w14:textId="77777777">
        <w:tblPrEx>
          <w:tblBorders>
            <w:top w:val="nil"/>
          </w:tblBorders>
        </w:tblPrEx>
        <w:trPr>
          <w:cantSplit/>
        </w:trPr>
        <w:tc>
          <w:tcPr>
            <w:tcW w:w="0" w:type="auto"/>
            <w:tcBorders>
              <w:left w:val="nil"/>
              <w:right w:val="nil"/>
            </w:tcBorders>
          </w:tcPr>
          <w:p w14:paraId="47E18E88" w14:textId="77777777" w:rsidR="00ED49EF" w:rsidRDefault="00000000">
            <w:pPr>
              <w:pStyle w:val="TableBodyText"/>
            </w:pPr>
            <w:r>
              <w:lastRenderedPageBreak/>
              <w:t>IAM-NSX-SEC-008</w:t>
            </w:r>
          </w:p>
        </w:tc>
        <w:tc>
          <w:tcPr>
            <w:tcW w:w="0" w:type="auto"/>
            <w:tcBorders>
              <w:left w:val="nil"/>
              <w:right w:val="nil"/>
            </w:tcBorders>
          </w:tcPr>
          <w:p w14:paraId="3325CFBF" w14:textId="77777777" w:rsidR="00ED49EF" w:rsidRDefault="00000000">
            <w:pPr>
              <w:pStyle w:val="TableBodyText"/>
            </w:pPr>
            <w:r>
              <w:t>Configure the password expiration policy for each NSX Edge node.</w:t>
            </w:r>
          </w:p>
        </w:tc>
        <w:tc>
          <w:tcPr>
            <w:tcW w:w="0" w:type="auto"/>
            <w:tcBorders>
              <w:left w:val="nil"/>
              <w:right w:val="nil"/>
            </w:tcBorders>
          </w:tcPr>
          <w:p w14:paraId="4C9FB225" w14:textId="77777777" w:rsidR="00ED49EF" w:rsidRDefault="00000000">
            <w:pPr>
              <w:pStyle w:val="TableBodyText"/>
              <w:numPr>
                <w:ilvl w:val="0"/>
                <w:numId w:val="467"/>
              </w:numPr>
            </w:pPr>
            <w:r>
              <w:t>You configure the password expiration policy for NSX Edge nodes to align with the requirements of your organization which might be based on industry compliance standards.</w:t>
            </w:r>
          </w:p>
          <w:p w14:paraId="25821487" w14:textId="77777777" w:rsidR="00ED49EF" w:rsidRDefault="00000000">
            <w:pPr>
              <w:pStyle w:val="TableBodyText"/>
              <w:numPr>
                <w:ilvl w:val="0"/>
                <w:numId w:val="467"/>
              </w:numPr>
            </w:pPr>
            <w:r>
              <w:t>The password expiration policy is applicable to the following default active accounts for the NSX Edge nodes:</w:t>
            </w:r>
          </w:p>
          <w:p w14:paraId="0A5A45C7" w14:textId="77777777" w:rsidR="00ED49EF" w:rsidRDefault="00000000">
            <w:pPr>
              <w:pStyle w:val="TableBodyText"/>
              <w:numPr>
                <w:ilvl w:val="1"/>
                <w:numId w:val="467"/>
              </w:numPr>
            </w:pPr>
            <w:r>
              <w:rPr>
                <w:rStyle w:val="InlineUI"/>
              </w:rPr>
              <w:t>root</w:t>
            </w:r>
            <w:r>
              <w:t xml:space="preserve"> account</w:t>
            </w:r>
          </w:p>
          <w:p w14:paraId="4433A8C0" w14:textId="77777777" w:rsidR="00ED49EF" w:rsidRDefault="00000000">
            <w:pPr>
              <w:pStyle w:val="TableBodyText"/>
              <w:numPr>
                <w:ilvl w:val="1"/>
                <w:numId w:val="467"/>
              </w:numPr>
            </w:pPr>
            <w:r>
              <w:rPr>
                <w:rStyle w:val="InlineUI"/>
              </w:rPr>
              <w:t>admin</w:t>
            </w:r>
            <w:r>
              <w:t xml:space="preserve"> account</w:t>
            </w:r>
          </w:p>
          <w:p w14:paraId="0CDDB634" w14:textId="77777777" w:rsidR="00ED49EF" w:rsidRDefault="00000000">
            <w:pPr>
              <w:pStyle w:val="TableBodyText"/>
              <w:numPr>
                <w:ilvl w:val="1"/>
                <w:numId w:val="467"/>
              </w:numPr>
            </w:pPr>
            <w:r>
              <w:rPr>
                <w:rStyle w:val="InlineUI"/>
              </w:rPr>
              <w:t>audit</w:t>
            </w:r>
            <w:r>
              <w:t xml:space="preserve"> account</w:t>
            </w:r>
          </w:p>
        </w:tc>
        <w:tc>
          <w:tcPr>
            <w:tcW w:w="0" w:type="auto"/>
            <w:tcBorders>
              <w:left w:val="nil"/>
              <w:right w:val="nil"/>
            </w:tcBorders>
          </w:tcPr>
          <w:p w14:paraId="30A3A44F" w14:textId="77777777" w:rsidR="00ED49EF" w:rsidRDefault="00000000">
            <w:pPr>
              <w:pStyle w:val="TableBodyText"/>
            </w:pPr>
            <w:r>
              <w:t>You must manage the password expiration policy on each NSX Edge node by using the virtual appliance console.</w:t>
            </w:r>
          </w:p>
        </w:tc>
      </w:tr>
      <w:tr w:rsidR="00ED49EF" w14:paraId="2CB8FD1D" w14:textId="77777777">
        <w:tblPrEx>
          <w:tblBorders>
            <w:top w:val="nil"/>
          </w:tblBorders>
        </w:tblPrEx>
        <w:trPr>
          <w:cantSplit/>
        </w:trPr>
        <w:tc>
          <w:tcPr>
            <w:tcW w:w="0" w:type="auto"/>
            <w:tcBorders>
              <w:left w:val="nil"/>
              <w:right w:val="nil"/>
            </w:tcBorders>
          </w:tcPr>
          <w:p w14:paraId="7A059116" w14:textId="77777777" w:rsidR="00ED49EF" w:rsidRDefault="00000000">
            <w:pPr>
              <w:pStyle w:val="TableBodyText"/>
            </w:pPr>
            <w:r>
              <w:t>IAM-NSX-SEC-009</w:t>
            </w:r>
          </w:p>
        </w:tc>
        <w:tc>
          <w:tcPr>
            <w:tcW w:w="0" w:type="auto"/>
            <w:tcBorders>
              <w:left w:val="nil"/>
              <w:right w:val="nil"/>
            </w:tcBorders>
          </w:tcPr>
          <w:p w14:paraId="429BEEEE" w14:textId="77777777" w:rsidR="00ED49EF" w:rsidRDefault="00000000">
            <w:pPr>
              <w:pStyle w:val="TableBodyText"/>
            </w:pPr>
            <w:r>
              <w:t>Configure the password complexity policy for each NSX Edge node.</w:t>
            </w:r>
          </w:p>
        </w:tc>
        <w:tc>
          <w:tcPr>
            <w:tcW w:w="0" w:type="auto"/>
            <w:tcBorders>
              <w:left w:val="nil"/>
              <w:right w:val="nil"/>
            </w:tcBorders>
          </w:tcPr>
          <w:p w14:paraId="7329F6B3" w14:textId="77777777" w:rsidR="00ED49EF" w:rsidRDefault="00000000">
            <w:pPr>
              <w:pStyle w:val="TableBodyText"/>
            </w:pPr>
            <w:r>
              <w:t>You configure the password complexity policy for NSX Edge nodes to align with the requirements of your organization which might be based on industry compliance standards.</w:t>
            </w:r>
          </w:p>
        </w:tc>
        <w:tc>
          <w:tcPr>
            <w:tcW w:w="0" w:type="auto"/>
            <w:tcBorders>
              <w:left w:val="nil"/>
              <w:right w:val="nil"/>
            </w:tcBorders>
          </w:tcPr>
          <w:p w14:paraId="2BEA33DB" w14:textId="77777777" w:rsidR="00ED49EF" w:rsidRDefault="00000000">
            <w:pPr>
              <w:pStyle w:val="TableBodyText"/>
              <w:numPr>
                <w:ilvl w:val="0"/>
                <w:numId w:val="468"/>
              </w:numPr>
            </w:pPr>
            <w:r>
              <w:t>You must manage the password complexity policy on each NSX Edge node by using the virtual appliance console.</w:t>
            </w:r>
          </w:p>
          <w:p w14:paraId="52D411BA" w14:textId="77777777" w:rsidR="00ED49EF" w:rsidRDefault="00000000">
            <w:pPr>
              <w:pStyle w:val="TableBodyText"/>
              <w:numPr>
                <w:ilvl w:val="0"/>
                <w:numId w:val="468"/>
              </w:numPr>
            </w:pPr>
            <w:r>
              <w:t>If the password complexity policy sets the minimum password length to a value greater than 20, automatic password rotation in SDDC Manager cannot be performed. Passwords must be updated or remediated.</w:t>
            </w:r>
          </w:p>
        </w:tc>
      </w:tr>
      <w:tr w:rsidR="00ED49EF" w14:paraId="032870BD" w14:textId="77777777">
        <w:tblPrEx>
          <w:tblBorders>
            <w:top w:val="nil"/>
          </w:tblBorders>
        </w:tblPrEx>
        <w:trPr>
          <w:cantSplit/>
        </w:trPr>
        <w:tc>
          <w:tcPr>
            <w:tcW w:w="0" w:type="auto"/>
            <w:tcBorders>
              <w:left w:val="nil"/>
              <w:right w:val="nil"/>
            </w:tcBorders>
          </w:tcPr>
          <w:p w14:paraId="4FD314A1" w14:textId="77777777" w:rsidR="00ED49EF" w:rsidRDefault="00000000">
            <w:pPr>
              <w:pStyle w:val="TableBodyText"/>
            </w:pPr>
            <w:r>
              <w:t>IAM-NSX-SEC-010</w:t>
            </w:r>
          </w:p>
        </w:tc>
        <w:tc>
          <w:tcPr>
            <w:tcW w:w="0" w:type="auto"/>
            <w:tcBorders>
              <w:left w:val="nil"/>
              <w:right w:val="nil"/>
            </w:tcBorders>
          </w:tcPr>
          <w:p w14:paraId="6FCB4F2F" w14:textId="77777777" w:rsidR="00ED49EF" w:rsidRDefault="00000000">
            <w:pPr>
              <w:pStyle w:val="TableBodyText"/>
            </w:pPr>
            <w:r>
              <w:t>Configure the account lockout policy on each NSX Edge node to configure the account lockout policy and set the lockout behavior for the CLI.</w:t>
            </w:r>
          </w:p>
        </w:tc>
        <w:tc>
          <w:tcPr>
            <w:tcW w:w="0" w:type="auto"/>
            <w:tcBorders>
              <w:left w:val="nil"/>
              <w:right w:val="nil"/>
            </w:tcBorders>
          </w:tcPr>
          <w:p w14:paraId="65A9B116" w14:textId="77777777" w:rsidR="00ED49EF" w:rsidRDefault="00000000">
            <w:pPr>
              <w:pStyle w:val="TableBodyText"/>
            </w:pPr>
            <w:r>
              <w:t>You configure the account lockout policy for NSX Edge nodes to align with the requirements of your organization which might be based on industry compliance standards.</w:t>
            </w:r>
          </w:p>
        </w:tc>
        <w:tc>
          <w:tcPr>
            <w:tcW w:w="0" w:type="auto"/>
            <w:tcBorders>
              <w:left w:val="nil"/>
              <w:right w:val="nil"/>
            </w:tcBorders>
          </w:tcPr>
          <w:p w14:paraId="39FB924D" w14:textId="77777777" w:rsidR="00ED49EF" w:rsidRDefault="00000000">
            <w:pPr>
              <w:pStyle w:val="TableBodyText"/>
            </w:pPr>
            <w:r>
              <w:t>You must manage the account lockout policy on each NSX Edge node by using the virtual appliance console.</w:t>
            </w:r>
          </w:p>
        </w:tc>
      </w:tr>
    </w:tbl>
    <w:p w14:paraId="4179B131" w14:textId="77777777" w:rsidR="00ED49EF" w:rsidRDefault="00000000">
      <w:pPr>
        <w:pStyle w:val="SectionHeading6"/>
        <w:spacing w:before="120"/>
      </w:pPr>
      <w:r>
        <w:t>NSX Password Management</w:t>
      </w:r>
    </w:p>
    <w:p w14:paraId="748F76EC" w14:textId="77777777" w:rsidR="00ED49EF" w:rsidRDefault="00000000">
      <w:pPr>
        <w:pStyle w:val="BodyText"/>
      </w:pPr>
      <w:r>
        <w:t>SDDC Manager provides the ability to perform life cycle management for all local accounts used by each NSX Local Manager cluster and each NSX Edge node in a system. Changing the passwords periodically or when certain events occur, such as an administrator leaving your organization, increases the security posture and health of the system. SDDC Manager provides the ability to rotate, update, or remediate the local accounts passwords for most of the components.</w:t>
      </w:r>
    </w:p>
    <w:p w14:paraId="3ED22F93" w14:textId="77777777" w:rsidR="00ED49EF" w:rsidRDefault="00000000">
      <w:pPr>
        <w:pStyle w:val="BodyText"/>
      </w:pPr>
      <w:r>
        <w:lastRenderedPageBreak/>
        <w:t>Unlike password rotation, which generates a randomized complex password, with an update, you provide the desired password for the selected account. You can initiate a password rotation or set up automated rotation schedule.</w:t>
      </w:r>
    </w:p>
    <w:p w14:paraId="2077ED5A" w14:textId="77777777" w:rsidR="00ED49EF" w:rsidRDefault="00000000">
      <w:pPr>
        <w:pStyle w:val="BodyText"/>
      </w:pPr>
      <w:r>
        <w:t xml:space="preserve">For more information, see the </w:t>
      </w:r>
      <w:r>
        <w:rPr>
          <w:rStyle w:val="InlineCite"/>
        </w:rPr>
        <w:t>Password Management</w:t>
      </w:r>
      <w:r>
        <w:t xml:space="preserve"> documentation for VMware Cloud Foundation.</w:t>
      </w:r>
    </w:p>
    <w:p w14:paraId="33D94C18"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119</w:t>
      </w:r>
      <w:r>
        <w:fldChar w:fldCharType="end"/>
      </w:r>
      <w:r>
        <w:t>. Design Decisions on Password Management for NSX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077"/>
        <w:gridCol w:w="3070"/>
        <w:gridCol w:w="2765"/>
        <w:gridCol w:w="3048"/>
      </w:tblGrid>
      <w:tr w:rsidR="00ED49EF" w14:paraId="5EBD343D" w14:textId="77777777">
        <w:trPr>
          <w:cantSplit/>
          <w:tblHeader/>
        </w:trPr>
        <w:tc>
          <w:tcPr>
            <w:tcW w:w="0" w:type="auto"/>
            <w:tcBorders>
              <w:left w:val="nil"/>
              <w:right w:val="nil"/>
            </w:tcBorders>
            <w:shd w:val="clear" w:color="auto" w:fill="E1E1E1"/>
            <w:tcMar>
              <w:top w:w="60" w:type="dxa"/>
              <w:bottom w:w="60" w:type="dxa"/>
            </w:tcMar>
          </w:tcPr>
          <w:p w14:paraId="3249099D"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37029E28"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7A7A415D"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3F2A8F03" w14:textId="77777777" w:rsidR="00ED49EF" w:rsidRDefault="00000000">
            <w:pPr>
              <w:pStyle w:val="TableHeaderText"/>
            </w:pPr>
            <w:r>
              <w:t>Design Implication</w:t>
            </w:r>
          </w:p>
        </w:tc>
      </w:tr>
      <w:tr w:rsidR="00ED49EF" w14:paraId="6422C0A4" w14:textId="77777777">
        <w:tblPrEx>
          <w:tblBorders>
            <w:top w:val="nil"/>
          </w:tblBorders>
        </w:tblPrEx>
        <w:trPr>
          <w:cantSplit/>
        </w:trPr>
        <w:tc>
          <w:tcPr>
            <w:tcW w:w="0" w:type="auto"/>
            <w:tcBorders>
              <w:left w:val="nil"/>
              <w:right w:val="nil"/>
            </w:tcBorders>
          </w:tcPr>
          <w:p w14:paraId="1B89F34F" w14:textId="77777777" w:rsidR="00ED49EF" w:rsidRDefault="00000000">
            <w:pPr>
              <w:pStyle w:val="TableBodyText"/>
            </w:pPr>
            <w:r>
              <w:t>IAM-NSX-SEC-011</w:t>
            </w:r>
          </w:p>
        </w:tc>
        <w:tc>
          <w:tcPr>
            <w:tcW w:w="0" w:type="auto"/>
            <w:tcBorders>
              <w:left w:val="nil"/>
              <w:right w:val="nil"/>
            </w:tcBorders>
          </w:tcPr>
          <w:p w14:paraId="1647EDCD" w14:textId="77777777" w:rsidR="00ED49EF" w:rsidRDefault="00000000">
            <w:pPr>
              <w:pStyle w:val="TableBodyText"/>
              <w:numPr>
                <w:ilvl w:val="0"/>
                <w:numId w:val="469"/>
              </w:numPr>
            </w:pPr>
            <w:r>
              <w:t xml:space="preserve">For VMware Cloud Foundation 5.1 and later, for each NSX Local Manager cluster, change the </w:t>
            </w:r>
            <w:r>
              <w:rPr>
                <w:rStyle w:val="InlineUI"/>
              </w:rPr>
              <w:t>root</w:t>
            </w:r>
            <w:r>
              <w:t xml:space="preserve">, </w:t>
            </w:r>
            <w:r>
              <w:rPr>
                <w:rStyle w:val="InlineUI"/>
              </w:rPr>
              <w:t>admin</w:t>
            </w:r>
            <w:r>
              <w:t xml:space="preserve">, and </w:t>
            </w:r>
            <w:r>
              <w:rPr>
                <w:rStyle w:val="InlineUI"/>
              </w:rPr>
              <w:t>audit</w:t>
            </w:r>
            <w:r>
              <w:t xml:space="preserve"> account passwords on a recurring or event-initiated schedule by using SDDC Manager.</w:t>
            </w:r>
          </w:p>
          <w:p w14:paraId="607A8B9E" w14:textId="77777777" w:rsidR="00ED49EF" w:rsidRDefault="00000000">
            <w:pPr>
              <w:pStyle w:val="TableBodyText"/>
              <w:numPr>
                <w:ilvl w:val="0"/>
                <w:numId w:val="469"/>
              </w:numPr>
            </w:pPr>
            <w:r>
              <w:t xml:space="preserve">For VMware Cloud Foundation 5.0 and earlier, for the management domain NSX Local Manager cluster, change the </w:t>
            </w:r>
            <w:r>
              <w:rPr>
                <w:rStyle w:val="InlineUI"/>
              </w:rPr>
              <w:t>root</w:t>
            </w:r>
            <w:r>
              <w:t xml:space="preserve">, </w:t>
            </w:r>
            <w:r>
              <w:rPr>
                <w:rStyle w:val="InlineUI"/>
              </w:rPr>
              <w:t>admin</w:t>
            </w:r>
            <w:r>
              <w:t xml:space="preserve">, and </w:t>
            </w:r>
            <w:r>
              <w:rPr>
                <w:rStyle w:val="InlineUI"/>
              </w:rPr>
              <w:t>audit</w:t>
            </w:r>
            <w:r>
              <w:t xml:space="preserve"> account passwords on a recurring or event-initiated schedule by using SDDC Manager.</w:t>
            </w:r>
          </w:p>
        </w:tc>
        <w:tc>
          <w:tcPr>
            <w:tcW w:w="0" w:type="auto"/>
            <w:tcBorders>
              <w:left w:val="nil"/>
              <w:right w:val="nil"/>
            </w:tcBorders>
          </w:tcPr>
          <w:p w14:paraId="584B0470" w14:textId="77777777" w:rsidR="00ED49EF" w:rsidRDefault="00000000">
            <w:pPr>
              <w:pStyle w:val="TableBodyText"/>
              <w:numPr>
                <w:ilvl w:val="0"/>
                <w:numId w:val="470"/>
              </w:numPr>
            </w:pPr>
            <w:r>
              <w:t>The passwords for the accounts for the management domain NSX Local Manager cluster expire based on the password expiration settings for each account.</w:t>
            </w:r>
          </w:p>
          <w:p w14:paraId="50F626EF" w14:textId="77777777" w:rsidR="00ED49EF" w:rsidRDefault="00000000">
            <w:pPr>
              <w:pStyle w:val="TableBodyText"/>
              <w:numPr>
                <w:ilvl w:val="0"/>
                <w:numId w:val="470"/>
              </w:numPr>
            </w:pPr>
            <w:r>
              <w:t>SDDC Manager manages the management domain NSX Local Manager cluster in the system. The accounts passwords must be known and managed by SDDC Manager.</w:t>
            </w:r>
          </w:p>
        </w:tc>
        <w:tc>
          <w:tcPr>
            <w:tcW w:w="0" w:type="auto"/>
            <w:tcBorders>
              <w:left w:val="nil"/>
              <w:right w:val="nil"/>
            </w:tcBorders>
          </w:tcPr>
          <w:p w14:paraId="0E408E65" w14:textId="77777777" w:rsidR="00ED49EF" w:rsidRDefault="00000000">
            <w:pPr>
              <w:pStyle w:val="TableBodyText"/>
              <w:numPr>
                <w:ilvl w:val="0"/>
                <w:numId w:val="471"/>
              </w:numPr>
            </w:pPr>
            <w:r>
              <w:t xml:space="preserve">For VMware Cloud Foundation 5.1 and later, SDDC Manager supports the rotation of the </w:t>
            </w:r>
            <w:r>
              <w:rPr>
                <w:rStyle w:val="InlineUI"/>
              </w:rPr>
              <w:t>audit</w:t>
            </w:r>
            <w:r>
              <w:t xml:space="preserve"> account for each NSX Local Manager cluster, regardless of the domain type.</w:t>
            </w:r>
          </w:p>
          <w:p w14:paraId="5DA37DEC" w14:textId="77777777" w:rsidR="00ED49EF" w:rsidRDefault="00000000">
            <w:pPr>
              <w:pStyle w:val="TableBodyText"/>
              <w:numPr>
                <w:ilvl w:val="0"/>
                <w:numId w:val="471"/>
              </w:numPr>
            </w:pPr>
            <w:r>
              <w:t xml:space="preserve">You must manage the password change or an automated password rotation schedule for the </w:t>
            </w:r>
            <w:r>
              <w:rPr>
                <w:rStyle w:val="InlineUI"/>
              </w:rPr>
              <w:t>root</w:t>
            </w:r>
            <w:r>
              <w:t xml:space="preserve">, </w:t>
            </w:r>
            <w:r>
              <w:rPr>
                <w:rStyle w:val="InlineUI"/>
              </w:rPr>
              <w:t>admin</w:t>
            </w:r>
            <w:r>
              <w:t xml:space="preserve">, and </w:t>
            </w:r>
            <w:r>
              <w:rPr>
                <w:rStyle w:val="InlineUI"/>
              </w:rPr>
              <w:t>audit</w:t>
            </w:r>
            <w:r>
              <w:t xml:space="preserve"> accounts by using SDDC Manager.</w:t>
            </w:r>
          </w:p>
        </w:tc>
      </w:tr>
      <w:tr w:rsidR="00ED49EF" w14:paraId="1309D18F" w14:textId="77777777">
        <w:tblPrEx>
          <w:tblBorders>
            <w:top w:val="nil"/>
          </w:tblBorders>
        </w:tblPrEx>
        <w:trPr>
          <w:cantSplit/>
        </w:trPr>
        <w:tc>
          <w:tcPr>
            <w:tcW w:w="0" w:type="auto"/>
            <w:tcBorders>
              <w:left w:val="nil"/>
              <w:right w:val="nil"/>
            </w:tcBorders>
          </w:tcPr>
          <w:p w14:paraId="244541BA" w14:textId="77777777" w:rsidR="00ED49EF" w:rsidRDefault="00000000">
            <w:pPr>
              <w:pStyle w:val="TableBodyText"/>
            </w:pPr>
            <w:r>
              <w:t>IAM-NSX-SEC-012</w:t>
            </w:r>
          </w:p>
        </w:tc>
        <w:tc>
          <w:tcPr>
            <w:tcW w:w="0" w:type="auto"/>
            <w:tcBorders>
              <w:left w:val="nil"/>
              <w:right w:val="nil"/>
            </w:tcBorders>
          </w:tcPr>
          <w:p w14:paraId="0FF73080" w14:textId="77777777" w:rsidR="00ED49EF" w:rsidRDefault="00000000">
            <w:pPr>
              <w:pStyle w:val="TableBodyText"/>
              <w:numPr>
                <w:ilvl w:val="0"/>
                <w:numId w:val="472"/>
              </w:numPr>
            </w:pPr>
            <w:r>
              <w:t xml:space="preserve">For VMware Cloud Foundation 5.0 and earlier, for each VI workload domain NSX Local Manager cluster, change the </w:t>
            </w:r>
            <w:r>
              <w:rPr>
                <w:rStyle w:val="InlineUI"/>
              </w:rPr>
              <w:t>root</w:t>
            </w:r>
            <w:r>
              <w:t xml:space="preserve"> and the </w:t>
            </w:r>
            <w:r>
              <w:rPr>
                <w:rStyle w:val="InlineUI"/>
              </w:rPr>
              <w:t>admin</w:t>
            </w:r>
            <w:r>
              <w:t xml:space="preserve"> account passwords on a recurring or event-initiated schedule by using SDDC Manager.</w:t>
            </w:r>
          </w:p>
        </w:tc>
        <w:tc>
          <w:tcPr>
            <w:tcW w:w="0" w:type="auto"/>
            <w:tcBorders>
              <w:left w:val="nil"/>
              <w:right w:val="nil"/>
            </w:tcBorders>
          </w:tcPr>
          <w:p w14:paraId="190C4D42" w14:textId="77777777" w:rsidR="00ED49EF" w:rsidRDefault="00000000">
            <w:pPr>
              <w:pStyle w:val="TableBodyText"/>
              <w:numPr>
                <w:ilvl w:val="0"/>
                <w:numId w:val="473"/>
              </w:numPr>
            </w:pPr>
            <w:r>
              <w:t>The passwords for the accounts for each VI workload domain NSX Local Manager cluster expire based on the password expiration settings for each account.</w:t>
            </w:r>
          </w:p>
          <w:p w14:paraId="07FC9DA5" w14:textId="77777777" w:rsidR="00ED49EF" w:rsidRDefault="00000000">
            <w:pPr>
              <w:pStyle w:val="TableBodyText"/>
              <w:numPr>
                <w:ilvl w:val="0"/>
                <w:numId w:val="473"/>
              </w:numPr>
            </w:pPr>
            <w:r>
              <w:t>SDDC Manager manages each VI workload domain NSX Local Manager cluster in the system. The accounts passwords must be known and managed by SDDC Manager.</w:t>
            </w:r>
          </w:p>
        </w:tc>
        <w:tc>
          <w:tcPr>
            <w:tcW w:w="0" w:type="auto"/>
            <w:tcBorders>
              <w:left w:val="nil"/>
              <w:right w:val="nil"/>
            </w:tcBorders>
          </w:tcPr>
          <w:p w14:paraId="01386D0E" w14:textId="77777777" w:rsidR="00ED49EF" w:rsidRDefault="00000000">
            <w:pPr>
              <w:pStyle w:val="TableBodyText"/>
              <w:numPr>
                <w:ilvl w:val="0"/>
                <w:numId w:val="474"/>
              </w:numPr>
            </w:pPr>
            <w:r>
              <w:t>You must manage the password change or an automated password rotation schedule for the accounts by using SDDC Manager</w:t>
            </w:r>
          </w:p>
          <w:p w14:paraId="6CBC68B5" w14:textId="77777777" w:rsidR="00ED49EF" w:rsidRDefault="00000000">
            <w:pPr>
              <w:pStyle w:val="TableBodyText"/>
              <w:numPr>
                <w:ilvl w:val="0"/>
                <w:numId w:val="474"/>
              </w:numPr>
            </w:pPr>
            <w:r>
              <w:t>If the authentication policy sets the minimum password length to a value greater than 20, automatic password rotation in SDDC Manager cannot be performed. Passwords must be updated or remediated.</w:t>
            </w:r>
          </w:p>
        </w:tc>
      </w:tr>
      <w:tr w:rsidR="00ED49EF" w14:paraId="0F016F49" w14:textId="77777777">
        <w:tblPrEx>
          <w:tblBorders>
            <w:top w:val="nil"/>
          </w:tblBorders>
        </w:tblPrEx>
        <w:trPr>
          <w:cantSplit/>
        </w:trPr>
        <w:tc>
          <w:tcPr>
            <w:tcW w:w="0" w:type="auto"/>
            <w:tcBorders>
              <w:left w:val="nil"/>
              <w:right w:val="nil"/>
            </w:tcBorders>
          </w:tcPr>
          <w:p w14:paraId="7AB905E1" w14:textId="77777777" w:rsidR="00ED49EF" w:rsidRDefault="00000000">
            <w:pPr>
              <w:pStyle w:val="TableBodyText"/>
            </w:pPr>
            <w:r>
              <w:lastRenderedPageBreak/>
              <w:t>IAM-NSX-SEC-013</w:t>
            </w:r>
          </w:p>
        </w:tc>
        <w:tc>
          <w:tcPr>
            <w:tcW w:w="0" w:type="auto"/>
            <w:tcBorders>
              <w:left w:val="nil"/>
              <w:right w:val="nil"/>
            </w:tcBorders>
          </w:tcPr>
          <w:p w14:paraId="27238C04" w14:textId="77777777" w:rsidR="00ED49EF" w:rsidRDefault="00000000">
            <w:pPr>
              <w:pStyle w:val="TableBodyText"/>
            </w:pPr>
            <w:r>
              <w:t xml:space="preserve">For VMware Cloud Foundation 5.0 and earlier, for each VI workload domain NSX Local Manager cluster, change the </w:t>
            </w:r>
            <w:r>
              <w:rPr>
                <w:rStyle w:val="InlineUI"/>
              </w:rPr>
              <w:t>audit</w:t>
            </w:r>
            <w:r>
              <w:t xml:space="preserve"> account password on a recurring or event-initiated schedule by using the API or CLI.</w:t>
            </w:r>
          </w:p>
        </w:tc>
        <w:tc>
          <w:tcPr>
            <w:tcW w:w="0" w:type="auto"/>
            <w:tcBorders>
              <w:left w:val="nil"/>
              <w:right w:val="nil"/>
            </w:tcBorders>
          </w:tcPr>
          <w:p w14:paraId="19BF31EC" w14:textId="77777777" w:rsidR="00ED49EF" w:rsidRDefault="00000000">
            <w:pPr>
              <w:pStyle w:val="TableBodyText"/>
              <w:numPr>
                <w:ilvl w:val="0"/>
                <w:numId w:val="475"/>
              </w:numPr>
            </w:pPr>
            <w:r>
              <w:t>The password for the account for each VI workload domain NSX Local Manager cluster expires based on the password expiration settings the account.</w:t>
            </w:r>
          </w:p>
          <w:p w14:paraId="56EAF49D" w14:textId="77777777" w:rsidR="00ED49EF" w:rsidRDefault="00000000">
            <w:pPr>
              <w:pStyle w:val="TableBodyText"/>
              <w:numPr>
                <w:ilvl w:val="0"/>
                <w:numId w:val="475"/>
              </w:numPr>
            </w:pPr>
            <w:r>
              <w:t xml:space="preserve">SDDC Manager does not manage the workload domain NSX Local Manager cluster </w:t>
            </w:r>
            <w:r>
              <w:rPr>
                <w:rStyle w:val="InlineUI"/>
              </w:rPr>
              <w:t>audit</w:t>
            </w:r>
            <w:r>
              <w:t xml:space="preserve"> account password.</w:t>
            </w:r>
          </w:p>
        </w:tc>
        <w:tc>
          <w:tcPr>
            <w:tcW w:w="0" w:type="auto"/>
            <w:tcBorders>
              <w:left w:val="nil"/>
              <w:right w:val="nil"/>
            </w:tcBorders>
          </w:tcPr>
          <w:p w14:paraId="0EB708A0" w14:textId="77777777" w:rsidR="00ED49EF" w:rsidRDefault="00000000">
            <w:pPr>
              <w:pStyle w:val="TableBodyText"/>
              <w:numPr>
                <w:ilvl w:val="0"/>
                <w:numId w:val="476"/>
              </w:numPr>
            </w:pPr>
            <w:r>
              <w:t>You must manage the password change for the account by using the API or CLI.</w:t>
            </w:r>
          </w:p>
          <w:p w14:paraId="1ED29095" w14:textId="77777777" w:rsidR="00ED49EF" w:rsidRDefault="00000000">
            <w:pPr>
              <w:pStyle w:val="TableBodyText"/>
              <w:numPr>
                <w:ilvl w:val="0"/>
                <w:numId w:val="476"/>
              </w:numPr>
            </w:pPr>
            <w:r>
              <w:t>You must monitor the password expiration of the account.</w:t>
            </w:r>
          </w:p>
        </w:tc>
      </w:tr>
      <w:tr w:rsidR="00ED49EF" w14:paraId="46EEA5D3" w14:textId="77777777">
        <w:tblPrEx>
          <w:tblBorders>
            <w:top w:val="nil"/>
          </w:tblBorders>
        </w:tblPrEx>
        <w:trPr>
          <w:cantSplit/>
        </w:trPr>
        <w:tc>
          <w:tcPr>
            <w:tcW w:w="0" w:type="auto"/>
            <w:tcBorders>
              <w:left w:val="nil"/>
              <w:right w:val="nil"/>
            </w:tcBorders>
          </w:tcPr>
          <w:p w14:paraId="4516FE1D" w14:textId="77777777" w:rsidR="00ED49EF" w:rsidRDefault="00000000">
            <w:pPr>
              <w:pStyle w:val="TableBodyText"/>
            </w:pPr>
            <w:r>
              <w:t>IAM-NSX-SEC-014</w:t>
            </w:r>
          </w:p>
        </w:tc>
        <w:tc>
          <w:tcPr>
            <w:tcW w:w="0" w:type="auto"/>
            <w:tcBorders>
              <w:left w:val="nil"/>
              <w:right w:val="nil"/>
            </w:tcBorders>
          </w:tcPr>
          <w:p w14:paraId="1E1F7A06" w14:textId="77777777" w:rsidR="00ED49EF" w:rsidRDefault="00000000">
            <w:pPr>
              <w:pStyle w:val="TableBodyText"/>
            </w:pPr>
            <w:r>
              <w:t xml:space="preserve">For each NSX Edge cluster deployed and managed by SDDC Manager, change the </w:t>
            </w:r>
            <w:r>
              <w:rPr>
                <w:rStyle w:val="InlineUI"/>
              </w:rPr>
              <w:t>root</w:t>
            </w:r>
            <w:r>
              <w:t xml:space="preserve">, </w:t>
            </w:r>
            <w:r>
              <w:rPr>
                <w:rStyle w:val="InlineUI"/>
              </w:rPr>
              <w:t>admin</w:t>
            </w:r>
            <w:r>
              <w:t xml:space="preserve">, and </w:t>
            </w:r>
            <w:r>
              <w:rPr>
                <w:rStyle w:val="InlineUI"/>
              </w:rPr>
              <w:t>audit</w:t>
            </w:r>
            <w:r>
              <w:t xml:space="preserve"> account passwords for each NSX Edge node on a recurring or event-initiated schedule by using SDDC Manager.</w:t>
            </w:r>
          </w:p>
        </w:tc>
        <w:tc>
          <w:tcPr>
            <w:tcW w:w="0" w:type="auto"/>
            <w:tcBorders>
              <w:left w:val="nil"/>
              <w:right w:val="nil"/>
            </w:tcBorders>
          </w:tcPr>
          <w:p w14:paraId="389909B4" w14:textId="77777777" w:rsidR="00ED49EF" w:rsidRDefault="00000000">
            <w:pPr>
              <w:pStyle w:val="TableBodyText"/>
              <w:numPr>
                <w:ilvl w:val="0"/>
                <w:numId w:val="477"/>
              </w:numPr>
            </w:pPr>
            <w:r>
              <w:t>The passwords for the accounts for each NSX Edge node in an NSX Edge cluster managed by SDDC Manager expire based on the password expiration settings for each account.</w:t>
            </w:r>
          </w:p>
          <w:p w14:paraId="621609D7" w14:textId="77777777" w:rsidR="00ED49EF" w:rsidRDefault="00000000">
            <w:pPr>
              <w:pStyle w:val="TableBodyText"/>
              <w:numPr>
                <w:ilvl w:val="0"/>
                <w:numId w:val="477"/>
              </w:numPr>
            </w:pPr>
            <w:r>
              <w:t>For each NSX Edge node in an NSX Edge cluster managed by SDDC Manager, the accounts passwords must be known and managed by SDDC Manager.</w:t>
            </w:r>
          </w:p>
        </w:tc>
        <w:tc>
          <w:tcPr>
            <w:tcW w:w="0" w:type="auto"/>
            <w:tcBorders>
              <w:left w:val="nil"/>
              <w:right w:val="nil"/>
            </w:tcBorders>
          </w:tcPr>
          <w:p w14:paraId="028479F1" w14:textId="77777777" w:rsidR="00ED49EF" w:rsidRDefault="00000000">
            <w:pPr>
              <w:pStyle w:val="TableBodyText"/>
              <w:numPr>
                <w:ilvl w:val="0"/>
                <w:numId w:val="478"/>
              </w:numPr>
            </w:pPr>
            <w:r>
              <w:t>You must manage the password change for the accounts by using SDDC Manager.</w:t>
            </w:r>
          </w:p>
          <w:p w14:paraId="2F46B731" w14:textId="77777777" w:rsidR="00ED49EF" w:rsidRDefault="00000000">
            <w:pPr>
              <w:pStyle w:val="TableBodyText"/>
              <w:numPr>
                <w:ilvl w:val="0"/>
                <w:numId w:val="478"/>
              </w:numPr>
            </w:pPr>
            <w:r>
              <w:t>If the authentication policy sets the minimum password length to a value greater than 20, automatic password rotation in SDDC Manager cannot be performed. Passwords must be updated or remediated.</w:t>
            </w:r>
          </w:p>
        </w:tc>
      </w:tr>
    </w:tbl>
    <w:p w14:paraId="4C5C6405" w14:textId="77777777" w:rsidR="00ED49EF" w:rsidRDefault="00000000">
      <w:pPr>
        <w:pStyle w:val="Heading5"/>
        <w:spacing w:before="120"/>
      </w:pPr>
      <w:r>
        <w:t>Information Security and Access for SDDC Manager for Identity and Access Management</w:t>
      </w:r>
    </w:p>
    <w:p w14:paraId="0F7601E4" w14:textId="77777777" w:rsidR="00ED49EF" w:rsidRDefault="00000000">
      <w:pPr>
        <w:pStyle w:val="BodyText"/>
      </w:pPr>
      <w:r>
        <w:t>Information security and access design details the design decisions covering authentication and access controls for SDDC Manager in VMware Cloud Foundation.</w:t>
      </w:r>
    </w:p>
    <w:p w14:paraId="3D3334C9" w14:textId="77777777" w:rsidR="00ED49EF" w:rsidRDefault="00000000">
      <w:pPr>
        <w:pStyle w:val="BodyText"/>
      </w:pPr>
      <w:r>
        <w:t>Authentication to the SDDC Manager user interface uses the vCenter Single Sign-On authentication service. During the VMware Cloud Foundation bring-up, SDDC Manager uses the built-in or federated identity provider for the system. For example, once the vCenter Single Sign-On is configured to use Active Directory over LDAP as the identity source, SDDC Manager inherits the identity source configuration from the management domain vCenter Server instance. Users and groups from the identity source can then be assigned to roles in SDDC Manager.</w:t>
      </w:r>
    </w:p>
    <w:p w14:paraId="707CDC42" w14:textId="77777777" w:rsidR="00ED49EF" w:rsidRDefault="00000000">
      <w:pPr>
        <w:pStyle w:val="BodyText"/>
      </w:pPr>
      <w:r>
        <w:t>In addition, SDDC Manager has the following local accounts:</w:t>
      </w:r>
    </w:p>
    <w:p w14:paraId="011AB6A2" w14:textId="77777777" w:rsidR="00ED49EF" w:rsidRDefault="00000000">
      <w:pPr>
        <w:pStyle w:val="BodyText"/>
        <w:numPr>
          <w:ilvl w:val="0"/>
          <w:numId w:val="479"/>
        </w:numPr>
      </w:pPr>
      <w:r>
        <w:t>A local account for accessing SDDC Manager APIs when the management domain vCenter Server is unavailable.</w:t>
      </w:r>
    </w:p>
    <w:p w14:paraId="78DD12A1" w14:textId="77777777" w:rsidR="00ED49EF" w:rsidRDefault="00000000">
      <w:pPr>
        <w:pStyle w:val="BodyText"/>
        <w:numPr>
          <w:ilvl w:val="0"/>
          <w:numId w:val="479"/>
        </w:numPr>
      </w:pPr>
      <w:r>
        <w:t>A local account used for the default backup configuration.</w:t>
      </w:r>
    </w:p>
    <w:p w14:paraId="5420AA04" w14:textId="77777777" w:rsidR="00ED49EF" w:rsidRDefault="00000000">
      <w:pPr>
        <w:pStyle w:val="BodyText"/>
      </w:pPr>
      <w:r>
        <w:lastRenderedPageBreak/>
        <w:t xml:space="preserve">For more information, see the </w:t>
      </w:r>
      <w:r>
        <w:rPr>
          <w:rStyle w:val="InlineCite"/>
        </w:rPr>
        <w:t>User and Group Management</w:t>
      </w:r>
      <w:r>
        <w:t xml:space="preserve"> documentation for VMware Cloud Foundation.</w:t>
      </w:r>
    </w:p>
    <w:p w14:paraId="042746AE" w14:textId="77777777" w:rsidR="00ED49EF" w:rsidRDefault="00000000">
      <w:pPr>
        <w:pStyle w:val="SectionHeading6"/>
      </w:pPr>
      <w:r>
        <w:t>Active Directory Integration for SDDC Manager</w:t>
      </w:r>
    </w:p>
    <w:p w14:paraId="71CF31E9" w14:textId="77777777" w:rsidR="00ED49EF" w:rsidRDefault="00000000">
      <w:pPr>
        <w:pStyle w:val="BodyText"/>
      </w:pPr>
      <w:r>
        <w:t>SDDC Manager provides delegation of permissions through the use of roles. Roles allow you to assign pre-defined set of permissions on a typical set of tasks that users perform.</w:t>
      </w:r>
    </w:p>
    <w:p w14:paraId="34BABA65" w14:textId="77777777" w:rsidR="00ED49EF" w:rsidRDefault="00000000">
      <w:pPr>
        <w:pStyle w:val="BodyText"/>
      </w:pPr>
      <w:r>
        <w:t>This solution provides design and implementation guidance on configuring the SDDC Manager built-in roles to Microsoft Active Directory security groups.</w:t>
      </w:r>
    </w:p>
    <w:p w14:paraId="7A8D8D2E" w14:textId="77777777" w:rsidR="00ED49EF" w:rsidRDefault="00000000">
      <w:pPr>
        <w:pStyle w:val="BodyText"/>
      </w:pPr>
      <w:r>
        <w:t>In this solution, the following SDDC Manager built-in roles are used based on the target personas.</w:t>
      </w:r>
    </w:p>
    <w:p w14:paraId="236E0B68"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120</w:t>
      </w:r>
      <w:r>
        <w:fldChar w:fldCharType="end"/>
      </w:r>
      <w:r>
        <w:t>. Default SDDC Manager Roles and Example Security Group Assignments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40"/>
        <w:gridCol w:w="8820"/>
      </w:tblGrid>
      <w:tr w:rsidR="00ED49EF" w14:paraId="7FEF3F15" w14:textId="77777777">
        <w:trPr>
          <w:cantSplit/>
          <w:tblHeader/>
        </w:trPr>
        <w:tc>
          <w:tcPr>
            <w:tcW w:w="0" w:type="auto"/>
            <w:tcBorders>
              <w:left w:val="nil"/>
              <w:right w:val="nil"/>
            </w:tcBorders>
            <w:shd w:val="clear" w:color="auto" w:fill="E1E1E1"/>
            <w:tcMar>
              <w:top w:w="60" w:type="dxa"/>
              <w:bottom w:w="60" w:type="dxa"/>
            </w:tcMar>
          </w:tcPr>
          <w:p w14:paraId="4FB86B9F" w14:textId="77777777" w:rsidR="00ED49EF" w:rsidRDefault="00000000">
            <w:pPr>
              <w:pStyle w:val="TableHeaderText"/>
            </w:pPr>
            <w:r>
              <w:t>Role</w:t>
            </w:r>
          </w:p>
        </w:tc>
        <w:tc>
          <w:tcPr>
            <w:tcW w:w="0" w:type="auto"/>
            <w:tcBorders>
              <w:left w:val="nil"/>
              <w:right w:val="nil"/>
            </w:tcBorders>
            <w:shd w:val="clear" w:color="auto" w:fill="E1E1E1"/>
            <w:tcMar>
              <w:top w:w="60" w:type="dxa"/>
              <w:bottom w:w="60" w:type="dxa"/>
            </w:tcMar>
          </w:tcPr>
          <w:p w14:paraId="7105A09B" w14:textId="77777777" w:rsidR="00ED49EF" w:rsidRDefault="00000000">
            <w:pPr>
              <w:pStyle w:val="TableHeaderText"/>
            </w:pPr>
            <w:r>
              <w:t>Description</w:t>
            </w:r>
          </w:p>
        </w:tc>
      </w:tr>
      <w:tr w:rsidR="00ED49EF" w14:paraId="49B7F7B5" w14:textId="77777777">
        <w:tblPrEx>
          <w:tblBorders>
            <w:top w:val="nil"/>
          </w:tblBorders>
        </w:tblPrEx>
        <w:trPr>
          <w:cantSplit/>
        </w:trPr>
        <w:tc>
          <w:tcPr>
            <w:tcW w:w="0" w:type="auto"/>
            <w:tcBorders>
              <w:left w:val="nil"/>
              <w:right w:val="nil"/>
            </w:tcBorders>
          </w:tcPr>
          <w:p w14:paraId="185414AC" w14:textId="77777777" w:rsidR="00ED49EF" w:rsidRDefault="00000000">
            <w:pPr>
              <w:pStyle w:val="TableBodyText"/>
            </w:pPr>
            <w:r>
              <w:t>Admins</w:t>
            </w:r>
          </w:p>
        </w:tc>
        <w:tc>
          <w:tcPr>
            <w:tcW w:w="0" w:type="auto"/>
            <w:tcBorders>
              <w:left w:val="nil"/>
              <w:right w:val="nil"/>
            </w:tcBorders>
          </w:tcPr>
          <w:p w14:paraId="6CA9D0B1" w14:textId="77777777" w:rsidR="00ED49EF" w:rsidRDefault="00000000">
            <w:pPr>
              <w:pStyle w:val="TableBodyText"/>
            </w:pPr>
            <w:r>
              <w:t>A role with privileges to administer all SDDC Manager functionality through the UI and API.</w:t>
            </w:r>
          </w:p>
        </w:tc>
      </w:tr>
      <w:tr w:rsidR="00ED49EF" w14:paraId="6528B0C8" w14:textId="77777777">
        <w:tblPrEx>
          <w:tblBorders>
            <w:top w:val="nil"/>
          </w:tblBorders>
        </w:tblPrEx>
        <w:trPr>
          <w:cantSplit/>
        </w:trPr>
        <w:tc>
          <w:tcPr>
            <w:tcW w:w="0" w:type="auto"/>
            <w:tcBorders>
              <w:left w:val="nil"/>
              <w:right w:val="nil"/>
            </w:tcBorders>
          </w:tcPr>
          <w:p w14:paraId="31A6B9B0" w14:textId="77777777" w:rsidR="00ED49EF" w:rsidRDefault="00000000">
            <w:pPr>
              <w:pStyle w:val="TableBodyText"/>
            </w:pPr>
            <w:r>
              <w:t>Operators</w:t>
            </w:r>
          </w:p>
        </w:tc>
        <w:tc>
          <w:tcPr>
            <w:tcW w:w="0" w:type="auto"/>
            <w:tcBorders>
              <w:left w:val="nil"/>
              <w:right w:val="nil"/>
            </w:tcBorders>
          </w:tcPr>
          <w:p w14:paraId="642E7418" w14:textId="77777777" w:rsidR="00ED49EF" w:rsidRDefault="00000000">
            <w:pPr>
              <w:pStyle w:val="TableBodyText"/>
            </w:pPr>
            <w:r>
              <w:t>A role with privileges to all SDDC Manager functionality through the UI and API with the exception of user management, password management, or backup configuration settings.</w:t>
            </w:r>
          </w:p>
        </w:tc>
      </w:tr>
      <w:tr w:rsidR="00ED49EF" w14:paraId="53CA8B5C" w14:textId="77777777">
        <w:tblPrEx>
          <w:tblBorders>
            <w:top w:val="nil"/>
          </w:tblBorders>
        </w:tblPrEx>
        <w:trPr>
          <w:cantSplit/>
        </w:trPr>
        <w:tc>
          <w:tcPr>
            <w:tcW w:w="0" w:type="auto"/>
            <w:tcBorders>
              <w:left w:val="nil"/>
              <w:right w:val="nil"/>
            </w:tcBorders>
          </w:tcPr>
          <w:p w14:paraId="6512D05B" w14:textId="77777777" w:rsidR="00ED49EF" w:rsidRDefault="00000000">
            <w:pPr>
              <w:pStyle w:val="TableBodyText"/>
            </w:pPr>
            <w:r>
              <w:t>Viewers</w:t>
            </w:r>
          </w:p>
        </w:tc>
        <w:tc>
          <w:tcPr>
            <w:tcW w:w="0" w:type="auto"/>
            <w:tcBorders>
              <w:left w:val="nil"/>
              <w:right w:val="nil"/>
            </w:tcBorders>
          </w:tcPr>
          <w:p w14:paraId="1DD01BE3" w14:textId="77777777" w:rsidR="00ED49EF" w:rsidRDefault="00000000">
            <w:pPr>
              <w:pStyle w:val="TableBodyText"/>
            </w:pPr>
            <w:r>
              <w:t>A role with privileges to view SDDC Manager configuration with the exception of user management and password management.</w:t>
            </w:r>
          </w:p>
        </w:tc>
      </w:tr>
    </w:tbl>
    <w:p w14:paraId="1C513598" w14:textId="77777777" w:rsidR="00ED49EF"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121</w:t>
      </w:r>
      <w:r>
        <w:fldChar w:fldCharType="end"/>
      </w:r>
      <w:r>
        <w:t>. Design Decisions on Active Directory Integration for SDDC Manager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92"/>
        <w:gridCol w:w="2220"/>
        <w:gridCol w:w="3724"/>
        <w:gridCol w:w="2824"/>
      </w:tblGrid>
      <w:tr w:rsidR="00ED49EF" w14:paraId="5B8498BB" w14:textId="77777777">
        <w:trPr>
          <w:cantSplit/>
          <w:tblHeader/>
        </w:trPr>
        <w:tc>
          <w:tcPr>
            <w:tcW w:w="0" w:type="auto"/>
            <w:tcBorders>
              <w:left w:val="nil"/>
              <w:right w:val="nil"/>
            </w:tcBorders>
            <w:shd w:val="clear" w:color="auto" w:fill="E1E1E1"/>
            <w:tcMar>
              <w:top w:w="60" w:type="dxa"/>
              <w:bottom w:w="60" w:type="dxa"/>
            </w:tcMar>
          </w:tcPr>
          <w:p w14:paraId="7281D4A5"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79C7A244"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7AA9134B"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4356298B" w14:textId="77777777" w:rsidR="00ED49EF" w:rsidRDefault="00000000">
            <w:pPr>
              <w:pStyle w:val="TableHeaderText"/>
            </w:pPr>
            <w:r>
              <w:t>Design Implication</w:t>
            </w:r>
          </w:p>
        </w:tc>
      </w:tr>
      <w:tr w:rsidR="00ED49EF" w14:paraId="04FF56C5" w14:textId="77777777">
        <w:tblPrEx>
          <w:tblBorders>
            <w:top w:val="nil"/>
          </w:tblBorders>
        </w:tblPrEx>
        <w:trPr>
          <w:cantSplit/>
        </w:trPr>
        <w:tc>
          <w:tcPr>
            <w:tcW w:w="0" w:type="auto"/>
            <w:tcBorders>
              <w:left w:val="nil"/>
              <w:right w:val="nil"/>
            </w:tcBorders>
          </w:tcPr>
          <w:p w14:paraId="08E4129B" w14:textId="77777777" w:rsidR="00ED49EF" w:rsidRDefault="00000000">
            <w:pPr>
              <w:pStyle w:val="TableBodyText"/>
            </w:pPr>
            <w:r>
              <w:t>IAM-SDDC-SEC-001</w:t>
            </w:r>
          </w:p>
        </w:tc>
        <w:tc>
          <w:tcPr>
            <w:tcW w:w="0" w:type="auto"/>
            <w:tcBorders>
              <w:left w:val="nil"/>
              <w:right w:val="nil"/>
            </w:tcBorders>
          </w:tcPr>
          <w:p w14:paraId="30AA8187" w14:textId="77777777" w:rsidR="00ED49EF" w:rsidRDefault="00000000">
            <w:pPr>
              <w:pStyle w:val="TableBodyText"/>
            </w:pPr>
            <w:r>
              <w:t xml:space="preserve">Assign the </w:t>
            </w:r>
            <w:r>
              <w:rPr>
                <w:rStyle w:val="InlineUI"/>
              </w:rPr>
              <w:t>Admin</w:t>
            </w:r>
            <w:r>
              <w:t xml:space="preserve"> role in SDDC Manager to an Active Directory security group.</w:t>
            </w:r>
          </w:p>
        </w:tc>
        <w:tc>
          <w:tcPr>
            <w:tcW w:w="0" w:type="auto"/>
            <w:tcBorders>
              <w:left w:val="nil"/>
              <w:right w:val="nil"/>
            </w:tcBorders>
          </w:tcPr>
          <w:p w14:paraId="1837DAE2" w14:textId="77777777" w:rsidR="00ED49EF" w:rsidRDefault="00000000">
            <w:pPr>
              <w:pStyle w:val="TableBodyText"/>
            </w:pPr>
            <w:r>
              <w:t xml:space="preserve">By assigning the </w:t>
            </w:r>
            <w:r>
              <w:rPr>
                <w:rStyle w:val="InlineUI"/>
              </w:rPr>
              <w:t>Admin</w:t>
            </w:r>
            <w:r>
              <w:t xml:space="preserve"> role to an Active Directory security group, you can simplify and manager user access with administrative rights to SDDC Manager.</w:t>
            </w:r>
          </w:p>
        </w:tc>
        <w:tc>
          <w:tcPr>
            <w:tcW w:w="0" w:type="auto"/>
            <w:tcBorders>
              <w:left w:val="nil"/>
              <w:right w:val="nil"/>
            </w:tcBorders>
          </w:tcPr>
          <w:p w14:paraId="31D4C47A" w14:textId="77777777" w:rsidR="00ED49EF" w:rsidRDefault="00000000">
            <w:pPr>
              <w:pStyle w:val="TableBodyText"/>
              <w:numPr>
                <w:ilvl w:val="0"/>
                <w:numId w:val="480"/>
              </w:numPr>
            </w:pPr>
            <w:r>
              <w:t>An Active Directory security group must be created before assigning a role.</w:t>
            </w:r>
          </w:p>
          <w:p w14:paraId="4A8254E3" w14:textId="77777777" w:rsidR="00ED49EF" w:rsidRDefault="00000000">
            <w:pPr>
              <w:pStyle w:val="TableBodyText"/>
              <w:numPr>
                <w:ilvl w:val="0"/>
                <w:numId w:val="480"/>
              </w:numPr>
            </w:pPr>
            <w:r>
              <w:t>You must maintain the life cycle and availability of the security group in Active Directory.</w:t>
            </w:r>
          </w:p>
        </w:tc>
      </w:tr>
      <w:tr w:rsidR="00ED49EF" w14:paraId="58AD6A13" w14:textId="77777777">
        <w:tblPrEx>
          <w:tblBorders>
            <w:top w:val="nil"/>
          </w:tblBorders>
        </w:tblPrEx>
        <w:trPr>
          <w:cantSplit/>
        </w:trPr>
        <w:tc>
          <w:tcPr>
            <w:tcW w:w="0" w:type="auto"/>
            <w:tcBorders>
              <w:left w:val="nil"/>
              <w:right w:val="nil"/>
            </w:tcBorders>
          </w:tcPr>
          <w:p w14:paraId="52B06FEC" w14:textId="77777777" w:rsidR="00ED49EF" w:rsidRDefault="00000000">
            <w:pPr>
              <w:pStyle w:val="TableBodyText"/>
            </w:pPr>
            <w:r>
              <w:t>IAM-SDDC-SEC-002</w:t>
            </w:r>
          </w:p>
        </w:tc>
        <w:tc>
          <w:tcPr>
            <w:tcW w:w="0" w:type="auto"/>
            <w:tcBorders>
              <w:left w:val="nil"/>
              <w:right w:val="nil"/>
            </w:tcBorders>
          </w:tcPr>
          <w:p w14:paraId="55C29EF4" w14:textId="77777777" w:rsidR="00ED49EF" w:rsidRDefault="00000000">
            <w:pPr>
              <w:pStyle w:val="TableBodyText"/>
            </w:pPr>
            <w:r>
              <w:t xml:space="preserve">Assign the </w:t>
            </w:r>
            <w:r>
              <w:rPr>
                <w:rStyle w:val="InlineUI"/>
              </w:rPr>
              <w:t>Operator</w:t>
            </w:r>
            <w:r>
              <w:t xml:space="preserve"> role in SDDC Manager to an Active Directory security group.</w:t>
            </w:r>
          </w:p>
        </w:tc>
        <w:tc>
          <w:tcPr>
            <w:tcW w:w="0" w:type="auto"/>
            <w:tcBorders>
              <w:left w:val="nil"/>
              <w:right w:val="nil"/>
            </w:tcBorders>
          </w:tcPr>
          <w:p w14:paraId="2658D7E6" w14:textId="77777777" w:rsidR="00ED49EF" w:rsidRDefault="00000000">
            <w:pPr>
              <w:pStyle w:val="TableBodyText"/>
            </w:pPr>
            <w:r>
              <w:t xml:space="preserve">By assigning the </w:t>
            </w:r>
            <w:r>
              <w:rPr>
                <w:rStyle w:val="InlineUI"/>
              </w:rPr>
              <w:t>Operator</w:t>
            </w:r>
            <w:r>
              <w:t xml:space="preserve"> role to an Active Directory security group, you can simplify and manage user access with operative rights to SDDC Manager.</w:t>
            </w:r>
          </w:p>
        </w:tc>
        <w:tc>
          <w:tcPr>
            <w:tcW w:w="0" w:type="auto"/>
            <w:tcBorders>
              <w:left w:val="nil"/>
              <w:right w:val="nil"/>
            </w:tcBorders>
          </w:tcPr>
          <w:p w14:paraId="395F638E" w14:textId="77777777" w:rsidR="00ED49EF" w:rsidRDefault="00000000">
            <w:pPr>
              <w:pStyle w:val="TableBodyText"/>
              <w:numPr>
                <w:ilvl w:val="0"/>
                <w:numId w:val="481"/>
              </w:numPr>
            </w:pPr>
            <w:r>
              <w:t>An Active Directory security group must be created before assigning a role.</w:t>
            </w:r>
          </w:p>
          <w:p w14:paraId="1B7AFFA0" w14:textId="77777777" w:rsidR="00ED49EF" w:rsidRDefault="00000000">
            <w:pPr>
              <w:pStyle w:val="TableBodyText"/>
              <w:numPr>
                <w:ilvl w:val="0"/>
                <w:numId w:val="481"/>
              </w:numPr>
            </w:pPr>
            <w:r>
              <w:t>You must maintain the life cycle and availability of the security group in Active Directory.</w:t>
            </w:r>
          </w:p>
        </w:tc>
      </w:tr>
      <w:tr w:rsidR="00ED49EF" w14:paraId="35CE4744" w14:textId="77777777">
        <w:tblPrEx>
          <w:tblBorders>
            <w:top w:val="nil"/>
          </w:tblBorders>
        </w:tblPrEx>
        <w:trPr>
          <w:cantSplit/>
        </w:trPr>
        <w:tc>
          <w:tcPr>
            <w:tcW w:w="0" w:type="auto"/>
            <w:tcBorders>
              <w:left w:val="nil"/>
              <w:right w:val="nil"/>
            </w:tcBorders>
          </w:tcPr>
          <w:p w14:paraId="0FCB49A6" w14:textId="77777777" w:rsidR="00ED49EF" w:rsidRDefault="00000000">
            <w:pPr>
              <w:pStyle w:val="TableBodyText"/>
            </w:pPr>
            <w:r>
              <w:lastRenderedPageBreak/>
              <w:t>IAM-SDDC-SEC-003</w:t>
            </w:r>
          </w:p>
        </w:tc>
        <w:tc>
          <w:tcPr>
            <w:tcW w:w="0" w:type="auto"/>
            <w:tcBorders>
              <w:left w:val="nil"/>
              <w:right w:val="nil"/>
            </w:tcBorders>
          </w:tcPr>
          <w:p w14:paraId="04D52A9E" w14:textId="77777777" w:rsidR="00ED49EF" w:rsidRDefault="00000000">
            <w:pPr>
              <w:pStyle w:val="TableBodyText"/>
            </w:pPr>
            <w:r>
              <w:t xml:space="preserve">Assign the </w:t>
            </w:r>
            <w:r>
              <w:rPr>
                <w:rStyle w:val="InlineUI"/>
              </w:rPr>
              <w:t>Viewer</w:t>
            </w:r>
            <w:r>
              <w:t xml:space="preserve"> role in SDDC Manager to an Active Directory security group.</w:t>
            </w:r>
          </w:p>
        </w:tc>
        <w:tc>
          <w:tcPr>
            <w:tcW w:w="0" w:type="auto"/>
            <w:tcBorders>
              <w:left w:val="nil"/>
              <w:right w:val="nil"/>
            </w:tcBorders>
          </w:tcPr>
          <w:p w14:paraId="00D0A38D" w14:textId="77777777" w:rsidR="00ED49EF" w:rsidRDefault="00000000">
            <w:pPr>
              <w:pStyle w:val="TableBodyText"/>
            </w:pPr>
            <w:r>
              <w:t xml:space="preserve">By assigning the </w:t>
            </w:r>
            <w:r>
              <w:rPr>
                <w:rStyle w:val="InlineUI"/>
              </w:rPr>
              <w:t>Viewer</w:t>
            </w:r>
            <w:r>
              <w:t xml:space="preserve"> role to an Active Directory security group, you can create user accounts that have read-only rights in SDDC Manager.</w:t>
            </w:r>
          </w:p>
        </w:tc>
        <w:tc>
          <w:tcPr>
            <w:tcW w:w="0" w:type="auto"/>
            <w:tcBorders>
              <w:left w:val="nil"/>
              <w:right w:val="nil"/>
            </w:tcBorders>
          </w:tcPr>
          <w:p w14:paraId="5F1F1BE2" w14:textId="77777777" w:rsidR="00ED49EF" w:rsidRDefault="00000000">
            <w:pPr>
              <w:pStyle w:val="TableBodyText"/>
              <w:numPr>
                <w:ilvl w:val="0"/>
                <w:numId w:val="482"/>
              </w:numPr>
            </w:pPr>
            <w:r>
              <w:t>An Active Directory security group must be created before assigning a role.</w:t>
            </w:r>
          </w:p>
          <w:p w14:paraId="477D87C4" w14:textId="77777777" w:rsidR="00ED49EF" w:rsidRDefault="00000000">
            <w:pPr>
              <w:pStyle w:val="TableBodyText"/>
              <w:numPr>
                <w:ilvl w:val="0"/>
                <w:numId w:val="482"/>
              </w:numPr>
            </w:pPr>
            <w:r>
              <w:t>You must maintain the life cycle and availability of the security group in Active Directory.</w:t>
            </w:r>
          </w:p>
        </w:tc>
      </w:tr>
    </w:tbl>
    <w:p w14:paraId="4590C61B" w14:textId="77777777" w:rsidR="00ED49EF" w:rsidRDefault="00000000">
      <w:pPr>
        <w:pStyle w:val="SectionHeading6"/>
        <w:spacing w:before="120"/>
      </w:pPr>
      <w:r>
        <w:t>Password Policies for SDDC Manager</w:t>
      </w:r>
    </w:p>
    <w:p w14:paraId="5E0CE1CF" w14:textId="77777777" w:rsidR="00ED49EF" w:rsidRDefault="00000000">
      <w:pPr>
        <w:pStyle w:val="BodyText"/>
      </w:pPr>
      <w:r>
        <w:t>Within SDDC Manager, you can enforce password polices for access via the virtual appliance console and SSH. You can configure these password policies by using the pluggable authentication module (PAM) that is part of the operating system of the virtual appliance. The password policies apply only to local user accounts.</w:t>
      </w:r>
    </w:p>
    <w:p w14:paraId="2F3FA089" w14:textId="77777777" w:rsidR="00ED49EF" w:rsidRDefault="00000000">
      <w:pPr>
        <w:pStyle w:val="SectionHeading6"/>
      </w:pPr>
      <w:r>
        <w:t>Password Expiration Policy for SDDC Manager</w:t>
      </w:r>
    </w:p>
    <w:p w14:paraId="36FE758C" w14:textId="77777777" w:rsidR="00ED49EF" w:rsidRDefault="00000000">
      <w:pPr>
        <w:pStyle w:val="BodyText"/>
      </w:pPr>
      <w:r>
        <w:t>You manage the password expiration policy on a user basis. You can modify the configuration for a user to refine the settings and adhere to the policies and regulatory standards of your organization. The default configuration is shown in the following table.</w:t>
      </w:r>
    </w:p>
    <w:p w14:paraId="5AF0442A"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122</w:t>
      </w:r>
      <w:r>
        <w:fldChar w:fldCharType="end"/>
      </w:r>
      <w:r>
        <w:t>. Default Password Expiration Policy for SDDC Manager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82"/>
        <w:gridCol w:w="932"/>
        <w:gridCol w:w="4449"/>
        <w:gridCol w:w="3397"/>
      </w:tblGrid>
      <w:tr w:rsidR="00ED49EF" w14:paraId="11FB979E" w14:textId="77777777">
        <w:trPr>
          <w:cantSplit/>
          <w:tblHeader/>
        </w:trPr>
        <w:tc>
          <w:tcPr>
            <w:tcW w:w="0" w:type="auto"/>
            <w:tcBorders>
              <w:left w:val="nil"/>
              <w:right w:val="nil"/>
            </w:tcBorders>
            <w:shd w:val="clear" w:color="auto" w:fill="E1E1E1"/>
            <w:tcMar>
              <w:top w:w="60" w:type="dxa"/>
              <w:bottom w:w="60" w:type="dxa"/>
            </w:tcMar>
          </w:tcPr>
          <w:p w14:paraId="4E73E3F6"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4EFD3300"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629A70A6" w14:textId="77777777" w:rsidR="00ED49EF"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59E06E7D" w14:textId="77777777" w:rsidR="00ED49EF" w:rsidRDefault="00000000">
            <w:pPr>
              <w:pStyle w:val="TableHeaderText"/>
            </w:pPr>
            <w:r>
              <w:t>Notes</w:t>
            </w:r>
          </w:p>
        </w:tc>
      </w:tr>
      <w:tr w:rsidR="00ED49EF" w14:paraId="2974D29A" w14:textId="77777777">
        <w:tblPrEx>
          <w:tblBorders>
            <w:top w:val="nil"/>
          </w:tblBorders>
        </w:tblPrEx>
        <w:trPr>
          <w:cantSplit/>
        </w:trPr>
        <w:tc>
          <w:tcPr>
            <w:tcW w:w="0" w:type="auto"/>
            <w:tcBorders>
              <w:left w:val="nil"/>
              <w:right w:val="nil"/>
            </w:tcBorders>
          </w:tcPr>
          <w:p w14:paraId="7BF43294" w14:textId="77777777" w:rsidR="00ED49EF" w:rsidRDefault="00000000">
            <w:pPr>
              <w:pStyle w:val="TableBodyText"/>
            </w:pPr>
            <w:r>
              <w:rPr>
                <w:rStyle w:val="InlineCode"/>
              </w:rPr>
              <w:t>maxdays</w:t>
            </w:r>
          </w:p>
        </w:tc>
        <w:tc>
          <w:tcPr>
            <w:tcW w:w="0" w:type="auto"/>
            <w:tcBorders>
              <w:left w:val="nil"/>
              <w:right w:val="nil"/>
            </w:tcBorders>
          </w:tcPr>
          <w:p w14:paraId="62456215" w14:textId="77777777" w:rsidR="00ED49EF" w:rsidRDefault="00000000">
            <w:pPr>
              <w:pStyle w:val="TableBodyText"/>
            </w:pPr>
            <w:r>
              <w:rPr>
                <w:rStyle w:val="InlineCode"/>
              </w:rPr>
              <w:t>90</w:t>
            </w:r>
          </w:p>
        </w:tc>
        <w:tc>
          <w:tcPr>
            <w:tcW w:w="0" w:type="auto"/>
            <w:tcBorders>
              <w:left w:val="nil"/>
              <w:right w:val="nil"/>
            </w:tcBorders>
          </w:tcPr>
          <w:p w14:paraId="1AD0A576" w14:textId="77777777" w:rsidR="00ED49EF" w:rsidRDefault="00000000">
            <w:pPr>
              <w:pStyle w:val="TableBodyText"/>
            </w:pPr>
            <w:r>
              <w:t>Maximum number of days between password change</w:t>
            </w:r>
          </w:p>
        </w:tc>
        <w:tc>
          <w:tcPr>
            <w:tcW w:w="0" w:type="auto"/>
            <w:tcBorders>
              <w:left w:val="nil"/>
              <w:right w:val="nil"/>
            </w:tcBorders>
          </w:tcPr>
          <w:p w14:paraId="51684D93" w14:textId="77777777" w:rsidR="00ED49EF" w:rsidRDefault="00000000">
            <w:pPr>
              <w:pStyle w:val="TableBodyText"/>
            </w:pPr>
            <w:r>
              <w:t>VMware Cloud Foundation 4.5 and later</w:t>
            </w:r>
          </w:p>
        </w:tc>
      </w:tr>
      <w:tr w:rsidR="00ED49EF" w14:paraId="4DA7583E" w14:textId="77777777">
        <w:tblPrEx>
          <w:tblBorders>
            <w:top w:val="nil"/>
          </w:tblBorders>
        </w:tblPrEx>
        <w:trPr>
          <w:cantSplit/>
        </w:trPr>
        <w:tc>
          <w:tcPr>
            <w:tcW w:w="0" w:type="auto"/>
            <w:tcBorders>
              <w:left w:val="nil"/>
              <w:right w:val="nil"/>
            </w:tcBorders>
          </w:tcPr>
          <w:p w14:paraId="01C01B64" w14:textId="77777777" w:rsidR="00ED49EF" w:rsidRDefault="00ED49EF">
            <w:pPr>
              <w:pStyle w:val="TableBodyText"/>
            </w:pPr>
          </w:p>
        </w:tc>
        <w:tc>
          <w:tcPr>
            <w:tcW w:w="0" w:type="auto"/>
            <w:tcBorders>
              <w:left w:val="nil"/>
              <w:right w:val="nil"/>
            </w:tcBorders>
          </w:tcPr>
          <w:p w14:paraId="41E77CB5" w14:textId="77777777" w:rsidR="00ED49EF" w:rsidRDefault="00000000">
            <w:pPr>
              <w:pStyle w:val="TableBodyText"/>
            </w:pPr>
            <w:r>
              <w:rPr>
                <w:rStyle w:val="InlineCode"/>
              </w:rPr>
              <w:t>365</w:t>
            </w:r>
          </w:p>
        </w:tc>
        <w:tc>
          <w:tcPr>
            <w:tcW w:w="0" w:type="auto"/>
            <w:tcBorders>
              <w:left w:val="nil"/>
              <w:right w:val="nil"/>
            </w:tcBorders>
          </w:tcPr>
          <w:p w14:paraId="68A7FA21" w14:textId="77777777" w:rsidR="00ED49EF" w:rsidRDefault="00ED49EF">
            <w:pPr>
              <w:pStyle w:val="TableBodyText"/>
            </w:pPr>
          </w:p>
        </w:tc>
        <w:tc>
          <w:tcPr>
            <w:tcW w:w="0" w:type="auto"/>
            <w:tcBorders>
              <w:left w:val="nil"/>
              <w:right w:val="nil"/>
            </w:tcBorders>
          </w:tcPr>
          <w:p w14:paraId="0F33B4AF" w14:textId="77777777" w:rsidR="00ED49EF" w:rsidRDefault="00000000">
            <w:pPr>
              <w:pStyle w:val="TableBodyText"/>
            </w:pPr>
            <w:r>
              <w:t>VMware Cloud Foundation 4.4 and later</w:t>
            </w:r>
          </w:p>
        </w:tc>
      </w:tr>
      <w:tr w:rsidR="00ED49EF" w14:paraId="2AF6A10F" w14:textId="77777777">
        <w:tblPrEx>
          <w:tblBorders>
            <w:top w:val="nil"/>
          </w:tblBorders>
        </w:tblPrEx>
        <w:trPr>
          <w:cantSplit/>
        </w:trPr>
        <w:tc>
          <w:tcPr>
            <w:tcW w:w="0" w:type="auto"/>
            <w:tcBorders>
              <w:left w:val="nil"/>
              <w:right w:val="nil"/>
            </w:tcBorders>
          </w:tcPr>
          <w:p w14:paraId="27F124FB" w14:textId="77777777" w:rsidR="00ED49EF" w:rsidRDefault="00000000">
            <w:pPr>
              <w:pStyle w:val="TableBodyText"/>
            </w:pPr>
            <w:r>
              <w:rPr>
                <w:rStyle w:val="InlineCode"/>
              </w:rPr>
              <w:t>mindays</w:t>
            </w:r>
          </w:p>
        </w:tc>
        <w:tc>
          <w:tcPr>
            <w:tcW w:w="0" w:type="auto"/>
            <w:tcBorders>
              <w:left w:val="nil"/>
              <w:right w:val="nil"/>
            </w:tcBorders>
          </w:tcPr>
          <w:p w14:paraId="69247E95" w14:textId="77777777" w:rsidR="00ED49EF" w:rsidRDefault="00000000">
            <w:pPr>
              <w:pStyle w:val="TableBodyText"/>
            </w:pPr>
            <w:r>
              <w:rPr>
                <w:rStyle w:val="InlineCode"/>
              </w:rPr>
              <w:t>0</w:t>
            </w:r>
          </w:p>
        </w:tc>
        <w:tc>
          <w:tcPr>
            <w:tcW w:w="0" w:type="auto"/>
            <w:tcBorders>
              <w:left w:val="nil"/>
              <w:right w:val="nil"/>
            </w:tcBorders>
          </w:tcPr>
          <w:p w14:paraId="38190C52" w14:textId="77777777" w:rsidR="00ED49EF" w:rsidRDefault="00000000">
            <w:pPr>
              <w:pStyle w:val="TableBodyText"/>
            </w:pPr>
            <w:r>
              <w:t>Minimum number of days between password change.</w:t>
            </w:r>
          </w:p>
        </w:tc>
        <w:tc>
          <w:tcPr>
            <w:tcW w:w="0" w:type="auto"/>
            <w:tcBorders>
              <w:left w:val="nil"/>
              <w:right w:val="nil"/>
            </w:tcBorders>
          </w:tcPr>
          <w:p w14:paraId="33FA78BC" w14:textId="77777777" w:rsidR="00ED49EF" w:rsidRDefault="00000000">
            <w:pPr>
              <w:pStyle w:val="TableBodyText"/>
            </w:pPr>
            <w:r>
              <w:t>-</w:t>
            </w:r>
          </w:p>
        </w:tc>
      </w:tr>
      <w:tr w:rsidR="00ED49EF" w14:paraId="262C40C3" w14:textId="77777777">
        <w:tblPrEx>
          <w:tblBorders>
            <w:top w:val="nil"/>
          </w:tblBorders>
        </w:tblPrEx>
        <w:trPr>
          <w:cantSplit/>
        </w:trPr>
        <w:tc>
          <w:tcPr>
            <w:tcW w:w="0" w:type="auto"/>
            <w:tcBorders>
              <w:left w:val="nil"/>
              <w:right w:val="nil"/>
            </w:tcBorders>
          </w:tcPr>
          <w:p w14:paraId="528D9158" w14:textId="77777777" w:rsidR="00ED49EF" w:rsidRDefault="00000000">
            <w:pPr>
              <w:pStyle w:val="TableBodyText"/>
            </w:pPr>
            <w:r>
              <w:rPr>
                <w:rStyle w:val="InlineCode"/>
              </w:rPr>
              <w:t>warndays</w:t>
            </w:r>
          </w:p>
        </w:tc>
        <w:tc>
          <w:tcPr>
            <w:tcW w:w="0" w:type="auto"/>
            <w:tcBorders>
              <w:left w:val="nil"/>
              <w:right w:val="nil"/>
            </w:tcBorders>
          </w:tcPr>
          <w:p w14:paraId="1C0DAF18" w14:textId="77777777" w:rsidR="00ED49EF" w:rsidRDefault="00000000">
            <w:pPr>
              <w:pStyle w:val="TableBodyText"/>
            </w:pPr>
            <w:r>
              <w:rPr>
                <w:rStyle w:val="InlineCode"/>
              </w:rPr>
              <w:t>7</w:t>
            </w:r>
          </w:p>
        </w:tc>
        <w:tc>
          <w:tcPr>
            <w:tcW w:w="0" w:type="auto"/>
            <w:tcBorders>
              <w:left w:val="nil"/>
              <w:right w:val="nil"/>
            </w:tcBorders>
          </w:tcPr>
          <w:p w14:paraId="5402E231" w14:textId="77777777" w:rsidR="00ED49EF" w:rsidRDefault="00000000">
            <w:pPr>
              <w:pStyle w:val="TableBodyText"/>
            </w:pPr>
            <w:r>
              <w:t>Number of days of warning before a password expires</w:t>
            </w:r>
          </w:p>
        </w:tc>
        <w:tc>
          <w:tcPr>
            <w:tcW w:w="0" w:type="auto"/>
            <w:tcBorders>
              <w:left w:val="nil"/>
              <w:right w:val="nil"/>
            </w:tcBorders>
          </w:tcPr>
          <w:p w14:paraId="0DAC4DAB" w14:textId="77777777" w:rsidR="00ED49EF" w:rsidRDefault="00000000">
            <w:pPr>
              <w:pStyle w:val="TableBodyText"/>
            </w:pPr>
            <w:r>
              <w:t>-</w:t>
            </w:r>
          </w:p>
        </w:tc>
      </w:tr>
    </w:tbl>
    <w:p w14:paraId="0ABD2FB1" w14:textId="77777777" w:rsidR="00ED49EF" w:rsidRDefault="00000000">
      <w:pPr>
        <w:pStyle w:val="SectionHeading6"/>
        <w:spacing w:before="120"/>
      </w:pPr>
      <w:r>
        <w:t>Password Complexity Policy for SDDC Manager</w:t>
      </w:r>
    </w:p>
    <w:p w14:paraId="16DB4B48" w14:textId="77777777" w:rsidR="00ED49EF" w:rsidRDefault="00000000">
      <w:pPr>
        <w:pStyle w:val="BodyText"/>
      </w:pPr>
      <w:r>
        <w:t xml:space="preserve">You manage the password complexity policy by using the </w:t>
      </w:r>
      <w:r>
        <w:rPr>
          <w:rStyle w:val="InlineCode"/>
        </w:rPr>
        <w:t>/etc/pam.d/system-password</w:t>
      </w:r>
      <w:r>
        <w:t xml:space="preserve"> file. You can edit and modify the configuration to refine the settings and adhere to the policies of your organization and regulatory standards. The default configuration is shown in the following table.</w:t>
      </w:r>
    </w:p>
    <w:p w14:paraId="75E3C28C"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123</w:t>
      </w:r>
      <w:r>
        <w:fldChar w:fldCharType="end"/>
      </w:r>
      <w:r>
        <w:t>. Default Password Complexity Policy for SDDC Manager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06"/>
        <w:gridCol w:w="932"/>
        <w:gridCol w:w="7522"/>
      </w:tblGrid>
      <w:tr w:rsidR="00ED49EF" w14:paraId="0F4F5D00" w14:textId="77777777">
        <w:trPr>
          <w:cantSplit/>
          <w:tblHeader/>
        </w:trPr>
        <w:tc>
          <w:tcPr>
            <w:tcW w:w="0" w:type="auto"/>
            <w:tcBorders>
              <w:left w:val="nil"/>
              <w:right w:val="nil"/>
            </w:tcBorders>
            <w:shd w:val="clear" w:color="auto" w:fill="E1E1E1"/>
            <w:tcMar>
              <w:top w:w="60" w:type="dxa"/>
              <w:bottom w:w="60" w:type="dxa"/>
            </w:tcMar>
          </w:tcPr>
          <w:p w14:paraId="3DAB7A4F"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767FEF81"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25141AA8" w14:textId="77777777" w:rsidR="00ED49EF" w:rsidRDefault="00000000">
            <w:pPr>
              <w:pStyle w:val="TableHeaderText"/>
            </w:pPr>
            <w:r>
              <w:t>Description</w:t>
            </w:r>
          </w:p>
        </w:tc>
      </w:tr>
      <w:tr w:rsidR="00ED49EF" w14:paraId="6B81A05C" w14:textId="77777777">
        <w:tblPrEx>
          <w:tblBorders>
            <w:top w:val="nil"/>
          </w:tblBorders>
        </w:tblPrEx>
        <w:trPr>
          <w:cantSplit/>
        </w:trPr>
        <w:tc>
          <w:tcPr>
            <w:tcW w:w="0" w:type="auto"/>
            <w:tcBorders>
              <w:left w:val="nil"/>
              <w:right w:val="nil"/>
            </w:tcBorders>
          </w:tcPr>
          <w:p w14:paraId="72AF84CA" w14:textId="77777777" w:rsidR="00ED49EF" w:rsidRDefault="00000000">
            <w:pPr>
              <w:pStyle w:val="TableBodyText"/>
            </w:pPr>
            <w:r>
              <w:rPr>
                <w:rStyle w:val="InlineCode"/>
              </w:rPr>
              <w:t>dcredit</w:t>
            </w:r>
          </w:p>
        </w:tc>
        <w:tc>
          <w:tcPr>
            <w:tcW w:w="0" w:type="auto"/>
            <w:tcBorders>
              <w:left w:val="nil"/>
              <w:right w:val="nil"/>
            </w:tcBorders>
          </w:tcPr>
          <w:p w14:paraId="528637A3" w14:textId="77777777" w:rsidR="00ED49EF" w:rsidRDefault="00000000">
            <w:pPr>
              <w:pStyle w:val="TableBodyText"/>
            </w:pPr>
            <w:r>
              <w:rPr>
                <w:rStyle w:val="InlineCode"/>
              </w:rPr>
              <w:t>-1</w:t>
            </w:r>
          </w:p>
        </w:tc>
        <w:tc>
          <w:tcPr>
            <w:tcW w:w="0" w:type="auto"/>
            <w:tcBorders>
              <w:left w:val="nil"/>
              <w:right w:val="nil"/>
            </w:tcBorders>
          </w:tcPr>
          <w:p w14:paraId="0211449B" w14:textId="77777777" w:rsidR="00ED49EF" w:rsidRDefault="00000000">
            <w:pPr>
              <w:pStyle w:val="TableBodyText"/>
            </w:pPr>
            <w:r>
              <w:t>Maximum number of digits that generate a credit</w:t>
            </w:r>
          </w:p>
        </w:tc>
      </w:tr>
      <w:tr w:rsidR="00ED49EF" w14:paraId="43624338" w14:textId="77777777">
        <w:tblPrEx>
          <w:tblBorders>
            <w:top w:val="nil"/>
          </w:tblBorders>
        </w:tblPrEx>
        <w:trPr>
          <w:cantSplit/>
        </w:trPr>
        <w:tc>
          <w:tcPr>
            <w:tcW w:w="0" w:type="auto"/>
            <w:tcBorders>
              <w:left w:val="nil"/>
              <w:right w:val="nil"/>
            </w:tcBorders>
          </w:tcPr>
          <w:p w14:paraId="66F1D026" w14:textId="77777777" w:rsidR="00ED49EF" w:rsidRDefault="00000000">
            <w:pPr>
              <w:pStyle w:val="TableBodyText"/>
            </w:pPr>
            <w:r>
              <w:rPr>
                <w:rStyle w:val="InlineCode"/>
              </w:rPr>
              <w:t>ucredit</w:t>
            </w:r>
          </w:p>
        </w:tc>
        <w:tc>
          <w:tcPr>
            <w:tcW w:w="0" w:type="auto"/>
            <w:tcBorders>
              <w:left w:val="nil"/>
              <w:right w:val="nil"/>
            </w:tcBorders>
          </w:tcPr>
          <w:p w14:paraId="65CB33C5" w14:textId="77777777" w:rsidR="00ED49EF" w:rsidRDefault="00000000">
            <w:pPr>
              <w:pStyle w:val="TableBodyText"/>
            </w:pPr>
            <w:r>
              <w:rPr>
                <w:rStyle w:val="InlineCode"/>
              </w:rPr>
              <w:t>-1</w:t>
            </w:r>
          </w:p>
        </w:tc>
        <w:tc>
          <w:tcPr>
            <w:tcW w:w="0" w:type="auto"/>
            <w:tcBorders>
              <w:left w:val="nil"/>
              <w:right w:val="nil"/>
            </w:tcBorders>
          </w:tcPr>
          <w:p w14:paraId="3F8DF0F8" w14:textId="77777777" w:rsidR="00ED49EF" w:rsidRDefault="00000000">
            <w:pPr>
              <w:pStyle w:val="TableBodyText"/>
            </w:pPr>
            <w:r>
              <w:t>Maximum number of uppercase characters that generate a credit</w:t>
            </w:r>
          </w:p>
        </w:tc>
      </w:tr>
      <w:tr w:rsidR="00ED49EF" w14:paraId="4BF17D18" w14:textId="77777777">
        <w:tblPrEx>
          <w:tblBorders>
            <w:top w:val="nil"/>
          </w:tblBorders>
        </w:tblPrEx>
        <w:trPr>
          <w:cantSplit/>
        </w:trPr>
        <w:tc>
          <w:tcPr>
            <w:tcW w:w="0" w:type="auto"/>
            <w:tcBorders>
              <w:left w:val="nil"/>
              <w:right w:val="nil"/>
            </w:tcBorders>
          </w:tcPr>
          <w:p w14:paraId="2BB98F1D" w14:textId="77777777" w:rsidR="00ED49EF" w:rsidRDefault="00000000">
            <w:pPr>
              <w:pStyle w:val="TableBodyText"/>
            </w:pPr>
            <w:r>
              <w:rPr>
                <w:rStyle w:val="InlineCode"/>
              </w:rPr>
              <w:t>lcredit</w:t>
            </w:r>
          </w:p>
        </w:tc>
        <w:tc>
          <w:tcPr>
            <w:tcW w:w="0" w:type="auto"/>
            <w:tcBorders>
              <w:left w:val="nil"/>
              <w:right w:val="nil"/>
            </w:tcBorders>
          </w:tcPr>
          <w:p w14:paraId="08B4283A" w14:textId="77777777" w:rsidR="00ED49EF" w:rsidRDefault="00000000">
            <w:pPr>
              <w:pStyle w:val="TableBodyText"/>
            </w:pPr>
            <w:r>
              <w:rPr>
                <w:rStyle w:val="InlineCode"/>
              </w:rPr>
              <w:t>-1</w:t>
            </w:r>
          </w:p>
        </w:tc>
        <w:tc>
          <w:tcPr>
            <w:tcW w:w="0" w:type="auto"/>
            <w:tcBorders>
              <w:left w:val="nil"/>
              <w:right w:val="nil"/>
            </w:tcBorders>
          </w:tcPr>
          <w:p w14:paraId="0277E0A3" w14:textId="77777777" w:rsidR="00ED49EF" w:rsidRDefault="00000000">
            <w:pPr>
              <w:pStyle w:val="TableBodyText"/>
            </w:pPr>
            <w:r>
              <w:t>Maximum number of lowercase characters that generate a credit</w:t>
            </w:r>
          </w:p>
        </w:tc>
      </w:tr>
      <w:tr w:rsidR="00ED49EF" w14:paraId="522E30EC" w14:textId="77777777">
        <w:tblPrEx>
          <w:tblBorders>
            <w:top w:val="nil"/>
          </w:tblBorders>
        </w:tblPrEx>
        <w:trPr>
          <w:cantSplit/>
        </w:trPr>
        <w:tc>
          <w:tcPr>
            <w:tcW w:w="0" w:type="auto"/>
            <w:tcBorders>
              <w:left w:val="nil"/>
              <w:right w:val="nil"/>
            </w:tcBorders>
          </w:tcPr>
          <w:p w14:paraId="0A58DE30" w14:textId="77777777" w:rsidR="00ED49EF" w:rsidRDefault="00000000">
            <w:pPr>
              <w:pStyle w:val="TableBodyText"/>
            </w:pPr>
            <w:r>
              <w:rPr>
                <w:rStyle w:val="InlineCode"/>
              </w:rPr>
              <w:t>ocredit</w:t>
            </w:r>
          </w:p>
        </w:tc>
        <w:tc>
          <w:tcPr>
            <w:tcW w:w="0" w:type="auto"/>
            <w:tcBorders>
              <w:left w:val="nil"/>
              <w:right w:val="nil"/>
            </w:tcBorders>
          </w:tcPr>
          <w:p w14:paraId="0E50811A" w14:textId="77777777" w:rsidR="00ED49EF" w:rsidRDefault="00000000">
            <w:pPr>
              <w:pStyle w:val="TableBodyText"/>
            </w:pPr>
            <w:r>
              <w:rPr>
                <w:rStyle w:val="InlineCode"/>
              </w:rPr>
              <w:t>-1</w:t>
            </w:r>
          </w:p>
        </w:tc>
        <w:tc>
          <w:tcPr>
            <w:tcW w:w="0" w:type="auto"/>
            <w:tcBorders>
              <w:left w:val="nil"/>
              <w:right w:val="nil"/>
            </w:tcBorders>
          </w:tcPr>
          <w:p w14:paraId="4175759F" w14:textId="77777777" w:rsidR="00ED49EF" w:rsidRDefault="00000000">
            <w:pPr>
              <w:pStyle w:val="TableBodyText"/>
            </w:pPr>
            <w:r>
              <w:t>Maximum number of other characters that generate a credit</w:t>
            </w:r>
          </w:p>
        </w:tc>
      </w:tr>
      <w:tr w:rsidR="00ED49EF" w14:paraId="2A8264DD" w14:textId="77777777">
        <w:tblPrEx>
          <w:tblBorders>
            <w:top w:val="nil"/>
          </w:tblBorders>
        </w:tblPrEx>
        <w:trPr>
          <w:cantSplit/>
        </w:trPr>
        <w:tc>
          <w:tcPr>
            <w:tcW w:w="0" w:type="auto"/>
            <w:tcBorders>
              <w:left w:val="nil"/>
              <w:right w:val="nil"/>
            </w:tcBorders>
          </w:tcPr>
          <w:p w14:paraId="5117B79B" w14:textId="77777777" w:rsidR="00ED49EF" w:rsidRDefault="00000000">
            <w:pPr>
              <w:pStyle w:val="TableBodyText"/>
            </w:pPr>
            <w:r>
              <w:rPr>
                <w:rStyle w:val="InlineCode"/>
              </w:rPr>
              <w:t>minlen</w:t>
            </w:r>
          </w:p>
        </w:tc>
        <w:tc>
          <w:tcPr>
            <w:tcW w:w="0" w:type="auto"/>
            <w:tcBorders>
              <w:left w:val="nil"/>
              <w:right w:val="nil"/>
            </w:tcBorders>
          </w:tcPr>
          <w:p w14:paraId="15EBA867" w14:textId="77777777" w:rsidR="00ED49EF" w:rsidRDefault="00000000">
            <w:pPr>
              <w:pStyle w:val="TableBodyText"/>
            </w:pPr>
            <w:r>
              <w:rPr>
                <w:rStyle w:val="InlineCode"/>
              </w:rPr>
              <w:t>8</w:t>
            </w:r>
          </w:p>
        </w:tc>
        <w:tc>
          <w:tcPr>
            <w:tcW w:w="0" w:type="auto"/>
            <w:tcBorders>
              <w:left w:val="nil"/>
              <w:right w:val="nil"/>
            </w:tcBorders>
          </w:tcPr>
          <w:p w14:paraId="0CA82AE6" w14:textId="77777777" w:rsidR="00ED49EF" w:rsidRDefault="00000000">
            <w:pPr>
              <w:pStyle w:val="TableBodyText"/>
            </w:pPr>
            <w:r>
              <w:t>Minimum password length (number of characters)</w:t>
            </w:r>
          </w:p>
        </w:tc>
      </w:tr>
      <w:tr w:rsidR="00ED49EF" w14:paraId="6131D702" w14:textId="77777777">
        <w:tblPrEx>
          <w:tblBorders>
            <w:top w:val="nil"/>
          </w:tblBorders>
        </w:tblPrEx>
        <w:trPr>
          <w:cantSplit/>
        </w:trPr>
        <w:tc>
          <w:tcPr>
            <w:tcW w:w="0" w:type="auto"/>
            <w:tcBorders>
              <w:left w:val="nil"/>
              <w:right w:val="nil"/>
            </w:tcBorders>
          </w:tcPr>
          <w:p w14:paraId="67644BAC" w14:textId="77777777" w:rsidR="00ED49EF" w:rsidRDefault="00000000">
            <w:pPr>
              <w:pStyle w:val="TableBodyText"/>
            </w:pPr>
            <w:r>
              <w:rPr>
                <w:rStyle w:val="InlineCode"/>
              </w:rPr>
              <w:t>minclass</w:t>
            </w:r>
          </w:p>
        </w:tc>
        <w:tc>
          <w:tcPr>
            <w:tcW w:w="0" w:type="auto"/>
            <w:tcBorders>
              <w:left w:val="nil"/>
              <w:right w:val="nil"/>
            </w:tcBorders>
          </w:tcPr>
          <w:p w14:paraId="0DB7FA14" w14:textId="77777777" w:rsidR="00ED49EF" w:rsidRDefault="00000000">
            <w:pPr>
              <w:pStyle w:val="TableBodyText"/>
            </w:pPr>
            <w:r>
              <w:rPr>
                <w:rStyle w:val="InlineCode"/>
              </w:rPr>
              <w:t>4</w:t>
            </w:r>
          </w:p>
        </w:tc>
        <w:tc>
          <w:tcPr>
            <w:tcW w:w="0" w:type="auto"/>
            <w:tcBorders>
              <w:left w:val="nil"/>
              <w:right w:val="nil"/>
            </w:tcBorders>
          </w:tcPr>
          <w:p w14:paraId="660176A7" w14:textId="77777777" w:rsidR="00ED49EF" w:rsidRDefault="00000000">
            <w:pPr>
              <w:pStyle w:val="TableBodyText"/>
            </w:pPr>
            <w:r>
              <w:t>Minimum number of character types that must be used (for example, uppercase, lowercase, digits, and so on)</w:t>
            </w:r>
          </w:p>
        </w:tc>
      </w:tr>
      <w:tr w:rsidR="00ED49EF" w14:paraId="364A3E7E" w14:textId="77777777">
        <w:tblPrEx>
          <w:tblBorders>
            <w:top w:val="nil"/>
          </w:tblBorders>
        </w:tblPrEx>
        <w:trPr>
          <w:cantSplit/>
        </w:trPr>
        <w:tc>
          <w:tcPr>
            <w:tcW w:w="0" w:type="auto"/>
            <w:tcBorders>
              <w:left w:val="nil"/>
              <w:right w:val="nil"/>
            </w:tcBorders>
          </w:tcPr>
          <w:p w14:paraId="5012489C" w14:textId="77777777" w:rsidR="00ED49EF" w:rsidRDefault="00000000">
            <w:pPr>
              <w:pStyle w:val="TableBodyText"/>
            </w:pPr>
            <w:r>
              <w:rPr>
                <w:rStyle w:val="InlineCode"/>
              </w:rPr>
              <w:t>difok</w:t>
            </w:r>
          </w:p>
        </w:tc>
        <w:tc>
          <w:tcPr>
            <w:tcW w:w="0" w:type="auto"/>
            <w:tcBorders>
              <w:left w:val="nil"/>
              <w:right w:val="nil"/>
            </w:tcBorders>
          </w:tcPr>
          <w:p w14:paraId="68785D30" w14:textId="77777777" w:rsidR="00ED49EF" w:rsidRDefault="00000000">
            <w:pPr>
              <w:pStyle w:val="TableBodyText"/>
            </w:pPr>
            <w:r>
              <w:rPr>
                <w:rStyle w:val="InlineCode"/>
              </w:rPr>
              <w:t>4</w:t>
            </w:r>
          </w:p>
        </w:tc>
        <w:tc>
          <w:tcPr>
            <w:tcW w:w="0" w:type="auto"/>
            <w:tcBorders>
              <w:left w:val="nil"/>
              <w:right w:val="nil"/>
            </w:tcBorders>
          </w:tcPr>
          <w:p w14:paraId="6C9BF671" w14:textId="77777777" w:rsidR="00ED49EF" w:rsidRDefault="00000000">
            <w:pPr>
              <w:pStyle w:val="TableBodyText"/>
            </w:pPr>
            <w:r>
              <w:t>Minimum number of characters that must be different from the old password</w:t>
            </w:r>
          </w:p>
        </w:tc>
      </w:tr>
      <w:tr w:rsidR="00ED49EF" w14:paraId="25856C7B" w14:textId="77777777">
        <w:tblPrEx>
          <w:tblBorders>
            <w:top w:val="nil"/>
          </w:tblBorders>
        </w:tblPrEx>
        <w:trPr>
          <w:cantSplit/>
        </w:trPr>
        <w:tc>
          <w:tcPr>
            <w:tcW w:w="0" w:type="auto"/>
            <w:tcBorders>
              <w:left w:val="nil"/>
              <w:right w:val="nil"/>
            </w:tcBorders>
          </w:tcPr>
          <w:p w14:paraId="594C41E9" w14:textId="77777777" w:rsidR="00ED49EF" w:rsidRDefault="00000000">
            <w:pPr>
              <w:pStyle w:val="TableBodyText"/>
            </w:pPr>
            <w:r>
              <w:rPr>
                <w:rStyle w:val="InlineCode"/>
              </w:rPr>
              <w:t>retry</w:t>
            </w:r>
          </w:p>
        </w:tc>
        <w:tc>
          <w:tcPr>
            <w:tcW w:w="0" w:type="auto"/>
            <w:tcBorders>
              <w:left w:val="nil"/>
              <w:right w:val="nil"/>
            </w:tcBorders>
          </w:tcPr>
          <w:p w14:paraId="5D897530" w14:textId="77777777" w:rsidR="00ED49EF" w:rsidRDefault="00000000">
            <w:pPr>
              <w:pStyle w:val="TableBodyText"/>
            </w:pPr>
            <w:r>
              <w:rPr>
                <w:rStyle w:val="InlineCode"/>
              </w:rPr>
              <w:t>3</w:t>
            </w:r>
          </w:p>
        </w:tc>
        <w:tc>
          <w:tcPr>
            <w:tcW w:w="0" w:type="auto"/>
            <w:tcBorders>
              <w:left w:val="nil"/>
              <w:right w:val="nil"/>
            </w:tcBorders>
          </w:tcPr>
          <w:p w14:paraId="7D61A1B4" w14:textId="77777777" w:rsidR="00ED49EF" w:rsidRDefault="00000000">
            <w:pPr>
              <w:pStyle w:val="TableBodyText"/>
            </w:pPr>
            <w:r>
              <w:t>Maximum number of reties</w:t>
            </w:r>
          </w:p>
        </w:tc>
      </w:tr>
      <w:tr w:rsidR="00ED49EF" w14:paraId="552FB5FA" w14:textId="77777777">
        <w:tblPrEx>
          <w:tblBorders>
            <w:top w:val="nil"/>
          </w:tblBorders>
        </w:tblPrEx>
        <w:trPr>
          <w:cantSplit/>
        </w:trPr>
        <w:tc>
          <w:tcPr>
            <w:tcW w:w="0" w:type="auto"/>
            <w:tcBorders>
              <w:left w:val="nil"/>
              <w:right w:val="nil"/>
            </w:tcBorders>
          </w:tcPr>
          <w:p w14:paraId="0A9F685A" w14:textId="77777777" w:rsidR="00ED49EF" w:rsidRDefault="00000000">
            <w:pPr>
              <w:pStyle w:val="TableBodyText"/>
            </w:pPr>
            <w:r>
              <w:rPr>
                <w:rStyle w:val="InlineCode"/>
              </w:rPr>
              <w:t>maxsequence</w:t>
            </w:r>
          </w:p>
        </w:tc>
        <w:tc>
          <w:tcPr>
            <w:tcW w:w="0" w:type="auto"/>
            <w:tcBorders>
              <w:left w:val="nil"/>
              <w:right w:val="nil"/>
            </w:tcBorders>
          </w:tcPr>
          <w:p w14:paraId="20730AFB" w14:textId="77777777" w:rsidR="00ED49EF" w:rsidRDefault="00000000">
            <w:pPr>
              <w:pStyle w:val="TableBodyText"/>
            </w:pPr>
            <w:r>
              <w:rPr>
                <w:rStyle w:val="InlineCode"/>
              </w:rPr>
              <w:t>0</w:t>
            </w:r>
          </w:p>
        </w:tc>
        <w:tc>
          <w:tcPr>
            <w:tcW w:w="0" w:type="auto"/>
            <w:tcBorders>
              <w:left w:val="nil"/>
              <w:right w:val="nil"/>
            </w:tcBorders>
          </w:tcPr>
          <w:p w14:paraId="78790131" w14:textId="77777777" w:rsidR="00ED49EF" w:rsidRDefault="00000000">
            <w:pPr>
              <w:pStyle w:val="TableBodyText"/>
            </w:pPr>
            <w:r>
              <w:t>Maximum number of times a single character can be repeated</w:t>
            </w:r>
          </w:p>
        </w:tc>
      </w:tr>
      <w:tr w:rsidR="00ED49EF" w14:paraId="6CE56B4F" w14:textId="77777777">
        <w:tblPrEx>
          <w:tblBorders>
            <w:top w:val="nil"/>
          </w:tblBorders>
        </w:tblPrEx>
        <w:trPr>
          <w:cantSplit/>
        </w:trPr>
        <w:tc>
          <w:tcPr>
            <w:tcW w:w="0" w:type="auto"/>
            <w:tcBorders>
              <w:left w:val="nil"/>
              <w:right w:val="nil"/>
            </w:tcBorders>
          </w:tcPr>
          <w:p w14:paraId="2265175B" w14:textId="77777777" w:rsidR="00ED49EF" w:rsidRDefault="00000000">
            <w:pPr>
              <w:pStyle w:val="TableBodyText"/>
            </w:pPr>
            <w:r>
              <w:rPr>
                <w:rStyle w:val="InlineCode"/>
              </w:rPr>
              <w:t>remember</w:t>
            </w:r>
          </w:p>
        </w:tc>
        <w:tc>
          <w:tcPr>
            <w:tcW w:w="0" w:type="auto"/>
            <w:tcBorders>
              <w:left w:val="nil"/>
              <w:right w:val="nil"/>
            </w:tcBorders>
          </w:tcPr>
          <w:p w14:paraId="1B3DC83D" w14:textId="77777777" w:rsidR="00ED49EF" w:rsidRDefault="00000000">
            <w:pPr>
              <w:pStyle w:val="TableBodyText"/>
            </w:pPr>
            <w:r>
              <w:rPr>
                <w:rStyle w:val="InlineCode"/>
              </w:rPr>
              <w:t>5</w:t>
            </w:r>
          </w:p>
        </w:tc>
        <w:tc>
          <w:tcPr>
            <w:tcW w:w="0" w:type="auto"/>
            <w:tcBorders>
              <w:left w:val="nil"/>
              <w:right w:val="nil"/>
            </w:tcBorders>
          </w:tcPr>
          <w:p w14:paraId="2C379F42" w14:textId="77777777" w:rsidR="00ED49EF" w:rsidRDefault="00000000">
            <w:pPr>
              <w:pStyle w:val="TableBodyText"/>
            </w:pPr>
            <w:r>
              <w:t>Maximum number of passwords the system remembers</w:t>
            </w:r>
          </w:p>
        </w:tc>
      </w:tr>
    </w:tbl>
    <w:p w14:paraId="3852A8B7" w14:textId="77777777" w:rsidR="00ED49EF" w:rsidRDefault="00000000">
      <w:pPr>
        <w:pStyle w:val="SectionHeading6"/>
        <w:spacing w:before="120"/>
      </w:pPr>
      <w:r>
        <w:t>Account Lockout Policy for SDDC Manager</w:t>
      </w:r>
    </w:p>
    <w:p w14:paraId="561F476D" w14:textId="77777777" w:rsidR="00ED49EF" w:rsidRDefault="00000000">
      <w:pPr>
        <w:pStyle w:val="BodyText"/>
      </w:pPr>
      <w:r>
        <w:t xml:space="preserve">You manage the account lockout policy by using the </w:t>
      </w:r>
      <w:r>
        <w:rPr>
          <w:rStyle w:val="InlineCode"/>
        </w:rPr>
        <w:t>/etc/pam.d/system-auth</w:t>
      </w:r>
      <w:r>
        <w:t xml:space="preserve"> file. You can edit and modify the configuration to refine the settings and adhere to the policies of your organization and regulatory standards. The default configuration is shown in the following table.</w:t>
      </w:r>
    </w:p>
    <w:p w14:paraId="0903FD5D" w14:textId="77777777" w:rsidR="00ED49EF"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124</w:t>
      </w:r>
      <w:r>
        <w:fldChar w:fldCharType="end"/>
      </w:r>
      <w:r>
        <w:t>. Default Account Lockout Policy for SDDC Manager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3"/>
        <w:gridCol w:w="1004"/>
        <w:gridCol w:w="6753"/>
      </w:tblGrid>
      <w:tr w:rsidR="00ED49EF" w14:paraId="1ED7A387" w14:textId="77777777">
        <w:trPr>
          <w:cantSplit/>
          <w:tblHeader/>
        </w:trPr>
        <w:tc>
          <w:tcPr>
            <w:tcW w:w="0" w:type="auto"/>
            <w:tcBorders>
              <w:left w:val="nil"/>
              <w:right w:val="nil"/>
            </w:tcBorders>
            <w:shd w:val="clear" w:color="auto" w:fill="E1E1E1"/>
            <w:tcMar>
              <w:top w:w="60" w:type="dxa"/>
              <w:bottom w:w="60" w:type="dxa"/>
            </w:tcMar>
          </w:tcPr>
          <w:p w14:paraId="791B8750" w14:textId="77777777" w:rsidR="00ED49EF" w:rsidRDefault="00000000">
            <w:pPr>
              <w:pStyle w:val="TableHeaderText"/>
            </w:pPr>
            <w:r>
              <w:t>Setting</w:t>
            </w:r>
          </w:p>
        </w:tc>
        <w:tc>
          <w:tcPr>
            <w:tcW w:w="0" w:type="auto"/>
            <w:tcBorders>
              <w:left w:val="nil"/>
              <w:right w:val="nil"/>
            </w:tcBorders>
            <w:shd w:val="clear" w:color="auto" w:fill="E1E1E1"/>
            <w:tcMar>
              <w:top w:w="60" w:type="dxa"/>
              <w:bottom w:w="60" w:type="dxa"/>
            </w:tcMar>
          </w:tcPr>
          <w:p w14:paraId="3023008C" w14:textId="77777777" w:rsidR="00ED49EF" w:rsidRDefault="00000000">
            <w:pPr>
              <w:pStyle w:val="TableHeaderText"/>
            </w:pPr>
            <w:r>
              <w:t>Default</w:t>
            </w:r>
          </w:p>
        </w:tc>
        <w:tc>
          <w:tcPr>
            <w:tcW w:w="0" w:type="auto"/>
            <w:tcBorders>
              <w:left w:val="nil"/>
              <w:right w:val="nil"/>
            </w:tcBorders>
            <w:shd w:val="clear" w:color="auto" w:fill="E1E1E1"/>
            <w:tcMar>
              <w:top w:w="60" w:type="dxa"/>
              <w:bottom w:w="60" w:type="dxa"/>
            </w:tcMar>
          </w:tcPr>
          <w:p w14:paraId="49D8D7B2" w14:textId="77777777" w:rsidR="00ED49EF" w:rsidRDefault="00000000">
            <w:pPr>
              <w:pStyle w:val="TableHeaderText"/>
            </w:pPr>
            <w:r>
              <w:t>Description</w:t>
            </w:r>
          </w:p>
        </w:tc>
      </w:tr>
      <w:tr w:rsidR="00ED49EF" w14:paraId="4BF0C6FA" w14:textId="77777777">
        <w:tblPrEx>
          <w:tblBorders>
            <w:top w:val="nil"/>
          </w:tblBorders>
        </w:tblPrEx>
        <w:trPr>
          <w:cantSplit/>
        </w:trPr>
        <w:tc>
          <w:tcPr>
            <w:tcW w:w="0" w:type="auto"/>
            <w:tcBorders>
              <w:left w:val="nil"/>
              <w:right w:val="nil"/>
            </w:tcBorders>
          </w:tcPr>
          <w:p w14:paraId="51A9400B" w14:textId="77777777" w:rsidR="00ED49EF" w:rsidRDefault="00000000">
            <w:pPr>
              <w:pStyle w:val="TableBodyText"/>
            </w:pPr>
            <w:r>
              <w:rPr>
                <w:rStyle w:val="InlineCode"/>
              </w:rPr>
              <w:t>deny</w:t>
            </w:r>
          </w:p>
        </w:tc>
        <w:tc>
          <w:tcPr>
            <w:tcW w:w="0" w:type="auto"/>
            <w:tcBorders>
              <w:left w:val="nil"/>
              <w:right w:val="nil"/>
            </w:tcBorders>
          </w:tcPr>
          <w:p w14:paraId="650AC334" w14:textId="77777777" w:rsidR="00ED49EF" w:rsidRDefault="00000000">
            <w:pPr>
              <w:pStyle w:val="TableBodyText"/>
            </w:pPr>
            <w:r>
              <w:rPr>
                <w:rStyle w:val="InlineCode"/>
              </w:rPr>
              <w:t>3</w:t>
            </w:r>
          </w:p>
        </w:tc>
        <w:tc>
          <w:tcPr>
            <w:tcW w:w="0" w:type="auto"/>
            <w:tcBorders>
              <w:left w:val="nil"/>
              <w:right w:val="nil"/>
            </w:tcBorders>
          </w:tcPr>
          <w:p w14:paraId="68EFA098" w14:textId="77777777" w:rsidR="00ED49EF" w:rsidRDefault="00000000">
            <w:pPr>
              <w:pStyle w:val="TableBodyText"/>
            </w:pPr>
            <w:r>
              <w:t>Maximum number of authentication failures before the account is locked</w:t>
            </w:r>
          </w:p>
        </w:tc>
      </w:tr>
      <w:tr w:rsidR="00ED49EF" w14:paraId="1A916B19" w14:textId="77777777">
        <w:tblPrEx>
          <w:tblBorders>
            <w:top w:val="nil"/>
          </w:tblBorders>
        </w:tblPrEx>
        <w:trPr>
          <w:cantSplit/>
        </w:trPr>
        <w:tc>
          <w:tcPr>
            <w:tcW w:w="0" w:type="auto"/>
            <w:tcBorders>
              <w:left w:val="nil"/>
              <w:right w:val="nil"/>
            </w:tcBorders>
          </w:tcPr>
          <w:p w14:paraId="6F0E43E7" w14:textId="77777777" w:rsidR="00ED49EF" w:rsidRDefault="00000000">
            <w:pPr>
              <w:pStyle w:val="TableBodyText"/>
            </w:pPr>
            <w:r>
              <w:rPr>
                <w:rStyle w:val="InlineCode"/>
              </w:rPr>
              <w:t>unlock_time</w:t>
            </w:r>
          </w:p>
        </w:tc>
        <w:tc>
          <w:tcPr>
            <w:tcW w:w="0" w:type="auto"/>
            <w:tcBorders>
              <w:left w:val="nil"/>
              <w:right w:val="nil"/>
            </w:tcBorders>
          </w:tcPr>
          <w:p w14:paraId="114FE204" w14:textId="77777777" w:rsidR="00ED49EF" w:rsidRDefault="00000000">
            <w:pPr>
              <w:pStyle w:val="TableBodyText"/>
            </w:pPr>
            <w:r>
              <w:rPr>
                <w:rStyle w:val="InlineCode"/>
              </w:rPr>
              <w:t>86400</w:t>
            </w:r>
          </w:p>
        </w:tc>
        <w:tc>
          <w:tcPr>
            <w:tcW w:w="0" w:type="auto"/>
            <w:tcBorders>
              <w:left w:val="nil"/>
              <w:right w:val="nil"/>
            </w:tcBorders>
          </w:tcPr>
          <w:p w14:paraId="409E78E9" w14:textId="77777777" w:rsidR="00ED49EF" w:rsidRDefault="00000000">
            <w:pPr>
              <w:pStyle w:val="TableBodyText"/>
            </w:pPr>
            <w:r>
              <w:t>Amount of time in seconds that the account remains locked</w:t>
            </w:r>
          </w:p>
        </w:tc>
      </w:tr>
      <w:tr w:rsidR="00ED49EF" w14:paraId="473AC0F6" w14:textId="77777777">
        <w:tblPrEx>
          <w:tblBorders>
            <w:top w:val="nil"/>
          </w:tblBorders>
        </w:tblPrEx>
        <w:trPr>
          <w:cantSplit/>
        </w:trPr>
        <w:tc>
          <w:tcPr>
            <w:tcW w:w="0" w:type="auto"/>
            <w:tcBorders>
              <w:left w:val="nil"/>
              <w:right w:val="nil"/>
            </w:tcBorders>
          </w:tcPr>
          <w:p w14:paraId="57C65980" w14:textId="77777777" w:rsidR="00ED49EF" w:rsidRDefault="00000000">
            <w:pPr>
              <w:pStyle w:val="TableBodyText"/>
            </w:pPr>
            <w:r>
              <w:rPr>
                <w:rStyle w:val="InlineCode"/>
              </w:rPr>
              <w:t>root_unlock_time</w:t>
            </w:r>
          </w:p>
        </w:tc>
        <w:tc>
          <w:tcPr>
            <w:tcW w:w="0" w:type="auto"/>
            <w:tcBorders>
              <w:left w:val="nil"/>
              <w:right w:val="nil"/>
            </w:tcBorders>
          </w:tcPr>
          <w:p w14:paraId="6F645EE9" w14:textId="77777777" w:rsidR="00ED49EF" w:rsidRDefault="00000000">
            <w:pPr>
              <w:pStyle w:val="TableBodyText"/>
            </w:pPr>
            <w:r>
              <w:rPr>
                <w:rStyle w:val="InlineCode"/>
              </w:rPr>
              <w:t>300</w:t>
            </w:r>
          </w:p>
        </w:tc>
        <w:tc>
          <w:tcPr>
            <w:tcW w:w="0" w:type="auto"/>
            <w:tcBorders>
              <w:left w:val="nil"/>
              <w:right w:val="nil"/>
            </w:tcBorders>
          </w:tcPr>
          <w:p w14:paraId="789A018F" w14:textId="77777777" w:rsidR="00ED49EF" w:rsidRDefault="00000000">
            <w:pPr>
              <w:pStyle w:val="TableBodyText"/>
            </w:pPr>
            <w:r>
              <w:t xml:space="preserve">Amount of time in seconds that the </w:t>
            </w:r>
            <w:r>
              <w:rPr>
                <w:rStyle w:val="InlineUI"/>
              </w:rPr>
              <w:t>root</w:t>
            </w:r>
            <w:r>
              <w:t xml:space="preserve"> account remains locked</w:t>
            </w:r>
          </w:p>
        </w:tc>
      </w:tr>
    </w:tbl>
    <w:p w14:paraId="34097A81" w14:textId="77777777" w:rsidR="00ED49EF"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125</w:t>
      </w:r>
      <w:r>
        <w:fldChar w:fldCharType="end"/>
      </w:r>
      <w:r>
        <w:t>. Design Decisions on Password Policies for SDDC Manager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59"/>
        <w:gridCol w:w="2045"/>
        <w:gridCol w:w="4075"/>
        <w:gridCol w:w="2681"/>
      </w:tblGrid>
      <w:tr w:rsidR="00ED49EF" w14:paraId="6A43BCF4" w14:textId="77777777">
        <w:trPr>
          <w:cantSplit/>
          <w:tblHeader/>
        </w:trPr>
        <w:tc>
          <w:tcPr>
            <w:tcW w:w="0" w:type="auto"/>
            <w:tcBorders>
              <w:left w:val="nil"/>
              <w:right w:val="nil"/>
            </w:tcBorders>
            <w:shd w:val="clear" w:color="auto" w:fill="E1E1E1"/>
            <w:tcMar>
              <w:top w:w="60" w:type="dxa"/>
              <w:bottom w:w="60" w:type="dxa"/>
            </w:tcMar>
          </w:tcPr>
          <w:p w14:paraId="6AAD783C"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1BEA79AE"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0D4AC08F"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07C9F835" w14:textId="77777777" w:rsidR="00ED49EF" w:rsidRDefault="00000000">
            <w:pPr>
              <w:pStyle w:val="TableHeaderText"/>
            </w:pPr>
            <w:r>
              <w:t>Design Implication</w:t>
            </w:r>
          </w:p>
        </w:tc>
      </w:tr>
      <w:tr w:rsidR="00ED49EF" w14:paraId="001CE96A" w14:textId="77777777">
        <w:tblPrEx>
          <w:tblBorders>
            <w:top w:val="nil"/>
          </w:tblBorders>
        </w:tblPrEx>
        <w:trPr>
          <w:cantSplit/>
        </w:trPr>
        <w:tc>
          <w:tcPr>
            <w:tcW w:w="0" w:type="auto"/>
            <w:tcBorders>
              <w:left w:val="nil"/>
              <w:right w:val="nil"/>
            </w:tcBorders>
          </w:tcPr>
          <w:p w14:paraId="43B4C338" w14:textId="77777777" w:rsidR="00ED49EF" w:rsidRDefault="00000000">
            <w:pPr>
              <w:pStyle w:val="TableBodyText"/>
            </w:pPr>
            <w:r>
              <w:t>IAM-SDDC-SEC-004</w:t>
            </w:r>
          </w:p>
        </w:tc>
        <w:tc>
          <w:tcPr>
            <w:tcW w:w="0" w:type="auto"/>
            <w:tcBorders>
              <w:left w:val="nil"/>
              <w:right w:val="nil"/>
            </w:tcBorders>
          </w:tcPr>
          <w:p w14:paraId="08B20860" w14:textId="77777777" w:rsidR="00ED49EF" w:rsidRDefault="00000000">
            <w:pPr>
              <w:pStyle w:val="TableBodyText"/>
            </w:pPr>
            <w:r>
              <w:t>Configure the password expiration policy for the SDDC Manager appliance.</w:t>
            </w:r>
          </w:p>
        </w:tc>
        <w:tc>
          <w:tcPr>
            <w:tcW w:w="0" w:type="auto"/>
            <w:tcBorders>
              <w:left w:val="nil"/>
              <w:right w:val="nil"/>
            </w:tcBorders>
          </w:tcPr>
          <w:p w14:paraId="30F7F3DD" w14:textId="77777777" w:rsidR="00ED49EF" w:rsidRDefault="00000000">
            <w:pPr>
              <w:pStyle w:val="TableBodyText"/>
              <w:numPr>
                <w:ilvl w:val="0"/>
                <w:numId w:val="483"/>
              </w:numPr>
            </w:pPr>
            <w:r>
              <w:t>You configure the password expiration policy for the SDDC Manager appliance to align with the requirements of your organization which might be based on industry compliance standards.</w:t>
            </w:r>
          </w:p>
          <w:p w14:paraId="33532679" w14:textId="77777777" w:rsidR="00ED49EF" w:rsidRDefault="00000000">
            <w:pPr>
              <w:pStyle w:val="TableBodyText"/>
              <w:numPr>
                <w:ilvl w:val="0"/>
                <w:numId w:val="483"/>
              </w:numPr>
            </w:pPr>
            <w:r>
              <w:t>The password expiration policy is applicable only to the following accounts for the SDDC Manager appliance:</w:t>
            </w:r>
          </w:p>
          <w:p w14:paraId="17F7CAD9" w14:textId="77777777" w:rsidR="00ED49EF" w:rsidRDefault="00000000">
            <w:pPr>
              <w:pStyle w:val="TableBodyText"/>
              <w:numPr>
                <w:ilvl w:val="1"/>
                <w:numId w:val="483"/>
              </w:numPr>
            </w:pPr>
            <w:r>
              <w:rPr>
                <w:rStyle w:val="InlineUI"/>
              </w:rPr>
              <w:t>root</w:t>
            </w:r>
            <w:r>
              <w:t xml:space="preserve"> account</w:t>
            </w:r>
          </w:p>
          <w:p w14:paraId="182DA6F9" w14:textId="77777777" w:rsidR="00ED49EF" w:rsidRDefault="00000000">
            <w:pPr>
              <w:pStyle w:val="TableBodyText"/>
              <w:numPr>
                <w:ilvl w:val="1"/>
                <w:numId w:val="483"/>
              </w:numPr>
            </w:pPr>
            <w:r>
              <w:rPr>
                <w:rStyle w:val="InlineUI"/>
              </w:rPr>
              <w:t>vcf</w:t>
            </w:r>
            <w:r>
              <w:t xml:space="preserve"> account</w:t>
            </w:r>
          </w:p>
          <w:p w14:paraId="2A6B6484" w14:textId="77777777" w:rsidR="00ED49EF" w:rsidRDefault="00000000">
            <w:pPr>
              <w:pStyle w:val="TableBodyText"/>
              <w:numPr>
                <w:ilvl w:val="1"/>
                <w:numId w:val="483"/>
              </w:numPr>
            </w:pPr>
            <w:r>
              <w:rPr>
                <w:rStyle w:val="InlineUI"/>
              </w:rPr>
              <w:t>backup</w:t>
            </w:r>
            <w:r>
              <w:t xml:space="preserve"> account</w:t>
            </w:r>
          </w:p>
        </w:tc>
        <w:tc>
          <w:tcPr>
            <w:tcW w:w="0" w:type="auto"/>
            <w:tcBorders>
              <w:left w:val="nil"/>
              <w:right w:val="nil"/>
            </w:tcBorders>
          </w:tcPr>
          <w:p w14:paraId="74FBEF6C" w14:textId="77777777" w:rsidR="00ED49EF" w:rsidRDefault="00000000">
            <w:pPr>
              <w:pStyle w:val="TableBodyText"/>
            </w:pPr>
            <w:r>
              <w:t>You must manage the password expiration policy on the SDDC Manager appliance by using the virtual appliance console.</w:t>
            </w:r>
          </w:p>
        </w:tc>
      </w:tr>
      <w:tr w:rsidR="00ED49EF" w14:paraId="5FA96552" w14:textId="77777777">
        <w:tblPrEx>
          <w:tblBorders>
            <w:top w:val="nil"/>
          </w:tblBorders>
        </w:tblPrEx>
        <w:trPr>
          <w:cantSplit/>
        </w:trPr>
        <w:tc>
          <w:tcPr>
            <w:tcW w:w="0" w:type="auto"/>
            <w:tcBorders>
              <w:left w:val="nil"/>
              <w:right w:val="nil"/>
            </w:tcBorders>
          </w:tcPr>
          <w:p w14:paraId="70333FA0" w14:textId="77777777" w:rsidR="00ED49EF" w:rsidRDefault="00000000">
            <w:pPr>
              <w:pStyle w:val="TableBodyText"/>
            </w:pPr>
            <w:r>
              <w:t>IAM-SDDC-SEC-005</w:t>
            </w:r>
          </w:p>
        </w:tc>
        <w:tc>
          <w:tcPr>
            <w:tcW w:w="0" w:type="auto"/>
            <w:tcBorders>
              <w:left w:val="nil"/>
              <w:right w:val="nil"/>
            </w:tcBorders>
          </w:tcPr>
          <w:p w14:paraId="791CDF33" w14:textId="77777777" w:rsidR="00ED49EF" w:rsidRDefault="00000000">
            <w:pPr>
              <w:pStyle w:val="TableBodyText"/>
            </w:pPr>
            <w:r>
              <w:t>Configure the password complexity policy for the SDDC Manager appliance.</w:t>
            </w:r>
          </w:p>
        </w:tc>
        <w:tc>
          <w:tcPr>
            <w:tcW w:w="0" w:type="auto"/>
            <w:tcBorders>
              <w:left w:val="nil"/>
              <w:right w:val="nil"/>
            </w:tcBorders>
          </w:tcPr>
          <w:p w14:paraId="63AB9C57" w14:textId="77777777" w:rsidR="00ED49EF" w:rsidRDefault="00000000">
            <w:pPr>
              <w:pStyle w:val="TableBodyText"/>
              <w:numPr>
                <w:ilvl w:val="0"/>
                <w:numId w:val="484"/>
              </w:numPr>
            </w:pPr>
            <w:r>
              <w:t>You configure the password complexity policy for SDDC Manager to align with the requirements of your organization which might be based on industry compliance standards.</w:t>
            </w:r>
          </w:p>
          <w:p w14:paraId="49999656" w14:textId="77777777" w:rsidR="00ED49EF" w:rsidRDefault="00000000">
            <w:pPr>
              <w:pStyle w:val="TableBodyText"/>
              <w:numPr>
                <w:ilvl w:val="0"/>
                <w:numId w:val="484"/>
              </w:numPr>
            </w:pPr>
            <w:r>
              <w:t>The policy is applicable only to the local SDDC Manager users.</w:t>
            </w:r>
          </w:p>
        </w:tc>
        <w:tc>
          <w:tcPr>
            <w:tcW w:w="0" w:type="auto"/>
            <w:tcBorders>
              <w:left w:val="nil"/>
              <w:right w:val="nil"/>
            </w:tcBorders>
          </w:tcPr>
          <w:p w14:paraId="24294E31" w14:textId="77777777" w:rsidR="00ED49EF" w:rsidRDefault="00000000">
            <w:pPr>
              <w:pStyle w:val="TableBodyText"/>
            </w:pPr>
            <w:r>
              <w:t>You must manage the password complexity policy on the SDDC Manager appliance by using the virtual appliance console.</w:t>
            </w:r>
          </w:p>
        </w:tc>
      </w:tr>
      <w:tr w:rsidR="00ED49EF" w14:paraId="1EC009CB" w14:textId="77777777">
        <w:tblPrEx>
          <w:tblBorders>
            <w:top w:val="nil"/>
          </w:tblBorders>
        </w:tblPrEx>
        <w:trPr>
          <w:cantSplit/>
        </w:trPr>
        <w:tc>
          <w:tcPr>
            <w:tcW w:w="0" w:type="auto"/>
            <w:tcBorders>
              <w:left w:val="nil"/>
              <w:right w:val="nil"/>
            </w:tcBorders>
          </w:tcPr>
          <w:p w14:paraId="00A0EB7C" w14:textId="77777777" w:rsidR="00ED49EF" w:rsidRDefault="00000000">
            <w:pPr>
              <w:pStyle w:val="TableBodyText"/>
            </w:pPr>
            <w:r>
              <w:t>IAM-SDDC-SEC-006</w:t>
            </w:r>
          </w:p>
        </w:tc>
        <w:tc>
          <w:tcPr>
            <w:tcW w:w="0" w:type="auto"/>
            <w:tcBorders>
              <w:left w:val="nil"/>
              <w:right w:val="nil"/>
            </w:tcBorders>
          </w:tcPr>
          <w:p w14:paraId="3876AEB7" w14:textId="77777777" w:rsidR="00ED49EF" w:rsidRDefault="00000000">
            <w:pPr>
              <w:pStyle w:val="TableBodyText"/>
            </w:pPr>
            <w:r>
              <w:t>Configure the account lockout policy for the SDDC Manager appliance.</w:t>
            </w:r>
          </w:p>
        </w:tc>
        <w:tc>
          <w:tcPr>
            <w:tcW w:w="0" w:type="auto"/>
            <w:tcBorders>
              <w:left w:val="nil"/>
              <w:right w:val="nil"/>
            </w:tcBorders>
          </w:tcPr>
          <w:p w14:paraId="3C1984F0" w14:textId="77777777" w:rsidR="00ED49EF" w:rsidRDefault="00000000">
            <w:pPr>
              <w:pStyle w:val="TableBodyText"/>
              <w:numPr>
                <w:ilvl w:val="0"/>
                <w:numId w:val="485"/>
              </w:numPr>
            </w:pPr>
            <w:r>
              <w:t>You configure the account lockout policy for SDDC Manager to align with the requirements of your organization which might be based on industry compliance standards.</w:t>
            </w:r>
          </w:p>
          <w:p w14:paraId="3A0DC40E" w14:textId="77777777" w:rsidR="00ED49EF" w:rsidRDefault="00000000">
            <w:pPr>
              <w:pStyle w:val="TableBodyText"/>
              <w:numPr>
                <w:ilvl w:val="0"/>
                <w:numId w:val="485"/>
              </w:numPr>
            </w:pPr>
            <w:r>
              <w:t>The policy is applicable only to the local SDDC Manager users.</w:t>
            </w:r>
          </w:p>
        </w:tc>
        <w:tc>
          <w:tcPr>
            <w:tcW w:w="0" w:type="auto"/>
            <w:tcBorders>
              <w:left w:val="nil"/>
              <w:right w:val="nil"/>
            </w:tcBorders>
          </w:tcPr>
          <w:p w14:paraId="3D2710E6" w14:textId="77777777" w:rsidR="00ED49EF" w:rsidRDefault="00000000">
            <w:pPr>
              <w:pStyle w:val="TableBodyText"/>
            </w:pPr>
            <w:r>
              <w:t>You must manage the account lockout policy on the SDDC Manager appliance by using the virtual appliance console.</w:t>
            </w:r>
          </w:p>
        </w:tc>
      </w:tr>
    </w:tbl>
    <w:p w14:paraId="48447A1A" w14:textId="77777777" w:rsidR="00ED49EF" w:rsidRDefault="00000000">
      <w:pPr>
        <w:pStyle w:val="SectionHeading6"/>
        <w:spacing w:before="120"/>
      </w:pPr>
      <w:r>
        <w:t>SDDC Manager Password Management</w:t>
      </w:r>
    </w:p>
    <w:p w14:paraId="060D0A9F" w14:textId="77777777" w:rsidR="00ED49EF" w:rsidRDefault="00000000">
      <w:pPr>
        <w:pStyle w:val="BodyText"/>
      </w:pPr>
      <w:r>
        <w:t>Changing the passwords periodically or when certain events occur, such as an administrator leaving your organization, increases the security posture and health of the system. You cannot update SDDC Manager appliance passwords through the SDDC Manager user interface or API. You use the appliance shell of SDDC Manager to update local account passwords. The process for updating the SDDC Manager passwords varies, depending on the account.</w:t>
      </w:r>
    </w:p>
    <w:p w14:paraId="3D5D1AB4" w14:textId="77777777" w:rsidR="00ED49EF" w:rsidRDefault="00000000">
      <w:pPr>
        <w:pStyle w:val="BodyText"/>
      </w:pPr>
      <w:r>
        <w:t xml:space="preserve">For more information, see the </w:t>
      </w:r>
      <w:r>
        <w:rPr>
          <w:rStyle w:val="InlineCite"/>
        </w:rPr>
        <w:t>Password Management</w:t>
      </w:r>
      <w:r>
        <w:t xml:space="preserve"> documentation for VMware Cloud Foundation.</w:t>
      </w:r>
    </w:p>
    <w:p w14:paraId="37D633EC" w14:textId="77777777" w:rsidR="00ED49EF"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126</w:t>
      </w:r>
      <w:r>
        <w:fldChar w:fldCharType="end"/>
      </w:r>
      <w:r>
        <w:t>. Design Decisions on Password Management for SDDC Manager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21"/>
        <w:gridCol w:w="2821"/>
        <w:gridCol w:w="2969"/>
        <w:gridCol w:w="3049"/>
      </w:tblGrid>
      <w:tr w:rsidR="00ED49EF" w14:paraId="1E65013E" w14:textId="77777777">
        <w:trPr>
          <w:cantSplit/>
          <w:tblHeader/>
        </w:trPr>
        <w:tc>
          <w:tcPr>
            <w:tcW w:w="0" w:type="auto"/>
            <w:tcBorders>
              <w:left w:val="nil"/>
              <w:right w:val="nil"/>
            </w:tcBorders>
            <w:shd w:val="clear" w:color="auto" w:fill="E1E1E1"/>
            <w:tcMar>
              <w:top w:w="60" w:type="dxa"/>
              <w:bottom w:w="60" w:type="dxa"/>
            </w:tcMar>
          </w:tcPr>
          <w:p w14:paraId="2F92B7FB" w14:textId="77777777" w:rsidR="00ED49EF" w:rsidRDefault="00000000">
            <w:pPr>
              <w:pStyle w:val="TableHeaderText"/>
            </w:pPr>
            <w:r>
              <w:t>Decision ID</w:t>
            </w:r>
          </w:p>
        </w:tc>
        <w:tc>
          <w:tcPr>
            <w:tcW w:w="0" w:type="auto"/>
            <w:tcBorders>
              <w:left w:val="nil"/>
              <w:right w:val="nil"/>
            </w:tcBorders>
            <w:shd w:val="clear" w:color="auto" w:fill="E1E1E1"/>
            <w:tcMar>
              <w:top w:w="60" w:type="dxa"/>
              <w:bottom w:w="60" w:type="dxa"/>
            </w:tcMar>
          </w:tcPr>
          <w:p w14:paraId="2AA8EA75" w14:textId="77777777" w:rsidR="00ED49EF" w:rsidRDefault="00000000">
            <w:pPr>
              <w:pStyle w:val="TableHeaderText"/>
            </w:pPr>
            <w:r>
              <w:t>Design Decision</w:t>
            </w:r>
          </w:p>
        </w:tc>
        <w:tc>
          <w:tcPr>
            <w:tcW w:w="0" w:type="auto"/>
            <w:tcBorders>
              <w:left w:val="nil"/>
              <w:right w:val="nil"/>
            </w:tcBorders>
            <w:shd w:val="clear" w:color="auto" w:fill="E1E1E1"/>
            <w:tcMar>
              <w:top w:w="60" w:type="dxa"/>
              <w:bottom w:w="60" w:type="dxa"/>
            </w:tcMar>
          </w:tcPr>
          <w:p w14:paraId="2D374EEA" w14:textId="77777777" w:rsidR="00ED49EF" w:rsidRDefault="00000000">
            <w:pPr>
              <w:pStyle w:val="TableHeaderText"/>
            </w:pPr>
            <w:r>
              <w:t>Design Justification</w:t>
            </w:r>
          </w:p>
        </w:tc>
        <w:tc>
          <w:tcPr>
            <w:tcW w:w="0" w:type="auto"/>
            <w:tcBorders>
              <w:left w:val="nil"/>
              <w:right w:val="nil"/>
            </w:tcBorders>
            <w:shd w:val="clear" w:color="auto" w:fill="E1E1E1"/>
            <w:tcMar>
              <w:top w:w="60" w:type="dxa"/>
              <w:bottom w:w="60" w:type="dxa"/>
            </w:tcMar>
          </w:tcPr>
          <w:p w14:paraId="3DDB3AA1" w14:textId="77777777" w:rsidR="00ED49EF" w:rsidRDefault="00000000">
            <w:pPr>
              <w:pStyle w:val="TableHeaderText"/>
            </w:pPr>
            <w:r>
              <w:t>Design Implication</w:t>
            </w:r>
          </w:p>
        </w:tc>
      </w:tr>
      <w:tr w:rsidR="00ED49EF" w14:paraId="3FF823AD" w14:textId="77777777">
        <w:tblPrEx>
          <w:tblBorders>
            <w:top w:val="nil"/>
          </w:tblBorders>
        </w:tblPrEx>
        <w:trPr>
          <w:cantSplit/>
        </w:trPr>
        <w:tc>
          <w:tcPr>
            <w:tcW w:w="0" w:type="auto"/>
            <w:tcBorders>
              <w:left w:val="nil"/>
              <w:right w:val="nil"/>
            </w:tcBorders>
          </w:tcPr>
          <w:p w14:paraId="23ED5754" w14:textId="77777777" w:rsidR="00ED49EF" w:rsidRDefault="00000000">
            <w:pPr>
              <w:pStyle w:val="TableBodyText"/>
            </w:pPr>
            <w:r>
              <w:t>IAM-SDDC-SEC-007</w:t>
            </w:r>
          </w:p>
        </w:tc>
        <w:tc>
          <w:tcPr>
            <w:tcW w:w="0" w:type="auto"/>
            <w:tcBorders>
              <w:left w:val="nil"/>
              <w:right w:val="nil"/>
            </w:tcBorders>
          </w:tcPr>
          <w:p w14:paraId="633C0702" w14:textId="77777777" w:rsidR="00ED49EF" w:rsidRDefault="00000000">
            <w:pPr>
              <w:pStyle w:val="TableBodyText"/>
            </w:pPr>
            <w:r>
              <w:t xml:space="preserve">Change the SDDC Manager virtual appliance </w:t>
            </w:r>
            <w:r>
              <w:rPr>
                <w:rStyle w:val="InlineUI"/>
              </w:rPr>
              <w:t>root</w:t>
            </w:r>
            <w:r>
              <w:t xml:space="preserve">, </w:t>
            </w:r>
            <w:r>
              <w:rPr>
                <w:rStyle w:val="InlineUI"/>
              </w:rPr>
              <w:t>vcf</w:t>
            </w:r>
            <w:r>
              <w:t xml:space="preserve">, and </w:t>
            </w:r>
            <w:r>
              <w:rPr>
                <w:rStyle w:val="InlineUI"/>
              </w:rPr>
              <w:t>backup</w:t>
            </w:r>
            <w:r>
              <w:t xml:space="preserve"> account passwords on a recurring or event-initiated schedule by using the appliance shell.</w:t>
            </w:r>
          </w:p>
        </w:tc>
        <w:tc>
          <w:tcPr>
            <w:tcW w:w="0" w:type="auto"/>
            <w:tcBorders>
              <w:left w:val="nil"/>
              <w:right w:val="nil"/>
            </w:tcBorders>
          </w:tcPr>
          <w:p w14:paraId="10E5BB3C" w14:textId="77777777" w:rsidR="00ED49EF" w:rsidRDefault="00000000">
            <w:pPr>
              <w:pStyle w:val="TableBodyText"/>
              <w:numPr>
                <w:ilvl w:val="0"/>
                <w:numId w:val="486"/>
              </w:numPr>
            </w:pPr>
            <w:r>
              <w:t xml:space="preserve">The passwords for the </w:t>
            </w:r>
            <w:r>
              <w:rPr>
                <w:rStyle w:val="InlineUI"/>
              </w:rPr>
              <w:t>root</w:t>
            </w:r>
            <w:r>
              <w:t xml:space="preserve">, </w:t>
            </w:r>
            <w:r>
              <w:rPr>
                <w:rStyle w:val="InlineUI"/>
              </w:rPr>
              <w:t>vcf</w:t>
            </w:r>
            <w:r>
              <w:t xml:space="preserve">, and </w:t>
            </w:r>
            <w:r>
              <w:rPr>
                <w:rStyle w:val="InlineUI"/>
              </w:rPr>
              <w:t>backup</w:t>
            </w:r>
            <w:r>
              <w:t xml:space="preserve"> accounts for the SDDC Manager virtual appliance expire based on the password expiration settings for each account.</w:t>
            </w:r>
          </w:p>
          <w:p w14:paraId="584CA8AA" w14:textId="77777777" w:rsidR="00ED49EF" w:rsidRDefault="00000000">
            <w:pPr>
              <w:pStyle w:val="TableBodyText"/>
              <w:numPr>
                <w:ilvl w:val="0"/>
                <w:numId w:val="486"/>
              </w:numPr>
            </w:pPr>
            <w:r>
              <w:t>You cannot update the SDDC Manager virtual appliance account passwords through the SDDC Manager user interface or API.</w:t>
            </w:r>
          </w:p>
        </w:tc>
        <w:tc>
          <w:tcPr>
            <w:tcW w:w="0" w:type="auto"/>
            <w:tcBorders>
              <w:left w:val="nil"/>
              <w:right w:val="nil"/>
            </w:tcBorders>
          </w:tcPr>
          <w:p w14:paraId="0FEF609F" w14:textId="77777777" w:rsidR="00ED49EF" w:rsidRDefault="00000000">
            <w:pPr>
              <w:pStyle w:val="TableBodyText"/>
              <w:numPr>
                <w:ilvl w:val="0"/>
                <w:numId w:val="487"/>
              </w:numPr>
            </w:pPr>
            <w:r>
              <w:t xml:space="preserve">You must manage the password change for the virtual appliance </w:t>
            </w:r>
            <w:r>
              <w:rPr>
                <w:rStyle w:val="InlineUI"/>
              </w:rPr>
              <w:t>root</w:t>
            </w:r>
            <w:r>
              <w:t xml:space="preserve">, </w:t>
            </w:r>
            <w:r>
              <w:rPr>
                <w:rStyle w:val="InlineUI"/>
              </w:rPr>
              <w:t>vcf</w:t>
            </w:r>
            <w:r>
              <w:t xml:space="preserve">, and </w:t>
            </w:r>
            <w:r>
              <w:rPr>
                <w:rStyle w:val="InlineUI"/>
              </w:rPr>
              <w:t>backup</w:t>
            </w:r>
            <w:r>
              <w:t xml:space="preserve"> accounts by using the SDDC Manager virtual appliance console.</w:t>
            </w:r>
          </w:p>
          <w:p w14:paraId="6D5A6596" w14:textId="77777777" w:rsidR="00ED49EF" w:rsidRDefault="00000000">
            <w:pPr>
              <w:pStyle w:val="TableBodyText"/>
              <w:numPr>
                <w:ilvl w:val="0"/>
                <w:numId w:val="487"/>
              </w:numPr>
            </w:pPr>
            <w:r>
              <w:t>You must monitor the password expiration of the accounts.</w:t>
            </w:r>
          </w:p>
        </w:tc>
      </w:tr>
      <w:tr w:rsidR="00ED49EF" w14:paraId="787129CD" w14:textId="77777777">
        <w:tblPrEx>
          <w:tblBorders>
            <w:top w:val="nil"/>
          </w:tblBorders>
        </w:tblPrEx>
        <w:trPr>
          <w:cantSplit/>
        </w:trPr>
        <w:tc>
          <w:tcPr>
            <w:tcW w:w="0" w:type="auto"/>
            <w:tcBorders>
              <w:left w:val="nil"/>
              <w:right w:val="nil"/>
            </w:tcBorders>
          </w:tcPr>
          <w:p w14:paraId="2D7D8B2D" w14:textId="77777777" w:rsidR="00ED49EF" w:rsidRDefault="00000000">
            <w:pPr>
              <w:pStyle w:val="TableBodyText"/>
            </w:pPr>
            <w:r>
              <w:t>IAM-SDDC-SEC-008</w:t>
            </w:r>
          </w:p>
        </w:tc>
        <w:tc>
          <w:tcPr>
            <w:tcW w:w="0" w:type="auto"/>
            <w:tcBorders>
              <w:left w:val="nil"/>
              <w:right w:val="nil"/>
            </w:tcBorders>
          </w:tcPr>
          <w:p w14:paraId="44510355" w14:textId="77777777" w:rsidR="00ED49EF" w:rsidRDefault="00000000">
            <w:pPr>
              <w:pStyle w:val="TableBodyText"/>
            </w:pPr>
            <w:r>
              <w:t xml:space="preserve">Change the SDDC Manager local administrative </w:t>
            </w:r>
            <w:r>
              <w:rPr>
                <w:rStyle w:val="InlineUI"/>
              </w:rPr>
              <w:t>admin@local</w:t>
            </w:r>
            <w:r>
              <w:t xml:space="preserve"> account password on a recurring or event-initiated schedule by using the API.</w:t>
            </w:r>
          </w:p>
        </w:tc>
        <w:tc>
          <w:tcPr>
            <w:tcW w:w="0" w:type="auto"/>
            <w:tcBorders>
              <w:left w:val="nil"/>
              <w:right w:val="nil"/>
            </w:tcBorders>
          </w:tcPr>
          <w:p w14:paraId="72F9A061" w14:textId="77777777" w:rsidR="00ED49EF" w:rsidRDefault="00000000">
            <w:pPr>
              <w:pStyle w:val="TableBodyText"/>
            </w:pPr>
            <w:r>
              <w:t xml:space="preserve">The password for the SDDC Manager local administrative </w:t>
            </w:r>
            <w:r>
              <w:rPr>
                <w:rStyle w:val="InlineUI"/>
              </w:rPr>
              <w:t>admin@local</w:t>
            </w:r>
            <w:r>
              <w:t xml:space="preserve"> account does not expire.</w:t>
            </w:r>
          </w:p>
        </w:tc>
        <w:tc>
          <w:tcPr>
            <w:tcW w:w="0" w:type="auto"/>
            <w:tcBorders>
              <w:left w:val="nil"/>
              <w:right w:val="nil"/>
            </w:tcBorders>
          </w:tcPr>
          <w:p w14:paraId="6D8A9488" w14:textId="77777777" w:rsidR="00ED49EF" w:rsidRDefault="00000000">
            <w:pPr>
              <w:pStyle w:val="TableBodyText"/>
              <w:numPr>
                <w:ilvl w:val="0"/>
                <w:numId w:val="488"/>
              </w:numPr>
            </w:pPr>
            <w:r>
              <w:t xml:space="preserve">You must routinely perform the password change for the </w:t>
            </w:r>
            <w:r>
              <w:rPr>
                <w:rStyle w:val="InlineUI"/>
              </w:rPr>
              <w:t>admin@local</w:t>
            </w:r>
            <w:r>
              <w:t xml:space="preserve"> account by using API.</w:t>
            </w:r>
          </w:p>
        </w:tc>
      </w:tr>
    </w:tbl>
    <w:p w14:paraId="285D9C2E" w14:textId="77777777" w:rsidR="00ED49EF" w:rsidRDefault="00000000">
      <w:pPr>
        <w:pStyle w:val="Heading1"/>
        <w:spacing w:before="440"/>
      </w:pPr>
      <w:bookmarkStart w:id="36" w:name="_Toc256000068"/>
      <w:r>
        <w:lastRenderedPageBreak/>
        <w:t>References</w:t>
      </w:r>
      <w:bookmarkEnd w:id="36"/>
    </w:p>
    <w:p w14:paraId="2A3D4A2F" w14:textId="77777777" w:rsidR="00ED49EF" w:rsidRDefault="00000000">
      <w:pPr>
        <w:pStyle w:val="BodyText"/>
      </w:pPr>
      <w:r>
        <w:t>For more information, see the following supplemental configuration and administration guides, white papers and best practices documents.</w:t>
      </w:r>
    </w:p>
    <w:p w14:paraId="0C53ACC4" w14:textId="77777777" w:rsidR="00ED49EF" w:rsidRDefault="00000000">
      <w:pPr>
        <w:pStyle w:val="SectionHeading2"/>
      </w:pPr>
      <w:r>
        <w:t>VMware Pro Cloud Services for Private Cloud Solution References</w:t>
      </w:r>
    </w:p>
    <w:p w14:paraId="01179DD2" w14:textId="77777777" w:rsidR="00ED49EF" w:rsidRDefault="00000000">
      <w:pPr>
        <w:pStyle w:val="BodyText"/>
        <w:pBdr>
          <w:top w:val="single" w:sz="8" w:space="2" w:color="D3D3D3"/>
          <w:bottom w:val="single" w:sz="8" w:space="2" w:color="D3D3D3"/>
        </w:pBdr>
      </w:pPr>
      <w:r>
        <w:rPr>
          <w:rStyle w:val="NoteLeaderarchitect"/>
        </w:rPr>
        <w:t>Architect Note</w:t>
      </w:r>
      <w:r>
        <w:rPr>
          <w:rStyle w:val="NoteLeaderarchitect"/>
        </w:rPr>
        <w:tab/>
      </w:r>
      <w:r>
        <w:t>Refine or add any additional links to product documentation</w:t>
      </w:r>
    </w:p>
    <w:p w14:paraId="020E20C3" w14:textId="77777777" w:rsidR="00ED49EF" w:rsidRDefault="00000000">
      <w:pPr>
        <w:pStyle w:val="BodyText"/>
      </w:pPr>
      <w:r>
        <w:t>See the VMware Cloud Foundation Documentation (</w:t>
      </w:r>
      <w:hyperlink r:id="rId66" w:tooltip="https://docs.vmware.com/en/VMware-Cloud-Foundation/index.html" w:history="1">
        <w:r>
          <w:rPr>
            <w:color w:val="0000FF"/>
            <w:u w:val="single"/>
          </w:rPr>
          <w:t>https://docs.vmware.com/en/VMware-Cloud-Foundation/index.html</w:t>
        </w:r>
      </w:hyperlink>
      <w:r>
        <w:t>) for product documentation for Cloud Foundation.</w:t>
      </w:r>
    </w:p>
    <w:p w14:paraId="730B9767" w14:textId="77777777" w:rsidR="00ED49EF" w:rsidRDefault="00000000">
      <w:pPr>
        <w:pStyle w:val="BodyText"/>
      </w:pPr>
      <w:r>
        <w:t>The information is arranged by topics that include the following:</w:t>
      </w:r>
    </w:p>
    <w:p w14:paraId="1EBC4975" w14:textId="77777777" w:rsidR="00ED49EF" w:rsidRDefault="00000000">
      <w:pPr>
        <w:pStyle w:val="BodyText"/>
        <w:numPr>
          <w:ilvl w:val="0"/>
          <w:numId w:val="489"/>
        </w:numPr>
      </w:pPr>
      <w:hyperlink r:id="rId67" w:tooltip="VMware Cloud Foundation 5.2 Release Notes" w:history="1">
        <w:r>
          <w:rPr>
            <w:color w:val="0000FF"/>
            <w:u w:val="single"/>
          </w:rPr>
          <w:t>VMware Cloud Foundation 5.2 Release Notes</w:t>
        </w:r>
      </w:hyperlink>
    </w:p>
    <w:p w14:paraId="385AE28C" w14:textId="77777777" w:rsidR="00ED49EF" w:rsidRDefault="00000000">
      <w:pPr>
        <w:pStyle w:val="BodyText"/>
        <w:numPr>
          <w:ilvl w:val="0"/>
          <w:numId w:val="489"/>
        </w:numPr>
      </w:pPr>
      <w:hyperlink r:id="rId68" w:tooltip="VMware Cloud Foundation Planning and Preparation Workbook" w:history="1">
        <w:r>
          <w:rPr>
            <w:color w:val="0000FF"/>
            <w:u w:val="single"/>
          </w:rPr>
          <w:t>VMware Cloud Foundation Planning and Preparation Workbook</w:t>
        </w:r>
      </w:hyperlink>
    </w:p>
    <w:p w14:paraId="11B1F4EC" w14:textId="77777777" w:rsidR="00ED49EF" w:rsidRDefault="00000000">
      <w:pPr>
        <w:pStyle w:val="BodyText"/>
        <w:numPr>
          <w:ilvl w:val="0"/>
          <w:numId w:val="489"/>
        </w:numPr>
      </w:pPr>
      <w:hyperlink r:id="rId69" w:tooltip="VMware Cloud Foundation Design Guide" w:history="1">
        <w:r>
          <w:rPr>
            <w:color w:val="0000FF"/>
            <w:u w:val="single"/>
          </w:rPr>
          <w:t>VMware Cloud Foundation Design Guide</w:t>
        </w:r>
      </w:hyperlink>
    </w:p>
    <w:p w14:paraId="730DAFF6" w14:textId="77777777" w:rsidR="00ED49EF" w:rsidRDefault="00000000">
      <w:pPr>
        <w:pStyle w:val="BodyText"/>
        <w:numPr>
          <w:ilvl w:val="0"/>
          <w:numId w:val="489"/>
        </w:numPr>
      </w:pPr>
      <w:hyperlink r:id="rId70" w:tooltip="VMware Cloud Foundation Deployment Guide" w:history="1">
        <w:r>
          <w:rPr>
            <w:color w:val="0000FF"/>
            <w:u w:val="single"/>
          </w:rPr>
          <w:t>VMware Cloud Foundation Deployment Guide</w:t>
        </w:r>
      </w:hyperlink>
    </w:p>
    <w:p w14:paraId="6F247357" w14:textId="77777777" w:rsidR="00ED49EF" w:rsidRDefault="00000000">
      <w:pPr>
        <w:pStyle w:val="BodyText"/>
        <w:numPr>
          <w:ilvl w:val="0"/>
          <w:numId w:val="489"/>
        </w:numPr>
      </w:pPr>
      <w:hyperlink r:id="rId71" w:tooltip="VMware Cloud Foundation Administration Guide" w:history="1">
        <w:r>
          <w:rPr>
            <w:color w:val="0000FF"/>
            <w:u w:val="single"/>
          </w:rPr>
          <w:t>VMware Cloud Foundation Administration Guide</w:t>
        </w:r>
      </w:hyperlink>
    </w:p>
    <w:p w14:paraId="6469BDED" w14:textId="77777777" w:rsidR="00ED49EF" w:rsidRDefault="00000000">
      <w:pPr>
        <w:pStyle w:val="BodyText"/>
        <w:numPr>
          <w:ilvl w:val="0"/>
          <w:numId w:val="489"/>
        </w:numPr>
      </w:pPr>
      <w:hyperlink r:id="rId72" w:tooltip="VMware Cloud Foundation Operations Guide" w:history="1">
        <w:r>
          <w:rPr>
            <w:color w:val="0000FF"/>
            <w:u w:val="single"/>
          </w:rPr>
          <w:t>VMware Cloud Foundation Operations Guide</w:t>
        </w:r>
      </w:hyperlink>
    </w:p>
    <w:p w14:paraId="47A80789" w14:textId="77777777" w:rsidR="00ED49EF" w:rsidRDefault="00000000">
      <w:pPr>
        <w:pStyle w:val="BodyText"/>
        <w:numPr>
          <w:ilvl w:val="0"/>
          <w:numId w:val="489"/>
        </w:numPr>
      </w:pPr>
      <w:hyperlink r:id="rId73" w:tooltip="VMware Cloud Foundation Lifecycle Management Guide" w:history="1">
        <w:r>
          <w:rPr>
            <w:color w:val="0000FF"/>
            <w:u w:val="single"/>
          </w:rPr>
          <w:t>VMware Cloud Foundation Lifecycle Management Guide</w:t>
        </w:r>
      </w:hyperlink>
    </w:p>
    <w:p w14:paraId="1435F5D4" w14:textId="77777777" w:rsidR="00ED49EF" w:rsidRDefault="00000000">
      <w:pPr>
        <w:pStyle w:val="BodyText"/>
        <w:numPr>
          <w:ilvl w:val="0"/>
          <w:numId w:val="489"/>
        </w:numPr>
      </w:pPr>
      <w:hyperlink r:id="rId74" w:tooltip="VMware Cloud Foundation API Reference Guide" w:history="1">
        <w:r>
          <w:rPr>
            <w:color w:val="0000FF"/>
            <w:u w:val="single"/>
          </w:rPr>
          <w:t>VMware Cloud Foundation API Reference Guide</w:t>
        </w:r>
      </w:hyperlink>
    </w:p>
    <w:p w14:paraId="75247E6F" w14:textId="77777777" w:rsidR="00ED49EF" w:rsidRDefault="00000000">
      <w:pPr>
        <w:pStyle w:val="BodyText"/>
      </w:pPr>
      <w:r>
        <w:t>VMware Validated Solutions Guides:</w:t>
      </w:r>
    </w:p>
    <w:p w14:paraId="14135FEA" w14:textId="77777777" w:rsidR="00ED49EF" w:rsidRDefault="00000000">
      <w:pPr>
        <w:pStyle w:val="BodyText"/>
        <w:numPr>
          <w:ilvl w:val="0"/>
          <w:numId w:val="490"/>
        </w:numPr>
      </w:pPr>
      <w:hyperlink r:id="rId75" w:tooltip="Identity and Access Management for VMware Cloud Foundation" w:history="1">
        <w:r>
          <w:rPr>
            <w:color w:val="0000FF"/>
            <w:u w:val="single"/>
          </w:rPr>
          <w:t>Identity and Access Management for VMware Cloud Foundation</w:t>
        </w:r>
      </w:hyperlink>
    </w:p>
    <w:p w14:paraId="46534396" w14:textId="77777777" w:rsidR="00ED49EF" w:rsidRDefault="00000000">
      <w:pPr>
        <w:pStyle w:val="BodyText"/>
        <w:numPr>
          <w:ilvl w:val="0"/>
          <w:numId w:val="490"/>
        </w:numPr>
      </w:pPr>
      <w:hyperlink r:id="rId76" w:tooltip="Developer Ready Infrastructure for VMware Cloud Foundation" w:history="1">
        <w:r>
          <w:rPr>
            <w:color w:val="0000FF"/>
            <w:u w:val="single"/>
          </w:rPr>
          <w:t>Developer Ready Infrastructure for VMware Cloud Foundation</w:t>
        </w:r>
      </w:hyperlink>
    </w:p>
    <w:p w14:paraId="0354B873" w14:textId="77777777" w:rsidR="00ED49EF" w:rsidRDefault="00000000">
      <w:pPr>
        <w:pStyle w:val="BodyText"/>
        <w:numPr>
          <w:ilvl w:val="0"/>
          <w:numId w:val="490"/>
        </w:numPr>
      </w:pPr>
      <w:hyperlink r:id="rId77" w:tooltip="Private Cloud Automation for VMware Cloud Foundation" w:history="1">
        <w:r>
          <w:rPr>
            <w:color w:val="0000FF"/>
            <w:u w:val="single"/>
          </w:rPr>
          <w:t>Private Cloud Automation for VMware Cloud Foundation</w:t>
        </w:r>
      </w:hyperlink>
    </w:p>
    <w:p w14:paraId="6434B6EB" w14:textId="77777777" w:rsidR="00ED49EF" w:rsidRDefault="00000000">
      <w:pPr>
        <w:pStyle w:val="BodyText"/>
        <w:numPr>
          <w:ilvl w:val="0"/>
          <w:numId w:val="490"/>
        </w:numPr>
      </w:pPr>
      <w:hyperlink r:id="rId78" w:tooltip="Intelligent Operations Management for VMware Cloud Foundation" w:history="1">
        <w:r>
          <w:rPr>
            <w:color w:val="0000FF"/>
            <w:u w:val="single"/>
          </w:rPr>
          <w:t>Intelligent Operations Management for VMware Cloud Foundation</w:t>
        </w:r>
      </w:hyperlink>
    </w:p>
    <w:p w14:paraId="555A367B" w14:textId="77777777" w:rsidR="00ED49EF" w:rsidRDefault="00000000">
      <w:pPr>
        <w:pStyle w:val="BodyText"/>
        <w:numPr>
          <w:ilvl w:val="0"/>
          <w:numId w:val="490"/>
        </w:numPr>
      </w:pPr>
      <w:hyperlink r:id="rId79" w:tooltip="Intelligent Logging and Analytics for VMware Cloud Foundation" w:history="1">
        <w:r>
          <w:rPr>
            <w:color w:val="0000FF"/>
            <w:u w:val="single"/>
          </w:rPr>
          <w:t>Intelligent Logging and Analytics for VMware Cloud Foundation</w:t>
        </w:r>
      </w:hyperlink>
    </w:p>
    <w:p w14:paraId="00E8E6C0" w14:textId="77777777" w:rsidR="00ED49EF" w:rsidRDefault="00000000">
      <w:pPr>
        <w:pStyle w:val="BodyText"/>
        <w:numPr>
          <w:ilvl w:val="0"/>
          <w:numId w:val="490"/>
        </w:numPr>
      </w:pPr>
      <w:hyperlink r:id="rId80" w:tooltip="Intelligent Network Visibility for VMware Cloud Foundation" w:history="1">
        <w:r>
          <w:rPr>
            <w:color w:val="0000FF"/>
            <w:u w:val="single"/>
          </w:rPr>
          <w:t>Intelligent Network Visibility for VMware Cloud Foundation</w:t>
        </w:r>
      </w:hyperlink>
    </w:p>
    <w:p w14:paraId="01E913F8" w14:textId="77777777" w:rsidR="00ED49EF" w:rsidRDefault="00000000">
      <w:pPr>
        <w:pStyle w:val="BodyText"/>
        <w:numPr>
          <w:ilvl w:val="0"/>
          <w:numId w:val="490"/>
        </w:numPr>
      </w:pPr>
      <w:hyperlink r:id="rId81" w:tooltip="Site Protection and Disaster Recovery for VMware Cloud Foundation" w:history="1">
        <w:r>
          <w:rPr>
            <w:color w:val="0000FF"/>
            <w:u w:val="single"/>
          </w:rPr>
          <w:t>Site Protection and Disaster Recovery for VMware Cloud Foundation</w:t>
        </w:r>
      </w:hyperlink>
    </w:p>
    <w:sectPr w:rsidR="00ED49EF" w:rsidSect="0078571F">
      <w:headerReference w:type="default" r:id="rId82"/>
      <w:footerReference w:type="default" r:id="rId83"/>
      <w:pgSz w:w="12240" w:h="15840" w:code="1"/>
      <w:pgMar w:top="1140" w:right="1140" w:bottom="760" w:left="1140" w:header="550" w:footer="5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D96073" w14:textId="77777777" w:rsidR="00FE7303" w:rsidRDefault="00FE7303">
      <w:r>
        <w:separator/>
      </w:r>
    </w:p>
  </w:endnote>
  <w:endnote w:type="continuationSeparator" w:id="0">
    <w:p w14:paraId="01CA05F4" w14:textId="77777777" w:rsidR="00FE7303" w:rsidRDefault="00FE7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etropolis">
    <w:altName w:val="Calibri"/>
    <w:panose1 w:val="00000500000000000000"/>
    <w:charset w:val="4D"/>
    <w:family w:val="auto"/>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31762" w14:textId="77777777" w:rsidR="003E0018" w:rsidRDefault="00000000">
    <w:pPr>
      <w:pStyle w:val="Footer"/>
    </w:pPr>
    <w:fldSimple w:instr=" AUTHOR   \* MERGEFORMAT ">
      <w:r>
        <w:rPr>
          <w:noProof/>
        </w:rPr>
        <w:t>VMware, Inc.</w:t>
      </w:r>
    </w:fldSimple>
    <w:r>
      <w:tab/>
    </w:r>
    <w:r>
      <w:tab/>
    </w:r>
    <w:r>
      <w:fldChar w:fldCharType="begin"/>
    </w:r>
    <w:r>
      <w:instrText xml:space="preserve"> PAGE   \* MERGEFORMAT </w:instrText>
    </w:r>
    <w:r>
      <w:fldChar w:fldCharType="separate"/>
    </w:r>
    <w:r>
      <w:rPr>
        <w:noProof/>
      </w:rPr>
      <w:t>169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17C2F3" w14:textId="77777777" w:rsidR="00FE7303" w:rsidRDefault="00FE7303">
      <w:r>
        <w:separator/>
      </w:r>
    </w:p>
  </w:footnote>
  <w:footnote w:type="continuationSeparator" w:id="0">
    <w:p w14:paraId="5786D4E7" w14:textId="77777777" w:rsidR="00FE7303" w:rsidRDefault="00FE7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268FB0" w14:textId="77777777" w:rsidR="003E0018" w:rsidRDefault="00000000">
    <w:pPr>
      <w:pStyle w:val="Header"/>
    </w:pPr>
    <w:fldSimple w:instr=" TITLE   \* MERGEFORMAT ">
      <w:r>
        <w:t>VMware Pro Cloud Service for Private Cloud Infrastructure - VMware Cloud Foundation Low-Level Design and Architecture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96CEE4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C86262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A30496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444568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10" w15:restartNumberingAfterBreak="0">
    <w:nsid w:val="7A0F5666"/>
    <w:multiLevelType w:val="hybridMultilevel"/>
    <w:tmpl w:val="9154C4A0"/>
    <w:lvl w:ilvl="0" w:tplc="093494D0">
      <w:start w:val="1"/>
      <w:numFmt w:val="decimal"/>
      <w:pStyle w:val="Heading1"/>
      <w:lvlText w:val="%1."/>
      <w:lvlJc w:val="left"/>
      <w:pPr>
        <w:ind w:left="720" w:hanging="360"/>
      </w:pPr>
    </w:lvl>
    <w:lvl w:ilvl="1" w:tplc="6728FEF6" w:tentative="1">
      <w:start w:val="1"/>
      <w:numFmt w:val="lowerLetter"/>
      <w:lvlText w:val="%2."/>
      <w:lvlJc w:val="left"/>
      <w:pPr>
        <w:ind w:left="1440" w:hanging="360"/>
      </w:pPr>
    </w:lvl>
    <w:lvl w:ilvl="2" w:tplc="BFB0601A" w:tentative="1">
      <w:start w:val="1"/>
      <w:numFmt w:val="lowerRoman"/>
      <w:lvlText w:val="%3."/>
      <w:lvlJc w:val="right"/>
      <w:pPr>
        <w:ind w:left="2160" w:hanging="180"/>
      </w:pPr>
    </w:lvl>
    <w:lvl w:ilvl="3" w:tplc="519E7E40" w:tentative="1">
      <w:start w:val="1"/>
      <w:numFmt w:val="decimal"/>
      <w:lvlText w:val="%4."/>
      <w:lvlJc w:val="left"/>
      <w:pPr>
        <w:ind w:left="2880" w:hanging="360"/>
      </w:pPr>
    </w:lvl>
    <w:lvl w:ilvl="4" w:tplc="ECF875D0" w:tentative="1">
      <w:start w:val="1"/>
      <w:numFmt w:val="lowerLetter"/>
      <w:lvlText w:val="%5."/>
      <w:lvlJc w:val="left"/>
      <w:pPr>
        <w:ind w:left="3600" w:hanging="360"/>
      </w:pPr>
    </w:lvl>
    <w:lvl w:ilvl="5" w:tplc="48A8E562" w:tentative="1">
      <w:start w:val="1"/>
      <w:numFmt w:val="lowerRoman"/>
      <w:lvlText w:val="%6."/>
      <w:lvlJc w:val="right"/>
      <w:pPr>
        <w:ind w:left="4320" w:hanging="180"/>
      </w:pPr>
    </w:lvl>
    <w:lvl w:ilvl="6" w:tplc="60A2B364" w:tentative="1">
      <w:start w:val="1"/>
      <w:numFmt w:val="decimal"/>
      <w:lvlText w:val="%7."/>
      <w:lvlJc w:val="left"/>
      <w:pPr>
        <w:ind w:left="5040" w:hanging="360"/>
      </w:pPr>
    </w:lvl>
    <w:lvl w:ilvl="7" w:tplc="B240C2BC" w:tentative="1">
      <w:start w:val="1"/>
      <w:numFmt w:val="lowerLetter"/>
      <w:lvlText w:val="%8."/>
      <w:lvlJc w:val="left"/>
      <w:pPr>
        <w:ind w:left="5760" w:hanging="360"/>
      </w:pPr>
    </w:lvl>
    <w:lvl w:ilvl="8" w:tplc="515827B6" w:tentative="1">
      <w:start w:val="1"/>
      <w:numFmt w:val="lowerRoman"/>
      <w:lvlText w:val="%9."/>
      <w:lvlJc w:val="right"/>
      <w:pPr>
        <w:ind w:left="6480" w:hanging="180"/>
      </w:pPr>
    </w:lvl>
  </w:abstractNum>
  <w:abstractNum w:abstractNumId="11" w15:restartNumberingAfterBreak="0">
    <w:nsid w:val="7A0F5667"/>
    <w:multiLevelType w:val="hybridMultilevel"/>
    <w:tmpl w:val="7A0F5667"/>
    <w:lvl w:ilvl="0" w:tplc="E4122892">
      <w:start w:val="1"/>
      <w:numFmt w:val="bullet"/>
      <w:lvlText w:val=""/>
      <w:lvlJc w:val="left"/>
      <w:pPr>
        <w:tabs>
          <w:tab w:val="num" w:pos="480"/>
        </w:tabs>
        <w:ind w:left="480" w:hanging="480"/>
      </w:pPr>
      <w:rPr>
        <w:rFonts w:ascii="Wingdings" w:eastAsia="Wingdings" w:hAnsi="Wingdings" w:cs="Wingdings"/>
      </w:rPr>
    </w:lvl>
    <w:lvl w:ilvl="1" w:tplc="DEA880BA">
      <w:start w:val="1"/>
      <w:numFmt w:val="bullet"/>
      <w:lvlText w:val="o"/>
      <w:lvlJc w:val="left"/>
      <w:pPr>
        <w:tabs>
          <w:tab w:val="num" w:pos="1440"/>
        </w:tabs>
        <w:ind w:left="1440" w:hanging="360"/>
      </w:pPr>
      <w:rPr>
        <w:rFonts w:ascii="Courier New" w:hAnsi="Courier New"/>
      </w:rPr>
    </w:lvl>
    <w:lvl w:ilvl="2" w:tplc="E8907904">
      <w:start w:val="1"/>
      <w:numFmt w:val="bullet"/>
      <w:lvlText w:val=""/>
      <w:lvlJc w:val="left"/>
      <w:pPr>
        <w:tabs>
          <w:tab w:val="num" w:pos="2160"/>
        </w:tabs>
        <w:ind w:left="2160" w:hanging="360"/>
      </w:pPr>
      <w:rPr>
        <w:rFonts w:ascii="Wingdings" w:hAnsi="Wingdings"/>
      </w:rPr>
    </w:lvl>
    <w:lvl w:ilvl="3" w:tplc="EA7A1152">
      <w:start w:val="1"/>
      <w:numFmt w:val="bullet"/>
      <w:lvlText w:val=""/>
      <w:lvlJc w:val="left"/>
      <w:pPr>
        <w:tabs>
          <w:tab w:val="num" w:pos="2880"/>
        </w:tabs>
        <w:ind w:left="2880" w:hanging="360"/>
      </w:pPr>
      <w:rPr>
        <w:rFonts w:ascii="Symbol" w:hAnsi="Symbol"/>
      </w:rPr>
    </w:lvl>
    <w:lvl w:ilvl="4" w:tplc="EFC85DB4">
      <w:start w:val="1"/>
      <w:numFmt w:val="bullet"/>
      <w:lvlText w:val="o"/>
      <w:lvlJc w:val="left"/>
      <w:pPr>
        <w:tabs>
          <w:tab w:val="num" w:pos="3600"/>
        </w:tabs>
        <w:ind w:left="3600" w:hanging="360"/>
      </w:pPr>
      <w:rPr>
        <w:rFonts w:ascii="Courier New" w:hAnsi="Courier New"/>
      </w:rPr>
    </w:lvl>
    <w:lvl w:ilvl="5" w:tplc="246A7A34">
      <w:start w:val="1"/>
      <w:numFmt w:val="bullet"/>
      <w:lvlText w:val=""/>
      <w:lvlJc w:val="left"/>
      <w:pPr>
        <w:tabs>
          <w:tab w:val="num" w:pos="4320"/>
        </w:tabs>
        <w:ind w:left="4320" w:hanging="360"/>
      </w:pPr>
      <w:rPr>
        <w:rFonts w:ascii="Wingdings" w:hAnsi="Wingdings"/>
      </w:rPr>
    </w:lvl>
    <w:lvl w:ilvl="6" w:tplc="92065E9E">
      <w:start w:val="1"/>
      <w:numFmt w:val="bullet"/>
      <w:lvlText w:val=""/>
      <w:lvlJc w:val="left"/>
      <w:pPr>
        <w:tabs>
          <w:tab w:val="num" w:pos="5040"/>
        </w:tabs>
        <w:ind w:left="5040" w:hanging="360"/>
      </w:pPr>
      <w:rPr>
        <w:rFonts w:ascii="Symbol" w:hAnsi="Symbol"/>
      </w:rPr>
    </w:lvl>
    <w:lvl w:ilvl="7" w:tplc="6A90A4CC">
      <w:start w:val="1"/>
      <w:numFmt w:val="bullet"/>
      <w:lvlText w:val="o"/>
      <w:lvlJc w:val="left"/>
      <w:pPr>
        <w:tabs>
          <w:tab w:val="num" w:pos="5760"/>
        </w:tabs>
        <w:ind w:left="5760" w:hanging="360"/>
      </w:pPr>
      <w:rPr>
        <w:rFonts w:ascii="Courier New" w:hAnsi="Courier New"/>
      </w:rPr>
    </w:lvl>
    <w:lvl w:ilvl="8" w:tplc="9E16609A">
      <w:start w:val="1"/>
      <w:numFmt w:val="bullet"/>
      <w:lvlText w:val=""/>
      <w:lvlJc w:val="left"/>
      <w:pPr>
        <w:tabs>
          <w:tab w:val="num" w:pos="6480"/>
        </w:tabs>
        <w:ind w:left="6480" w:hanging="360"/>
      </w:pPr>
      <w:rPr>
        <w:rFonts w:ascii="Wingdings" w:hAnsi="Wingdings"/>
      </w:rPr>
    </w:lvl>
  </w:abstractNum>
  <w:abstractNum w:abstractNumId="12" w15:restartNumberingAfterBreak="0">
    <w:nsid w:val="7A0F5668"/>
    <w:multiLevelType w:val="hybridMultilevel"/>
    <w:tmpl w:val="7A0F5668"/>
    <w:lvl w:ilvl="0" w:tplc="D4FED106">
      <w:start w:val="1"/>
      <w:numFmt w:val="bullet"/>
      <w:lvlText w:val=""/>
      <w:lvlJc w:val="left"/>
      <w:pPr>
        <w:tabs>
          <w:tab w:val="num" w:pos="480"/>
        </w:tabs>
        <w:ind w:left="480" w:hanging="480"/>
      </w:pPr>
      <w:rPr>
        <w:rFonts w:ascii="Wingdings" w:eastAsia="Wingdings" w:hAnsi="Wingdings" w:cs="Wingdings"/>
      </w:rPr>
    </w:lvl>
    <w:lvl w:ilvl="1" w:tplc="6E20197C">
      <w:start w:val="1"/>
      <w:numFmt w:val="bullet"/>
      <w:lvlText w:val="o"/>
      <w:lvlJc w:val="left"/>
      <w:pPr>
        <w:tabs>
          <w:tab w:val="num" w:pos="1440"/>
        </w:tabs>
        <w:ind w:left="1440" w:hanging="360"/>
      </w:pPr>
      <w:rPr>
        <w:rFonts w:ascii="Courier New" w:hAnsi="Courier New"/>
      </w:rPr>
    </w:lvl>
    <w:lvl w:ilvl="2" w:tplc="0320262C">
      <w:start w:val="1"/>
      <w:numFmt w:val="bullet"/>
      <w:lvlText w:val=""/>
      <w:lvlJc w:val="left"/>
      <w:pPr>
        <w:tabs>
          <w:tab w:val="num" w:pos="2160"/>
        </w:tabs>
        <w:ind w:left="2160" w:hanging="360"/>
      </w:pPr>
      <w:rPr>
        <w:rFonts w:ascii="Wingdings" w:hAnsi="Wingdings"/>
      </w:rPr>
    </w:lvl>
    <w:lvl w:ilvl="3" w:tplc="C4B03468">
      <w:start w:val="1"/>
      <w:numFmt w:val="bullet"/>
      <w:lvlText w:val=""/>
      <w:lvlJc w:val="left"/>
      <w:pPr>
        <w:tabs>
          <w:tab w:val="num" w:pos="2880"/>
        </w:tabs>
        <w:ind w:left="2880" w:hanging="360"/>
      </w:pPr>
      <w:rPr>
        <w:rFonts w:ascii="Symbol" w:hAnsi="Symbol"/>
      </w:rPr>
    </w:lvl>
    <w:lvl w:ilvl="4" w:tplc="D790570E">
      <w:start w:val="1"/>
      <w:numFmt w:val="bullet"/>
      <w:lvlText w:val="o"/>
      <w:lvlJc w:val="left"/>
      <w:pPr>
        <w:tabs>
          <w:tab w:val="num" w:pos="3600"/>
        </w:tabs>
        <w:ind w:left="3600" w:hanging="360"/>
      </w:pPr>
      <w:rPr>
        <w:rFonts w:ascii="Courier New" w:hAnsi="Courier New"/>
      </w:rPr>
    </w:lvl>
    <w:lvl w:ilvl="5" w:tplc="0522405E">
      <w:start w:val="1"/>
      <w:numFmt w:val="bullet"/>
      <w:lvlText w:val=""/>
      <w:lvlJc w:val="left"/>
      <w:pPr>
        <w:tabs>
          <w:tab w:val="num" w:pos="4320"/>
        </w:tabs>
        <w:ind w:left="4320" w:hanging="360"/>
      </w:pPr>
      <w:rPr>
        <w:rFonts w:ascii="Wingdings" w:hAnsi="Wingdings"/>
      </w:rPr>
    </w:lvl>
    <w:lvl w:ilvl="6" w:tplc="E5942390">
      <w:start w:val="1"/>
      <w:numFmt w:val="bullet"/>
      <w:lvlText w:val=""/>
      <w:lvlJc w:val="left"/>
      <w:pPr>
        <w:tabs>
          <w:tab w:val="num" w:pos="5040"/>
        </w:tabs>
        <w:ind w:left="5040" w:hanging="360"/>
      </w:pPr>
      <w:rPr>
        <w:rFonts w:ascii="Symbol" w:hAnsi="Symbol"/>
      </w:rPr>
    </w:lvl>
    <w:lvl w:ilvl="7" w:tplc="A4E095DA">
      <w:start w:val="1"/>
      <w:numFmt w:val="bullet"/>
      <w:lvlText w:val="o"/>
      <w:lvlJc w:val="left"/>
      <w:pPr>
        <w:tabs>
          <w:tab w:val="num" w:pos="5760"/>
        </w:tabs>
        <w:ind w:left="5760" w:hanging="360"/>
      </w:pPr>
      <w:rPr>
        <w:rFonts w:ascii="Courier New" w:hAnsi="Courier New"/>
      </w:rPr>
    </w:lvl>
    <w:lvl w:ilvl="8" w:tplc="3C5C1BAA">
      <w:start w:val="1"/>
      <w:numFmt w:val="bullet"/>
      <w:lvlText w:val=""/>
      <w:lvlJc w:val="left"/>
      <w:pPr>
        <w:tabs>
          <w:tab w:val="num" w:pos="6480"/>
        </w:tabs>
        <w:ind w:left="6480" w:hanging="360"/>
      </w:pPr>
      <w:rPr>
        <w:rFonts w:ascii="Wingdings" w:hAnsi="Wingdings"/>
      </w:rPr>
    </w:lvl>
  </w:abstractNum>
  <w:abstractNum w:abstractNumId="13" w15:restartNumberingAfterBreak="0">
    <w:nsid w:val="7A0F5669"/>
    <w:multiLevelType w:val="hybridMultilevel"/>
    <w:tmpl w:val="7A0F5669"/>
    <w:lvl w:ilvl="0" w:tplc="5EAC64A8">
      <w:start w:val="1"/>
      <w:numFmt w:val="bullet"/>
      <w:lvlText w:val=""/>
      <w:lvlJc w:val="left"/>
      <w:pPr>
        <w:tabs>
          <w:tab w:val="num" w:pos="480"/>
        </w:tabs>
        <w:ind w:left="480" w:hanging="480"/>
      </w:pPr>
      <w:rPr>
        <w:rFonts w:ascii="Wingdings" w:eastAsia="Wingdings" w:hAnsi="Wingdings" w:cs="Wingdings"/>
      </w:rPr>
    </w:lvl>
    <w:lvl w:ilvl="1" w:tplc="1C7C4ACE">
      <w:start w:val="1"/>
      <w:numFmt w:val="bullet"/>
      <w:lvlText w:val="o"/>
      <w:lvlJc w:val="left"/>
      <w:pPr>
        <w:tabs>
          <w:tab w:val="num" w:pos="1440"/>
        </w:tabs>
        <w:ind w:left="1440" w:hanging="360"/>
      </w:pPr>
      <w:rPr>
        <w:rFonts w:ascii="Courier New" w:hAnsi="Courier New"/>
      </w:rPr>
    </w:lvl>
    <w:lvl w:ilvl="2" w:tplc="1EBA4924">
      <w:start w:val="1"/>
      <w:numFmt w:val="bullet"/>
      <w:lvlText w:val=""/>
      <w:lvlJc w:val="left"/>
      <w:pPr>
        <w:tabs>
          <w:tab w:val="num" w:pos="2160"/>
        </w:tabs>
        <w:ind w:left="2160" w:hanging="360"/>
      </w:pPr>
      <w:rPr>
        <w:rFonts w:ascii="Wingdings" w:hAnsi="Wingdings"/>
      </w:rPr>
    </w:lvl>
    <w:lvl w:ilvl="3" w:tplc="80248D10">
      <w:start w:val="1"/>
      <w:numFmt w:val="bullet"/>
      <w:lvlText w:val=""/>
      <w:lvlJc w:val="left"/>
      <w:pPr>
        <w:tabs>
          <w:tab w:val="num" w:pos="2880"/>
        </w:tabs>
        <w:ind w:left="2880" w:hanging="360"/>
      </w:pPr>
      <w:rPr>
        <w:rFonts w:ascii="Symbol" w:hAnsi="Symbol"/>
      </w:rPr>
    </w:lvl>
    <w:lvl w:ilvl="4" w:tplc="36C44C76">
      <w:start w:val="1"/>
      <w:numFmt w:val="bullet"/>
      <w:lvlText w:val="o"/>
      <w:lvlJc w:val="left"/>
      <w:pPr>
        <w:tabs>
          <w:tab w:val="num" w:pos="3600"/>
        </w:tabs>
        <w:ind w:left="3600" w:hanging="360"/>
      </w:pPr>
      <w:rPr>
        <w:rFonts w:ascii="Courier New" w:hAnsi="Courier New"/>
      </w:rPr>
    </w:lvl>
    <w:lvl w:ilvl="5" w:tplc="9A54FEDA">
      <w:start w:val="1"/>
      <w:numFmt w:val="bullet"/>
      <w:lvlText w:val=""/>
      <w:lvlJc w:val="left"/>
      <w:pPr>
        <w:tabs>
          <w:tab w:val="num" w:pos="4320"/>
        </w:tabs>
        <w:ind w:left="4320" w:hanging="360"/>
      </w:pPr>
      <w:rPr>
        <w:rFonts w:ascii="Wingdings" w:hAnsi="Wingdings"/>
      </w:rPr>
    </w:lvl>
    <w:lvl w:ilvl="6" w:tplc="AAA27A64">
      <w:start w:val="1"/>
      <w:numFmt w:val="bullet"/>
      <w:lvlText w:val=""/>
      <w:lvlJc w:val="left"/>
      <w:pPr>
        <w:tabs>
          <w:tab w:val="num" w:pos="5040"/>
        </w:tabs>
        <w:ind w:left="5040" w:hanging="360"/>
      </w:pPr>
      <w:rPr>
        <w:rFonts w:ascii="Symbol" w:hAnsi="Symbol"/>
      </w:rPr>
    </w:lvl>
    <w:lvl w:ilvl="7" w:tplc="F32801DA">
      <w:start w:val="1"/>
      <w:numFmt w:val="bullet"/>
      <w:lvlText w:val="o"/>
      <w:lvlJc w:val="left"/>
      <w:pPr>
        <w:tabs>
          <w:tab w:val="num" w:pos="5760"/>
        </w:tabs>
        <w:ind w:left="5760" w:hanging="360"/>
      </w:pPr>
      <w:rPr>
        <w:rFonts w:ascii="Courier New" w:hAnsi="Courier New"/>
      </w:rPr>
    </w:lvl>
    <w:lvl w:ilvl="8" w:tplc="72FEDCBA">
      <w:start w:val="1"/>
      <w:numFmt w:val="bullet"/>
      <w:lvlText w:val=""/>
      <w:lvlJc w:val="left"/>
      <w:pPr>
        <w:tabs>
          <w:tab w:val="num" w:pos="6480"/>
        </w:tabs>
        <w:ind w:left="6480" w:hanging="360"/>
      </w:pPr>
      <w:rPr>
        <w:rFonts w:ascii="Wingdings" w:hAnsi="Wingdings"/>
      </w:rPr>
    </w:lvl>
  </w:abstractNum>
  <w:abstractNum w:abstractNumId="14" w15:restartNumberingAfterBreak="0">
    <w:nsid w:val="7A0F566A"/>
    <w:multiLevelType w:val="hybridMultilevel"/>
    <w:tmpl w:val="7A0F566A"/>
    <w:lvl w:ilvl="0" w:tplc="ADAE632C">
      <w:start w:val="1"/>
      <w:numFmt w:val="bullet"/>
      <w:lvlText w:val=""/>
      <w:lvlJc w:val="left"/>
      <w:pPr>
        <w:tabs>
          <w:tab w:val="num" w:pos="480"/>
        </w:tabs>
        <w:ind w:left="480" w:hanging="480"/>
      </w:pPr>
      <w:rPr>
        <w:rFonts w:ascii="Wingdings" w:eastAsia="Wingdings" w:hAnsi="Wingdings" w:cs="Wingdings"/>
      </w:rPr>
    </w:lvl>
    <w:lvl w:ilvl="1" w:tplc="FC04DB34">
      <w:start w:val="1"/>
      <w:numFmt w:val="bullet"/>
      <w:lvlText w:val="o"/>
      <w:lvlJc w:val="left"/>
      <w:pPr>
        <w:tabs>
          <w:tab w:val="num" w:pos="1440"/>
        </w:tabs>
        <w:ind w:left="1440" w:hanging="360"/>
      </w:pPr>
      <w:rPr>
        <w:rFonts w:ascii="Courier New" w:hAnsi="Courier New"/>
      </w:rPr>
    </w:lvl>
    <w:lvl w:ilvl="2" w:tplc="FADEB9CA">
      <w:start w:val="1"/>
      <w:numFmt w:val="bullet"/>
      <w:lvlText w:val=""/>
      <w:lvlJc w:val="left"/>
      <w:pPr>
        <w:tabs>
          <w:tab w:val="num" w:pos="2160"/>
        </w:tabs>
        <w:ind w:left="2160" w:hanging="360"/>
      </w:pPr>
      <w:rPr>
        <w:rFonts w:ascii="Wingdings" w:hAnsi="Wingdings"/>
      </w:rPr>
    </w:lvl>
    <w:lvl w:ilvl="3" w:tplc="13C60F12">
      <w:start w:val="1"/>
      <w:numFmt w:val="bullet"/>
      <w:lvlText w:val=""/>
      <w:lvlJc w:val="left"/>
      <w:pPr>
        <w:tabs>
          <w:tab w:val="num" w:pos="2880"/>
        </w:tabs>
        <w:ind w:left="2880" w:hanging="360"/>
      </w:pPr>
      <w:rPr>
        <w:rFonts w:ascii="Symbol" w:hAnsi="Symbol"/>
      </w:rPr>
    </w:lvl>
    <w:lvl w:ilvl="4" w:tplc="644A0084">
      <w:start w:val="1"/>
      <w:numFmt w:val="bullet"/>
      <w:lvlText w:val="o"/>
      <w:lvlJc w:val="left"/>
      <w:pPr>
        <w:tabs>
          <w:tab w:val="num" w:pos="3600"/>
        </w:tabs>
        <w:ind w:left="3600" w:hanging="360"/>
      </w:pPr>
      <w:rPr>
        <w:rFonts w:ascii="Courier New" w:hAnsi="Courier New"/>
      </w:rPr>
    </w:lvl>
    <w:lvl w:ilvl="5" w:tplc="141267DA">
      <w:start w:val="1"/>
      <w:numFmt w:val="bullet"/>
      <w:lvlText w:val=""/>
      <w:lvlJc w:val="left"/>
      <w:pPr>
        <w:tabs>
          <w:tab w:val="num" w:pos="4320"/>
        </w:tabs>
        <w:ind w:left="4320" w:hanging="360"/>
      </w:pPr>
      <w:rPr>
        <w:rFonts w:ascii="Wingdings" w:hAnsi="Wingdings"/>
      </w:rPr>
    </w:lvl>
    <w:lvl w:ilvl="6" w:tplc="802805DE">
      <w:start w:val="1"/>
      <w:numFmt w:val="bullet"/>
      <w:lvlText w:val=""/>
      <w:lvlJc w:val="left"/>
      <w:pPr>
        <w:tabs>
          <w:tab w:val="num" w:pos="5040"/>
        </w:tabs>
        <w:ind w:left="5040" w:hanging="360"/>
      </w:pPr>
      <w:rPr>
        <w:rFonts w:ascii="Symbol" w:hAnsi="Symbol"/>
      </w:rPr>
    </w:lvl>
    <w:lvl w:ilvl="7" w:tplc="60669D6C">
      <w:start w:val="1"/>
      <w:numFmt w:val="bullet"/>
      <w:lvlText w:val="o"/>
      <w:lvlJc w:val="left"/>
      <w:pPr>
        <w:tabs>
          <w:tab w:val="num" w:pos="5760"/>
        </w:tabs>
        <w:ind w:left="5760" w:hanging="360"/>
      </w:pPr>
      <w:rPr>
        <w:rFonts w:ascii="Courier New" w:hAnsi="Courier New"/>
      </w:rPr>
    </w:lvl>
    <w:lvl w:ilvl="8" w:tplc="AA4A427C">
      <w:start w:val="1"/>
      <w:numFmt w:val="bullet"/>
      <w:lvlText w:val=""/>
      <w:lvlJc w:val="left"/>
      <w:pPr>
        <w:tabs>
          <w:tab w:val="num" w:pos="6480"/>
        </w:tabs>
        <w:ind w:left="6480" w:hanging="360"/>
      </w:pPr>
      <w:rPr>
        <w:rFonts w:ascii="Wingdings" w:hAnsi="Wingdings"/>
      </w:rPr>
    </w:lvl>
  </w:abstractNum>
  <w:abstractNum w:abstractNumId="15" w15:restartNumberingAfterBreak="0">
    <w:nsid w:val="7A0F566B"/>
    <w:multiLevelType w:val="hybridMultilevel"/>
    <w:tmpl w:val="7A0F566B"/>
    <w:lvl w:ilvl="0" w:tplc="17A44056">
      <w:start w:val="1"/>
      <w:numFmt w:val="bullet"/>
      <w:lvlText w:val=""/>
      <w:lvlJc w:val="left"/>
      <w:pPr>
        <w:tabs>
          <w:tab w:val="num" w:pos="480"/>
        </w:tabs>
        <w:ind w:left="480" w:hanging="480"/>
      </w:pPr>
      <w:rPr>
        <w:rFonts w:ascii="Wingdings" w:eastAsia="Wingdings" w:hAnsi="Wingdings" w:cs="Wingdings"/>
      </w:rPr>
    </w:lvl>
    <w:lvl w:ilvl="1" w:tplc="8DA0B8E0">
      <w:start w:val="1"/>
      <w:numFmt w:val="bullet"/>
      <w:lvlText w:val="o"/>
      <w:lvlJc w:val="left"/>
      <w:pPr>
        <w:tabs>
          <w:tab w:val="num" w:pos="1440"/>
        </w:tabs>
        <w:ind w:left="1440" w:hanging="360"/>
      </w:pPr>
      <w:rPr>
        <w:rFonts w:ascii="Courier New" w:hAnsi="Courier New"/>
      </w:rPr>
    </w:lvl>
    <w:lvl w:ilvl="2" w:tplc="FC54C23C">
      <w:start w:val="1"/>
      <w:numFmt w:val="bullet"/>
      <w:lvlText w:val=""/>
      <w:lvlJc w:val="left"/>
      <w:pPr>
        <w:tabs>
          <w:tab w:val="num" w:pos="2160"/>
        </w:tabs>
        <w:ind w:left="2160" w:hanging="360"/>
      </w:pPr>
      <w:rPr>
        <w:rFonts w:ascii="Wingdings" w:hAnsi="Wingdings"/>
      </w:rPr>
    </w:lvl>
    <w:lvl w:ilvl="3" w:tplc="104A59EC">
      <w:start w:val="1"/>
      <w:numFmt w:val="bullet"/>
      <w:lvlText w:val=""/>
      <w:lvlJc w:val="left"/>
      <w:pPr>
        <w:tabs>
          <w:tab w:val="num" w:pos="2880"/>
        </w:tabs>
        <w:ind w:left="2880" w:hanging="360"/>
      </w:pPr>
      <w:rPr>
        <w:rFonts w:ascii="Symbol" w:hAnsi="Symbol"/>
      </w:rPr>
    </w:lvl>
    <w:lvl w:ilvl="4" w:tplc="39EC7AB8">
      <w:start w:val="1"/>
      <w:numFmt w:val="bullet"/>
      <w:lvlText w:val="o"/>
      <w:lvlJc w:val="left"/>
      <w:pPr>
        <w:tabs>
          <w:tab w:val="num" w:pos="3600"/>
        </w:tabs>
        <w:ind w:left="3600" w:hanging="360"/>
      </w:pPr>
      <w:rPr>
        <w:rFonts w:ascii="Courier New" w:hAnsi="Courier New"/>
      </w:rPr>
    </w:lvl>
    <w:lvl w:ilvl="5" w:tplc="720A49D0">
      <w:start w:val="1"/>
      <w:numFmt w:val="bullet"/>
      <w:lvlText w:val=""/>
      <w:lvlJc w:val="left"/>
      <w:pPr>
        <w:tabs>
          <w:tab w:val="num" w:pos="4320"/>
        </w:tabs>
        <w:ind w:left="4320" w:hanging="360"/>
      </w:pPr>
      <w:rPr>
        <w:rFonts w:ascii="Wingdings" w:hAnsi="Wingdings"/>
      </w:rPr>
    </w:lvl>
    <w:lvl w:ilvl="6" w:tplc="21C6EE2A">
      <w:start w:val="1"/>
      <w:numFmt w:val="bullet"/>
      <w:lvlText w:val=""/>
      <w:lvlJc w:val="left"/>
      <w:pPr>
        <w:tabs>
          <w:tab w:val="num" w:pos="5040"/>
        </w:tabs>
        <w:ind w:left="5040" w:hanging="360"/>
      </w:pPr>
      <w:rPr>
        <w:rFonts w:ascii="Symbol" w:hAnsi="Symbol"/>
      </w:rPr>
    </w:lvl>
    <w:lvl w:ilvl="7" w:tplc="754ED2F6">
      <w:start w:val="1"/>
      <w:numFmt w:val="bullet"/>
      <w:lvlText w:val="o"/>
      <w:lvlJc w:val="left"/>
      <w:pPr>
        <w:tabs>
          <w:tab w:val="num" w:pos="5760"/>
        </w:tabs>
        <w:ind w:left="5760" w:hanging="360"/>
      </w:pPr>
      <w:rPr>
        <w:rFonts w:ascii="Courier New" w:hAnsi="Courier New"/>
      </w:rPr>
    </w:lvl>
    <w:lvl w:ilvl="8" w:tplc="CAB080C4">
      <w:start w:val="1"/>
      <w:numFmt w:val="bullet"/>
      <w:lvlText w:val=""/>
      <w:lvlJc w:val="left"/>
      <w:pPr>
        <w:tabs>
          <w:tab w:val="num" w:pos="6480"/>
        </w:tabs>
        <w:ind w:left="6480" w:hanging="360"/>
      </w:pPr>
      <w:rPr>
        <w:rFonts w:ascii="Wingdings" w:hAnsi="Wingdings"/>
      </w:rPr>
    </w:lvl>
  </w:abstractNum>
  <w:abstractNum w:abstractNumId="16" w15:restartNumberingAfterBreak="0">
    <w:nsid w:val="7A0F566C"/>
    <w:multiLevelType w:val="hybridMultilevel"/>
    <w:tmpl w:val="7A0F566C"/>
    <w:lvl w:ilvl="0" w:tplc="1084FAC0">
      <w:start w:val="1"/>
      <w:numFmt w:val="bullet"/>
      <w:lvlText w:val=""/>
      <w:lvlJc w:val="left"/>
      <w:pPr>
        <w:tabs>
          <w:tab w:val="num" w:pos="480"/>
        </w:tabs>
        <w:ind w:left="480" w:hanging="480"/>
      </w:pPr>
      <w:rPr>
        <w:rFonts w:ascii="Wingdings" w:eastAsia="Wingdings" w:hAnsi="Wingdings" w:cs="Wingdings"/>
      </w:rPr>
    </w:lvl>
    <w:lvl w:ilvl="1" w:tplc="60E6AB3E">
      <w:start w:val="1"/>
      <w:numFmt w:val="bullet"/>
      <w:lvlText w:val=""/>
      <w:lvlJc w:val="left"/>
      <w:pPr>
        <w:tabs>
          <w:tab w:val="num" w:pos="960"/>
        </w:tabs>
        <w:ind w:left="960" w:hanging="480"/>
      </w:pPr>
      <w:rPr>
        <w:rFonts w:ascii="Wingdings" w:eastAsia="Wingdings" w:hAnsi="Wingdings" w:cs="Wingdings"/>
      </w:rPr>
    </w:lvl>
    <w:lvl w:ilvl="2" w:tplc="0A2EFFAA">
      <w:start w:val="1"/>
      <w:numFmt w:val="bullet"/>
      <w:lvlText w:val=""/>
      <w:lvlJc w:val="left"/>
      <w:pPr>
        <w:tabs>
          <w:tab w:val="num" w:pos="2160"/>
        </w:tabs>
        <w:ind w:left="2160" w:hanging="360"/>
      </w:pPr>
      <w:rPr>
        <w:rFonts w:ascii="Wingdings" w:hAnsi="Wingdings"/>
      </w:rPr>
    </w:lvl>
    <w:lvl w:ilvl="3" w:tplc="E35E4B0A">
      <w:start w:val="1"/>
      <w:numFmt w:val="bullet"/>
      <w:lvlText w:val=""/>
      <w:lvlJc w:val="left"/>
      <w:pPr>
        <w:tabs>
          <w:tab w:val="num" w:pos="2880"/>
        </w:tabs>
        <w:ind w:left="2880" w:hanging="360"/>
      </w:pPr>
      <w:rPr>
        <w:rFonts w:ascii="Symbol" w:hAnsi="Symbol"/>
      </w:rPr>
    </w:lvl>
    <w:lvl w:ilvl="4" w:tplc="50A0683A">
      <w:start w:val="1"/>
      <w:numFmt w:val="bullet"/>
      <w:lvlText w:val="o"/>
      <w:lvlJc w:val="left"/>
      <w:pPr>
        <w:tabs>
          <w:tab w:val="num" w:pos="3600"/>
        </w:tabs>
        <w:ind w:left="3600" w:hanging="360"/>
      </w:pPr>
      <w:rPr>
        <w:rFonts w:ascii="Courier New" w:hAnsi="Courier New"/>
      </w:rPr>
    </w:lvl>
    <w:lvl w:ilvl="5" w:tplc="D9D42AD0">
      <w:start w:val="1"/>
      <w:numFmt w:val="bullet"/>
      <w:lvlText w:val=""/>
      <w:lvlJc w:val="left"/>
      <w:pPr>
        <w:tabs>
          <w:tab w:val="num" w:pos="4320"/>
        </w:tabs>
        <w:ind w:left="4320" w:hanging="360"/>
      </w:pPr>
      <w:rPr>
        <w:rFonts w:ascii="Wingdings" w:hAnsi="Wingdings"/>
      </w:rPr>
    </w:lvl>
    <w:lvl w:ilvl="6" w:tplc="C1707ACA">
      <w:start w:val="1"/>
      <w:numFmt w:val="bullet"/>
      <w:lvlText w:val=""/>
      <w:lvlJc w:val="left"/>
      <w:pPr>
        <w:tabs>
          <w:tab w:val="num" w:pos="5040"/>
        </w:tabs>
        <w:ind w:left="5040" w:hanging="360"/>
      </w:pPr>
      <w:rPr>
        <w:rFonts w:ascii="Symbol" w:hAnsi="Symbol"/>
      </w:rPr>
    </w:lvl>
    <w:lvl w:ilvl="7" w:tplc="2A206DFA">
      <w:start w:val="1"/>
      <w:numFmt w:val="bullet"/>
      <w:lvlText w:val="o"/>
      <w:lvlJc w:val="left"/>
      <w:pPr>
        <w:tabs>
          <w:tab w:val="num" w:pos="5760"/>
        </w:tabs>
        <w:ind w:left="5760" w:hanging="360"/>
      </w:pPr>
      <w:rPr>
        <w:rFonts w:ascii="Courier New" w:hAnsi="Courier New"/>
      </w:rPr>
    </w:lvl>
    <w:lvl w:ilvl="8" w:tplc="973A336A">
      <w:start w:val="1"/>
      <w:numFmt w:val="bullet"/>
      <w:lvlText w:val=""/>
      <w:lvlJc w:val="left"/>
      <w:pPr>
        <w:tabs>
          <w:tab w:val="num" w:pos="6480"/>
        </w:tabs>
        <w:ind w:left="6480" w:hanging="360"/>
      </w:pPr>
      <w:rPr>
        <w:rFonts w:ascii="Wingdings" w:hAnsi="Wingdings"/>
      </w:rPr>
    </w:lvl>
  </w:abstractNum>
  <w:abstractNum w:abstractNumId="17" w15:restartNumberingAfterBreak="0">
    <w:nsid w:val="7A0F566D"/>
    <w:multiLevelType w:val="hybridMultilevel"/>
    <w:tmpl w:val="7A0F566D"/>
    <w:lvl w:ilvl="0" w:tplc="AE72DD66">
      <w:start w:val="1"/>
      <w:numFmt w:val="bullet"/>
      <w:lvlText w:val=""/>
      <w:lvlJc w:val="left"/>
      <w:pPr>
        <w:tabs>
          <w:tab w:val="num" w:pos="480"/>
        </w:tabs>
        <w:ind w:left="480" w:hanging="480"/>
      </w:pPr>
      <w:rPr>
        <w:rFonts w:ascii="Wingdings" w:eastAsia="Wingdings" w:hAnsi="Wingdings" w:cs="Wingdings"/>
      </w:rPr>
    </w:lvl>
    <w:lvl w:ilvl="1" w:tplc="1E2A7A50">
      <w:start w:val="1"/>
      <w:numFmt w:val="bullet"/>
      <w:lvlText w:val="o"/>
      <w:lvlJc w:val="left"/>
      <w:pPr>
        <w:tabs>
          <w:tab w:val="num" w:pos="1440"/>
        </w:tabs>
        <w:ind w:left="1440" w:hanging="360"/>
      </w:pPr>
      <w:rPr>
        <w:rFonts w:ascii="Courier New" w:hAnsi="Courier New"/>
      </w:rPr>
    </w:lvl>
    <w:lvl w:ilvl="2" w:tplc="EB280AD6">
      <w:start w:val="1"/>
      <w:numFmt w:val="bullet"/>
      <w:lvlText w:val=""/>
      <w:lvlJc w:val="left"/>
      <w:pPr>
        <w:tabs>
          <w:tab w:val="num" w:pos="2160"/>
        </w:tabs>
        <w:ind w:left="2160" w:hanging="360"/>
      </w:pPr>
      <w:rPr>
        <w:rFonts w:ascii="Wingdings" w:hAnsi="Wingdings"/>
      </w:rPr>
    </w:lvl>
    <w:lvl w:ilvl="3" w:tplc="F838166C">
      <w:start w:val="1"/>
      <w:numFmt w:val="bullet"/>
      <w:lvlText w:val=""/>
      <w:lvlJc w:val="left"/>
      <w:pPr>
        <w:tabs>
          <w:tab w:val="num" w:pos="2880"/>
        </w:tabs>
        <w:ind w:left="2880" w:hanging="360"/>
      </w:pPr>
      <w:rPr>
        <w:rFonts w:ascii="Symbol" w:hAnsi="Symbol"/>
      </w:rPr>
    </w:lvl>
    <w:lvl w:ilvl="4" w:tplc="79007316">
      <w:start w:val="1"/>
      <w:numFmt w:val="bullet"/>
      <w:lvlText w:val="o"/>
      <w:lvlJc w:val="left"/>
      <w:pPr>
        <w:tabs>
          <w:tab w:val="num" w:pos="3600"/>
        </w:tabs>
        <w:ind w:left="3600" w:hanging="360"/>
      </w:pPr>
      <w:rPr>
        <w:rFonts w:ascii="Courier New" w:hAnsi="Courier New"/>
      </w:rPr>
    </w:lvl>
    <w:lvl w:ilvl="5" w:tplc="AD78639A">
      <w:start w:val="1"/>
      <w:numFmt w:val="bullet"/>
      <w:lvlText w:val=""/>
      <w:lvlJc w:val="left"/>
      <w:pPr>
        <w:tabs>
          <w:tab w:val="num" w:pos="4320"/>
        </w:tabs>
        <w:ind w:left="4320" w:hanging="360"/>
      </w:pPr>
      <w:rPr>
        <w:rFonts w:ascii="Wingdings" w:hAnsi="Wingdings"/>
      </w:rPr>
    </w:lvl>
    <w:lvl w:ilvl="6" w:tplc="A2DA2B60">
      <w:start w:val="1"/>
      <w:numFmt w:val="bullet"/>
      <w:lvlText w:val=""/>
      <w:lvlJc w:val="left"/>
      <w:pPr>
        <w:tabs>
          <w:tab w:val="num" w:pos="5040"/>
        </w:tabs>
        <w:ind w:left="5040" w:hanging="360"/>
      </w:pPr>
      <w:rPr>
        <w:rFonts w:ascii="Symbol" w:hAnsi="Symbol"/>
      </w:rPr>
    </w:lvl>
    <w:lvl w:ilvl="7" w:tplc="534E335A">
      <w:start w:val="1"/>
      <w:numFmt w:val="bullet"/>
      <w:lvlText w:val="o"/>
      <w:lvlJc w:val="left"/>
      <w:pPr>
        <w:tabs>
          <w:tab w:val="num" w:pos="5760"/>
        </w:tabs>
        <w:ind w:left="5760" w:hanging="360"/>
      </w:pPr>
      <w:rPr>
        <w:rFonts w:ascii="Courier New" w:hAnsi="Courier New"/>
      </w:rPr>
    </w:lvl>
    <w:lvl w:ilvl="8" w:tplc="84D8D8AE">
      <w:start w:val="1"/>
      <w:numFmt w:val="bullet"/>
      <w:lvlText w:val=""/>
      <w:lvlJc w:val="left"/>
      <w:pPr>
        <w:tabs>
          <w:tab w:val="num" w:pos="6480"/>
        </w:tabs>
        <w:ind w:left="6480" w:hanging="360"/>
      </w:pPr>
      <w:rPr>
        <w:rFonts w:ascii="Wingdings" w:hAnsi="Wingdings"/>
      </w:rPr>
    </w:lvl>
  </w:abstractNum>
  <w:abstractNum w:abstractNumId="18" w15:restartNumberingAfterBreak="0">
    <w:nsid w:val="7A0F566E"/>
    <w:multiLevelType w:val="hybridMultilevel"/>
    <w:tmpl w:val="7A0F566E"/>
    <w:lvl w:ilvl="0" w:tplc="65A4A610">
      <w:start w:val="1"/>
      <w:numFmt w:val="bullet"/>
      <w:lvlText w:val=""/>
      <w:lvlJc w:val="left"/>
      <w:pPr>
        <w:tabs>
          <w:tab w:val="num" w:pos="480"/>
        </w:tabs>
        <w:ind w:left="480" w:hanging="480"/>
      </w:pPr>
      <w:rPr>
        <w:rFonts w:ascii="Wingdings" w:eastAsia="Wingdings" w:hAnsi="Wingdings" w:cs="Wingdings"/>
      </w:rPr>
    </w:lvl>
    <w:lvl w:ilvl="1" w:tplc="2C16C4D6">
      <w:start w:val="1"/>
      <w:numFmt w:val="bullet"/>
      <w:lvlText w:val="o"/>
      <w:lvlJc w:val="left"/>
      <w:pPr>
        <w:tabs>
          <w:tab w:val="num" w:pos="1440"/>
        </w:tabs>
        <w:ind w:left="1440" w:hanging="360"/>
      </w:pPr>
      <w:rPr>
        <w:rFonts w:ascii="Courier New" w:hAnsi="Courier New"/>
      </w:rPr>
    </w:lvl>
    <w:lvl w:ilvl="2" w:tplc="FF7CF576">
      <w:start w:val="1"/>
      <w:numFmt w:val="bullet"/>
      <w:lvlText w:val=""/>
      <w:lvlJc w:val="left"/>
      <w:pPr>
        <w:tabs>
          <w:tab w:val="num" w:pos="2160"/>
        </w:tabs>
        <w:ind w:left="2160" w:hanging="360"/>
      </w:pPr>
      <w:rPr>
        <w:rFonts w:ascii="Wingdings" w:hAnsi="Wingdings"/>
      </w:rPr>
    </w:lvl>
    <w:lvl w:ilvl="3" w:tplc="3FF064B4">
      <w:start w:val="1"/>
      <w:numFmt w:val="bullet"/>
      <w:lvlText w:val=""/>
      <w:lvlJc w:val="left"/>
      <w:pPr>
        <w:tabs>
          <w:tab w:val="num" w:pos="2880"/>
        </w:tabs>
        <w:ind w:left="2880" w:hanging="360"/>
      </w:pPr>
      <w:rPr>
        <w:rFonts w:ascii="Symbol" w:hAnsi="Symbol"/>
      </w:rPr>
    </w:lvl>
    <w:lvl w:ilvl="4" w:tplc="A2565646">
      <w:start w:val="1"/>
      <w:numFmt w:val="bullet"/>
      <w:lvlText w:val="o"/>
      <w:lvlJc w:val="left"/>
      <w:pPr>
        <w:tabs>
          <w:tab w:val="num" w:pos="3600"/>
        </w:tabs>
        <w:ind w:left="3600" w:hanging="360"/>
      </w:pPr>
      <w:rPr>
        <w:rFonts w:ascii="Courier New" w:hAnsi="Courier New"/>
      </w:rPr>
    </w:lvl>
    <w:lvl w:ilvl="5" w:tplc="1A68840C">
      <w:start w:val="1"/>
      <w:numFmt w:val="bullet"/>
      <w:lvlText w:val=""/>
      <w:lvlJc w:val="left"/>
      <w:pPr>
        <w:tabs>
          <w:tab w:val="num" w:pos="4320"/>
        </w:tabs>
        <w:ind w:left="4320" w:hanging="360"/>
      </w:pPr>
      <w:rPr>
        <w:rFonts w:ascii="Wingdings" w:hAnsi="Wingdings"/>
      </w:rPr>
    </w:lvl>
    <w:lvl w:ilvl="6" w:tplc="302676AE">
      <w:start w:val="1"/>
      <w:numFmt w:val="bullet"/>
      <w:lvlText w:val=""/>
      <w:lvlJc w:val="left"/>
      <w:pPr>
        <w:tabs>
          <w:tab w:val="num" w:pos="5040"/>
        </w:tabs>
        <w:ind w:left="5040" w:hanging="360"/>
      </w:pPr>
      <w:rPr>
        <w:rFonts w:ascii="Symbol" w:hAnsi="Symbol"/>
      </w:rPr>
    </w:lvl>
    <w:lvl w:ilvl="7" w:tplc="77905AB8">
      <w:start w:val="1"/>
      <w:numFmt w:val="bullet"/>
      <w:lvlText w:val="o"/>
      <w:lvlJc w:val="left"/>
      <w:pPr>
        <w:tabs>
          <w:tab w:val="num" w:pos="5760"/>
        </w:tabs>
        <w:ind w:left="5760" w:hanging="360"/>
      </w:pPr>
      <w:rPr>
        <w:rFonts w:ascii="Courier New" w:hAnsi="Courier New"/>
      </w:rPr>
    </w:lvl>
    <w:lvl w:ilvl="8" w:tplc="BF98E0DC">
      <w:start w:val="1"/>
      <w:numFmt w:val="bullet"/>
      <w:lvlText w:val=""/>
      <w:lvlJc w:val="left"/>
      <w:pPr>
        <w:tabs>
          <w:tab w:val="num" w:pos="6480"/>
        </w:tabs>
        <w:ind w:left="6480" w:hanging="360"/>
      </w:pPr>
      <w:rPr>
        <w:rFonts w:ascii="Wingdings" w:hAnsi="Wingdings"/>
      </w:rPr>
    </w:lvl>
  </w:abstractNum>
  <w:abstractNum w:abstractNumId="19" w15:restartNumberingAfterBreak="0">
    <w:nsid w:val="7A0F566F"/>
    <w:multiLevelType w:val="hybridMultilevel"/>
    <w:tmpl w:val="7A0F566F"/>
    <w:lvl w:ilvl="0" w:tplc="51AED47E">
      <w:start w:val="1"/>
      <w:numFmt w:val="bullet"/>
      <w:lvlText w:val=""/>
      <w:lvlJc w:val="left"/>
      <w:pPr>
        <w:tabs>
          <w:tab w:val="num" w:pos="480"/>
        </w:tabs>
        <w:ind w:left="480" w:hanging="480"/>
      </w:pPr>
      <w:rPr>
        <w:rFonts w:ascii="Wingdings" w:eastAsia="Wingdings" w:hAnsi="Wingdings" w:cs="Wingdings"/>
      </w:rPr>
    </w:lvl>
    <w:lvl w:ilvl="1" w:tplc="923A4226">
      <w:start w:val="1"/>
      <w:numFmt w:val="bullet"/>
      <w:lvlText w:val="o"/>
      <w:lvlJc w:val="left"/>
      <w:pPr>
        <w:tabs>
          <w:tab w:val="num" w:pos="1440"/>
        </w:tabs>
        <w:ind w:left="1440" w:hanging="360"/>
      </w:pPr>
      <w:rPr>
        <w:rFonts w:ascii="Courier New" w:hAnsi="Courier New"/>
      </w:rPr>
    </w:lvl>
    <w:lvl w:ilvl="2" w:tplc="0386780A">
      <w:start w:val="1"/>
      <w:numFmt w:val="bullet"/>
      <w:lvlText w:val=""/>
      <w:lvlJc w:val="left"/>
      <w:pPr>
        <w:tabs>
          <w:tab w:val="num" w:pos="2160"/>
        </w:tabs>
        <w:ind w:left="2160" w:hanging="360"/>
      </w:pPr>
      <w:rPr>
        <w:rFonts w:ascii="Wingdings" w:hAnsi="Wingdings"/>
      </w:rPr>
    </w:lvl>
    <w:lvl w:ilvl="3" w:tplc="7FEC1696">
      <w:start w:val="1"/>
      <w:numFmt w:val="bullet"/>
      <w:lvlText w:val=""/>
      <w:lvlJc w:val="left"/>
      <w:pPr>
        <w:tabs>
          <w:tab w:val="num" w:pos="2880"/>
        </w:tabs>
        <w:ind w:left="2880" w:hanging="360"/>
      </w:pPr>
      <w:rPr>
        <w:rFonts w:ascii="Symbol" w:hAnsi="Symbol"/>
      </w:rPr>
    </w:lvl>
    <w:lvl w:ilvl="4" w:tplc="FBACA4D0">
      <w:start w:val="1"/>
      <w:numFmt w:val="bullet"/>
      <w:lvlText w:val="o"/>
      <w:lvlJc w:val="left"/>
      <w:pPr>
        <w:tabs>
          <w:tab w:val="num" w:pos="3600"/>
        </w:tabs>
        <w:ind w:left="3600" w:hanging="360"/>
      </w:pPr>
      <w:rPr>
        <w:rFonts w:ascii="Courier New" w:hAnsi="Courier New"/>
      </w:rPr>
    </w:lvl>
    <w:lvl w:ilvl="5" w:tplc="5C8865AE">
      <w:start w:val="1"/>
      <w:numFmt w:val="bullet"/>
      <w:lvlText w:val=""/>
      <w:lvlJc w:val="left"/>
      <w:pPr>
        <w:tabs>
          <w:tab w:val="num" w:pos="4320"/>
        </w:tabs>
        <w:ind w:left="4320" w:hanging="360"/>
      </w:pPr>
      <w:rPr>
        <w:rFonts w:ascii="Wingdings" w:hAnsi="Wingdings"/>
      </w:rPr>
    </w:lvl>
    <w:lvl w:ilvl="6" w:tplc="450AE93A">
      <w:start w:val="1"/>
      <w:numFmt w:val="bullet"/>
      <w:lvlText w:val=""/>
      <w:lvlJc w:val="left"/>
      <w:pPr>
        <w:tabs>
          <w:tab w:val="num" w:pos="5040"/>
        </w:tabs>
        <w:ind w:left="5040" w:hanging="360"/>
      </w:pPr>
      <w:rPr>
        <w:rFonts w:ascii="Symbol" w:hAnsi="Symbol"/>
      </w:rPr>
    </w:lvl>
    <w:lvl w:ilvl="7" w:tplc="E79607EC">
      <w:start w:val="1"/>
      <w:numFmt w:val="bullet"/>
      <w:lvlText w:val="o"/>
      <w:lvlJc w:val="left"/>
      <w:pPr>
        <w:tabs>
          <w:tab w:val="num" w:pos="5760"/>
        </w:tabs>
        <w:ind w:left="5760" w:hanging="360"/>
      </w:pPr>
      <w:rPr>
        <w:rFonts w:ascii="Courier New" w:hAnsi="Courier New"/>
      </w:rPr>
    </w:lvl>
    <w:lvl w:ilvl="8" w:tplc="496AD778">
      <w:start w:val="1"/>
      <w:numFmt w:val="bullet"/>
      <w:lvlText w:val=""/>
      <w:lvlJc w:val="left"/>
      <w:pPr>
        <w:tabs>
          <w:tab w:val="num" w:pos="6480"/>
        </w:tabs>
        <w:ind w:left="6480" w:hanging="360"/>
      </w:pPr>
      <w:rPr>
        <w:rFonts w:ascii="Wingdings" w:hAnsi="Wingdings"/>
      </w:rPr>
    </w:lvl>
  </w:abstractNum>
  <w:abstractNum w:abstractNumId="20" w15:restartNumberingAfterBreak="0">
    <w:nsid w:val="7A0F5670"/>
    <w:multiLevelType w:val="hybridMultilevel"/>
    <w:tmpl w:val="7A0F5670"/>
    <w:lvl w:ilvl="0" w:tplc="CDA00C72">
      <w:start w:val="1"/>
      <w:numFmt w:val="bullet"/>
      <w:lvlText w:val=""/>
      <w:lvlJc w:val="left"/>
      <w:pPr>
        <w:tabs>
          <w:tab w:val="num" w:pos="480"/>
        </w:tabs>
        <w:ind w:left="480" w:hanging="480"/>
      </w:pPr>
      <w:rPr>
        <w:rFonts w:ascii="Wingdings" w:eastAsia="Wingdings" w:hAnsi="Wingdings" w:cs="Wingdings"/>
      </w:rPr>
    </w:lvl>
    <w:lvl w:ilvl="1" w:tplc="C95454EC">
      <w:start w:val="1"/>
      <w:numFmt w:val="bullet"/>
      <w:lvlText w:val="o"/>
      <w:lvlJc w:val="left"/>
      <w:pPr>
        <w:tabs>
          <w:tab w:val="num" w:pos="1440"/>
        </w:tabs>
        <w:ind w:left="1440" w:hanging="360"/>
      </w:pPr>
      <w:rPr>
        <w:rFonts w:ascii="Courier New" w:hAnsi="Courier New"/>
      </w:rPr>
    </w:lvl>
    <w:lvl w:ilvl="2" w:tplc="7214C7FC">
      <w:start w:val="1"/>
      <w:numFmt w:val="bullet"/>
      <w:lvlText w:val=""/>
      <w:lvlJc w:val="left"/>
      <w:pPr>
        <w:tabs>
          <w:tab w:val="num" w:pos="2160"/>
        </w:tabs>
        <w:ind w:left="2160" w:hanging="360"/>
      </w:pPr>
      <w:rPr>
        <w:rFonts w:ascii="Wingdings" w:hAnsi="Wingdings"/>
      </w:rPr>
    </w:lvl>
    <w:lvl w:ilvl="3" w:tplc="9934D060">
      <w:start w:val="1"/>
      <w:numFmt w:val="bullet"/>
      <w:lvlText w:val=""/>
      <w:lvlJc w:val="left"/>
      <w:pPr>
        <w:tabs>
          <w:tab w:val="num" w:pos="2880"/>
        </w:tabs>
        <w:ind w:left="2880" w:hanging="360"/>
      </w:pPr>
      <w:rPr>
        <w:rFonts w:ascii="Symbol" w:hAnsi="Symbol"/>
      </w:rPr>
    </w:lvl>
    <w:lvl w:ilvl="4" w:tplc="73F032B2">
      <w:start w:val="1"/>
      <w:numFmt w:val="bullet"/>
      <w:lvlText w:val="o"/>
      <w:lvlJc w:val="left"/>
      <w:pPr>
        <w:tabs>
          <w:tab w:val="num" w:pos="3600"/>
        </w:tabs>
        <w:ind w:left="3600" w:hanging="360"/>
      </w:pPr>
      <w:rPr>
        <w:rFonts w:ascii="Courier New" w:hAnsi="Courier New"/>
      </w:rPr>
    </w:lvl>
    <w:lvl w:ilvl="5" w:tplc="65AAC95E">
      <w:start w:val="1"/>
      <w:numFmt w:val="bullet"/>
      <w:lvlText w:val=""/>
      <w:lvlJc w:val="left"/>
      <w:pPr>
        <w:tabs>
          <w:tab w:val="num" w:pos="4320"/>
        </w:tabs>
        <w:ind w:left="4320" w:hanging="360"/>
      </w:pPr>
      <w:rPr>
        <w:rFonts w:ascii="Wingdings" w:hAnsi="Wingdings"/>
      </w:rPr>
    </w:lvl>
    <w:lvl w:ilvl="6" w:tplc="DA4416B6">
      <w:start w:val="1"/>
      <w:numFmt w:val="bullet"/>
      <w:lvlText w:val=""/>
      <w:lvlJc w:val="left"/>
      <w:pPr>
        <w:tabs>
          <w:tab w:val="num" w:pos="5040"/>
        </w:tabs>
        <w:ind w:left="5040" w:hanging="360"/>
      </w:pPr>
      <w:rPr>
        <w:rFonts w:ascii="Symbol" w:hAnsi="Symbol"/>
      </w:rPr>
    </w:lvl>
    <w:lvl w:ilvl="7" w:tplc="AC0E0C82">
      <w:start w:val="1"/>
      <w:numFmt w:val="bullet"/>
      <w:lvlText w:val="o"/>
      <w:lvlJc w:val="left"/>
      <w:pPr>
        <w:tabs>
          <w:tab w:val="num" w:pos="5760"/>
        </w:tabs>
        <w:ind w:left="5760" w:hanging="360"/>
      </w:pPr>
      <w:rPr>
        <w:rFonts w:ascii="Courier New" w:hAnsi="Courier New"/>
      </w:rPr>
    </w:lvl>
    <w:lvl w:ilvl="8" w:tplc="5B867AEA">
      <w:start w:val="1"/>
      <w:numFmt w:val="bullet"/>
      <w:lvlText w:val=""/>
      <w:lvlJc w:val="left"/>
      <w:pPr>
        <w:tabs>
          <w:tab w:val="num" w:pos="6480"/>
        </w:tabs>
        <w:ind w:left="6480" w:hanging="360"/>
      </w:pPr>
      <w:rPr>
        <w:rFonts w:ascii="Wingdings" w:hAnsi="Wingdings"/>
      </w:rPr>
    </w:lvl>
  </w:abstractNum>
  <w:abstractNum w:abstractNumId="21" w15:restartNumberingAfterBreak="0">
    <w:nsid w:val="7A0F5671"/>
    <w:multiLevelType w:val="hybridMultilevel"/>
    <w:tmpl w:val="7A0F5671"/>
    <w:lvl w:ilvl="0" w:tplc="CE8C5860">
      <w:start w:val="1"/>
      <w:numFmt w:val="bullet"/>
      <w:lvlText w:val=""/>
      <w:lvlJc w:val="left"/>
      <w:pPr>
        <w:tabs>
          <w:tab w:val="num" w:pos="480"/>
        </w:tabs>
        <w:ind w:left="480" w:hanging="480"/>
      </w:pPr>
      <w:rPr>
        <w:rFonts w:ascii="Wingdings" w:eastAsia="Wingdings" w:hAnsi="Wingdings" w:cs="Wingdings"/>
      </w:rPr>
    </w:lvl>
    <w:lvl w:ilvl="1" w:tplc="AFAE1202">
      <w:start w:val="1"/>
      <w:numFmt w:val="bullet"/>
      <w:lvlText w:val="o"/>
      <w:lvlJc w:val="left"/>
      <w:pPr>
        <w:tabs>
          <w:tab w:val="num" w:pos="1440"/>
        </w:tabs>
        <w:ind w:left="1440" w:hanging="360"/>
      </w:pPr>
      <w:rPr>
        <w:rFonts w:ascii="Courier New" w:hAnsi="Courier New"/>
      </w:rPr>
    </w:lvl>
    <w:lvl w:ilvl="2" w:tplc="45DA272C">
      <w:start w:val="1"/>
      <w:numFmt w:val="bullet"/>
      <w:lvlText w:val=""/>
      <w:lvlJc w:val="left"/>
      <w:pPr>
        <w:tabs>
          <w:tab w:val="num" w:pos="2160"/>
        </w:tabs>
        <w:ind w:left="2160" w:hanging="360"/>
      </w:pPr>
      <w:rPr>
        <w:rFonts w:ascii="Wingdings" w:hAnsi="Wingdings"/>
      </w:rPr>
    </w:lvl>
    <w:lvl w:ilvl="3" w:tplc="29B0BCDE">
      <w:start w:val="1"/>
      <w:numFmt w:val="bullet"/>
      <w:lvlText w:val=""/>
      <w:lvlJc w:val="left"/>
      <w:pPr>
        <w:tabs>
          <w:tab w:val="num" w:pos="2880"/>
        </w:tabs>
        <w:ind w:left="2880" w:hanging="360"/>
      </w:pPr>
      <w:rPr>
        <w:rFonts w:ascii="Symbol" w:hAnsi="Symbol"/>
      </w:rPr>
    </w:lvl>
    <w:lvl w:ilvl="4" w:tplc="4A52B1CA">
      <w:start w:val="1"/>
      <w:numFmt w:val="bullet"/>
      <w:lvlText w:val="o"/>
      <w:lvlJc w:val="left"/>
      <w:pPr>
        <w:tabs>
          <w:tab w:val="num" w:pos="3600"/>
        </w:tabs>
        <w:ind w:left="3600" w:hanging="360"/>
      </w:pPr>
      <w:rPr>
        <w:rFonts w:ascii="Courier New" w:hAnsi="Courier New"/>
      </w:rPr>
    </w:lvl>
    <w:lvl w:ilvl="5" w:tplc="1B363950">
      <w:start w:val="1"/>
      <w:numFmt w:val="bullet"/>
      <w:lvlText w:val=""/>
      <w:lvlJc w:val="left"/>
      <w:pPr>
        <w:tabs>
          <w:tab w:val="num" w:pos="4320"/>
        </w:tabs>
        <w:ind w:left="4320" w:hanging="360"/>
      </w:pPr>
      <w:rPr>
        <w:rFonts w:ascii="Wingdings" w:hAnsi="Wingdings"/>
      </w:rPr>
    </w:lvl>
    <w:lvl w:ilvl="6" w:tplc="2D9AF248">
      <w:start w:val="1"/>
      <w:numFmt w:val="bullet"/>
      <w:lvlText w:val=""/>
      <w:lvlJc w:val="left"/>
      <w:pPr>
        <w:tabs>
          <w:tab w:val="num" w:pos="5040"/>
        </w:tabs>
        <w:ind w:left="5040" w:hanging="360"/>
      </w:pPr>
      <w:rPr>
        <w:rFonts w:ascii="Symbol" w:hAnsi="Symbol"/>
      </w:rPr>
    </w:lvl>
    <w:lvl w:ilvl="7" w:tplc="5844A91C">
      <w:start w:val="1"/>
      <w:numFmt w:val="bullet"/>
      <w:lvlText w:val="o"/>
      <w:lvlJc w:val="left"/>
      <w:pPr>
        <w:tabs>
          <w:tab w:val="num" w:pos="5760"/>
        </w:tabs>
        <w:ind w:left="5760" w:hanging="360"/>
      </w:pPr>
      <w:rPr>
        <w:rFonts w:ascii="Courier New" w:hAnsi="Courier New"/>
      </w:rPr>
    </w:lvl>
    <w:lvl w:ilvl="8" w:tplc="297284BE">
      <w:start w:val="1"/>
      <w:numFmt w:val="bullet"/>
      <w:lvlText w:val=""/>
      <w:lvlJc w:val="left"/>
      <w:pPr>
        <w:tabs>
          <w:tab w:val="num" w:pos="6480"/>
        </w:tabs>
        <w:ind w:left="6480" w:hanging="360"/>
      </w:pPr>
      <w:rPr>
        <w:rFonts w:ascii="Wingdings" w:hAnsi="Wingdings"/>
      </w:rPr>
    </w:lvl>
  </w:abstractNum>
  <w:abstractNum w:abstractNumId="22" w15:restartNumberingAfterBreak="0">
    <w:nsid w:val="7A0F5672"/>
    <w:multiLevelType w:val="hybridMultilevel"/>
    <w:tmpl w:val="7A0F5672"/>
    <w:lvl w:ilvl="0" w:tplc="0C846958">
      <w:start w:val="1"/>
      <w:numFmt w:val="bullet"/>
      <w:lvlText w:val=""/>
      <w:lvlJc w:val="left"/>
      <w:pPr>
        <w:tabs>
          <w:tab w:val="num" w:pos="480"/>
        </w:tabs>
        <w:ind w:left="480" w:hanging="480"/>
      </w:pPr>
      <w:rPr>
        <w:rFonts w:ascii="Wingdings" w:eastAsia="Wingdings" w:hAnsi="Wingdings" w:cs="Wingdings"/>
      </w:rPr>
    </w:lvl>
    <w:lvl w:ilvl="1" w:tplc="CE6EC754">
      <w:start w:val="1"/>
      <w:numFmt w:val="bullet"/>
      <w:lvlText w:val="o"/>
      <w:lvlJc w:val="left"/>
      <w:pPr>
        <w:tabs>
          <w:tab w:val="num" w:pos="1440"/>
        </w:tabs>
        <w:ind w:left="1440" w:hanging="360"/>
      </w:pPr>
      <w:rPr>
        <w:rFonts w:ascii="Courier New" w:hAnsi="Courier New"/>
      </w:rPr>
    </w:lvl>
    <w:lvl w:ilvl="2" w:tplc="53B0DBD4">
      <w:start w:val="1"/>
      <w:numFmt w:val="bullet"/>
      <w:lvlText w:val=""/>
      <w:lvlJc w:val="left"/>
      <w:pPr>
        <w:tabs>
          <w:tab w:val="num" w:pos="2160"/>
        </w:tabs>
        <w:ind w:left="2160" w:hanging="360"/>
      </w:pPr>
      <w:rPr>
        <w:rFonts w:ascii="Wingdings" w:hAnsi="Wingdings"/>
      </w:rPr>
    </w:lvl>
    <w:lvl w:ilvl="3" w:tplc="062E7C8C">
      <w:start w:val="1"/>
      <w:numFmt w:val="bullet"/>
      <w:lvlText w:val=""/>
      <w:lvlJc w:val="left"/>
      <w:pPr>
        <w:tabs>
          <w:tab w:val="num" w:pos="2880"/>
        </w:tabs>
        <w:ind w:left="2880" w:hanging="360"/>
      </w:pPr>
      <w:rPr>
        <w:rFonts w:ascii="Symbol" w:hAnsi="Symbol"/>
      </w:rPr>
    </w:lvl>
    <w:lvl w:ilvl="4" w:tplc="9E4EB674">
      <w:start w:val="1"/>
      <w:numFmt w:val="bullet"/>
      <w:lvlText w:val="o"/>
      <w:lvlJc w:val="left"/>
      <w:pPr>
        <w:tabs>
          <w:tab w:val="num" w:pos="3600"/>
        </w:tabs>
        <w:ind w:left="3600" w:hanging="360"/>
      </w:pPr>
      <w:rPr>
        <w:rFonts w:ascii="Courier New" w:hAnsi="Courier New"/>
      </w:rPr>
    </w:lvl>
    <w:lvl w:ilvl="5" w:tplc="2C787FEA">
      <w:start w:val="1"/>
      <w:numFmt w:val="bullet"/>
      <w:lvlText w:val=""/>
      <w:lvlJc w:val="left"/>
      <w:pPr>
        <w:tabs>
          <w:tab w:val="num" w:pos="4320"/>
        </w:tabs>
        <w:ind w:left="4320" w:hanging="360"/>
      </w:pPr>
      <w:rPr>
        <w:rFonts w:ascii="Wingdings" w:hAnsi="Wingdings"/>
      </w:rPr>
    </w:lvl>
    <w:lvl w:ilvl="6" w:tplc="CC00D184">
      <w:start w:val="1"/>
      <w:numFmt w:val="bullet"/>
      <w:lvlText w:val=""/>
      <w:lvlJc w:val="left"/>
      <w:pPr>
        <w:tabs>
          <w:tab w:val="num" w:pos="5040"/>
        </w:tabs>
        <w:ind w:left="5040" w:hanging="360"/>
      </w:pPr>
      <w:rPr>
        <w:rFonts w:ascii="Symbol" w:hAnsi="Symbol"/>
      </w:rPr>
    </w:lvl>
    <w:lvl w:ilvl="7" w:tplc="733E7AC2">
      <w:start w:val="1"/>
      <w:numFmt w:val="bullet"/>
      <w:lvlText w:val="o"/>
      <w:lvlJc w:val="left"/>
      <w:pPr>
        <w:tabs>
          <w:tab w:val="num" w:pos="5760"/>
        </w:tabs>
        <w:ind w:left="5760" w:hanging="360"/>
      </w:pPr>
      <w:rPr>
        <w:rFonts w:ascii="Courier New" w:hAnsi="Courier New"/>
      </w:rPr>
    </w:lvl>
    <w:lvl w:ilvl="8" w:tplc="06EAA7D8">
      <w:start w:val="1"/>
      <w:numFmt w:val="bullet"/>
      <w:lvlText w:val=""/>
      <w:lvlJc w:val="left"/>
      <w:pPr>
        <w:tabs>
          <w:tab w:val="num" w:pos="6480"/>
        </w:tabs>
        <w:ind w:left="6480" w:hanging="360"/>
      </w:pPr>
      <w:rPr>
        <w:rFonts w:ascii="Wingdings" w:hAnsi="Wingdings"/>
      </w:rPr>
    </w:lvl>
  </w:abstractNum>
  <w:abstractNum w:abstractNumId="23" w15:restartNumberingAfterBreak="0">
    <w:nsid w:val="7A0F5673"/>
    <w:multiLevelType w:val="hybridMultilevel"/>
    <w:tmpl w:val="7A0F5673"/>
    <w:lvl w:ilvl="0" w:tplc="892C0302">
      <w:start w:val="1"/>
      <w:numFmt w:val="bullet"/>
      <w:lvlText w:val=""/>
      <w:lvlJc w:val="left"/>
      <w:pPr>
        <w:tabs>
          <w:tab w:val="num" w:pos="480"/>
        </w:tabs>
        <w:ind w:left="480" w:hanging="480"/>
      </w:pPr>
      <w:rPr>
        <w:rFonts w:ascii="Wingdings" w:eastAsia="Wingdings" w:hAnsi="Wingdings" w:cs="Wingdings"/>
      </w:rPr>
    </w:lvl>
    <w:lvl w:ilvl="1" w:tplc="E386290C">
      <w:start w:val="1"/>
      <w:numFmt w:val="bullet"/>
      <w:lvlText w:val="o"/>
      <w:lvlJc w:val="left"/>
      <w:pPr>
        <w:tabs>
          <w:tab w:val="num" w:pos="1440"/>
        </w:tabs>
        <w:ind w:left="1440" w:hanging="360"/>
      </w:pPr>
      <w:rPr>
        <w:rFonts w:ascii="Courier New" w:hAnsi="Courier New"/>
      </w:rPr>
    </w:lvl>
    <w:lvl w:ilvl="2" w:tplc="1592C4C8">
      <w:start w:val="1"/>
      <w:numFmt w:val="bullet"/>
      <w:lvlText w:val=""/>
      <w:lvlJc w:val="left"/>
      <w:pPr>
        <w:tabs>
          <w:tab w:val="num" w:pos="2160"/>
        </w:tabs>
        <w:ind w:left="2160" w:hanging="360"/>
      </w:pPr>
      <w:rPr>
        <w:rFonts w:ascii="Wingdings" w:hAnsi="Wingdings"/>
      </w:rPr>
    </w:lvl>
    <w:lvl w:ilvl="3" w:tplc="D624A47E">
      <w:start w:val="1"/>
      <w:numFmt w:val="bullet"/>
      <w:lvlText w:val=""/>
      <w:lvlJc w:val="left"/>
      <w:pPr>
        <w:tabs>
          <w:tab w:val="num" w:pos="2880"/>
        </w:tabs>
        <w:ind w:left="2880" w:hanging="360"/>
      </w:pPr>
      <w:rPr>
        <w:rFonts w:ascii="Symbol" w:hAnsi="Symbol"/>
      </w:rPr>
    </w:lvl>
    <w:lvl w:ilvl="4" w:tplc="1AA2341A">
      <w:start w:val="1"/>
      <w:numFmt w:val="bullet"/>
      <w:lvlText w:val="o"/>
      <w:lvlJc w:val="left"/>
      <w:pPr>
        <w:tabs>
          <w:tab w:val="num" w:pos="3600"/>
        </w:tabs>
        <w:ind w:left="3600" w:hanging="360"/>
      </w:pPr>
      <w:rPr>
        <w:rFonts w:ascii="Courier New" w:hAnsi="Courier New"/>
      </w:rPr>
    </w:lvl>
    <w:lvl w:ilvl="5" w:tplc="55982C62">
      <w:start w:val="1"/>
      <w:numFmt w:val="bullet"/>
      <w:lvlText w:val=""/>
      <w:lvlJc w:val="left"/>
      <w:pPr>
        <w:tabs>
          <w:tab w:val="num" w:pos="4320"/>
        </w:tabs>
        <w:ind w:left="4320" w:hanging="360"/>
      </w:pPr>
      <w:rPr>
        <w:rFonts w:ascii="Wingdings" w:hAnsi="Wingdings"/>
      </w:rPr>
    </w:lvl>
    <w:lvl w:ilvl="6" w:tplc="2DFC82B8">
      <w:start w:val="1"/>
      <w:numFmt w:val="bullet"/>
      <w:lvlText w:val=""/>
      <w:lvlJc w:val="left"/>
      <w:pPr>
        <w:tabs>
          <w:tab w:val="num" w:pos="5040"/>
        </w:tabs>
        <w:ind w:left="5040" w:hanging="360"/>
      </w:pPr>
      <w:rPr>
        <w:rFonts w:ascii="Symbol" w:hAnsi="Symbol"/>
      </w:rPr>
    </w:lvl>
    <w:lvl w:ilvl="7" w:tplc="4900EA1A">
      <w:start w:val="1"/>
      <w:numFmt w:val="bullet"/>
      <w:lvlText w:val="o"/>
      <w:lvlJc w:val="left"/>
      <w:pPr>
        <w:tabs>
          <w:tab w:val="num" w:pos="5760"/>
        </w:tabs>
        <w:ind w:left="5760" w:hanging="360"/>
      </w:pPr>
      <w:rPr>
        <w:rFonts w:ascii="Courier New" w:hAnsi="Courier New"/>
      </w:rPr>
    </w:lvl>
    <w:lvl w:ilvl="8" w:tplc="81B217C4">
      <w:start w:val="1"/>
      <w:numFmt w:val="bullet"/>
      <w:lvlText w:val=""/>
      <w:lvlJc w:val="left"/>
      <w:pPr>
        <w:tabs>
          <w:tab w:val="num" w:pos="6480"/>
        </w:tabs>
        <w:ind w:left="6480" w:hanging="360"/>
      </w:pPr>
      <w:rPr>
        <w:rFonts w:ascii="Wingdings" w:hAnsi="Wingdings"/>
      </w:rPr>
    </w:lvl>
  </w:abstractNum>
  <w:abstractNum w:abstractNumId="24" w15:restartNumberingAfterBreak="0">
    <w:nsid w:val="7A0F5674"/>
    <w:multiLevelType w:val="hybridMultilevel"/>
    <w:tmpl w:val="7A0F5674"/>
    <w:lvl w:ilvl="0" w:tplc="43E6516A">
      <w:start w:val="1"/>
      <w:numFmt w:val="bullet"/>
      <w:lvlText w:val=""/>
      <w:lvlJc w:val="left"/>
      <w:pPr>
        <w:tabs>
          <w:tab w:val="num" w:pos="480"/>
        </w:tabs>
        <w:ind w:left="480" w:hanging="480"/>
      </w:pPr>
      <w:rPr>
        <w:rFonts w:ascii="Wingdings" w:eastAsia="Wingdings" w:hAnsi="Wingdings" w:cs="Wingdings"/>
      </w:rPr>
    </w:lvl>
    <w:lvl w:ilvl="1" w:tplc="DCB21B76">
      <w:start w:val="1"/>
      <w:numFmt w:val="bullet"/>
      <w:lvlText w:val="o"/>
      <w:lvlJc w:val="left"/>
      <w:pPr>
        <w:tabs>
          <w:tab w:val="num" w:pos="1440"/>
        </w:tabs>
        <w:ind w:left="1440" w:hanging="360"/>
      </w:pPr>
      <w:rPr>
        <w:rFonts w:ascii="Courier New" w:hAnsi="Courier New"/>
      </w:rPr>
    </w:lvl>
    <w:lvl w:ilvl="2" w:tplc="07CC83A4">
      <w:start w:val="1"/>
      <w:numFmt w:val="bullet"/>
      <w:lvlText w:val=""/>
      <w:lvlJc w:val="left"/>
      <w:pPr>
        <w:tabs>
          <w:tab w:val="num" w:pos="2160"/>
        </w:tabs>
        <w:ind w:left="2160" w:hanging="360"/>
      </w:pPr>
      <w:rPr>
        <w:rFonts w:ascii="Wingdings" w:hAnsi="Wingdings"/>
      </w:rPr>
    </w:lvl>
    <w:lvl w:ilvl="3" w:tplc="B492E6F8">
      <w:start w:val="1"/>
      <w:numFmt w:val="bullet"/>
      <w:lvlText w:val=""/>
      <w:lvlJc w:val="left"/>
      <w:pPr>
        <w:tabs>
          <w:tab w:val="num" w:pos="2880"/>
        </w:tabs>
        <w:ind w:left="2880" w:hanging="360"/>
      </w:pPr>
      <w:rPr>
        <w:rFonts w:ascii="Symbol" w:hAnsi="Symbol"/>
      </w:rPr>
    </w:lvl>
    <w:lvl w:ilvl="4" w:tplc="7090E356">
      <w:start w:val="1"/>
      <w:numFmt w:val="bullet"/>
      <w:lvlText w:val="o"/>
      <w:lvlJc w:val="left"/>
      <w:pPr>
        <w:tabs>
          <w:tab w:val="num" w:pos="3600"/>
        </w:tabs>
        <w:ind w:left="3600" w:hanging="360"/>
      </w:pPr>
      <w:rPr>
        <w:rFonts w:ascii="Courier New" w:hAnsi="Courier New"/>
      </w:rPr>
    </w:lvl>
    <w:lvl w:ilvl="5" w:tplc="08B67A50">
      <w:start w:val="1"/>
      <w:numFmt w:val="bullet"/>
      <w:lvlText w:val=""/>
      <w:lvlJc w:val="left"/>
      <w:pPr>
        <w:tabs>
          <w:tab w:val="num" w:pos="4320"/>
        </w:tabs>
        <w:ind w:left="4320" w:hanging="360"/>
      </w:pPr>
      <w:rPr>
        <w:rFonts w:ascii="Wingdings" w:hAnsi="Wingdings"/>
      </w:rPr>
    </w:lvl>
    <w:lvl w:ilvl="6" w:tplc="C4F44C4C">
      <w:start w:val="1"/>
      <w:numFmt w:val="bullet"/>
      <w:lvlText w:val=""/>
      <w:lvlJc w:val="left"/>
      <w:pPr>
        <w:tabs>
          <w:tab w:val="num" w:pos="5040"/>
        </w:tabs>
        <w:ind w:left="5040" w:hanging="360"/>
      </w:pPr>
      <w:rPr>
        <w:rFonts w:ascii="Symbol" w:hAnsi="Symbol"/>
      </w:rPr>
    </w:lvl>
    <w:lvl w:ilvl="7" w:tplc="67B02D08">
      <w:start w:val="1"/>
      <w:numFmt w:val="bullet"/>
      <w:lvlText w:val="o"/>
      <w:lvlJc w:val="left"/>
      <w:pPr>
        <w:tabs>
          <w:tab w:val="num" w:pos="5760"/>
        </w:tabs>
        <w:ind w:left="5760" w:hanging="360"/>
      </w:pPr>
      <w:rPr>
        <w:rFonts w:ascii="Courier New" w:hAnsi="Courier New"/>
      </w:rPr>
    </w:lvl>
    <w:lvl w:ilvl="8" w:tplc="FFD8B58A">
      <w:start w:val="1"/>
      <w:numFmt w:val="bullet"/>
      <w:lvlText w:val=""/>
      <w:lvlJc w:val="left"/>
      <w:pPr>
        <w:tabs>
          <w:tab w:val="num" w:pos="6480"/>
        </w:tabs>
        <w:ind w:left="6480" w:hanging="360"/>
      </w:pPr>
      <w:rPr>
        <w:rFonts w:ascii="Wingdings" w:hAnsi="Wingdings"/>
      </w:rPr>
    </w:lvl>
  </w:abstractNum>
  <w:abstractNum w:abstractNumId="25" w15:restartNumberingAfterBreak="0">
    <w:nsid w:val="7A0F5675"/>
    <w:multiLevelType w:val="hybridMultilevel"/>
    <w:tmpl w:val="7A0F5675"/>
    <w:lvl w:ilvl="0" w:tplc="F528BBE2">
      <w:start w:val="1"/>
      <w:numFmt w:val="bullet"/>
      <w:lvlText w:val=""/>
      <w:lvlJc w:val="left"/>
      <w:pPr>
        <w:tabs>
          <w:tab w:val="num" w:pos="480"/>
        </w:tabs>
        <w:ind w:left="480" w:hanging="480"/>
      </w:pPr>
      <w:rPr>
        <w:rFonts w:ascii="Wingdings" w:eastAsia="Wingdings" w:hAnsi="Wingdings" w:cs="Wingdings"/>
      </w:rPr>
    </w:lvl>
    <w:lvl w:ilvl="1" w:tplc="77C68584">
      <w:start w:val="1"/>
      <w:numFmt w:val="bullet"/>
      <w:lvlText w:val="o"/>
      <w:lvlJc w:val="left"/>
      <w:pPr>
        <w:tabs>
          <w:tab w:val="num" w:pos="1440"/>
        </w:tabs>
        <w:ind w:left="1440" w:hanging="360"/>
      </w:pPr>
      <w:rPr>
        <w:rFonts w:ascii="Courier New" w:hAnsi="Courier New"/>
      </w:rPr>
    </w:lvl>
    <w:lvl w:ilvl="2" w:tplc="83B4F3E8">
      <w:start w:val="1"/>
      <w:numFmt w:val="bullet"/>
      <w:lvlText w:val=""/>
      <w:lvlJc w:val="left"/>
      <w:pPr>
        <w:tabs>
          <w:tab w:val="num" w:pos="2160"/>
        </w:tabs>
        <w:ind w:left="2160" w:hanging="360"/>
      </w:pPr>
      <w:rPr>
        <w:rFonts w:ascii="Wingdings" w:hAnsi="Wingdings"/>
      </w:rPr>
    </w:lvl>
    <w:lvl w:ilvl="3" w:tplc="CFF80B9A">
      <w:start w:val="1"/>
      <w:numFmt w:val="bullet"/>
      <w:lvlText w:val=""/>
      <w:lvlJc w:val="left"/>
      <w:pPr>
        <w:tabs>
          <w:tab w:val="num" w:pos="2880"/>
        </w:tabs>
        <w:ind w:left="2880" w:hanging="360"/>
      </w:pPr>
      <w:rPr>
        <w:rFonts w:ascii="Symbol" w:hAnsi="Symbol"/>
      </w:rPr>
    </w:lvl>
    <w:lvl w:ilvl="4" w:tplc="5D4CB86E">
      <w:start w:val="1"/>
      <w:numFmt w:val="bullet"/>
      <w:lvlText w:val="o"/>
      <w:lvlJc w:val="left"/>
      <w:pPr>
        <w:tabs>
          <w:tab w:val="num" w:pos="3600"/>
        </w:tabs>
        <w:ind w:left="3600" w:hanging="360"/>
      </w:pPr>
      <w:rPr>
        <w:rFonts w:ascii="Courier New" w:hAnsi="Courier New"/>
      </w:rPr>
    </w:lvl>
    <w:lvl w:ilvl="5" w:tplc="FF68C374">
      <w:start w:val="1"/>
      <w:numFmt w:val="bullet"/>
      <w:lvlText w:val=""/>
      <w:lvlJc w:val="left"/>
      <w:pPr>
        <w:tabs>
          <w:tab w:val="num" w:pos="4320"/>
        </w:tabs>
        <w:ind w:left="4320" w:hanging="360"/>
      </w:pPr>
      <w:rPr>
        <w:rFonts w:ascii="Wingdings" w:hAnsi="Wingdings"/>
      </w:rPr>
    </w:lvl>
    <w:lvl w:ilvl="6" w:tplc="ECB8EFAA">
      <w:start w:val="1"/>
      <w:numFmt w:val="bullet"/>
      <w:lvlText w:val=""/>
      <w:lvlJc w:val="left"/>
      <w:pPr>
        <w:tabs>
          <w:tab w:val="num" w:pos="5040"/>
        </w:tabs>
        <w:ind w:left="5040" w:hanging="360"/>
      </w:pPr>
      <w:rPr>
        <w:rFonts w:ascii="Symbol" w:hAnsi="Symbol"/>
      </w:rPr>
    </w:lvl>
    <w:lvl w:ilvl="7" w:tplc="CFAC9C18">
      <w:start w:val="1"/>
      <w:numFmt w:val="bullet"/>
      <w:lvlText w:val="o"/>
      <w:lvlJc w:val="left"/>
      <w:pPr>
        <w:tabs>
          <w:tab w:val="num" w:pos="5760"/>
        </w:tabs>
        <w:ind w:left="5760" w:hanging="360"/>
      </w:pPr>
      <w:rPr>
        <w:rFonts w:ascii="Courier New" w:hAnsi="Courier New"/>
      </w:rPr>
    </w:lvl>
    <w:lvl w:ilvl="8" w:tplc="AF76CACA">
      <w:start w:val="1"/>
      <w:numFmt w:val="bullet"/>
      <w:lvlText w:val=""/>
      <w:lvlJc w:val="left"/>
      <w:pPr>
        <w:tabs>
          <w:tab w:val="num" w:pos="6480"/>
        </w:tabs>
        <w:ind w:left="6480" w:hanging="360"/>
      </w:pPr>
      <w:rPr>
        <w:rFonts w:ascii="Wingdings" w:hAnsi="Wingdings"/>
      </w:rPr>
    </w:lvl>
  </w:abstractNum>
  <w:abstractNum w:abstractNumId="26" w15:restartNumberingAfterBreak="0">
    <w:nsid w:val="7A0F5676"/>
    <w:multiLevelType w:val="hybridMultilevel"/>
    <w:tmpl w:val="7A0F5676"/>
    <w:lvl w:ilvl="0" w:tplc="C922B1F2">
      <w:start w:val="1"/>
      <w:numFmt w:val="bullet"/>
      <w:lvlText w:val=""/>
      <w:lvlJc w:val="left"/>
      <w:pPr>
        <w:tabs>
          <w:tab w:val="num" w:pos="480"/>
        </w:tabs>
        <w:ind w:left="480" w:hanging="480"/>
      </w:pPr>
      <w:rPr>
        <w:rFonts w:ascii="Wingdings" w:eastAsia="Wingdings" w:hAnsi="Wingdings" w:cs="Wingdings"/>
      </w:rPr>
    </w:lvl>
    <w:lvl w:ilvl="1" w:tplc="089E0306">
      <w:start w:val="1"/>
      <w:numFmt w:val="bullet"/>
      <w:lvlText w:val="o"/>
      <w:lvlJc w:val="left"/>
      <w:pPr>
        <w:tabs>
          <w:tab w:val="num" w:pos="1440"/>
        </w:tabs>
        <w:ind w:left="1440" w:hanging="360"/>
      </w:pPr>
      <w:rPr>
        <w:rFonts w:ascii="Courier New" w:hAnsi="Courier New"/>
      </w:rPr>
    </w:lvl>
    <w:lvl w:ilvl="2" w:tplc="4AC4ABEA">
      <w:start w:val="1"/>
      <w:numFmt w:val="bullet"/>
      <w:lvlText w:val=""/>
      <w:lvlJc w:val="left"/>
      <w:pPr>
        <w:tabs>
          <w:tab w:val="num" w:pos="2160"/>
        </w:tabs>
        <w:ind w:left="2160" w:hanging="360"/>
      </w:pPr>
      <w:rPr>
        <w:rFonts w:ascii="Wingdings" w:hAnsi="Wingdings"/>
      </w:rPr>
    </w:lvl>
    <w:lvl w:ilvl="3" w:tplc="AFF01816">
      <w:start w:val="1"/>
      <w:numFmt w:val="bullet"/>
      <w:lvlText w:val=""/>
      <w:lvlJc w:val="left"/>
      <w:pPr>
        <w:tabs>
          <w:tab w:val="num" w:pos="2880"/>
        </w:tabs>
        <w:ind w:left="2880" w:hanging="360"/>
      </w:pPr>
      <w:rPr>
        <w:rFonts w:ascii="Symbol" w:hAnsi="Symbol"/>
      </w:rPr>
    </w:lvl>
    <w:lvl w:ilvl="4" w:tplc="80A0E34C">
      <w:start w:val="1"/>
      <w:numFmt w:val="bullet"/>
      <w:lvlText w:val="o"/>
      <w:lvlJc w:val="left"/>
      <w:pPr>
        <w:tabs>
          <w:tab w:val="num" w:pos="3600"/>
        </w:tabs>
        <w:ind w:left="3600" w:hanging="360"/>
      </w:pPr>
      <w:rPr>
        <w:rFonts w:ascii="Courier New" w:hAnsi="Courier New"/>
      </w:rPr>
    </w:lvl>
    <w:lvl w:ilvl="5" w:tplc="917492BE">
      <w:start w:val="1"/>
      <w:numFmt w:val="bullet"/>
      <w:lvlText w:val=""/>
      <w:lvlJc w:val="left"/>
      <w:pPr>
        <w:tabs>
          <w:tab w:val="num" w:pos="4320"/>
        </w:tabs>
        <w:ind w:left="4320" w:hanging="360"/>
      </w:pPr>
      <w:rPr>
        <w:rFonts w:ascii="Wingdings" w:hAnsi="Wingdings"/>
      </w:rPr>
    </w:lvl>
    <w:lvl w:ilvl="6" w:tplc="27D0D952">
      <w:start w:val="1"/>
      <w:numFmt w:val="bullet"/>
      <w:lvlText w:val=""/>
      <w:lvlJc w:val="left"/>
      <w:pPr>
        <w:tabs>
          <w:tab w:val="num" w:pos="5040"/>
        </w:tabs>
        <w:ind w:left="5040" w:hanging="360"/>
      </w:pPr>
      <w:rPr>
        <w:rFonts w:ascii="Symbol" w:hAnsi="Symbol"/>
      </w:rPr>
    </w:lvl>
    <w:lvl w:ilvl="7" w:tplc="BD5ABF48">
      <w:start w:val="1"/>
      <w:numFmt w:val="bullet"/>
      <w:lvlText w:val="o"/>
      <w:lvlJc w:val="left"/>
      <w:pPr>
        <w:tabs>
          <w:tab w:val="num" w:pos="5760"/>
        </w:tabs>
        <w:ind w:left="5760" w:hanging="360"/>
      </w:pPr>
      <w:rPr>
        <w:rFonts w:ascii="Courier New" w:hAnsi="Courier New"/>
      </w:rPr>
    </w:lvl>
    <w:lvl w:ilvl="8" w:tplc="C09E2504">
      <w:start w:val="1"/>
      <w:numFmt w:val="bullet"/>
      <w:lvlText w:val=""/>
      <w:lvlJc w:val="left"/>
      <w:pPr>
        <w:tabs>
          <w:tab w:val="num" w:pos="6480"/>
        </w:tabs>
        <w:ind w:left="6480" w:hanging="360"/>
      </w:pPr>
      <w:rPr>
        <w:rFonts w:ascii="Wingdings" w:hAnsi="Wingdings"/>
      </w:rPr>
    </w:lvl>
  </w:abstractNum>
  <w:abstractNum w:abstractNumId="27" w15:restartNumberingAfterBreak="0">
    <w:nsid w:val="7A0F5677"/>
    <w:multiLevelType w:val="hybridMultilevel"/>
    <w:tmpl w:val="7A0F5677"/>
    <w:lvl w:ilvl="0" w:tplc="BEAE8FA6">
      <w:start w:val="1"/>
      <w:numFmt w:val="bullet"/>
      <w:lvlText w:val=""/>
      <w:lvlJc w:val="left"/>
      <w:pPr>
        <w:tabs>
          <w:tab w:val="num" w:pos="480"/>
        </w:tabs>
        <w:ind w:left="480" w:hanging="480"/>
      </w:pPr>
      <w:rPr>
        <w:rFonts w:ascii="Wingdings" w:eastAsia="Wingdings" w:hAnsi="Wingdings" w:cs="Wingdings"/>
      </w:rPr>
    </w:lvl>
    <w:lvl w:ilvl="1" w:tplc="80085254">
      <w:start w:val="1"/>
      <w:numFmt w:val="bullet"/>
      <w:lvlText w:val="o"/>
      <w:lvlJc w:val="left"/>
      <w:pPr>
        <w:tabs>
          <w:tab w:val="num" w:pos="1440"/>
        </w:tabs>
        <w:ind w:left="1440" w:hanging="360"/>
      </w:pPr>
      <w:rPr>
        <w:rFonts w:ascii="Courier New" w:hAnsi="Courier New"/>
      </w:rPr>
    </w:lvl>
    <w:lvl w:ilvl="2" w:tplc="B1E675E0">
      <w:start w:val="1"/>
      <w:numFmt w:val="bullet"/>
      <w:lvlText w:val=""/>
      <w:lvlJc w:val="left"/>
      <w:pPr>
        <w:tabs>
          <w:tab w:val="num" w:pos="2160"/>
        </w:tabs>
        <w:ind w:left="2160" w:hanging="360"/>
      </w:pPr>
      <w:rPr>
        <w:rFonts w:ascii="Wingdings" w:hAnsi="Wingdings"/>
      </w:rPr>
    </w:lvl>
    <w:lvl w:ilvl="3" w:tplc="98487ECA">
      <w:start w:val="1"/>
      <w:numFmt w:val="bullet"/>
      <w:lvlText w:val=""/>
      <w:lvlJc w:val="left"/>
      <w:pPr>
        <w:tabs>
          <w:tab w:val="num" w:pos="2880"/>
        </w:tabs>
        <w:ind w:left="2880" w:hanging="360"/>
      </w:pPr>
      <w:rPr>
        <w:rFonts w:ascii="Symbol" w:hAnsi="Symbol"/>
      </w:rPr>
    </w:lvl>
    <w:lvl w:ilvl="4" w:tplc="96907B4A">
      <w:start w:val="1"/>
      <w:numFmt w:val="bullet"/>
      <w:lvlText w:val="o"/>
      <w:lvlJc w:val="left"/>
      <w:pPr>
        <w:tabs>
          <w:tab w:val="num" w:pos="3600"/>
        </w:tabs>
        <w:ind w:left="3600" w:hanging="360"/>
      </w:pPr>
      <w:rPr>
        <w:rFonts w:ascii="Courier New" w:hAnsi="Courier New"/>
      </w:rPr>
    </w:lvl>
    <w:lvl w:ilvl="5" w:tplc="5C36F486">
      <w:start w:val="1"/>
      <w:numFmt w:val="bullet"/>
      <w:lvlText w:val=""/>
      <w:lvlJc w:val="left"/>
      <w:pPr>
        <w:tabs>
          <w:tab w:val="num" w:pos="4320"/>
        </w:tabs>
        <w:ind w:left="4320" w:hanging="360"/>
      </w:pPr>
      <w:rPr>
        <w:rFonts w:ascii="Wingdings" w:hAnsi="Wingdings"/>
      </w:rPr>
    </w:lvl>
    <w:lvl w:ilvl="6" w:tplc="7B387A4C">
      <w:start w:val="1"/>
      <w:numFmt w:val="bullet"/>
      <w:lvlText w:val=""/>
      <w:lvlJc w:val="left"/>
      <w:pPr>
        <w:tabs>
          <w:tab w:val="num" w:pos="5040"/>
        </w:tabs>
        <w:ind w:left="5040" w:hanging="360"/>
      </w:pPr>
      <w:rPr>
        <w:rFonts w:ascii="Symbol" w:hAnsi="Symbol"/>
      </w:rPr>
    </w:lvl>
    <w:lvl w:ilvl="7" w:tplc="56E2A300">
      <w:start w:val="1"/>
      <w:numFmt w:val="bullet"/>
      <w:lvlText w:val="o"/>
      <w:lvlJc w:val="left"/>
      <w:pPr>
        <w:tabs>
          <w:tab w:val="num" w:pos="5760"/>
        </w:tabs>
        <w:ind w:left="5760" w:hanging="360"/>
      </w:pPr>
      <w:rPr>
        <w:rFonts w:ascii="Courier New" w:hAnsi="Courier New"/>
      </w:rPr>
    </w:lvl>
    <w:lvl w:ilvl="8" w:tplc="A4109A00">
      <w:start w:val="1"/>
      <w:numFmt w:val="bullet"/>
      <w:lvlText w:val=""/>
      <w:lvlJc w:val="left"/>
      <w:pPr>
        <w:tabs>
          <w:tab w:val="num" w:pos="6480"/>
        </w:tabs>
        <w:ind w:left="6480" w:hanging="360"/>
      </w:pPr>
      <w:rPr>
        <w:rFonts w:ascii="Wingdings" w:hAnsi="Wingdings"/>
      </w:rPr>
    </w:lvl>
  </w:abstractNum>
  <w:abstractNum w:abstractNumId="28" w15:restartNumberingAfterBreak="0">
    <w:nsid w:val="7A0F5678"/>
    <w:multiLevelType w:val="hybridMultilevel"/>
    <w:tmpl w:val="7A0F5678"/>
    <w:lvl w:ilvl="0" w:tplc="D41A6040">
      <w:start w:val="1"/>
      <w:numFmt w:val="bullet"/>
      <w:lvlText w:val=""/>
      <w:lvlJc w:val="left"/>
      <w:pPr>
        <w:tabs>
          <w:tab w:val="num" w:pos="480"/>
        </w:tabs>
        <w:ind w:left="480" w:hanging="480"/>
      </w:pPr>
      <w:rPr>
        <w:rFonts w:ascii="Wingdings" w:eastAsia="Wingdings" w:hAnsi="Wingdings" w:cs="Wingdings"/>
      </w:rPr>
    </w:lvl>
    <w:lvl w:ilvl="1" w:tplc="CC7641C6">
      <w:start w:val="1"/>
      <w:numFmt w:val="bullet"/>
      <w:lvlText w:val="o"/>
      <w:lvlJc w:val="left"/>
      <w:pPr>
        <w:tabs>
          <w:tab w:val="num" w:pos="1440"/>
        </w:tabs>
        <w:ind w:left="1440" w:hanging="360"/>
      </w:pPr>
      <w:rPr>
        <w:rFonts w:ascii="Courier New" w:hAnsi="Courier New"/>
      </w:rPr>
    </w:lvl>
    <w:lvl w:ilvl="2" w:tplc="CB1A326A">
      <w:start w:val="1"/>
      <w:numFmt w:val="bullet"/>
      <w:lvlText w:val=""/>
      <w:lvlJc w:val="left"/>
      <w:pPr>
        <w:tabs>
          <w:tab w:val="num" w:pos="2160"/>
        </w:tabs>
        <w:ind w:left="2160" w:hanging="360"/>
      </w:pPr>
      <w:rPr>
        <w:rFonts w:ascii="Wingdings" w:hAnsi="Wingdings"/>
      </w:rPr>
    </w:lvl>
    <w:lvl w:ilvl="3" w:tplc="98825F2C">
      <w:start w:val="1"/>
      <w:numFmt w:val="bullet"/>
      <w:lvlText w:val=""/>
      <w:lvlJc w:val="left"/>
      <w:pPr>
        <w:tabs>
          <w:tab w:val="num" w:pos="2880"/>
        </w:tabs>
        <w:ind w:left="2880" w:hanging="360"/>
      </w:pPr>
      <w:rPr>
        <w:rFonts w:ascii="Symbol" w:hAnsi="Symbol"/>
      </w:rPr>
    </w:lvl>
    <w:lvl w:ilvl="4" w:tplc="959E53BC">
      <w:start w:val="1"/>
      <w:numFmt w:val="bullet"/>
      <w:lvlText w:val="o"/>
      <w:lvlJc w:val="left"/>
      <w:pPr>
        <w:tabs>
          <w:tab w:val="num" w:pos="3600"/>
        </w:tabs>
        <w:ind w:left="3600" w:hanging="360"/>
      </w:pPr>
      <w:rPr>
        <w:rFonts w:ascii="Courier New" w:hAnsi="Courier New"/>
      </w:rPr>
    </w:lvl>
    <w:lvl w:ilvl="5" w:tplc="A80A311E">
      <w:start w:val="1"/>
      <w:numFmt w:val="bullet"/>
      <w:lvlText w:val=""/>
      <w:lvlJc w:val="left"/>
      <w:pPr>
        <w:tabs>
          <w:tab w:val="num" w:pos="4320"/>
        </w:tabs>
        <w:ind w:left="4320" w:hanging="360"/>
      </w:pPr>
      <w:rPr>
        <w:rFonts w:ascii="Wingdings" w:hAnsi="Wingdings"/>
      </w:rPr>
    </w:lvl>
    <w:lvl w:ilvl="6" w:tplc="A1BAE32A">
      <w:start w:val="1"/>
      <w:numFmt w:val="bullet"/>
      <w:lvlText w:val=""/>
      <w:lvlJc w:val="left"/>
      <w:pPr>
        <w:tabs>
          <w:tab w:val="num" w:pos="5040"/>
        </w:tabs>
        <w:ind w:left="5040" w:hanging="360"/>
      </w:pPr>
      <w:rPr>
        <w:rFonts w:ascii="Symbol" w:hAnsi="Symbol"/>
      </w:rPr>
    </w:lvl>
    <w:lvl w:ilvl="7" w:tplc="47C4AEB0">
      <w:start w:val="1"/>
      <w:numFmt w:val="bullet"/>
      <w:lvlText w:val="o"/>
      <w:lvlJc w:val="left"/>
      <w:pPr>
        <w:tabs>
          <w:tab w:val="num" w:pos="5760"/>
        </w:tabs>
        <w:ind w:left="5760" w:hanging="360"/>
      </w:pPr>
      <w:rPr>
        <w:rFonts w:ascii="Courier New" w:hAnsi="Courier New"/>
      </w:rPr>
    </w:lvl>
    <w:lvl w:ilvl="8" w:tplc="1F28A448">
      <w:start w:val="1"/>
      <w:numFmt w:val="bullet"/>
      <w:lvlText w:val=""/>
      <w:lvlJc w:val="left"/>
      <w:pPr>
        <w:tabs>
          <w:tab w:val="num" w:pos="6480"/>
        </w:tabs>
        <w:ind w:left="6480" w:hanging="360"/>
      </w:pPr>
      <w:rPr>
        <w:rFonts w:ascii="Wingdings" w:hAnsi="Wingdings"/>
      </w:rPr>
    </w:lvl>
  </w:abstractNum>
  <w:abstractNum w:abstractNumId="29" w15:restartNumberingAfterBreak="0">
    <w:nsid w:val="7A0F5679"/>
    <w:multiLevelType w:val="hybridMultilevel"/>
    <w:tmpl w:val="7A0F5679"/>
    <w:lvl w:ilvl="0" w:tplc="66B481A4">
      <w:start w:val="1"/>
      <w:numFmt w:val="bullet"/>
      <w:lvlText w:val=""/>
      <w:lvlJc w:val="left"/>
      <w:pPr>
        <w:tabs>
          <w:tab w:val="num" w:pos="480"/>
        </w:tabs>
        <w:ind w:left="480" w:hanging="480"/>
      </w:pPr>
      <w:rPr>
        <w:rFonts w:ascii="Wingdings" w:eastAsia="Wingdings" w:hAnsi="Wingdings" w:cs="Wingdings"/>
      </w:rPr>
    </w:lvl>
    <w:lvl w:ilvl="1" w:tplc="E54C3BA4">
      <w:start w:val="1"/>
      <w:numFmt w:val="bullet"/>
      <w:lvlText w:val="o"/>
      <w:lvlJc w:val="left"/>
      <w:pPr>
        <w:tabs>
          <w:tab w:val="num" w:pos="1440"/>
        </w:tabs>
        <w:ind w:left="1440" w:hanging="360"/>
      </w:pPr>
      <w:rPr>
        <w:rFonts w:ascii="Courier New" w:hAnsi="Courier New"/>
      </w:rPr>
    </w:lvl>
    <w:lvl w:ilvl="2" w:tplc="5CBCEE30">
      <w:start w:val="1"/>
      <w:numFmt w:val="bullet"/>
      <w:lvlText w:val=""/>
      <w:lvlJc w:val="left"/>
      <w:pPr>
        <w:tabs>
          <w:tab w:val="num" w:pos="2160"/>
        </w:tabs>
        <w:ind w:left="2160" w:hanging="360"/>
      </w:pPr>
      <w:rPr>
        <w:rFonts w:ascii="Wingdings" w:hAnsi="Wingdings"/>
      </w:rPr>
    </w:lvl>
    <w:lvl w:ilvl="3" w:tplc="4B30DBF2">
      <w:start w:val="1"/>
      <w:numFmt w:val="bullet"/>
      <w:lvlText w:val=""/>
      <w:lvlJc w:val="left"/>
      <w:pPr>
        <w:tabs>
          <w:tab w:val="num" w:pos="2880"/>
        </w:tabs>
        <w:ind w:left="2880" w:hanging="360"/>
      </w:pPr>
      <w:rPr>
        <w:rFonts w:ascii="Symbol" w:hAnsi="Symbol"/>
      </w:rPr>
    </w:lvl>
    <w:lvl w:ilvl="4" w:tplc="947001E2">
      <w:start w:val="1"/>
      <w:numFmt w:val="bullet"/>
      <w:lvlText w:val="o"/>
      <w:lvlJc w:val="left"/>
      <w:pPr>
        <w:tabs>
          <w:tab w:val="num" w:pos="3600"/>
        </w:tabs>
        <w:ind w:left="3600" w:hanging="360"/>
      </w:pPr>
      <w:rPr>
        <w:rFonts w:ascii="Courier New" w:hAnsi="Courier New"/>
      </w:rPr>
    </w:lvl>
    <w:lvl w:ilvl="5" w:tplc="BA8C023C">
      <w:start w:val="1"/>
      <w:numFmt w:val="bullet"/>
      <w:lvlText w:val=""/>
      <w:lvlJc w:val="left"/>
      <w:pPr>
        <w:tabs>
          <w:tab w:val="num" w:pos="4320"/>
        </w:tabs>
        <w:ind w:left="4320" w:hanging="360"/>
      </w:pPr>
      <w:rPr>
        <w:rFonts w:ascii="Wingdings" w:hAnsi="Wingdings"/>
      </w:rPr>
    </w:lvl>
    <w:lvl w:ilvl="6" w:tplc="FAF89432">
      <w:start w:val="1"/>
      <w:numFmt w:val="bullet"/>
      <w:lvlText w:val=""/>
      <w:lvlJc w:val="left"/>
      <w:pPr>
        <w:tabs>
          <w:tab w:val="num" w:pos="5040"/>
        </w:tabs>
        <w:ind w:left="5040" w:hanging="360"/>
      </w:pPr>
      <w:rPr>
        <w:rFonts w:ascii="Symbol" w:hAnsi="Symbol"/>
      </w:rPr>
    </w:lvl>
    <w:lvl w:ilvl="7" w:tplc="CA34A0B4">
      <w:start w:val="1"/>
      <w:numFmt w:val="bullet"/>
      <w:lvlText w:val="o"/>
      <w:lvlJc w:val="left"/>
      <w:pPr>
        <w:tabs>
          <w:tab w:val="num" w:pos="5760"/>
        </w:tabs>
        <w:ind w:left="5760" w:hanging="360"/>
      </w:pPr>
      <w:rPr>
        <w:rFonts w:ascii="Courier New" w:hAnsi="Courier New"/>
      </w:rPr>
    </w:lvl>
    <w:lvl w:ilvl="8" w:tplc="87EE3E82">
      <w:start w:val="1"/>
      <w:numFmt w:val="bullet"/>
      <w:lvlText w:val=""/>
      <w:lvlJc w:val="left"/>
      <w:pPr>
        <w:tabs>
          <w:tab w:val="num" w:pos="6480"/>
        </w:tabs>
        <w:ind w:left="6480" w:hanging="360"/>
      </w:pPr>
      <w:rPr>
        <w:rFonts w:ascii="Wingdings" w:hAnsi="Wingdings"/>
      </w:rPr>
    </w:lvl>
  </w:abstractNum>
  <w:abstractNum w:abstractNumId="30" w15:restartNumberingAfterBreak="0">
    <w:nsid w:val="7A0F567A"/>
    <w:multiLevelType w:val="hybridMultilevel"/>
    <w:tmpl w:val="7A0F567A"/>
    <w:lvl w:ilvl="0" w:tplc="95FA16D4">
      <w:start w:val="1"/>
      <w:numFmt w:val="bullet"/>
      <w:lvlText w:val=""/>
      <w:lvlJc w:val="left"/>
      <w:pPr>
        <w:tabs>
          <w:tab w:val="num" w:pos="480"/>
        </w:tabs>
        <w:ind w:left="480" w:hanging="480"/>
      </w:pPr>
      <w:rPr>
        <w:rFonts w:ascii="Wingdings" w:eastAsia="Wingdings" w:hAnsi="Wingdings" w:cs="Wingdings"/>
      </w:rPr>
    </w:lvl>
    <w:lvl w:ilvl="1" w:tplc="07CEC9AC">
      <w:start w:val="1"/>
      <w:numFmt w:val="bullet"/>
      <w:lvlText w:val="o"/>
      <w:lvlJc w:val="left"/>
      <w:pPr>
        <w:tabs>
          <w:tab w:val="num" w:pos="1440"/>
        </w:tabs>
        <w:ind w:left="1440" w:hanging="360"/>
      </w:pPr>
      <w:rPr>
        <w:rFonts w:ascii="Courier New" w:hAnsi="Courier New"/>
      </w:rPr>
    </w:lvl>
    <w:lvl w:ilvl="2" w:tplc="824AF642">
      <w:start w:val="1"/>
      <w:numFmt w:val="bullet"/>
      <w:lvlText w:val=""/>
      <w:lvlJc w:val="left"/>
      <w:pPr>
        <w:tabs>
          <w:tab w:val="num" w:pos="2160"/>
        </w:tabs>
        <w:ind w:left="2160" w:hanging="360"/>
      </w:pPr>
      <w:rPr>
        <w:rFonts w:ascii="Wingdings" w:hAnsi="Wingdings"/>
      </w:rPr>
    </w:lvl>
    <w:lvl w:ilvl="3" w:tplc="F98E46FC">
      <w:start w:val="1"/>
      <w:numFmt w:val="bullet"/>
      <w:lvlText w:val=""/>
      <w:lvlJc w:val="left"/>
      <w:pPr>
        <w:tabs>
          <w:tab w:val="num" w:pos="2880"/>
        </w:tabs>
        <w:ind w:left="2880" w:hanging="360"/>
      </w:pPr>
      <w:rPr>
        <w:rFonts w:ascii="Symbol" w:hAnsi="Symbol"/>
      </w:rPr>
    </w:lvl>
    <w:lvl w:ilvl="4" w:tplc="C17C631A">
      <w:start w:val="1"/>
      <w:numFmt w:val="bullet"/>
      <w:lvlText w:val="o"/>
      <w:lvlJc w:val="left"/>
      <w:pPr>
        <w:tabs>
          <w:tab w:val="num" w:pos="3600"/>
        </w:tabs>
        <w:ind w:left="3600" w:hanging="360"/>
      </w:pPr>
      <w:rPr>
        <w:rFonts w:ascii="Courier New" w:hAnsi="Courier New"/>
      </w:rPr>
    </w:lvl>
    <w:lvl w:ilvl="5" w:tplc="42A298D8">
      <w:start w:val="1"/>
      <w:numFmt w:val="bullet"/>
      <w:lvlText w:val=""/>
      <w:lvlJc w:val="left"/>
      <w:pPr>
        <w:tabs>
          <w:tab w:val="num" w:pos="4320"/>
        </w:tabs>
        <w:ind w:left="4320" w:hanging="360"/>
      </w:pPr>
      <w:rPr>
        <w:rFonts w:ascii="Wingdings" w:hAnsi="Wingdings"/>
      </w:rPr>
    </w:lvl>
    <w:lvl w:ilvl="6" w:tplc="20E68520">
      <w:start w:val="1"/>
      <w:numFmt w:val="bullet"/>
      <w:lvlText w:val=""/>
      <w:lvlJc w:val="left"/>
      <w:pPr>
        <w:tabs>
          <w:tab w:val="num" w:pos="5040"/>
        </w:tabs>
        <w:ind w:left="5040" w:hanging="360"/>
      </w:pPr>
      <w:rPr>
        <w:rFonts w:ascii="Symbol" w:hAnsi="Symbol"/>
      </w:rPr>
    </w:lvl>
    <w:lvl w:ilvl="7" w:tplc="C39CEAF2">
      <w:start w:val="1"/>
      <w:numFmt w:val="bullet"/>
      <w:lvlText w:val="o"/>
      <w:lvlJc w:val="left"/>
      <w:pPr>
        <w:tabs>
          <w:tab w:val="num" w:pos="5760"/>
        </w:tabs>
        <w:ind w:left="5760" w:hanging="360"/>
      </w:pPr>
      <w:rPr>
        <w:rFonts w:ascii="Courier New" w:hAnsi="Courier New"/>
      </w:rPr>
    </w:lvl>
    <w:lvl w:ilvl="8" w:tplc="D3842186">
      <w:start w:val="1"/>
      <w:numFmt w:val="bullet"/>
      <w:lvlText w:val=""/>
      <w:lvlJc w:val="left"/>
      <w:pPr>
        <w:tabs>
          <w:tab w:val="num" w:pos="6480"/>
        </w:tabs>
        <w:ind w:left="6480" w:hanging="360"/>
      </w:pPr>
      <w:rPr>
        <w:rFonts w:ascii="Wingdings" w:hAnsi="Wingdings"/>
      </w:rPr>
    </w:lvl>
  </w:abstractNum>
  <w:abstractNum w:abstractNumId="31" w15:restartNumberingAfterBreak="0">
    <w:nsid w:val="7A0F567B"/>
    <w:multiLevelType w:val="hybridMultilevel"/>
    <w:tmpl w:val="7A0F567B"/>
    <w:lvl w:ilvl="0" w:tplc="02B41C86">
      <w:start w:val="1"/>
      <w:numFmt w:val="bullet"/>
      <w:lvlText w:val=""/>
      <w:lvlJc w:val="left"/>
      <w:pPr>
        <w:tabs>
          <w:tab w:val="num" w:pos="480"/>
        </w:tabs>
        <w:ind w:left="480" w:hanging="480"/>
      </w:pPr>
      <w:rPr>
        <w:rFonts w:ascii="Wingdings" w:eastAsia="Wingdings" w:hAnsi="Wingdings" w:cs="Wingdings"/>
      </w:rPr>
    </w:lvl>
    <w:lvl w:ilvl="1" w:tplc="91C6C322">
      <w:start w:val="1"/>
      <w:numFmt w:val="bullet"/>
      <w:lvlText w:val="o"/>
      <w:lvlJc w:val="left"/>
      <w:pPr>
        <w:tabs>
          <w:tab w:val="num" w:pos="1440"/>
        </w:tabs>
        <w:ind w:left="1440" w:hanging="360"/>
      </w:pPr>
      <w:rPr>
        <w:rFonts w:ascii="Courier New" w:hAnsi="Courier New"/>
      </w:rPr>
    </w:lvl>
    <w:lvl w:ilvl="2" w:tplc="7F5A182A">
      <w:start w:val="1"/>
      <w:numFmt w:val="bullet"/>
      <w:lvlText w:val=""/>
      <w:lvlJc w:val="left"/>
      <w:pPr>
        <w:tabs>
          <w:tab w:val="num" w:pos="2160"/>
        </w:tabs>
        <w:ind w:left="2160" w:hanging="360"/>
      </w:pPr>
      <w:rPr>
        <w:rFonts w:ascii="Wingdings" w:hAnsi="Wingdings"/>
      </w:rPr>
    </w:lvl>
    <w:lvl w:ilvl="3" w:tplc="5D2A9552">
      <w:start w:val="1"/>
      <w:numFmt w:val="bullet"/>
      <w:lvlText w:val=""/>
      <w:lvlJc w:val="left"/>
      <w:pPr>
        <w:tabs>
          <w:tab w:val="num" w:pos="2880"/>
        </w:tabs>
        <w:ind w:left="2880" w:hanging="360"/>
      </w:pPr>
      <w:rPr>
        <w:rFonts w:ascii="Symbol" w:hAnsi="Symbol"/>
      </w:rPr>
    </w:lvl>
    <w:lvl w:ilvl="4" w:tplc="DF68445E">
      <w:start w:val="1"/>
      <w:numFmt w:val="bullet"/>
      <w:lvlText w:val="o"/>
      <w:lvlJc w:val="left"/>
      <w:pPr>
        <w:tabs>
          <w:tab w:val="num" w:pos="3600"/>
        </w:tabs>
        <w:ind w:left="3600" w:hanging="360"/>
      </w:pPr>
      <w:rPr>
        <w:rFonts w:ascii="Courier New" w:hAnsi="Courier New"/>
      </w:rPr>
    </w:lvl>
    <w:lvl w:ilvl="5" w:tplc="2146CB94">
      <w:start w:val="1"/>
      <w:numFmt w:val="bullet"/>
      <w:lvlText w:val=""/>
      <w:lvlJc w:val="left"/>
      <w:pPr>
        <w:tabs>
          <w:tab w:val="num" w:pos="4320"/>
        </w:tabs>
        <w:ind w:left="4320" w:hanging="360"/>
      </w:pPr>
      <w:rPr>
        <w:rFonts w:ascii="Wingdings" w:hAnsi="Wingdings"/>
      </w:rPr>
    </w:lvl>
    <w:lvl w:ilvl="6" w:tplc="A6FA6408">
      <w:start w:val="1"/>
      <w:numFmt w:val="bullet"/>
      <w:lvlText w:val=""/>
      <w:lvlJc w:val="left"/>
      <w:pPr>
        <w:tabs>
          <w:tab w:val="num" w:pos="5040"/>
        </w:tabs>
        <w:ind w:left="5040" w:hanging="360"/>
      </w:pPr>
      <w:rPr>
        <w:rFonts w:ascii="Symbol" w:hAnsi="Symbol"/>
      </w:rPr>
    </w:lvl>
    <w:lvl w:ilvl="7" w:tplc="0366B208">
      <w:start w:val="1"/>
      <w:numFmt w:val="bullet"/>
      <w:lvlText w:val="o"/>
      <w:lvlJc w:val="left"/>
      <w:pPr>
        <w:tabs>
          <w:tab w:val="num" w:pos="5760"/>
        </w:tabs>
        <w:ind w:left="5760" w:hanging="360"/>
      </w:pPr>
      <w:rPr>
        <w:rFonts w:ascii="Courier New" w:hAnsi="Courier New"/>
      </w:rPr>
    </w:lvl>
    <w:lvl w:ilvl="8" w:tplc="4DECB7E4">
      <w:start w:val="1"/>
      <w:numFmt w:val="bullet"/>
      <w:lvlText w:val=""/>
      <w:lvlJc w:val="left"/>
      <w:pPr>
        <w:tabs>
          <w:tab w:val="num" w:pos="6480"/>
        </w:tabs>
        <w:ind w:left="6480" w:hanging="360"/>
      </w:pPr>
      <w:rPr>
        <w:rFonts w:ascii="Wingdings" w:hAnsi="Wingdings"/>
      </w:rPr>
    </w:lvl>
  </w:abstractNum>
  <w:abstractNum w:abstractNumId="32" w15:restartNumberingAfterBreak="0">
    <w:nsid w:val="7A0F567C"/>
    <w:multiLevelType w:val="hybridMultilevel"/>
    <w:tmpl w:val="7A0F567C"/>
    <w:lvl w:ilvl="0" w:tplc="92CE7B3A">
      <w:start w:val="1"/>
      <w:numFmt w:val="bullet"/>
      <w:lvlText w:val=""/>
      <w:lvlJc w:val="left"/>
      <w:pPr>
        <w:tabs>
          <w:tab w:val="num" w:pos="480"/>
        </w:tabs>
        <w:ind w:left="480" w:hanging="480"/>
      </w:pPr>
      <w:rPr>
        <w:rFonts w:ascii="Wingdings" w:eastAsia="Wingdings" w:hAnsi="Wingdings" w:cs="Wingdings"/>
      </w:rPr>
    </w:lvl>
    <w:lvl w:ilvl="1" w:tplc="F40C1EC8">
      <w:start w:val="1"/>
      <w:numFmt w:val="bullet"/>
      <w:lvlText w:val="o"/>
      <w:lvlJc w:val="left"/>
      <w:pPr>
        <w:tabs>
          <w:tab w:val="num" w:pos="1440"/>
        </w:tabs>
        <w:ind w:left="1440" w:hanging="360"/>
      </w:pPr>
      <w:rPr>
        <w:rFonts w:ascii="Courier New" w:hAnsi="Courier New"/>
      </w:rPr>
    </w:lvl>
    <w:lvl w:ilvl="2" w:tplc="25C07A6E">
      <w:start w:val="1"/>
      <w:numFmt w:val="bullet"/>
      <w:lvlText w:val=""/>
      <w:lvlJc w:val="left"/>
      <w:pPr>
        <w:tabs>
          <w:tab w:val="num" w:pos="2160"/>
        </w:tabs>
        <w:ind w:left="2160" w:hanging="360"/>
      </w:pPr>
      <w:rPr>
        <w:rFonts w:ascii="Wingdings" w:hAnsi="Wingdings"/>
      </w:rPr>
    </w:lvl>
    <w:lvl w:ilvl="3" w:tplc="3EF2309A">
      <w:start w:val="1"/>
      <w:numFmt w:val="bullet"/>
      <w:lvlText w:val=""/>
      <w:lvlJc w:val="left"/>
      <w:pPr>
        <w:tabs>
          <w:tab w:val="num" w:pos="2880"/>
        </w:tabs>
        <w:ind w:left="2880" w:hanging="360"/>
      </w:pPr>
      <w:rPr>
        <w:rFonts w:ascii="Symbol" w:hAnsi="Symbol"/>
      </w:rPr>
    </w:lvl>
    <w:lvl w:ilvl="4" w:tplc="02667DD8">
      <w:start w:val="1"/>
      <w:numFmt w:val="bullet"/>
      <w:lvlText w:val="o"/>
      <w:lvlJc w:val="left"/>
      <w:pPr>
        <w:tabs>
          <w:tab w:val="num" w:pos="3600"/>
        </w:tabs>
        <w:ind w:left="3600" w:hanging="360"/>
      </w:pPr>
      <w:rPr>
        <w:rFonts w:ascii="Courier New" w:hAnsi="Courier New"/>
      </w:rPr>
    </w:lvl>
    <w:lvl w:ilvl="5" w:tplc="2D86B3C2">
      <w:start w:val="1"/>
      <w:numFmt w:val="bullet"/>
      <w:lvlText w:val=""/>
      <w:lvlJc w:val="left"/>
      <w:pPr>
        <w:tabs>
          <w:tab w:val="num" w:pos="4320"/>
        </w:tabs>
        <w:ind w:left="4320" w:hanging="360"/>
      </w:pPr>
      <w:rPr>
        <w:rFonts w:ascii="Wingdings" w:hAnsi="Wingdings"/>
      </w:rPr>
    </w:lvl>
    <w:lvl w:ilvl="6" w:tplc="93C67C4C">
      <w:start w:val="1"/>
      <w:numFmt w:val="bullet"/>
      <w:lvlText w:val=""/>
      <w:lvlJc w:val="left"/>
      <w:pPr>
        <w:tabs>
          <w:tab w:val="num" w:pos="5040"/>
        </w:tabs>
        <w:ind w:left="5040" w:hanging="360"/>
      </w:pPr>
      <w:rPr>
        <w:rFonts w:ascii="Symbol" w:hAnsi="Symbol"/>
      </w:rPr>
    </w:lvl>
    <w:lvl w:ilvl="7" w:tplc="FBBC138A">
      <w:start w:val="1"/>
      <w:numFmt w:val="bullet"/>
      <w:lvlText w:val="o"/>
      <w:lvlJc w:val="left"/>
      <w:pPr>
        <w:tabs>
          <w:tab w:val="num" w:pos="5760"/>
        </w:tabs>
        <w:ind w:left="5760" w:hanging="360"/>
      </w:pPr>
      <w:rPr>
        <w:rFonts w:ascii="Courier New" w:hAnsi="Courier New"/>
      </w:rPr>
    </w:lvl>
    <w:lvl w:ilvl="8" w:tplc="E810371E">
      <w:start w:val="1"/>
      <w:numFmt w:val="bullet"/>
      <w:lvlText w:val=""/>
      <w:lvlJc w:val="left"/>
      <w:pPr>
        <w:tabs>
          <w:tab w:val="num" w:pos="6480"/>
        </w:tabs>
        <w:ind w:left="6480" w:hanging="360"/>
      </w:pPr>
      <w:rPr>
        <w:rFonts w:ascii="Wingdings" w:hAnsi="Wingdings"/>
      </w:rPr>
    </w:lvl>
  </w:abstractNum>
  <w:abstractNum w:abstractNumId="33" w15:restartNumberingAfterBreak="0">
    <w:nsid w:val="7A0F567D"/>
    <w:multiLevelType w:val="hybridMultilevel"/>
    <w:tmpl w:val="7A0F567D"/>
    <w:lvl w:ilvl="0" w:tplc="7C429132">
      <w:start w:val="1"/>
      <w:numFmt w:val="bullet"/>
      <w:lvlText w:val=""/>
      <w:lvlJc w:val="left"/>
      <w:pPr>
        <w:tabs>
          <w:tab w:val="num" w:pos="480"/>
        </w:tabs>
        <w:ind w:left="480" w:hanging="480"/>
      </w:pPr>
      <w:rPr>
        <w:rFonts w:ascii="Wingdings" w:eastAsia="Wingdings" w:hAnsi="Wingdings" w:cs="Wingdings"/>
      </w:rPr>
    </w:lvl>
    <w:lvl w:ilvl="1" w:tplc="CFA44A04">
      <w:start w:val="1"/>
      <w:numFmt w:val="bullet"/>
      <w:lvlText w:val="o"/>
      <w:lvlJc w:val="left"/>
      <w:pPr>
        <w:tabs>
          <w:tab w:val="num" w:pos="1440"/>
        </w:tabs>
        <w:ind w:left="1440" w:hanging="360"/>
      </w:pPr>
      <w:rPr>
        <w:rFonts w:ascii="Courier New" w:hAnsi="Courier New"/>
      </w:rPr>
    </w:lvl>
    <w:lvl w:ilvl="2" w:tplc="E25C9720">
      <w:start w:val="1"/>
      <w:numFmt w:val="bullet"/>
      <w:lvlText w:val=""/>
      <w:lvlJc w:val="left"/>
      <w:pPr>
        <w:tabs>
          <w:tab w:val="num" w:pos="2160"/>
        </w:tabs>
        <w:ind w:left="2160" w:hanging="360"/>
      </w:pPr>
      <w:rPr>
        <w:rFonts w:ascii="Wingdings" w:hAnsi="Wingdings"/>
      </w:rPr>
    </w:lvl>
    <w:lvl w:ilvl="3" w:tplc="1F707E10">
      <w:start w:val="1"/>
      <w:numFmt w:val="bullet"/>
      <w:lvlText w:val=""/>
      <w:lvlJc w:val="left"/>
      <w:pPr>
        <w:tabs>
          <w:tab w:val="num" w:pos="2880"/>
        </w:tabs>
        <w:ind w:left="2880" w:hanging="360"/>
      </w:pPr>
      <w:rPr>
        <w:rFonts w:ascii="Symbol" w:hAnsi="Symbol"/>
      </w:rPr>
    </w:lvl>
    <w:lvl w:ilvl="4" w:tplc="AD507E4C">
      <w:start w:val="1"/>
      <w:numFmt w:val="bullet"/>
      <w:lvlText w:val="o"/>
      <w:lvlJc w:val="left"/>
      <w:pPr>
        <w:tabs>
          <w:tab w:val="num" w:pos="3600"/>
        </w:tabs>
        <w:ind w:left="3600" w:hanging="360"/>
      </w:pPr>
      <w:rPr>
        <w:rFonts w:ascii="Courier New" w:hAnsi="Courier New"/>
      </w:rPr>
    </w:lvl>
    <w:lvl w:ilvl="5" w:tplc="BCE29F96">
      <w:start w:val="1"/>
      <w:numFmt w:val="bullet"/>
      <w:lvlText w:val=""/>
      <w:lvlJc w:val="left"/>
      <w:pPr>
        <w:tabs>
          <w:tab w:val="num" w:pos="4320"/>
        </w:tabs>
        <w:ind w:left="4320" w:hanging="360"/>
      </w:pPr>
      <w:rPr>
        <w:rFonts w:ascii="Wingdings" w:hAnsi="Wingdings"/>
      </w:rPr>
    </w:lvl>
    <w:lvl w:ilvl="6" w:tplc="E41EE58E">
      <w:start w:val="1"/>
      <w:numFmt w:val="bullet"/>
      <w:lvlText w:val=""/>
      <w:lvlJc w:val="left"/>
      <w:pPr>
        <w:tabs>
          <w:tab w:val="num" w:pos="5040"/>
        </w:tabs>
        <w:ind w:left="5040" w:hanging="360"/>
      </w:pPr>
      <w:rPr>
        <w:rFonts w:ascii="Symbol" w:hAnsi="Symbol"/>
      </w:rPr>
    </w:lvl>
    <w:lvl w:ilvl="7" w:tplc="10223F62">
      <w:start w:val="1"/>
      <w:numFmt w:val="bullet"/>
      <w:lvlText w:val="o"/>
      <w:lvlJc w:val="left"/>
      <w:pPr>
        <w:tabs>
          <w:tab w:val="num" w:pos="5760"/>
        </w:tabs>
        <w:ind w:left="5760" w:hanging="360"/>
      </w:pPr>
      <w:rPr>
        <w:rFonts w:ascii="Courier New" w:hAnsi="Courier New"/>
      </w:rPr>
    </w:lvl>
    <w:lvl w:ilvl="8" w:tplc="F192FA4E">
      <w:start w:val="1"/>
      <w:numFmt w:val="bullet"/>
      <w:lvlText w:val=""/>
      <w:lvlJc w:val="left"/>
      <w:pPr>
        <w:tabs>
          <w:tab w:val="num" w:pos="6480"/>
        </w:tabs>
        <w:ind w:left="6480" w:hanging="360"/>
      </w:pPr>
      <w:rPr>
        <w:rFonts w:ascii="Wingdings" w:hAnsi="Wingdings"/>
      </w:rPr>
    </w:lvl>
  </w:abstractNum>
  <w:abstractNum w:abstractNumId="34" w15:restartNumberingAfterBreak="0">
    <w:nsid w:val="7A0F567E"/>
    <w:multiLevelType w:val="hybridMultilevel"/>
    <w:tmpl w:val="7A0F567E"/>
    <w:lvl w:ilvl="0" w:tplc="80640E64">
      <w:start w:val="1"/>
      <w:numFmt w:val="bullet"/>
      <w:lvlText w:val=""/>
      <w:lvlJc w:val="left"/>
      <w:pPr>
        <w:tabs>
          <w:tab w:val="num" w:pos="480"/>
        </w:tabs>
        <w:ind w:left="480" w:hanging="480"/>
      </w:pPr>
      <w:rPr>
        <w:rFonts w:ascii="Wingdings" w:eastAsia="Wingdings" w:hAnsi="Wingdings" w:cs="Wingdings"/>
      </w:rPr>
    </w:lvl>
    <w:lvl w:ilvl="1" w:tplc="656431B6">
      <w:start w:val="1"/>
      <w:numFmt w:val="bullet"/>
      <w:lvlText w:val="o"/>
      <w:lvlJc w:val="left"/>
      <w:pPr>
        <w:tabs>
          <w:tab w:val="num" w:pos="1440"/>
        </w:tabs>
        <w:ind w:left="1440" w:hanging="360"/>
      </w:pPr>
      <w:rPr>
        <w:rFonts w:ascii="Courier New" w:hAnsi="Courier New"/>
      </w:rPr>
    </w:lvl>
    <w:lvl w:ilvl="2" w:tplc="93081B22">
      <w:start w:val="1"/>
      <w:numFmt w:val="bullet"/>
      <w:lvlText w:val=""/>
      <w:lvlJc w:val="left"/>
      <w:pPr>
        <w:tabs>
          <w:tab w:val="num" w:pos="2160"/>
        </w:tabs>
        <w:ind w:left="2160" w:hanging="360"/>
      </w:pPr>
      <w:rPr>
        <w:rFonts w:ascii="Wingdings" w:hAnsi="Wingdings"/>
      </w:rPr>
    </w:lvl>
    <w:lvl w:ilvl="3" w:tplc="5E3485C0">
      <w:start w:val="1"/>
      <w:numFmt w:val="bullet"/>
      <w:lvlText w:val=""/>
      <w:lvlJc w:val="left"/>
      <w:pPr>
        <w:tabs>
          <w:tab w:val="num" w:pos="2880"/>
        </w:tabs>
        <w:ind w:left="2880" w:hanging="360"/>
      </w:pPr>
      <w:rPr>
        <w:rFonts w:ascii="Symbol" w:hAnsi="Symbol"/>
      </w:rPr>
    </w:lvl>
    <w:lvl w:ilvl="4" w:tplc="B11E3C50">
      <w:start w:val="1"/>
      <w:numFmt w:val="bullet"/>
      <w:lvlText w:val="o"/>
      <w:lvlJc w:val="left"/>
      <w:pPr>
        <w:tabs>
          <w:tab w:val="num" w:pos="3600"/>
        </w:tabs>
        <w:ind w:left="3600" w:hanging="360"/>
      </w:pPr>
      <w:rPr>
        <w:rFonts w:ascii="Courier New" w:hAnsi="Courier New"/>
      </w:rPr>
    </w:lvl>
    <w:lvl w:ilvl="5" w:tplc="25B03A38">
      <w:start w:val="1"/>
      <w:numFmt w:val="bullet"/>
      <w:lvlText w:val=""/>
      <w:lvlJc w:val="left"/>
      <w:pPr>
        <w:tabs>
          <w:tab w:val="num" w:pos="4320"/>
        </w:tabs>
        <w:ind w:left="4320" w:hanging="360"/>
      </w:pPr>
      <w:rPr>
        <w:rFonts w:ascii="Wingdings" w:hAnsi="Wingdings"/>
      </w:rPr>
    </w:lvl>
    <w:lvl w:ilvl="6" w:tplc="F5986F3E">
      <w:start w:val="1"/>
      <w:numFmt w:val="bullet"/>
      <w:lvlText w:val=""/>
      <w:lvlJc w:val="left"/>
      <w:pPr>
        <w:tabs>
          <w:tab w:val="num" w:pos="5040"/>
        </w:tabs>
        <w:ind w:left="5040" w:hanging="360"/>
      </w:pPr>
      <w:rPr>
        <w:rFonts w:ascii="Symbol" w:hAnsi="Symbol"/>
      </w:rPr>
    </w:lvl>
    <w:lvl w:ilvl="7" w:tplc="09984AF8">
      <w:start w:val="1"/>
      <w:numFmt w:val="bullet"/>
      <w:lvlText w:val="o"/>
      <w:lvlJc w:val="left"/>
      <w:pPr>
        <w:tabs>
          <w:tab w:val="num" w:pos="5760"/>
        </w:tabs>
        <w:ind w:left="5760" w:hanging="360"/>
      </w:pPr>
      <w:rPr>
        <w:rFonts w:ascii="Courier New" w:hAnsi="Courier New"/>
      </w:rPr>
    </w:lvl>
    <w:lvl w:ilvl="8" w:tplc="8E5829F2">
      <w:start w:val="1"/>
      <w:numFmt w:val="bullet"/>
      <w:lvlText w:val=""/>
      <w:lvlJc w:val="left"/>
      <w:pPr>
        <w:tabs>
          <w:tab w:val="num" w:pos="6480"/>
        </w:tabs>
        <w:ind w:left="6480" w:hanging="360"/>
      </w:pPr>
      <w:rPr>
        <w:rFonts w:ascii="Wingdings" w:hAnsi="Wingdings"/>
      </w:rPr>
    </w:lvl>
  </w:abstractNum>
  <w:abstractNum w:abstractNumId="35" w15:restartNumberingAfterBreak="0">
    <w:nsid w:val="7A0F567F"/>
    <w:multiLevelType w:val="hybridMultilevel"/>
    <w:tmpl w:val="7A0F567F"/>
    <w:lvl w:ilvl="0" w:tplc="BAC80CAE">
      <w:start w:val="1"/>
      <w:numFmt w:val="bullet"/>
      <w:lvlText w:val=""/>
      <w:lvlJc w:val="left"/>
      <w:pPr>
        <w:tabs>
          <w:tab w:val="num" w:pos="480"/>
        </w:tabs>
        <w:ind w:left="480" w:hanging="480"/>
      </w:pPr>
      <w:rPr>
        <w:rFonts w:ascii="Wingdings" w:eastAsia="Wingdings" w:hAnsi="Wingdings" w:cs="Wingdings"/>
      </w:rPr>
    </w:lvl>
    <w:lvl w:ilvl="1" w:tplc="DE60B0A4">
      <w:start w:val="1"/>
      <w:numFmt w:val="bullet"/>
      <w:lvlText w:val="o"/>
      <w:lvlJc w:val="left"/>
      <w:pPr>
        <w:tabs>
          <w:tab w:val="num" w:pos="1440"/>
        </w:tabs>
        <w:ind w:left="1440" w:hanging="360"/>
      </w:pPr>
      <w:rPr>
        <w:rFonts w:ascii="Courier New" w:hAnsi="Courier New"/>
      </w:rPr>
    </w:lvl>
    <w:lvl w:ilvl="2" w:tplc="FDA68218">
      <w:start w:val="1"/>
      <w:numFmt w:val="bullet"/>
      <w:lvlText w:val=""/>
      <w:lvlJc w:val="left"/>
      <w:pPr>
        <w:tabs>
          <w:tab w:val="num" w:pos="2160"/>
        </w:tabs>
        <w:ind w:left="2160" w:hanging="360"/>
      </w:pPr>
      <w:rPr>
        <w:rFonts w:ascii="Wingdings" w:hAnsi="Wingdings"/>
      </w:rPr>
    </w:lvl>
    <w:lvl w:ilvl="3" w:tplc="303A9C64">
      <w:start w:val="1"/>
      <w:numFmt w:val="bullet"/>
      <w:lvlText w:val=""/>
      <w:lvlJc w:val="left"/>
      <w:pPr>
        <w:tabs>
          <w:tab w:val="num" w:pos="2880"/>
        </w:tabs>
        <w:ind w:left="2880" w:hanging="360"/>
      </w:pPr>
      <w:rPr>
        <w:rFonts w:ascii="Symbol" w:hAnsi="Symbol"/>
      </w:rPr>
    </w:lvl>
    <w:lvl w:ilvl="4" w:tplc="0F2C59DA">
      <w:start w:val="1"/>
      <w:numFmt w:val="bullet"/>
      <w:lvlText w:val="o"/>
      <w:lvlJc w:val="left"/>
      <w:pPr>
        <w:tabs>
          <w:tab w:val="num" w:pos="3600"/>
        </w:tabs>
        <w:ind w:left="3600" w:hanging="360"/>
      </w:pPr>
      <w:rPr>
        <w:rFonts w:ascii="Courier New" w:hAnsi="Courier New"/>
      </w:rPr>
    </w:lvl>
    <w:lvl w:ilvl="5" w:tplc="7546679E">
      <w:start w:val="1"/>
      <w:numFmt w:val="bullet"/>
      <w:lvlText w:val=""/>
      <w:lvlJc w:val="left"/>
      <w:pPr>
        <w:tabs>
          <w:tab w:val="num" w:pos="4320"/>
        </w:tabs>
        <w:ind w:left="4320" w:hanging="360"/>
      </w:pPr>
      <w:rPr>
        <w:rFonts w:ascii="Wingdings" w:hAnsi="Wingdings"/>
      </w:rPr>
    </w:lvl>
    <w:lvl w:ilvl="6" w:tplc="ABBCC326">
      <w:start w:val="1"/>
      <w:numFmt w:val="bullet"/>
      <w:lvlText w:val=""/>
      <w:lvlJc w:val="left"/>
      <w:pPr>
        <w:tabs>
          <w:tab w:val="num" w:pos="5040"/>
        </w:tabs>
        <w:ind w:left="5040" w:hanging="360"/>
      </w:pPr>
      <w:rPr>
        <w:rFonts w:ascii="Symbol" w:hAnsi="Symbol"/>
      </w:rPr>
    </w:lvl>
    <w:lvl w:ilvl="7" w:tplc="008C59FA">
      <w:start w:val="1"/>
      <w:numFmt w:val="bullet"/>
      <w:lvlText w:val="o"/>
      <w:lvlJc w:val="left"/>
      <w:pPr>
        <w:tabs>
          <w:tab w:val="num" w:pos="5760"/>
        </w:tabs>
        <w:ind w:left="5760" w:hanging="360"/>
      </w:pPr>
      <w:rPr>
        <w:rFonts w:ascii="Courier New" w:hAnsi="Courier New"/>
      </w:rPr>
    </w:lvl>
    <w:lvl w:ilvl="8" w:tplc="1EE22912">
      <w:start w:val="1"/>
      <w:numFmt w:val="bullet"/>
      <w:lvlText w:val=""/>
      <w:lvlJc w:val="left"/>
      <w:pPr>
        <w:tabs>
          <w:tab w:val="num" w:pos="6480"/>
        </w:tabs>
        <w:ind w:left="6480" w:hanging="360"/>
      </w:pPr>
      <w:rPr>
        <w:rFonts w:ascii="Wingdings" w:hAnsi="Wingdings"/>
      </w:rPr>
    </w:lvl>
  </w:abstractNum>
  <w:abstractNum w:abstractNumId="36" w15:restartNumberingAfterBreak="0">
    <w:nsid w:val="7A0F5680"/>
    <w:multiLevelType w:val="hybridMultilevel"/>
    <w:tmpl w:val="7A0F5680"/>
    <w:lvl w:ilvl="0" w:tplc="441E9CA2">
      <w:start w:val="1"/>
      <w:numFmt w:val="bullet"/>
      <w:lvlText w:val=""/>
      <w:lvlJc w:val="left"/>
      <w:pPr>
        <w:tabs>
          <w:tab w:val="num" w:pos="480"/>
        </w:tabs>
        <w:ind w:left="480" w:hanging="480"/>
      </w:pPr>
      <w:rPr>
        <w:rFonts w:ascii="Wingdings" w:eastAsia="Wingdings" w:hAnsi="Wingdings" w:cs="Wingdings"/>
      </w:rPr>
    </w:lvl>
    <w:lvl w:ilvl="1" w:tplc="8CECC6FA">
      <w:start w:val="1"/>
      <w:numFmt w:val="bullet"/>
      <w:lvlText w:val="o"/>
      <w:lvlJc w:val="left"/>
      <w:pPr>
        <w:tabs>
          <w:tab w:val="num" w:pos="1440"/>
        </w:tabs>
        <w:ind w:left="1440" w:hanging="360"/>
      </w:pPr>
      <w:rPr>
        <w:rFonts w:ascii="Courier New" w:hAnsi="Courier New"/>
      </w:rPr>
    </w:lvl>
    <w:lvl w:ilvl="2" w:tplc="D98EA550">
      <w:start w:val="1"/>
      <w:numFmt w:val="bullet"/>
      <w:lvlText w:val=""/>
      <w:lvlJc w:val="left"/>
      <w:pPr>
        <w:tabs>
          <w:tab w:val="num" w:pos="2160"/>
        </w:tabs>
        <w:ind w:left="2160" w:hanging="360"/>
      </w:pPr>
      <w:rPr>
        <w:rFonts w:ascii="Wingdings" w:hAnsi="Wingdings"/>
      </w:rPr>
    </w:lvl>
    <w:lvl w:ilvl="3" w:tplc="803270F4">
      <w:start w:val="1"/>
      <w:numFmt w:val="bullet"/>
      <w:lvlText w:val=""/>
      <w:lvlJc w:val="left"/>
      <w:pPr>
        <w:tabs>
          <w:tab w:val="num" w:pos="2880"/>
        </w:tabs>
        <w:ind w:left="2880" w:hanging="360"/>
      </w:pPr>
      <w:rPr>
        <w:rFonts w:ascii="Symbol" w:hAnsi="Symbol"/>
      </w:rPr>
    </w:lvl>
    <w:lvl w:ilvl="4" w:tplc="9ED85E9C">
      <w:start w:val="1"/>
      <w:numFmt w:val="bullet"/>
      <w:lvlText w:val="o"/>
      <w:lvlJc w:val="left"/>
      <w:pPr>
        <w:tabs>
          <w:tab w:val="num" w:pos="3600"/>
        </w:tabs>
        <w:ind w:left="3600" w:hanging="360"/>
      </w:pPr>
      <w:rPr>
        <w:rFonts w:ascii="Courier New" w:hAnsi="Courier New"/>
      </w:rPr>
    </w:lvl>
    <w:lvl w:ilvl="5" w:tplc="0F823804">
      <w:start w:val="1"/>
      <w:numFmt w:val="bullet"/>
      <w:lvlText w:val=""/>
      <w:lvlJc w:val="left"/>
      <w:pPr>
        <w:tabs>
          <w:tab w:val="num" w:pos="4320"/>
        </w:tabs>
        <w:ind w:left="4320" w:hanging="360"/>
      </w:pPr>
      <w:rPr>
        <w:rFonts w:ascii="Wingdings" w:hAnsi="Wingdings"/>
      </w:rPr>
    </w:lvl>
    <w:lvl w:ilvl="6" w:tplc="6B065840">
      <w:start w:val="1"/>
      <w:numFmt w:val="bullet"/>
      <w:lvlText w:val=""/>
      <w:lvlJc w:val="left"/>
      <w:pPr>
        <w:tabs>
          <w:tab w:val="num" w:pos="5040"/>
        </w:tabs>
        <w:ind w:left="5040" w:hanging="360"/>
      </w:pPr>
      <w:rPr>
        <w:rFonts w:ascii="Symbol" w:hAnsi="Symbol"/>
      </w:rPr>
    </w:lvl>
    <w:lvl w:ilvl="7" w:tplc="F186565A">
      <w:start w:val="1"/>
      <w:numFmt w:val="bullet"/>
      <w:lvlText w:val="o"/>
      <w:lvlJc w:val="left"/>
      <w:pPr>
        <w:tabs>
          <w:tab w:val="num" w:pos="5760"/>
        </w:tabs>
        <w:ind w:left="5760" w:hanging="360"/>
      </w:pPr>
      <w:rPr>
        <w:rFonts w:ascii="Courier New" w:hAnsi="Courier New"/>
      </w:rPr>
    </w:lvl>
    <w:lvl w:ilvl="8" w:tplc="163C8226">
      <w:start w:val="1"/>
      <w:numFmt w:val="bullet"/>
      <w:lvlText w:val=""/>
      <w:lvlJc w:val="left"/>
      <w:pPr>
        <w:tabs>
          <w:tab w:val="num" w:pos="6480"/>
        </w:tabs>
        <w:ind w:left="6480" w:hanging="360"/>
      </w:pPr>
      <w:rPr>
        <w:rFonts w:ascii="Wingdings" w:hAnsi="Wingdings"/>
      </w:rPr>
    </w:lvl>
  </w:abstractNum>
  <w:abstractNum w:abstractNumId="37" w15:restartNumberingAfterBreak="0">
    <w:nsid w:val="7A0F5681"/>
    <w:multiLevelType w:val="hybridMultilevel"/>
    <w:tmpl w:val="7A0F5681"/>
    <w:lvl w:ilvl="0" w:tplc="8146C4C4">
      <w:start w:val="1"/>
      <w:numFmt w:val="bullet"/>
      <w:lvlText w:val=""/>
      <w:lvlJc w:val="left"/>
      <w:pPr>
        <w:tabs>
          <w:tab w:val="num" w:pos="480"/>
        </w:tabs>
        <w:ind w:left="480" w:hanging="480"/>
      </w:pPr>
      <w:rPr>
        <w:rFonts w:ascii="Wingdings" w:eastAsia="Wingdings" w:hAnsi="Wingdings" w:cs="Wingdings"/>
      </w:rPr>
    </w:lvl>
    <w:lvl w:ilvl="1" w:tplc="13A05576">
      <w:start w:val="1"/>
      <w:numFmt w:val="bullet"/>
      <w:lvlText w:val="o"/>
      <w:lvlJc w:val="left"/>
      <w:pPr>
        <w:tabs>
          <w:tab w:val="num" w:pos="1440"/>
        </w:tabs>
        <w:ind w:left="1440" w:hanging="360"/>
      </w:pPr>
      <w:rPr>
        <w:rFonts w:ascii="Courier New" w:hAnsi="Courier New"/>
      </w:rPr>
    </w:lvl>
    <w:lvl w:ilvl="2" w:tplc="04D498EE">
      <w:start w:val="1"/>
      <w:numFmt w:val="bullet"/>
      <w:lvlText w:val=""/>
      <w:lvlJc w:val="left"/>
      <w:pPr>
        <w:tabs>
          <w:tab w:val="num" w:pos="2160"/>
        </w:tabs>
        <w:ind w:left="2160" w:hanging="360"/>
      </w:pPr>
      <w:rPr>
        <w:rFonts w:ascii="Wingdings" w:hAnsi="Wingdings"/>
      </w:rPr>
    </w:lvl>
    <w:lvl w:ilvl="3" w:tplc="6A2ECCBE">
      <w:start w:val="1"/>
      <w:numFmt w:val="bullet"/>
      <w:lvlText w:val=""/>
      <w:lvlJc w:val="left"/>
      <w:pPr>
        <w:tabs>
          <w:tab w:val="num" w:pos="2880"/>
        </w:tabs>
        <w:ind w:left="2880" w:hanging="360"/>
      </w:pPr>
      <w:rPr>
        <w:rFonts w:ascii="Symbol" w:hAnsi="Symbol"/>
      </w:rPr>
    </w:lvl>
    <w:lvl w:ilvl="4" w:tplc="49D00F74">
      <w:start w:val="1"/>
      <w:numFmt w:val="bullet"/>
      <w:lvlText w:val="o"/>
      <w:lvlJc w:val="left"/>
      <w:pPr>
        <w:tabs>
          <w:tab w:val="num" w:pos="3600"/>
        </w:tabs>
        <w:ind w:left="3600" w:hanging="360"/>
      </w:pPr>
      <w:rPr>
        <w:rFonts w:ascii="Courier New" w:hAnsi="Courier New"/>
      </w:rPr>
    </w:lvl>
    <w:lvl w:ilvl="5" w:tplc="2492812C">
      <w:start w:val="1"/>
      <w:numFmt w:val="bullet"/>
      <w:lvlText w:val=""/>
      <w:lvlJc w:val="left"/>
      <w:pPr>
        <w:tabs>
          <w:tab w:val="num" w:pos="4320"/>
        </w:tabs>
        <w:ind w:left="4320" w:hanging="360"/>
      </w:pPr>
      <w:rPr>
        <w:rFonts w:ascii="Wingdings" w:hAnsi="Wingdings"/>
      </w:rPr>
    </w:lvl>
    <w:lvl w:ilvl="6" w:tplc="0172BC70">
      <w:start w:val="1"/>
      <w:numFmt w:val="bullet"/>
      <w:lvlText w:val=""/>
      <w:lvlJc w:val="left"/>
      <w:pPr>
        <w:tabs>
          <w:tab w:val="num" w:pos="5040"/>
        </w:tabs>
        <w:ind w:left="5040" w:hanging="360"/>
      </w:pPr>
      <w:rPr>
        <w:rFonts w:ascii="Symbol" w:hAnsi="Symbol"/>
      </w:rPr>
    </w:lvl>
    <w:lvl w:ilvl="7" w:tplc="8EDE4D9C">
      <w:start w:val="1"/>
      <w:numFmt w:val="bullet"/>
      <w:lvlText w:val="o"/>
      <w:lvlJc w:val="left"/>
      <w:pPr>
        <w:tabs>
          <w:tab w:val="num" w:pos="5760"/>
        </w:tabs>
        <w:ind w:left="5760" w:hanging="360"/>
      </w:pPr>
      <w:rPr>
        <w:rFonts w:ascii="Courier New" w:hAnsi="Courier New"/>
      </w:rPr>
    </w:lvl>
    <w:lvl w:ilvl="8" w:tplc="BD0E7BCE">
      <w:start w:val="1"/>
      <w:numFmt w:val="bullet"/>
      <w:lvlText w:val=""/>
      <w:lvlJc w:val="left"/>
      <w:pPr>
        <w:tabs>
          <w:tab w:val="num" w:pos="6480"/>
        </w:tabs>
        <w:ind w:left="6480" w:hanging="360"/>
      </w:pPr>
      <w:rPr>
        <w:rFonts w:ascii="Wingdings" w:hAnsi="Wingdings"/>
      </w:rPr>
    </w:lvl>
  </w:abstractNum>
  <w:abstractNum w:abstractNumId="38" w15:restartNumberingAfterBreak="0">
    <w:nsid w:val="7A0F5682"/>
    <w:multiLevelType w:val="hybridMultilevel"/>
    <w:tmpl w:val="7A0F5682"/>
    <w:lvl w:ilvl="0" w:tplc="6E262D24">
      <w:start w:val="1"/>
      <w:numFmt w:val="bullet"/>
      <w:lvlText w:val=""/>
      <w:lvlJc w:val="left"/>
      <w:pPr>
        <w:tabs>
          <w:tab w:val="num" w:pos="480"/>
        </w:tabs>
        <w:ind w:left="480" w:hanging="480"/>
      </w:pPr>
      <w:rPr>
        <w:rFonts w:ascii="Wingdings" w:eastAsia="Wingdings" w:hAnsi="Wingdings" w:cs="Wingdings"/>
      </w:rPr>
    </w:lvl>
    <w:lvl w:ilvl="1" w:tplc="4D9E23F4">
      <w:start w:val="1"/>
      <w:numFmt w:val="bullet"/>
      <w:lvlText w:val="o"/>
      <w:lvlJc w:val="left"/>
      <w:pPr>
        <w:tabs>
          <w:tab w:val="num" w:pos="1440"/>
        </w:tabs>
        <w:ind w:left="1440" w:hanging="360"/>
      </w:pPr>
      <w:rPr>
        <w:rFonts w:ascii="Courier New" w:hAnsi="Courier New"/>
      </w:rPr>
    </w:lvl>
    <w:lvl w:ilvl="2" w:tplc="959ACAC6">
      <w:start w:val="1"/>
      <w:numFmt w:val="bullet"/>
      <w:lvlText w:val=""/>
      <w:lvlJc w:val="left"/>
      <w:pPr>
        <w:tabs>
          <w:tab w:val="num" w:pos="2160"/>
        </w:tabs>
        <w:ind w:left="2160" w:hanging="360"/>
      </w:pPr>
      <w:rPr>
        <w:rFonts w:ascii="Wingdings" w:hAnsi="Wingdings"/>
      </w:rPr>
    </w:lvl>
    <w:lvl w:ilvl="3" w:tplc="B89CCE42">
      <w:start w:val="1"/>
      <w:numFmt w:val="bullet"/>
      <w:lvlText w:val=""/>
      <w:lvlJc w:val="left"/>
      <w:pPr>
        <w:tabs>
          <w:tab w:val="num" w:pos="2880"/>
        </w:tabs>
        <w:ind w:left="2880" w:hanging="360"/>
      </w:pPr>
      <w:rPr>
        <w:rFonts w:ascii="Symbol" w:hAnsi="Symbol"/>
      </w:rPr>
    </w:lvl>
    <w:lvl w:ilvl="4" w:tplc="49468E30">
      <w:start w:val="1"/>
      <w:numFmt w:val="bullet"/>
      <w:lvlText w:val="o"/>
      <w:lvlJc w:val="left"/>
      <w:pPr>
        <w:tabs>
          <w:tab w:val="num" w:pos="3600"/>
        </w:tabs>
        <w:ind w:left="3600" w:hanging="360"/>
      </w:pPr>
      <w:rPr>
        <w:rFonts w:ascii="Courier New" w:hAnsi="Courier New"/>
      </w:rPr>
    </w:lvl>
    <w:lvl w:ilvl="5" w:tplc="36E0A964">
      <w:start w:val="1"/>
      <w:numFmt w:val="bullet"/>
      <w:lvlText w:val=""/>
      <w:lvlJc w:val="left"/>
      <w:pPr>
        <w:tabs>
          <w:tab w:val="num" w:pos="4320"/>
        </w:tabs>
        <w:ind w:left="4320" w:hanging="360"/>
      </w:pPr>
      <w:rPr>
        <w:rFonts w:ascii="Wingdings" w:hAnsi="Wingdings"/>
      </w:rPr>
    </w:lvl>
    <w:lvl w:ilvl="6" w:tplc="0AEC3AA2">
      <w:start w:val="1"/>
      <w:numFmt w:val="bullet"/>
      <w:lvlText w:val=""/>
      <w:lvlJc w:val="left"/>
      <w:pPr>
        <w:tabs>
          <w:tab w:val="num" w:pos="5040"/>
        </w:tabs>
        <w:ind w:left="5040" w:hanging="360"/>
      </w:pPr>
      <w:rPr>
        <w:rFonts w:ascii="Symbol" w:hAnsi="Symbol"/>
      </w:rPr>
    </w:lvl>
    <w:lvl w:ilvl="7" w:tplc="AB0A28BA">
      <w:start w:val="1"/>
      <w:numFmt w:val="bullet"/>
      <w:lvlText w:val="o"/>
      <w:lvlJc w:val="left"/>
      <w:pPr>
        <w:tabs>
          <w:tab w:val="num" w:pos="5760"/>
        </w:tabs>
        <w:ind w:left="5760" w:hanging="360"/>
      </w:pPr>
      <w:rPr>
        <w:rFonts w:ascii="Courier New" w:hAnsi="Courier New"/>
      </w:rPr>
    </w:lvl>
    <w:lvl w:ilvl="8" w:tplc="D8C0F8CE">
      <w:start w:val="1"/>
      <w:numFmt w:val="bullet"/>
      <w:lvlText w:val=""/>
      <w:lvlJc w:val="left"/>
      <w:pPr>
        <w:tabs>
          <w:tab w:val="num" w:pos="6480"/>
        </w:tabs>
        <w:ind w:left="6480" w:hanging="360"/>
      </w:pPr>
      <w:rPr>
        <w:rFonts w:ascii="Wingdings" w:hAnsi="Wingdings"/>
      </w:rPr>
    </w:lvl>
  </w:abstractNum>
  <w:abstractNum w:abstractNumId="39" w15:restartNumberingAfterBreak="0">
    <w:nsid w:val="7A0F5683"/>
    <w:multiLevelType w:val="hybridMultilevel"/>
    <w:tmpl w:val="7A0F5683"/>
    <w:lvl w:ilvl="0" w:tplc="87345B16">
      <w:start w:val="1"/>
      <w:numFmt w:val="bullet"/>
      <w:lvlText w:val=""/>
      <w:lvlJc w:val="left"/>
      <w:pPr>
        <w:tabs>
          <w:tab w:val="num" w:pos="480"/>
        </w:tabs>
        <w:ind w:left="480" w:hanging="480"/>
      </w:pPr>
      <w:rPr>
        <w:rFonts w:ascii="Wingdings" w:eastAsia="Wingdings" w:hAnsi="Wingdings" w:cs="Wingdings"/>
      </w:rPr>
    </w:lvl>
    <w:lvl w:ilvl="1" w:tplc="ED72B5BC">
      <w:start w:val="1"/>
      <w:numFmt w:val="bullet"/>
      <w:lvlText w:val="o"/>
      <w:lvlJc w:val="left"/>
      <w:pPr>
        <w:tabs>
          <w:tab w:val="num" w:pos="1440"/>
        </w:tabs>
        <w:ind w:left="1440" w:hanging="360"/>
      </w:pPr>
      <w:rPr>
        <w:rFonts w:ascii="Courier New" w:hAnsi="Courier New"/>
      </w:rPr>
    </w:lvl>
    <w:lvl w:ilvl="2" w:tplc="69FC5E2A">
      <w:start w:val="1"/>
      <w:numFmt w:val="bullet"/>
      <w:lvlText w:val=""/>
      <w:lvlJc w:val="left"/>
      <w:pPr>
        <w:tabs>
          <w:tab w:val="num" w:pos="2160"/>
        </w:tabs>
        <w:ind w:left="2160" w:hanging="360"/>
      </w:pPr>
      <w:rPr>
        <w:rFonts w:ascii="Wingdings" w:hAnsi="Wingdings"/>
      </w:rPr>
    </w:lvl>
    <w:lvl w:ilvl="3" w:tplc="D2CC923A">
      <w:start w:val="1"/>
      <w:numFmt w:val="bullet"/>
      <w:lvlText w:val=""/>
      <w:lvlJc w:val="left"/>
      <w:pPr>
        <w:tabs>
          <w:tab w:val="num" w:pos="2880"/>
        </w:tabs>
        <w:ind w:left="2880" w:hanging="360"/>
      </w:pPr>
      <w:rPr>
        <w:rFonts w:ascii="Symbol" w:hAnsi="Symbol"/>
      </w:rPr>
    </w:lvl>
    <w:lvl w:ilvl="4" w:tplc="26CEFF7A">
      <w:start w:val="1"/>
      <w:numFmt w:val="bullet"/>
      <w:lvlText w:val="o"/>
      <w:lvlJc w:val="left"/>
      <w:pPr>
        <w:tabs>
          <w:tab w:val="num" w:pos="3600"/>
        </w:tabs>
        <w:ind w:left="3600" w:hanging="360"/>
      </w:pPr>
      <w:rPr>
        <w:rFonts w:ascii="Courier New" w:hAnsi="Courier New"/>
      </w:rPr>
    </w:lvl>
    <w:lvl w:ilvl="5" w:tplc="824E8022">
      <w:start w:val="1"/>
      <w:numFmt w:val="bullet"/>
      <w:lvlText w:val=""/>
      <w:lvlJc w:val="left"/>
      <w:pPr>
        <w:tabs>
          <w:tab w:val="num" w:pos="4320"/>
        </w:tabs>
        <w:ind w:left="4320" w:hanging="360"/>
      </w:pPr>
      <w:rPr>
        <w:rFonts w:ascii="Wingdings" w:hAnsi="Wingdings"/>
      </w:rPr>
    </w:lvl>
    <w:lvl w:ilvl="6" w:tplc="3946B4B8">
      <w:start w:val="1"/>
      <w:numFmt w:val="bullet"/>
      <w:lvlText w:val=""/>
      <w:lvlJc w:val="left"/>
      <w:pPr>
        <w:tabs>
          <w:tab w:val="num" w:pos="5040"/>
        </w:tabs>
        <w:ind w:left="5040" w:hanging="360"/>
      </w:pPr>
      <w:rPr>
        <w:rFonts w:ascii="Symbol" w:hAnsi="Symbol"/>
      </w:rPr>
    </w:lvl>
    <w:lvl w:ilvl="7" w:tplc="9F3EADE6">
      <w:start w:val="1"/>
      <w:numFmt w:val="bullet"/>
      <w:lvlText w:val="o"/>
      <w:lvlJc w:val="left"/>
      <w:pPr>
        <w:tabs>
          <w:tab w:val="num" w:pos="5760"/>
        </w:tabs>
        <w:ind w:left="5760" w:hanging="360"/>
      </w:pPr>
      <w:rPr>
        <w:rFonts w:ascii="Courier New" w:hAnsi="Courier New"/>
      </w:rPr>
    </w:lvl>
    <w:lvl w:ilvl="8" w:tplc="C2EC8430">
      <w:start w:val="1"/>
      <w:numFmt w:val="bullet"/>
      <w:lvlText w:val=""/>
      <w:lvlJc w:val="left"/>
      <w:pPr>
        <w:tabs>
          <w:tab w:val="num" w:pos="6480"/>
        </w:tabs>
        <w:ind w:left="6480" w:hanging="360"/>
      </w:pPr>
      <w:rPr>
        <w:rFonts w:ascii="Wingdings" w:hAnsi="Wingdings"/>
      </w:rPr>
    </w:lvl>
  </w:abstractNum>
  <w:abstractNum w:abstractNumId="40" w15:restartNumberingAfterBreak="0">
    <w:nsid w:val="7A0F5684"/>
    <w:multiLevelType w:val="hybridMultilevel"/>
    <w:tmpl w:val="7A0F5684"/>
    <w:lvl w:ilvl="0" w:tplc="CB6A4028">
      <w:start w:val="1"/>
      <w:numFmt w:val="bullet"/>
      <w:lvlText w:val=""/>
      <w:lvlJc w:val="left"/>
      <w:pPr>
        <w:tabs>
          <w:tab w:val="num" w:pos="480"/>
        </w:tabs>
        <w:ind w:left="480" w:hanging="480"/>
      </w:pPr>
      <w:rPr>
        <w:rFonts w:ascii="Wingdings" w:eastAsia="Wingdings" w:hAnsi="Wingdings" w:cs="Wingdings"/>
      </w:rPr>
    </w:lvl>
    <w:lvl w:ilvl="1" w:tplc="9B720B50">
      <w:start w:val="1"/>
      <w:numFmt w:val="bullet"/>
      <w:lvlText w:val="o"/>
      <w:lvlJc w:val="left"/>
      <w:pPr>
        <w:tabs>
          <w:tab w:val="num" w:pos="1440"/>
        </w:tabs>
        <w:ind w:left="1440" w:hanging="360"/>
      </w:pPr>
      <w:rPr>
        <w:rFonts w:ascii="Courier New" w:hAnsi="Courier New"/>
      </w:rPr>
    </w:lvl>
    <w:lvl w:ilvl="2" w:tplc="7B7A6A46">
      <w:start w:val="1"/>
      <w:numFmt w:val="bullet"/>
      <w:lvlText w:val=""/>
      <w:lvlJc w:val="left"/>
      <w:pPr>
        <w:tabs>
          <w:tab w:val="num" w:pos="2160"/>
        </w:tabs>
        <w:ind w:left="2160" w:hanging="360"/>
      </w:pPr>
      <w:rPr>
        <w:rFonts w:ascii="Wingdings" w:hAnsi="Wingdings"/>
      </w:rPr>
    </w:lvl>
    <w:lvl w:ilvl="3" w:tplc="78F49D8A">
      <w:start w:val="1"/>
      <w:numFmt w:val="bullet"/>
      <w:lvlText w:val=""/>
      <w:lvlJc w:val="left"/>
      <w:pPr>
        <w:tabs>
          <w:tab w:val="num" w:pos="2880"/>
        </w:tabs>
        <w:ind w:left="2880" w:hanging="360"/>
      </w:pPr>
      <w:rPr>
        <w:rFonts w:ascii="Symbol" w:hAnsi="Symbol"/>
      </w:rPr>
    </w:lvl>
    <w:lvl w:ilvl="4" w:tplc="38D81B7E">
      <w:start w:val="1"/>
      <w:numFmt w:val="bullet"/>
      <w:lvlText w:val="o"/>
      <w:lvlJc w:val="left"/>
      <w:pPr>
        <w:tabs>
          <w:tab w:val="num" w:pos="3600"/>
        </w:tabs>
        <w:ind w:left="3600" w:hanging="360"/>
      </w:pPr>
      <w:rPr>
        <w:rFonts w:ascii="Courier New" w:hAnsi="Courier New"/>
      </w:rPr>
    </w:lvl>
    <w:lvl w:ilvl="5" w:tplc="FA042FD0">
      <w:start w:val="1"/>
      <w:numFmt w:val="bullet"/>
      <w:lvlText w:val=""/>
      <w:lvlJc w:val="left"/>
      <w:pPr>
        <w:tabs>
          <w:tab w:val="num" w:pos="4320"/>
        </w:tabs>
        <w:ind w:left="4320" w:hanging="360"/>
      </w:pPr>
      <w:rPr>
        <w:rFonts w:ascii="Wingdings" w:hAnsi="Wingdings"/>
      </w:rPr>
    </w:lvl>
    <w:lvl w:ilvl="6" w:tplc="8F7293D0">
      <w:start w:val="1"/>
      <w:numFmt w:val="bullet"/>
      <w:lvlText w:val=""/>
      <w:lvlJc w:val="left"/>
      <w:pPr>
        <w:tabs>
          <w:tab w:val="num" w:pos="5040"/>
        </w:tabs>
        <w:ind w:left="5040" w:hanging="360"/>
      </w:pPr>
      <w:rPr>
        <w:rFonts w:ascii="Symbol" w:hAnsi="Symbol"/>
      </w:rPr>
    </w:lvl>
    <w:lvl w:ilvl="7" w:tplc="272E8E4A">
      <w:start w:val="1"/>
      <w:numFmt w:val="bullet"/>
      <w:lvlText w:val="o"/>
      <w:lvlJc w:val="left"/>
      <w:pPr>
        <w:tabs>
          <w:tab w:val="num" w:pos="5760"/>
        </w:tabs>
        <w:ind w:left="5760" w:hanging="360"/>
      </w:pPr>
      <w:rPr>
        <w:rFonts w:ascii="Courier New" w:hAnsi="Courier New"/>
      </w:rPr>
    </w:lvl>
    <w:lvl w:ilvl="8" w:tplc="2758C248">
      <w:start w:val="1"/>
      <w:numFmt w:val="bullet"/>
      <w:lvlText w:val=""/>
      <w:lvlJc w:val="left"/>
      <w:pPr>
        <w:tabs>
          <w:tab w:val="num" w:pos="6480"/>
        </w:tabs>
        <w:ind w:left="6480" w:hanging="360"/>
      </w:pPr>
      <w:rPr>
        <w:rFonts w:ascii="Wingdings" w:hAnsi="Wingdings"/>
      </w:rPr>
    </w:lvl>
  </w:abstractNum>
  <w:abstractNum w:abstractNumId="41" w15:restartNumberingAfterBreak="0">
    <w:nsid w:val="7A0F5685"/>
    <w:multiLevelType w:val="hybridMultilevel"/>
    <w:tmpl w:val="7A0F5685"/>
    <w:lvl w:ilvl="0" w:tplc="512EA3C2">
      <w:start w:val="1"/>
      <w:numFmt w:val="bullet"/>
      <w:lvlText w:val=""/>
      <w:lvlJc w:val="left"/>
      <w:pPr>
        <w:tabs>
          <w:tab w:val="num" w:pos="480"/>
        </w:tabs>
        <w:ind w:left="480" w:hanging="480"/>
      </w:pPr>
      <w:rPr>
        <w:rFonts w:ascii="Wingdings" w:eastAsia="Wingdings" w:hAnsi="Wingdings" w:cs="Wingdings"/>
      </w:rPr>
    </w:lvl>
    <w:lvl w:ilvl="1" w:tplc="EE76E984">
      <w:start w:val="1"/>
      <w:numFmt w:val="bullet"/>
      <w:lvlText w:val="o"/>
      <w:lvlJc w:val="left"/>
      <w:pPr>
        <w:tabs>
          <w:tab w:val="num" w:pos="1440"/>
        </w:tabs>
        <w:ind w:left="1440" w:hanging="360"/>
      </w:pPr>
      <w:rPr>
        <w:rFonts w:ascii="Courier New" w:hAnsi="Courier New"/>
      </w:rPr>
    </w:lvl>
    <w:lvl w:ilvl="2" w:tplc="F7CAAF02">
      <w:start w:val="1"/>
      <w:numFmt w:val="bullet"/>
      <w:lvlText w:val=""/>
      <w:lvlJc w:val="left"/>
      <w:pPr>
        <w:tabs>
          <w:tab w:val="num" w:pos="2160"/>
        </w:tabs>
        <w:ind w:left="2160" w:hanging="360"/>
      </w:pPr>
      <w:rPr>
        <w:rFonts w:ascii="Wingdings" w:hAnsi="Wingdings"/>
      </w:rPr>
    </w:lvl>
    <w:lvl w:ilvl="3" w:tplc="763C3962">
      <w:start w:val="1"/>
      <w:numFmt w:val="bullet"/>
      <w:lvlText w:val=""/>
      <w:lvlJc w:val="left"/>
      <w:pPr>
        <w:tabs>
          <w:tab w:val="num" w:pos="2880"/>
        </w:tabs>
        <w:ind w:left="2880" w:hanging="360"/>
      </w:pPr>
      <w:rPr>
        <w:rFonts w:ascii="Symbol" w:hAnsi="Symbol"/>
      </w:rPr>
    </w:lvl>
    <w:lvl w:ilvl="4" w:tplc="BCA45298">
      <w:start w:val="1"/>
      <w:numFmt w:val="bullet"/>
      <w:lvlText w:val="o"/>
      <w:lvlJc w:val="left"/>
      <w:pPr>
        <w:tabs>
          <w:tab w:val="num" w:pos="3600"/>
        </w:tabs>
        <w:ind w:left="3600" w:hanging="360"/>
      </w:pPr>
      <w:rPr>
        <w:rFonts w:ascii="Courier New" w:hAnsi="Courier New"/>
      </w:rPr>
    </w:lvl>
    <w:lvl w:ilvl="5" w:tplc="024ECC94">
      <w:start w:val="1"/>
      <w:numFmt w:val="bullet"/>
      <w:lvlText w:val=""/>
      <w:lvlJc w:val="left"/>
      <w:pPr>
        <w:tabs>
          <w:tab w:val="num" w:pos="4320"/>
        </w:tabs>
        <w:ind w:left="4320" w:hanging="360"/>
      </w:pPr>
      <w:rPr>
        <w:rFonts w:ascii="Wingdings" w:hAnsi="Wingdings"/>
      </w:rPr>
    </w:lvl>
    <w:lvl w:ilvl="6" w:tplc="E7D434CC">
      <w:start w:val="1"/>
      <w:numFmt w:val="bullet"/>
      <w:lvlText w:val=""/>
      <w:lvlJc w:val="left"/>
      <w:pPr>
        <w:tabs>
          <w:tab w:val="num" w:pos="5040"/>
        </w:tabs>
        <w:ind w:left="5040" w:hanging="360"/>
      </w:pPr>
      <w:rPr>
        <w:rFonts w:ascii="Symbol" w:hAnsi="Symbol"/>
      </w:rPr>
    </w:lvl>
    <w:lvl w:ilvl="7" w:tplc="EAF65E8E">
      <w:start w:val="1"/>
      <w:numFmt w:val="bullet"/>
      <w:lvlText w:val="o"/>
      <w:lvlJc w:val="left"/>
      <w:pPr>
        <w:tabs>
          <w:tab w:val="num" w:pos="5760"/>
        </w:tabs>
        <w:ind w:left="5760" w:hanging="360"/>
      </w:pPr>
      <w:rPr>
        <w:rFonts w:ascii="Courier New" w:hAnsi="Courier New"/>
      </w:rPr>
    </w:lvl>
    <w:lvl w:ilvl="8" w:tplc="CBE8248C">
      <w:start w:val="1"/>
      <w:numFmt w:val="bullet"/>
      <w:lvlText w:val=""/>
      <w:lvlJc w:val="left"/>
      <w:pPr>
        <w:tabs>
          <w:tab w:val="num" w:pos="6480"/>
        </w:tabs>
        <w:ind w:left="6480" w:hanging="360"/>
      </w:pPr>
      <w:rPr>
        <w:rFonts w:ascii="Wingdings" w:hAnsi="Wingdings"/>
      </w:rPr>
    </w:lvl>
  </w:abstractNum>
  <w:abstractNum w:abstractNumId="42" w15:restartNumberingAfterBreak="0">
    <w:nsid w:val="7A0F5686"/>
    <w:multiLevelType w:val="hybridMultilevel"/>
    <w:tmpl w:val="7A0F5686"/>
    <w:lvl w:ilvl="0" w:tplc="50BCD336">
      <w:start w:val="1"/>
      <w:numFmt w:val="bullet"/>
      <w:lvlText w:val=""/>
      <w:lvlJc w:val="left"/>
      <w:pPr>
        <w:tabs>
          <w:tab w:val="num" w:pos="480"/>
        </w:tabs>
        <w:ind w:left="480" w:hanging="480"/>
      </w:pPr>
      <w:rPr>
        <w:rFonts w:ascii="Wingdings" w:eastAsia="Wingdings" w:hAnsi="Wingdings" w:cs="Wingdings"/>
      </w:rPr>
    </w:lvl>
    <w:lvl w:ilvl="1" w:tplc="5B1E1C40">
      <w:start w:val="1"/>
      <w:numFmt w:val="bullet"/>
      <w:lvlText w:val="o"/>
      <w:lvlJc w:val="left"/>
      <w:pPr>
        <w:tabs>
          <w:tab w:val="num" w:pos="1440"/>
        </w:tabs>
        <w:ind w:left="1440" w:hanging="360"/>
      </w:pPr>
      <w:rPr>
        <w:rFonts w:ascii="Courier New" w:hAnsi="Courier New"/>
      </w:rPr>
    </w:lvl>
    <w:lvl w:ilvl="2" w:tplc="203E6EDC">
      <w:start w:val="1"/>
      <w:numFmt w:val="bullet"/>
      <w:lvlText w:val=""/>
      <w:lvlJc w:val="left"/>
      <w:pPr>
        <w:tabs>
          <w:tab w:val="num" w:pos="2160"/>
        </w:tabs>
        <w:ind w:left="2160" w:hanging="360"/>
      </w:pPr>
      <w:rPr>
        <w:rFonts w:ascii="Wingdings" w:hAnsi="Wingdings"/>
      </w:rPr>
    </w:lvl>
    <w:lvl w:ilvl="3" w:tplc="78467002">
      <w:start w:val="1"/>
      <w:numFmt w:val="bullet"/>
      <w:lvlText w:val=""/>
      <w:lvlJc w:val="left"/>
      <w:pPr>
        <w:tabs>
          <w:tab w:val="num" w:pos="2880"/>
        </w:tabs>
        <w:ind w:left="2880" w:hanging="360"/>
      </w:pPr>
      <w:rPr>
        <w:rFonts w:ascii="Symbol" w:hAnsi="Symbol"/>
      </w:rPr>
    </w:lvl>
    <w:lvl w:ilvl="4" w:tplc="655E1E26">
      <w:start w:val="1"/>
      <w:numFmt w:val="bullet"/>
      <w:lvlText w:val="o"/>
      <w:lvlJc w:val="left"/>
      <w:pPr>
        <w:tabs>
          <w:tab w:val="num" w:pos="3600"/>
        </w:tabs>
        <w:ind w:left="3600" w:hanging="360"/>
      </w:pPr>
      <w:rPr>
        <w:rFonts w:ascii="Courier New" w:hAnsi="Courier New"/>
      </w:rPr>
    </w:lvl>
    <w:lvl w:ilvl="5" w:tplc="DA1AC43C">
      <w:start w:val="1"/>
      <w:numFmt w:val="bullet"/>
      <w:lvlText w:val=""/>
      <w:lvlJc w:val="left"/>
      <w:pPr>
        <w:tabs>
          <w:tab w:val="num" w:pos="4320"/>
        </w:tabs>
        <w:ind w:left="4320" w:hanging="360"/>
      </w:pPr>
      <w:rPr>
        <w:rFonts w:ascii="Wingdings" w:hAnsi="Wingdings"/>
      </w:rPr>
    </w:lvl>
    <w:lvl w:ilvl="6" w:tplc="C1348A0C">
      <w:start w:val="1"/>
      <w:numFmt w:val="bullet"/>
      <w:lvlText w:val=""/>
      <w:lvlJc w:val="left"/>
      <w:pPr>
        <w:tabs>
          <w:tab w:val="num" w:pos="5040"/>
        </w:tabs>
        <w:ind w:left="5040" w:hanging="360"/>
      </w:pPr>
      <w:rPr>
        <w:rFonts w:ascii="Symbol" w:hAnsi="Symbol"/>
      </w:rPr>
    </w:lvl>
    <w:lvl w:ilvl="7" w:tplc="8A763CD4">
      <w:start w:val="1"/>
      <w:numFmt w:val="bullet"/>
      <w:lvlText w:val="o"/>
      <w:lvlJc w:val="left"/>
      <w:pPr>
        <w:tabs>
          <w:tab w:val="num" w:pos="5760"/>
        </w:tabs>
        <w:ind w:left="5760" w:hanging="360"/>
      </w:pPr>
      <w:rPr>
        <w:rFonts w:ascii="Courier New" w:hAnsi="Courier New"/>
      </w:rPr>
    </w:lvl>
    <w:lvl w:ilvl="8" w:tplc="F1CCA326">
      <w:start w:val="1"/>
      <w:numFmt w:val="bullet"/>
      <w:lvlText w:val=""/>
      <w:lvlJc w:val="left"/>
      <w:pPr>
        <w:tabs>
          <w:tab w:val="num" w:pos="6480"/>
        </w:tabs>
        <w:ind w:left="6480" w:hanging="360"/>
      </w:pPr>
      <w:rPr>
        <w:rFonts w:ascii="Wingdings" w:hAnsi="Wingdings"/>
      </w:rPr>
    </w:lvl>
  </w:abstractNum>
  <w:abstractNum w:abstractNumId="43" w15:restartNumberingAfterBreak="0">
    <w:nsid w:val="7A0F5687"/>
    <w:multiLevelType w:val="hybridMultilevel"/>
    <w:tmpl w:val="7A0F5687"/>
    <w:lvl w:ilvl="0" w:tplc="95F6A790">
      <w:start w:val="1"/>
      <w:numFmt w:val="bullet"/>
      <w:lvlText w:val=""/>
      <w:lvlJc w:val="left"/>
      <w:pPr>
        <w:tabs>
          <w:tab w:val="num" w:pos="480"/>
        </w:tabs>
        <w:ind w:left="480" w:hanging="480"/>
      </w:pPr>
      <w:rPr>
        <w:rFonts w:ascii="Wingdings" w:eastAsia="Wingdings" w:hAnsi="Wingdings" w:cs="Wingdings"/>
      </w:rPr>
    </w:lvl>
    <w:lvl w:ilvl="1" w:tplc="CE74D77A">
      <w:start w:val="1"/>
      <w:numFmt w:val="bullet"/>
      <w:lvlText w:val="o"/>
      <w:lvlJc w:val="left"/>
      <w:pPr>
        <w:tabs>
          <w:tab w:val="num" w:pos="1440"/>
        </w:tabs>
        <w:ind w:left="1440" w:hanging="360"/>
      </w:pPr>
      <w:rPr>
        <w:rFonts w:ascii="Courier New" w:hAnsi="Courier New"/>
      </w:rPr>
    </w:lvl>
    <w:lvl w:ilvl="2" w:tplc="FF364096">
      <w:start w:val="1"/>
      <w:numFmt w:val="bullet"/>
      <w:lvlText w:val=""/>
      <w:lvlJc w:val="left"/>
      <w:pPr>
        <w:tabs>
          <w:tab w:val="num" w:pos="2160"/>
        </w:tabs>
        <w:ind w:left="2160" w:hanging="360"/>
      </w:pPr>
      <w:rPr>
        <w:rFonts w:ascii="Wingdings" w:hAnsi="Wingdings"/>
      </w:rPr>
    </w:lvl>
    <w:lvl w:ilvl="3" w:tplc="2FC4E8E2">
      <w:start w:val="1"/>
      <w:numFmt w:val="bullet"/>
      <w:lvlText w:val=""/>
      <w:lvlJc w:val="left"/>
      <w:pPr>
        <w:tabs>
          <w:tab w:val="num" w:pos="2880"/>
        </w:tabs>
        <w:ind w:left="2880" w:hanging="360"/>
      </w:pPr>
      <w:rPr>
        <w:rFonts w:ascii="Symbol" w:hAnsi="Symbol"/>
      </w:rPr>
    </w:lvl>
    <w:lvl w:ilvl="4" w:tplc="E35E192A">
      <w:start w:val="1"/>
      <w:numFmt w:val="bullet"/>
      <w:lvlText w:val="o"/>
      <w:lvlJc w:val="left"/>
      <w:pPr>
        <w:tabs>
          <w:tab w:val="num" w:pos="3600"/>
        </w:tabs>
        <w:ind w:left="3600" w:hanging="360"/>
      </w:pPr>
      <w:rPr>
        <w:rFonts w:ascii="Courier New" w:hAnsi="Courier New"/>
      </w:rPr>
    </w:lvl>
    <w:lvl w:ilvl="5" w:tplc="E1F4EE88">
      <w:start w:val="1"/>
      <w:numFmt w:val="bullet"/>
      <w:lvlText w:val=""/>
      <w:lvlJc w:val="left"/>
      <w:pPr>
        <w:tabs>
          <w:tab w:val="num" w:pos="4320"/>
        </w:tabs>
        <w:ind w:left="4320" w:hanging="360"/>
      </w:pPr>
      <w:rPr>
        <w:rFonts w:ascii="Wingdings" w:hAnsi="Wingdings"/>
      </w:rPr>
    </w:lvl>
    <w:lvl w:ilvl="6" w:tplc="6BDA1F14">
      <w:start w:val="1"/>
      <w:numFmt w:val="bullet"/>
      <w:lvlText w:val=""/>
      <w:lvlJc w:val="left"/>
      <w:pPr>
        <w:tabs>
          <w:tab w:val="num" w:pos="5040"/>
        </w:tabs>
        <w:ind w:left="5040" w:hanging="360"/>
      </w:pPr>
      <w:rPr>
        <w:rFonts w:ascii="Symbol" w:hAnsi="Symbol"/>
      </w:rPr>
    </w:lvl>
    <w:lvl w:ilvl="7" w:tplc="BA7491E2">
      <w:start w:val="1"/>
      <w:numFmt w:val="bullet"/>
      <w:lvlText w:val="o"/>
      <w:lvlJc w:val="left"/>
      <w:pPr>
        <w:tabs>
          <w:tab w:val="num" w:pos="5760"/>
        </w:tabs>
        <w:ind w:left="5760" w:hanging="360"/>
      </w:pPr>
      <w:rPr>
        <w:rFonts w:ascii="Courier New" w:hAnsi="Courier New"/>
      </w:rPr>
    </w:lvl>
    <w:lvl w:ilvl="8" w:tplc="F7D2BC42">
      <w:start w:val="1"/>
      <w:numFmt w:val="bullet"/>
      <w:lvlText w:val=""/>
      <w:lvlJc w:val="left"/>
      <w:pPr>
        <w:tabs>
          <w:tab w:val="num" w:pos="6480"/>
        </w:tabs>
        <w:ind w:left="6480" w:hanging="360"/>
      </w:pPr>
      <w:rPr>
        <w:rFonts w:ascii="Wingdings" w:hAnsi="Wingdings"/>
      </w:rPr>
    </w:lvl>
  </w:abstractNum>
  <w:abstractNum w:abstractNumId="44" w15:restartNumberingAfterBreak="0">
    <w:nsid w:val="7A0F5688"/>
    <w:multiLevelType w:val="hybridMultilevel"/>
    <w:tmpl w:val="7A0F5688"/>
    <w:lvl w:ilvl="0" w:tplc="BEC2A99A">
      <w:start w:val="1"/>
      <w:numFmt w:val="bullet"/>
      <w:lvlText w:val=""/>
      <w:lvlJc w:val="left"/>
      <w:pPr>
        <w:tabs>
          <w:tab w:val="num" w:pos="480"/>
        </w:tabs>
        <w:ind w:left="480" w:hanging="480"/>
      </w:pPr>
      <w:rPr>
        <w:rFonts w:ascii="Wingdings" w:eastAsia="Wingdings" w:hAnsi="Wingdings" w:cs="Wingdings"/>
      </w:rPr>
    </w:lvl>
    <w:lvl w:ilvl="1" w:tplc="F6908CBA">
      <w:start w:val="1"/>
      <w:numFmt w:val="bullet"/>
      <w:lvlText w:val="o"/>
      <w:lvlJc w:val="left"/>
      <w:pPr>
        <w:tabs>
          <w:tab w:val="num" w:pos="1440"/>
        </w:tabs>
        <w:ind w:left="1440" w:hanging="360"/>
      </w:pPr>
      <w:rPr>
        <w:rFonts w:ascii="Courier New" w:hAnsi="Courier New"/>
      </w:rPr>
    </w:lvl>
    <w:lvl w:ilvl="2" w:tplc="1F5430B8">
      <w:start w:val="1"/>
      <w:numFmt w:val="bullet"/>
      <w:lvlText w:val=""/>
      <w:lvlJc w:val="left"/>
      <w:pPr>
        <w:tabs>
          <w:tab w:val="num" w:pos="2160"/>
        </w:tabs>
        <w:ind w:left="2160" w:hanging="360"/>
      </w:pPr>
      <w:rPr>
        <w:rFonts w:ascii="Wingdings" w:hAnsi="Wingdings"/>
      </w:rPr>
    </w:lvl>
    <w:lvl w:ilvl="3" w:tplc="6AEE8E62">
      <w:start w:val="1"/>
      <w:numFmt w:val="bullet"/>
      <w:lvlText w:val=""/>
      <w:lvlJc w:val="left"/>
      <w:pPr>
        <w:tabs>
          <w:tab w:val="num" w:pos="2880"/>
        </w:tabs>
        <w:ind w:left="2880" w:hanging="360"/>
      </w:pPr>
      <w:rPr>
        <w:rFonts w:ascii="Symbol" w:hAnsi="Symbol"/>
      </w:rPr>
    </w:lvl>
    <w:lvl w:ilvl="4" w:tplc="C5447C28">
      <w:start w:val="1"/>
      <w:numFmt w:val="bullet"/>
      <w:lvlText w:val="o"/>
      <w:lvlJc w:val="left"/>
      <w:pPr>
        <w:tabs>
          <w:tab w:val="num" w:pos="3600"/>
        </w:tabs>
        <w:ind w:left="3600" w:hanging="360"/>
      </w:pPr>
      <w:rPr>
        <w:rFonts w:ascii="Courier New" w:hAnsi="Courier New"/>
      </w:rPr>
    </w:lvl>
    <w:lvl w:ilvl="5" w:tplc="738AF868">
      <w:start w:val="1"/>
      <w:numFmt w:val="bullet"/>
      <w:lvlText w:val=""/>
      <w:lvlJc w:val="left"/>
      <w:pPr>
        <w:tabs>
          <w:tab w:val="num" w:pos="4320"/>
        </w:tabs>
        <w:ind w:left="4320" w:hanging="360"/>
      </w:pPr>
      <w:rPr>
        <w:rFonts w:ascii="Wingdings" w:hAnsi="Wingdings"/>
      </w:rPr>
    </w:lvl>
    <w:lvl w:ilvl="6" w:tplc="33C45A60">
      <w:start w:val="1"/>
      <w:numFmt w:val="bullet"/>
      <w:lvlText w:val=""/>
      <w:lvlJc w:val="left"/>
      <w:pPr>
        <w:tabs>
          <w:tab w:val="num" w:pos="5040"/>
        </w:tabs>
        <w:ind w:left="5040" w:hanging="360"/>
      </w:pPr>
      <w:rPr>
        <w:rFonts w:ascii="Symbol" w:hAnsi="Symbol"/>
      </w:rPr>
    </w:lvl>
    <w:lvl w:ilvl="7" w:tplc="6ACA3FCC">
      <w:start w:val="1"/>
      <w:numFmt w:val="bullet"/>
      <w:lvlText w:val="o"/>
      <w:lvlJc w:val="left"/>
      <w:pPr>
        <w:tabs>
          <w:tab w:val="num" w:pos="5760"/>
        </w:tabs>
        <w:ind w:left="5760" w:hanging="360"/>
      </w:pPr>
      <w:rPr>
        <w:rFonts w:ascii="Courier New" w:hAnsi="Courier New"/>
      </w:rPr>
    </w:lvl>
    <w:lvl w:ilvl="8" w:tplc="D10A03AC">
      <w:start w:val="1"/>
      <w:numFmt w:val="bullet"/>
      <w:lvlText w:val=""/>
      <w:lvlJc w:val="left"/>
      <w:pPr>
        <w:tabs>
          <w:tab w:val="num" w:pos="6480"/>
        </w:tabs>
        <w:ind w:left="6480" w:hanging="360"/>
      </w:pPr>
      <w:rPr>
        <w:rFonts w:ascii="Wingdings" w:hAnsi="Wingdings"/>
      </w:rPr>
    </w:lvl>
  </w:abstractNum>
  <w:abstractNum w:abstractNumId="45" w15:restartNumberingAfterBreak="0">
    <w:nsid w:val="7A0F5689"/>
    <w:multiLevelType w:val="hybridMultilevel"/>
    <w:tmpl w:val="7A0F5689"/>
    <w:lvl w:ilvl="0" w:tplc="E6E8D020">
      <w:start w:val="1"/>
      <w:numFmt w:val="bullet"/>
      <w:lvlText w:val=""/>
      <w:lvlJc w:val="left"/>
      <w:pPr>
        <w:tabs>
          <w:tab w:val="num" w:pos="480"/>
        </w:tabs>
        <w:ind w:left="480" w:hanging="480"/>
      </w:pPr>
      <w:rPr>
        <w:rFonts w:ascii="Wingdings" w:eastAsia="Wingdings" w:hAnsi="Wingdings" w:cs="Wingdings"/>
      </w:rPr>
    </w:lvl>
    <w:lvl w:ilvl="1" w:tplc="FF5E4BCC">
      <w:start w:val="1"/>
      <w:numFmt w:val="bullet"/>
      <w:lvlText w:val="o"/>
      <w:lvlJc w:val="left"/>
      <w:pPr>
        <w:tabs>
          <w:tab w:val="num" w:pos="1440"/>
        </w:tabs>
        <w:ind w:left="1440" w:hanging="360"/>
      </w:pPr>
      <w:rPr>
        <w:rFonts w:ascii="Courier New" w:hAnsi="Courier New"/>
      </w:rPr>
    </w:lvl>
    <w:lvl w:ilvl="2" w:tplc="4D3A0848">
      <w:start w:val="1"/>
      <w:numFmt w:val="bullet"/>
      <w:lvlText w:val=""/>
      <w:lvlJc w:val="left"/>
      <w:pPr>
        <w:tabs>
          <w:tab w:val="num" w:pos="2160"/>
        </w:tabs>
        <w:ind w:left="2160" w:hanging="360"/>
      </w:pPr>
      <w:rPr>
        <w:rFonts w:ascii="Wingdings" w:hAnsi="Wingdings"/>
      </w:rPr>
    </w:lvl>
    <w:lvl w:ilvl="3" w:tplc="28BC3938">
      <w:start w:val="1"/>
      <w:numFmt w:val="bullet"/>
      <w:lvlText w:val=""/>
      <w:lvlJc w:val="left"/>
      <w:pPr>
        <w:tabs>
          <w:tab w:val="num" w:pos="2880"/>
        </w:tabs>
        <w:ind w:left="2880" w:hanging="360"/>
      </w:pPr>
      <w:rPr>
        <w:rFonts w:ascii="Symbol" w:hAnsi="Symbol"/>
      </w:rPr>
    </w:lvl>
    <w:lvl w:ilvl="4" w:tplc="71FEAB20">
      <w:start w:val="1"/>
      <w:numFmt w:val="bullet"/>
      <w:lvlText w:val="o"/>
      <w:lvlJc w:val="left"/>
      <w:pPr>
        <w:tabs>
          <w:tab w:val="num" w:pos="3600"/>
        </w:tabs>
        <w:ind w:left="3600" w:hanging="360"/>
      </w:pPr>
      <w:rPr>
        <w:rFonts w:ascii="Courier New" w:hAnsi="Courier New"/>
      </w:rPr>
    </w:lvl>
    <w:lvl w:ilvl="5" w:tplc="83802C6E">
      <w:start w:val="1"/>
      <w:numFmt w:val="bullet"/>
      <w:lvlText w:val=""/>
      <w:lvlJc w:val="left"/>
      <w:pPr>
        <w:tabs>
          <w:tab w:val="num" w:pos="4320"/>
        </w:tabs>
        <w:ind w:left="4320" w:hanging="360"/>
      </w:pPr>
      <w:rPr>
        <w:rFonts w:ascii="Wingdings" w:hAnsi="Wingdings"/>
      </w:rPr>
    </w:lvl>
    <w:lvl w:ilvl="6" w:tplc="D4D816BE">
      <w:start w:val="1"/>
      <w:numFmt w:val="bullet"/>
      <w:lvlText w:val=""/>
      <w:lvlJc w:val="left"/>
      <w:pPr>
        <w:tabs>
          <w:tab w:val="num" w:pos="5040"/>
        </w:tabs>
        <w:ind w:left="5040" w:hanging="360"/>
      </w:pPr>
      <w:rPr>
        <w:rFonts w:ascii="Symbol" w:hAnsi="Symbol"/>
      </w:rPr>
    </w:lvl>
    <w:lvl w:ilvl="7" w:tplc="CE66AE86">
      <w:start w:val="1"/>
      <w:numFmt w:val="bullet"/>
      <w:lvlText w:val="o"/>
      <w:lvlJc w:val="left"/>
      <w:pPr>
        <w:tabs>
          <w:tab w:val="num" w:pos="5760"/>
        </w:tabs>
        <w:ind w:left="5760" w:hanging="360"/>
      </w:pPr>
      <w:rPr>
        <w:rFonts w:ascii="Courier New" w:hAnsi="Courier New"/>
      </w:rPr>
    </w:lvl>
    <w:lvl w:ilvl="8" w:tplc="C11855BC">
      <w:start w:val="1"/>
      <w:numFmt w:val="bullet"/>
      <w:lvlText w:val=""/>
      <w:lvlJc w:val="left"/>
      <w:pPr>
        <w:tabs>
          <w:tab w:val="num" w:pos="6480"/>
        </w:tabs>
        <w:ind w:left="6480" w:hanging="360"/>
      </w:pPr>
      <w:rPr>
        <w:rFonts w:ascii="Wingdings" w:hAnsi="Wingdings"/>
      </w:rPr>
    </w:lvl>
  </w:abstractNum>
  <w:abstractNum w:abstractNumId="46" w15:restartNumberingAfterBreak="0">
    <w:nsid w:val="7A0F568A"/>
    <w:multiLevelType w:val="hybridMultilevel"/>
    <w:tmpl w:val="7A0F568A"/>
    <w:lvl w:ilvl="0" w:tplc="7A1600D4">
      <w:start w:val="1"/>
      <w:numFmt w:val="bullet"/>
      <w:lvlText w:val=""/>
      <w:lvlJc w:val="left"/>
      <w:pPr>
        <w:tabs>
          <w:tab w:val="num" w:pos="480"/>
        </w:tabs>
        <w:ind w:left="480" w:hanging="480"/>
      </w:pPr>
      <w:rPr>
        <w:rFonts w:ascii="Wingdings" w:eastAsia="Wingdings" w:hAnsi="Wingdings" w:cs="Wingdings"/>
      </w:rPr>
    </w:lvl>
    <w:lvl w:ilvl="1" w:tplc="2DEAB6CE">
      <w:start w:val="1"/>
      <w:numFmt w:val="bullet"/>
      <w:lvlText w:val="o"/>
      <w:lvlJc w:val="left"/>
      <w:pPr>
        <w:tabs>
          <w:tab w:val="num" w:pos="1440"/>
        </w:tabs>
        <w:ind w:left="1440" w:hanging="360"/>
      </w:pPr>
      <w:rPr>
        <w:rFonts w:ascii="Courier New" w:hAnsi="Courier New"/>
      </w:rPr>
    </w:lvl>
    <w:lvl w:ilvl="2" w:tplc="B3DEEA8A">
      <w:start w:val="1"/>
      <w:numFmt w:val="bullet"/>
      <w:lvlText w:val=""/>
      <w:lvlJc w:val="left"/>
      <w:pPr>
        <w:tabs>
          <w:tab w:val="num" w:pos="2160"/>
        </w:tabs>
        <w:ind w:left="2160" w:hanging="360"/>
      </w:pPr>
      <w:rPr>
        <w:rFonts w:ascii="Wingdings" w:hAnsi="Wingdings"/>
      </w:rPr>
    </w:lvl>
    <w:lvl w:ilvl="3" w:tplc="43A202E0">
      <w:start w:val="1"/>
      <w:numFmt w:val="bullet"/>
      <w:lvlText w:val=""/>
      <w:lvlJc w:val="left"/>
      <w:pPr>
        <w:tabs>
          <w:tab w:val="num" w:pos="2880"/>
        </w:tabs>
        <w:ind w:left="2880" w:hanging="360"/>
      </w:pPr>
      <w:rPr>
        <w:rFonts w:ascii="Symbol" w:hAnsi="Symbol"/>
      </w:rPr>
    </w:lvl>
    <w:lvl w:ilvl="4" w:tplc="973A2592">
      <w:start w:val="1"/>
      <w:numFmt w:val="bullet"/>
      <w:lvlText w:val="o"/>
      <w:lvlJc w:val="left"/>
      <w:pPr>
        <w:tabs>
          <w:tab w:val="num" w:pos="3600"/>
        </w:tabs>
        <w:ind w:left="3600" w:hanging="360"/>
      </w:pPr>
      <w:rPr>
        <w:rFonts w:ascii="Courier New" w:hAnsi="Courier New"/>
      </w:rPr>
    </w:lvl>
    <w:lvl w:ilvl="5" w:tplc="A184EDFE">
      <w:start w:val="1"/>
      <w:numFmt w:val="bullet"/>
      <w:lvlText w:val=""/>
      <w:lvlJc w:val="left"/>
      <w:pPr>
        <w:tabs>
          <w:tab w:val="num" w:pos="4320"/>
        </w:tabs>
        <w:ind w:left="4320" w:hanging="360"/>
      </w:pPr>
      <w:rPr>
        <w:rFonts w:ascii="Wingdings" w:hAnsi="Wingdings"/>
      </w:rPr>
    </w:lvl>
    <w:lvl w:ilvl="6" w:tplc="E5323C4A">
      <w:start w:val="1"/>
      <w:numFmt w:val="bullet"/>
      <w:lvlText w:val=""/>
      <w:lvlJc w:val="left"/>
      <w:pPr>
        <w:tabs>
          <w:tab w:val="num" w:pos="5040"/>
        </w:tabs>
        <w:ind w:left="5040" w:hanging="360"/>
      </w:pPr>
      <w:rPr>
        <w:rFonts w:ascii="Symbol" w:hAnsi="Symbol"/>
      </w:rPr>
    </w:lvl>
    <w:lvl w:ilvl="7" w:tplc="459CE11C">
      <w:start w:val="1"/>
      <w:numFmt w:val="bullet"/>
      <w:lvlText w:val="o"/>
      <w:lvlJc w:val="left"/>
      <w:pPr>
        <w:tabs>
          <w:tab w:val="num" w:pos="5760"/>
        </w:tabs>
        <w:ind w:left="5760" w:hanging="360"/>
      </w:pPr>
      <w:rPr>
        <w:rFonts w:ascii="Courier New" w:hAnsi="Courier New"/>
      </w:rPr>
    </w:lvl>
    <w:lvl w:ilvl="8" w:tplc="6D36367E">
      <w:start w:val="1"/>
      <w:numFmt w:val="bullet"/>
      <w:lvlText w:val=""/>
      <w:lvlJc w:val="left"/>
      <w:pPr>
        <w:tabs>
          <w:tab w:val="num" w:pos="6480"/>
        </w:tabs>
        <w:ind w:left="6480" w:hanging="360"/>
      </w:pPr>
      <w:rPr>
        <w:rFonts w:ascii="Wingdings" w:hAnsi="Wingdings"/>
      </w:rPr>
    </w:lvl>
  </w:abstractNum>
  <w:abstractNum w:abstractNumId="47" w15:restartNumberingAfterBreak="0">
    <w:nsid w:val="7A0F568B"/>
    <w:multiLevelType w:val="hybridMultilevel"/>
    <w:tmpl w:val="7A0F568B"/>
    <w:lvl w:ilvl="0" w:tplc="FC7E08E4">
      <w:start w:val="1"/>
      <w:numFmt w:val="bullet"/>
      <w:lvlText w:val=""/>
      <w:lvlJc w:val="left"/>
      <w:pPr>
        <w:tabs>
          <w:tab w:val="num" w:pos="480"/>
        </w:tabs>
        <w:ind w:left="480" w:hanging="480"/>
      </w:pPr>
      <w:rPr>
        <w:rFonts w:ascii="Wingdings" w:eastAsia="Wingdings" w:hAnsi="Wingdings" w:cs="Wingdings"/>
      </w:rPr>
    </w:lvl>
    <w:lvl w:ilvl="1" w:tplc="8A02E0A4">
      <w:start w:val="1"/>
      <w:numFmt w:val="bullet"/>
      <w:lvlText w:val="o"/>
      <w:lvlJc w:val="left"/>
      <w:pPr>
        <w:tabs>
          <w:tab w:val="num" w:pos="1440"/>
        </w:tabs>
        <w:ind w:left="1440" w:hanging="360"/>
      </w:pPr>
      <w:rPr>
        <w:rFonts w:ascii="Courier New" w:hAnsi="Courier New"/>
      </w:rPr>
    </w:lvl>
    <w:lvl w:ilvl="2" w:tplc="7494B492">
      <w:start w:val="1"/>
      <w:numFmt w:val="bullet"/>
      <w:lvlText w:val=""/>
      <w:lvlJc w:val="left"/>
      <w:pPr>
        <w:tabs>
          <w:tab w:val="num" w:pos="2160"/>
        </w:tabs>
        <w:ind w:left="2160" w:hanging="360"/>
      </w:pPr>
      <w:rPr>
        <w:rFonts w:ascii="Wingdings" w:hAnsi="Wingdings"/>
      </w:rPr>
    </w:lvl>
    <w:lvl w:ilvl="3" w:tplc="ED78B5C4">
      <w:start w:val="1"/>
      <w:numFmt w:val="bullet"/>
      <w:lvlText w:val=""/>
      <w:lvlJc w:val="left"/>
      <w:pPr>
        <w:tabs>
          <w:tab w:val="num" w:pos="2880"/>
        </w:tabs>
        <w:ind w:left="2880" w:hanging="360"/>
      </w:pPr>
      <w:rPr>
        <w:rFonts w:ascii="Symbol" w:hAnsi="Symbol"/>
      </w:rPr>
    </w:lvl>
    <w:lvl w:ilvl="4" w:tplc="ABBE284A">
      <w:start w:val="1"/>
      <w:numFmt w:val="bullet"/>
      <w:lvlText w:val="o"/>
      <w:lvlJc w:val="left"/>
      <w:pPr>
        <w:tabs>
          <w:tab w:val="num" w:pos="3600"/>
        </w:tabs>
        <w:ind w:left="3600" w:hanging="360"/>
      </w:pPr>
      <w:rPr>
        <w:rFonts w:ascii="Courier New" w:hAnsi="Courier New"/>
      </w:rPr>
    </w:lvl>
    <w:lvl w:ilvl="5" w:tplc="162C0A2E">
      <w:start w:val="1"/>
      <w:numFmt w:val="bullet"/>
      <w:lvlText w:val=""/>
      <w:lvlJc w:val="left"/>
      <w:pPr>
        <w:tabs>
          <w:tab w:val="num" w:pos="4320"/>
        </w:tabs>
        <w:ind w:left="4320" w:hanging="360"/>
      </w:pPr>
      <w:rPr>
        <w:rFonts w:ascii="Wingdings" w:hAnsi="Wingdings"/>
      </w:rPr>
    </w:lvl>
    <w:lvl w:ilvl="6" w:tplc="0A6076FC">
      <w:start w:val="1"/>
      <w:numFmt w:val="bullet"/>
      <w:lvlText w:val=""/>
      <w:lvlJc w:val="left"/>
      <w:pPr>
        <w:tabs>
          <w:tab w:val="num" w:pos="5040"/>
        </w:tabs>
        <w:ind w:left="5040" w:hanging="360"/>
      </w:pPr>
      <w:rPr>
        <w:rFonts w:ascii="Symbol" w:hAnsi="Symbol"/>
      </w:rPr>
    </w:lvl>
    <w:lvl w:ilvl="7" w:tplc="176E4176">
      <w:start w:val="1"/>
      <w:numFmt w:val="bullet"/>
      <w:lvlText w:val="o"/>
      <w:lvlJc w:val="left"/>
      <w:pPr>
        <w:tabs>
          <w:tab w:val="num" w:pos="5760"/>
        </w:tabs>
        <w:ind w:left="5760" w:hanging="360"/>
      </w:pPr>
      <w:rPr>
        <w:rFonts w:ascii="Courier New" w:hAnsi="Courier New"/>
      </w:rPr>
    </w:lvl>
    <w:lvl w:ilvl="8" w:tplc="A14A2C62">
      <w:start w:val="1"/>
      <w:numFmt w:val="bullet"/>
      <w:lvlText w:val=""/>
      <w:lvlJc w:val="left"/>
      <w:pPr>
        <w:tabs>
          <w:tab w:val="num" w:pos="6480"/>
        </w:tabs>
        <w:ind w:left="6480" w:hanging="360"/>
      </w:pPr>
      <w:rPr>
        <w:rFonts w:ascii="Wingdings" w:hAnsi="Wingdings"/>
      </w:rPr>
    </w:lvl>
  </w:abstractNum>
  <w:abstractNum w:abstractNumId="48" w15:restartNumberingAfterBreak="0">
    <w:nsid w:val="7A0F568C"/>
    <w:multiLevelType w:val="hybridMultilevel"/>
    <w:tmpl w:val="7A0F568C"/>
    <w:lvl w:ilvl="0" w:tplc="36467F06">
      <w:start w:val="1"/>
      <w:numFmt w:val="bullet"/>
      <w:lvlText w:val=""/>
      <w:lvlJc w:val="left"/>
      <w:pPr>
        <w:tabs>
          <w:tab w:val="num" w:pos="480"/>
        </w:tabs>
        <w:ind w:left="480" w:hanging="480"/>
      </w:pPr>
      <w:rPr>
        <w:rFonts w:ascii="Wingdings" w:eastAsia="Wingdings" w:hAnsi="Wingdings" w:cs="Wingdings"/>
      </w:rPr>
    </w:lvl>
    <w:lvl w:ilvl="1" w:tplc="7354C15A">
      <w:start w:val="1"/>
      <w:numFmt w:val="bullet"/>
      <w:lvlText w:val="o"/>
      <w:lvlJc w:val="left"/>
      <w:pPr>
        <w:tabs>
          <w:tab w:val="num" w:pos="1440"/>
        </w:tabs>
        <w:ind w:left="1440" w:hanging="360"/>
      </w:pPr>
      <w:rPr>
        <w:rFonts w:ascii="Courier New" w:hAnsi="Courier New"/>
      </w:rPr>
    </w:lvl>
    <w:lvl w:ilvl="2" w:tplc="564AD69A">
      <w:start w:val="1"/>
      <w:numFmt w:val="bullet"/>
      <w:lvlText w:val=""/>
      <w:lvlJc w:val="left"/>
      <w:pPr>
        <w:tabs>
          <w:tab w:val="num" w:pos="2160"/>
        </w:tabs>
        <w:ind w:left="2160" w:hanging="360"/>
      </w:pPr>
      <w:rPr>
        <w:rFonts w:ascii="Wingdings" w:hAnsi="Wingdings"/>
      </w:rPr>
    </w:lvl>
    <w:lvl w:ilvl="3" w:tplc="73A06354">
      <w:start w:val="1"/>
      <w:numFmt w:val="bullet"/>
      <w:lvlText w:val=""/>
      <w:lvlJc w:val="left"/>
      <w:pPr>
        <w:tabs>
          <w:tab w:val="num" w:pos="2880"/>
        </w:tabs>
        <w:ind w:left="2880" w:hanging="360"/>
      </w:pPr>
      <w:rPr>
        <w:rFonts w:ascii="Symbol" w:hAnsi="Symbol"/>
      </w:rPr>
    </w:lvl>
    <w:lvl w:ilvl="4" w:tplc="E81E4576">
      <w:start w:val="1"/>
      <w:numFmt w:val="bullet"/>
      <w:lvlText w:val="o"/>
      <w:lvlJc w:val="left"/>
      <w:pPr>
        <w:tabs>
          <w:tab w:val="num" w:pos="3600"/>
        </w:tabs>
        <w:ind w:left="3600" w:hanging="360"/>
      </w:pPr>
      <w:rPr>
        <w:rFonts w:ascii="Courier New" w:hAnsi="Courier New"/>
      </w:rPr>
    </w:lvl>
    <w:lvl w:ilvl="5" w:tplc="1CEAA378">
      <w:start w:val="1"/>
      <w:numFmt w:val="bullet"/>
      <w:lvlText w:val=""/>
      <w:lvlJc w:val="left"/>
      <w:pPr>
        <w:tabs>
          <w:tab w:val="num" w:pos="4320"/>
        </w:tabs>
        <w:ind w:left="4320" w:hanging="360"/>
      </w:pPr>
      <w:rPr>
        <w:rFonts w:ascii="Wingdings" w:hAnsi="Wingdings"/>
      </w:rPr>
    </w:lvl>
    <w:lvl w:ilvl="6" w:tplc="D708C4CE">
      <w:start w:val="1"/>
      <w:numFmt w:val="bullet"/>
      <w:lvlText w:val=""/>
      <w:lvlJc w:val="left"/>
      <w:pPr>
        <w:tabs>
          <w:tab w:val="num" w:pos="5040"/>
        </w:tabs>
        <w:ind w:left="5040" w:hanging="360"/>
      </w:pPr>
      <w:rPr>
        <w:rFonts w:ascii="Symbol" w:hAnsi="Symbol"/>
      </w:rPr>
    </w:lvl>
    <w:lvl w:ilvl="7" w:tplc="C94C20C0">
      <w:start w:val="1"/>
      <w:numFmt w:val="bullet"/>
      <w:lvlText w:val="o"/>
      <w:lvlJc w:val="left"/>
      <w:pPr>
        <w:tabs>
          <w:tab w:val="num" w:pos="5760"/>
        </w:tabs>
        <w:ind w:left="5760" w:hanging="360"/>
      </w:pPr>
      <w:rPr>
        <w:rFonts w:ascii="Courier New" w:hAnsi="Courier New"/>
      </w:rPr>
    </w:lvl>
    <w:lvl w:ilvl="8" w:tplc="EF0A0930">
      <w:start w:val="1"/>
      <w:numFmt w:val="bullet"/>
      <w:lvlText w:val=""/>
      <w:lvlJc w:val="left"/>
      <w:pPr>
        <w:tabs>
          <w:tab w:val="num" w:pos="6480"/>
        </w:tabs>
        <w:ind w:left="6480" w:hanging="360"/>
      </w:pPr>
      <w:rPr>
        <w:rFonts w:ascii="Wingdings" w:hAnsi="Wingdings"/>
      </w:rPr>
    </w:lvl>
  </w:abstractNum>
  <w:abstractNum w:abstractNumId="49" w15:restartNumberingAfterBreak="0">
    <w:nsid w:val="7A0F568D"/>
    <w:multiLevelType w:val="hybridMultilevel"/>
    <w:tmpl w:val="7A0F568D"/>
    <w:lvl w:ilvl="0" w:tplc="7A6CF900">
      <w:start w:val="1"/>
      <w:numFmt w:val="bullet"/>
      <w:lvlText w:val=""/>
      <w:lvlJc w:val="left"/>
      <w:pPr>
        <w:tabs>
          <w:tab w:val="num" w:pos="480"/>
        </w:tabs>
        <w:ind w:left="480" w:hanging="480"/>
      </w:pPr>
      <w:rPr>
        <w:rFonts w:ascii="Wingdings" w:eastAsia="Wingdings" w:hAnsi="Wingdings" w:cs="Wingdings"/>
      </w:rPr>
    </w:lvl>
    <w:lvl w:ilvl="1" w:tplc="156C518C">
      <w:start w:val="1"/>
      <w:numFmt w:val="bullet"/>
      <w:lvlText w:val="o"/>
      <w:lvlJc w:val="left"/>
      <w:pPr>
        <w:tabs>
          <w:tab w:val="num" w:pos="1440"/>
        </w:tabs>
        <w:ind w:left="1440" w:hanging="360"/>
      </w:pPr>
      <w:rPr>
        <w:rFonts w:ascii="Courier New" w:hAnsi="Courier New"/>
      </w:rPr>
    </w:lvl>
    <w:lvl w:ilvl="2" w:tplc="FBFA6926">
      <w:start w:val="1"/>
      <w:numFmt w:val="bullet"/>
      <w:lvlText w:val=""/>
      <w:lvlJc w:val="left"/>
      <w:pPr>
        <w:tabs>
          <w:tab w:val="num" w:pos="2160"/>
        </w:tabs>
        <w:ind w:left="2160" w:hanging="360"/>
      </w:pPr>
      <w:rPr>
        <w:rFonts w:ascii="Wingdings" w:hAnsi="Wingdings"/>
      </w:rPr>
    </w:lvl>
    <w:lvl w:ilvl="3" w:tplc="548009FE">
      <w:start w:val="1"/>
      <w:numFmt w:val="bullet"/>
      <w:lvlText w:val=""/>
      <w:lvlJc w:val="left"/>
      <w:pPr>
        <w:tabs>
          <w:tab w:val="num" w:pos="2880"/>
        </w:tabs>
        <w:ind w:left="2880" w:hanging="360"/>
      </w:pPr>
      <w:rPr>
        <w:rFonts w:ascii="Symbol" w:hAnsi="Symbol"/>
      </w:rPr>
    </w:lvl>
    <w:lvl w:ilvl="4" w:tplc="B8AE72FC">
      <w:start w:val="1"/>
      <w:numFmt w:val="bullet"/>
      <w:lvlText w:val="o"/>
      <w:lvlJc w:val="left"/>
      <w:pPr>
        <w:tabs>
          <w:tab w:val="num" w:pos="3600"/>
        </w:tabs>
        <w:ind w:left="3600" w:hanging="360"/>
      </w:pPr>
      <w:rPr>
        <w:rFonts w:ascii="Courier New" w:hAnsi="Courier New"/>
      </w:rPr>
    </w:lvl>
    <w:lvl w:ilvl="5" w:tplc="C1E868E2">
      <w:start w:val="1"/>
      <w:numFmt w:val="bullet"/>
      <w:lvlText w:val=""/>
      <w:lvlJc w:val="left"/>
      <w:pPr>
        <w:tabs>
          <w:tab w:val="num" w:pos="4320"/>
        </w:tabs>
        <w:ind w:left="4320" w:hanging="360"/>
      </w:pPr>
      <w:rPr>
        <w:rFonts w:ascii="Wingdings" w:hAnsi="Wingdings"/>
      </w:rPr>
    </w:lvl>
    <w:lvl w:ilvl="6" w:tplc="20F0E8C8">
      <w:start w:val="1"/>
      <w:numFmt w:val="bullet"/>
      <w:lvlText w:val=""/>
      <w:lvlJc w:val="left"/>
      <w:pPr>
        <w:tabs>
          <w:tab w:val="num" w:pos="5040"/>
        </w:tabs>
        <w:ind w:left="5040" w:hanging="360"/>
      </w:pPr>
      <w:rPr>
        <w:rFonts w:ascii="Symbol" w:hAnsi="Symbol"/>
      </w:rPr>
    </w:lvl>
    <w:lvl w:ilvl="7" w:tplc="F836DC7C">
      <w:start w:val="1"/>
      <w:numFmt w:val="bullet"/>
      <w:lvlText w:val="o"/>
      <w:lvlJc w:val="left"/>
      <w:pPr>
        <w:tabs>
          <w:tab w:val="num" w:pos="5760"/>
        </w:tabs>
        <w:ind w:left="5760" w:hanging="360"/>
      </w:pPr>
      <w:rPr>
        <w:rFonts w:ascii="Courier New" w:hAnsi="Courier New"/>
      </w:rPr>
    </w:lvl>
    <w:lvl w:ilvl="8" w:tplc="FFF29B30">
      <w:start w:val="1"/>
      <w:numFmt w:val="bullet"/>
      <w:lvlText w:val=""/>
      <w:lvlJc w:val="left"/>
      <w:pPr>
        <w:tabs>
          <w:tab w:val="num" w:pos="6480"/>
        </w:tabs>
        <w:ind w:left="6480" w:hanging="360"/>
      </w:pPr>
      <w:rPr>
        <w:rFonts w:ascii="Wingdings" w:hAnsi="Wingdings"/>
      </w:rPr>
    </w:lvl>
  </w:abstractNum>
  <w:abstractNum w:abstractNumId="50" w15:restartNumberingAfterBreak="0">
    <w:nsid w:val="7A0F568E"/>
    <w:multiLevelType w:val="hybridMultilevel"/>
    <w:tmpl w:val="7A0F568E"/>
    <w:lvl w:ilvl="0" w:tplc="2E34D664">
      <w:start w:val="1"/>
      <w:numFmt w:val="bullet"/>
      <w:lvlText w:val=""/>
      <w:lvlJc w:val="left"/>
      <w:pPr>
        <w:tabs>
          <w:tab w:val="num" w:pos="480"/>
        </w:tabs>
        <w:ind w:left="480" w:hanging="480"/>
      </w:pPr>
      <w:rPr>
        <w:rFonts w:ascii="Wingdings" w:eastAsia="Wingdings" w:hAnsi="Wingdings" w:cs="Wingdings"/>
      </w:rPr>
    </w:lvl>
    <w:lvl w:ilvl="1" w:tplc="44D63A48">
      <w:start w:val="1"/>
      <w:numFmt w:val="bullet"/>
      <w:lvlText w:val="o"/>
      <w:lvlJc w:val="left"/>
      <w:pPr>
        <w:tabs>
          <w:tab w:val="num" w:pos="1440"/>
        </w:tabs>
        <w:ind w:left="1440" w:hanging="360"/>
      </w:pPr>
      <w:rPr>
        <w:rFonts w:ascii="Courier New" w:hAnsi="Courier New"/>
      </w:rPr>
    </w:lvl>
    <w:lvl w:ilvl="2" w:tplc="3CD8AD4C">
      <w:start w:val="1"/>
      <w:numFmt w:val="bullet"/>
      <w:lvlText w:val=""/>
      <w:lvlJc w:val="left"/>
      <w:pPr>
        <w:tabs>
          <w:tab w:val="num" w:pos="2160"/>
        </w:tabs>
        <w:ind w:left="2160" w:hanging="360"/>
      </w:pPr>
      <w:rPr>
        <w:rFonts w:ascii="Wingdings" w:hAnsi="Wingdings"/>
      </w:rPr>
    </w:lvl>
    <w:lvl w:ilvl="3" w:tplc="EE5248E8">
      <w:start w:val="1"/>
      <w:numFmt w:val="bullet"/>
      <w:lvlText w:val=""/>
      <w:lvlJc w:val="left"/>
      <w:pPr>
        <w:tabs>
          <w:tab w:val="num" w:pos="2880"/>
        </w:tabs>
        <w:ind w:left="2880" w:hanging="360"/>
      </w:pPr>
      <w:rPr>
        <w:rFonts w:ascii="Symbol" w:hAnsi="Symbol"/>
      </w:rPr>
    </w:lvl>
    <w:lvl w:ilvl="4" w:tplc="69263A8C">
      <w:start w:val="1"/>
      <w:numFmt w:val="bullet"/>
      <w:lvlText w:val="o"/>
      <w:lvlJc w:val="left"/>
      <w:pPr>
        <w:tabs>
          <w:tab w:val="num" w:pos="3600"/>
        </w:tabs>
        <w:ind w:left="3600" w:hanging="360"/>
      </w:pPr>
      <w:rPr>
        <w:rFonts w:ascii="Courier New" w:hAnsi="Courier New"/>
      </w:rPr>
    </w:lvl>
    <w:lvl w:ilvl="5" w:tplc="9140B0F8">
      <w:start w:val="1"/>
      <w:numFmt w:val="bullet"/>
      <w:lvlText w:val=""/>
      <w:lvlJc w:val="left"/>
      <w:pPr>
        <w:tabs>
          <w:tab w:val="num" w:pos="4320"/>
        </w:tabs>
        <w:ind w:left="4320" w:hanging="360"/>
      </w:pPr>
      <w:rPr>
        <w:rFonts w:ascii="Wingdings" w:hAnsi="Wingdings"/>
      </w:rPr>
    </w:lvl>
    <w:lvl w:ilvl="6" w:tplc="BE487F52">
      <w:start w:val="1"/>
      <w:numFmt w:val="bullet"/>
      <w:lvlText w:val=""/>
      <w:lvlJc w:val="left"/>
      <w:pPr>
        <w:tabs>
          <w:tab w:val="num" w:pos="5040"/>
        </w:tabs>
        <w:ind w:left="5040" w:hanging="360"/>
      </w:pPr>
      <w:rPr>
        <w:rFonts w:ascii="Symbol" w:hAnsi="Symbol"/>
      </w:rPr>
    </w:lvl>
    <w:lvl w:ilvl="7" w:tplc="E71E20DA">
      <w:start w:val="1"/>
      <w:numFmt w:val="bullet"/>
      <w:lvlText w:val="o"/>
      <w:lvlJc w:val="left"/>
      <w:pPr>
        <w:tabs>
          <w:tab w:val="num" w:pos="5760"/>
        </w:tabs>
        <w:ind w:left="5760" w:hanging="360"/>
      </w:pPr>
      <w:rPr>
        <w:rFonts w:ascii="Courier New" w:hAnsi="Courier New"/>
      </w:rPr>
    </w:lvl>
    <w:lvl w:ilvl="8" w:tplc="9BEC5998">
      <w:start w:val="1"/>
      <w:numFmt w:val="bullet"/>
      <w:lvlText w:val=""/>
      <w:lvlJc w:val="left"/>
      <w:pPr>
        <w:tabs>
          <w:tab w:val="num" w:pos="6480"/>
        </w:tabs>
        <w:ind w:left="6480" w:hanging="360"/>
      </w:pPr>
      <w:rPr>
        <w:rFonts w:ascii="Wingdings" w:hAnsi="Wingdings"/>
      </w:rPr>
    </w:lvl>
  </w:abstractNum>
  <w:abstractNum w:abstractNumId="51" w15:restartNumberingAfterBreak="0">
    <w:nsid w:val="7A0F568F"/>
    <w:multiLevelType w:val="hybridMultilevel"/>
    <w:tmpl w:val="7A0F568F"/>
    <w:lvl w:ilvl="0" w:tplc="432C5DCE">
      <w:start w:val="1"/>
      <w:numFmt w:val="bullet"/>
      <w:lvlText w:val=""/>
      <w:lvlJc w:val="left"/>
      <w:pPr>
        <w:tabs>
          <w:tab w:val="num" w:pos="480"/>
        </w:tabs>
        <w:ind w:left="480" w:hanging="480"/>
      </w:pPr>
      <w:rPr>
        <w:rFonts w:ascii="Wingdings" w:eastAsia="Wingdings" w:hAnsi="Wingdings" w:cs="Wingdings"/>
      </w:rPr>
    </w:lvl>
    <w:lvl w:ilvl="1" w:tplc="00A2A1E0">
      <w:start w:val="1"/>
      <w:numFmt w:val="bullet"/>
      <w:lvlText w:val="o"/>
      <w:lvlJc w:val="left"/>
      <w:pPr>
        <w:tabs>
          <w:tab w:val="num" w:pos="1440"/>
        </w:tabs>
        <w:ind w:left="1440" w:hanging="360"/>
      </w:pPr>
      <w:rPr>
        <w:rFonts w:ascii="Courier New" w:hAnsi="Courier New"/>
      </w:rPr>
    </w:lvl>
    <w:lvl w:ilvl="2" w:tplc="9BB4B5DC">
      <w:start w:val="1"/>
      <w:numFmt w:val="bullet"/>
      <w:lvlText w:val=""/>
      <w:lvlJc w:val="left"/>
      <w:pPr>
        <w:tabs>
          <w:tab w:val="num" w:pos="2160"/>
        </w:tabs>
        <w:ind w:left="2160" w:hanging="360"/>
      </w:pPr>
      <w:rPr>
        <w:rFonts w:ascii="Wingdings" w:hAnsi="Wingdings"/>
      </w:rPr>
    </w:lvl>
    <w:lvl w:ilvl="3" w:tplc="36D038BE">
      <w:start w:val="1"/>
      <w:numFmt w:val="bullet"/>
      <w:lvlText w:val=""/>
      <w:lvlJc w:val="left"/>
      <w:pPr>
        <w:tabs>
          <w:tab w:val="num" w:pos="2880"/>
        </w:tabs>
        <w:ind w:left="2880" w:hanging="360"/>
      </w:pPr>
      <w:rPr>
        <w:rFonts w:ascii="Symbol" w:hAnsi="Symbol"/>
      </w:rPr>
    </w:lvl>
    <w:lvl w:ilvl="4" w:tplc="5FF252C8">
      <w:start w:val="1"/>
      <w:numFmt w:val="bullet"/>
      <w:lvlText w:val="o"/>
      <w:lvlJc w:val="left"/>
      <w:pPr>
        <w:tabs>
          <w:tab w:val="num" w:pos="3600"/>
        </w:tabs>
        <w:ind w:left="3600" w:hanging="360"/>
      </w:pPr>
      <w:rPr>
        <w:rFonts w:ascii="Courier New" w:hAnsi="Courier New"/>
      </w:rPr>
    </w:lvl>
    <w:lvl w:ilvl="5" w:tplc="263A0100">
      <w:start w:val="1"/>
      <w:numFmt w:val="bullet"/>
      <w:lvlText w:val=""/>
      <w:lvlJc w:val="left"/>
      <w:pPr>
        <w:tabs>
          <w:tab w:val="num" w:pos="4320"/>
        </w:tabs>
        <w:ind w:left="4320" w:hanging="360"/>
      </w:pPr>
      <w:rPr>
        <w:rFonts w:ascii="Wingdings" w:hAnsi="Wingdings"/>
      </w:rPr>
    </w:lvl>
    <w:lvl w:ilvl="6" w:tplc="9BDE18C6">
      <w:start w:val="1"/>
      <w:numFmt w:val="bullet"/>
      <w:lvlText w:val=""/>
      <w:lvlJc w:val="left"/>
      <w:pPr>
        <w:tabs>
          <w:tab w:val="num" w:pos="5040"/>
        </w:tabs>
        <w:ind w:left="5040" w:hanging="360"/>
      </w:pPr>
      <w:rPr>
        <w:rFonts w:ascii="Symbol" w:hAnsi="Symbol"/>
      </w:rPr>
    </w:lvl>
    <w:lvl w:ilvl="7" w:tplc="C1CC40EA">
      <w:start w:val="1"/>
      <w:numFmt w:val="bullet"/>
      <w:lvlText w:val="o"/>
      <w:lvlJc w:val="left"/>
      <w:pPr>
        <w:tabs>
          <w:tab w:val="num" w:pos="5760"/>
        </w:tabs>
        <w:ind w:left="5760" w:hanging="360"/>
      </w:pPr>
      <w:rPr>
        <w:rFonts w:ascii="Courier New" w:hAnsi="Courier New"/>
      </w:rPr>
    </w:lvl>
    <w:lvl w:ilvl="8" w:tplc="DC2AB77E">
      <w:start w:val="1"/>
      <w:numFmt w:val="bullet"/>
      <w:lvlText w:val=""/>
      <w:lvlJc w:val="left"/>
      <w:pPr>
        <w:tabs>
          <w:tab w:val="num" w:pos="6480"/>
        </w:tabs>
        <w:ind w:left="6480" w:hanging="360"/>
      </w:pPr>
      <w:rPr>
        <w:rFonts w:ascii="Wingdings" w:hAnsi="Wingdings"/>
      </w:rPr>
    </w:lvl>
  </w:abstractNum>
  <w:abstractNum w:abstractNumId="52" w15:restartNumberingAfterBreak="0">
    <w:nsid w:val="7A0F5690"/>
    <w:multiLevelType w:val="hybridMultilevel"/>
    <w:tmpl w:val="7A0F5690"/>
    <w:lvl w:ilvl="0" w:tplc="4712EA14">
      <w:start w:val="1"/>
      <w:numFmt w:val="bullet"/>
      <w:lvlText w:val=""/>
      <w:lvlJc w:val="left"/>
      <w:pPr>
        <w:tabs>
          <w:tab w:val="num" w:pos="480"/>
        </w:tabs>
        <w:ind w:left="480" w:hanging="480"/>
      </w:pPr>
      <w:rPr>
        <w:rFonts w:ascii="Wingdings" w:eastAsia="Wingdings" w:hAnsi="Wingdings" w:cs="Wingdings"/>
      </w:rPr>
    </w:lvl>
    <w:lvl w:ilvl="1" w:tplc="AB44FA6C">
      <w:start w:val="1"/>
      <w:numFmt w:val="bullet"/>
      <w:lvlText w:val="o"/>
      <w:lvlJc w:val="left"/>
      <w:pPr>
        <w:tabs>
          <w:tab w:val="num" w:pos="1440"/>
        </w:tabs>
        <w:ind w:left="1440" w:hanging="360"/>
      </w:pPr>
      <w:rPr>
        <w:rFonts w:ascii="Courier New" w:hAnsi="Courier New"/>
      </w:rPr>
    </w:lvl>
    <w:lvl w:ilvl="2" w:tplc="BB94D5BA">
      <w:start w:val="1"/>
      <w:numFmt w:val="bullet"/>
      <w:lvlText w:val=""/>
      <w:lvlJc w:val="left"/>
      <w:pPr>
        <w:tabs>
          <w:tab w:val="num" w:pos="2160"/>
        </w:tabs>
        <w:ind w:left="2160" w:hanging="360"/>
      </w:pPr>
      <w:rPr>
        <w:rFonts w:ascii="Wingdings" w:hAnsi="Wingdings"/>
      </w:rPr>
    </w:lvl>
    <w:lvl w:ilvl="3" w:tplc="DFEAAFA8">
      <w:start w:val="1"/>
      <w:numFmt w:val="bullet"/>
      <w:lvlText w:val=""/>
      <w:lvlJc w:val="left"/>
      <w:pPr>
        <w:tabs>
          <w:tab w:val="num" w:pos="2880"/>
        </w:tabs>
        <w:ind w:left="2880" w:hanging="360"/>
      </w:pPr>
      <w:rPr>
        <w:rFonts w:ascii="Symbol" w:hAnsi="Symbol"/>
      </w:rPr>
    </w:lvl>
    <w:lvl w:ilvl="4" w:tplc="6EA8C5A8">
      <w:start w:val="1"/>
      <w:numFmt w:val="bullet"/>
      <w:lvlText w:val="o"/>
      <w:lvlJc w:val="left"/>
      <w:pPr>
        <w:tabs>
          <w:tab w:val="num" w:pos="3600"/>
        </w:tabs>
        <w:ind w:left="3600" w:hanging="360"/>
      </w:pPr>
      <w:rPr>
        <w:rFonts w:ascii="Courier New" w:hAnsi="Courier New"/>
      </w:rPr>
    </w:lvl>
    <w:lvl w:ilvl="5" w:tplc="79C03848">
      <w:start w:val="1"/>
      <w:numFmt w:val="bullet"/>
      <w:lvlText w:val=""/>
      <w:lvlJc w:val="left"/>
      <w:pPr>
        <w:tabs>
          <w:tab w:val="num" w:pos="4320"/>
        </w:tabs>
        <w:ind w:left="4320" w:hanging="360"/>
      </w:pPr>
      <w:rPr>
        <w:rFonts w:ascii="Wingdings" w:hAnsi="Wingdings"/>
      </w:rPr>
    </w:lvl>
    <w:lvl w:ilvl="6" w:tplc="8312B924">
      <w:start w:val="1"/>
      <w:numFmt w:val="bullet"/>
      <w:lvlText w:val=""/>
      <w:lvlJc w:val="left"/>
      <w:pPr>
        <w:tabs>
          <w:tab w:val="num" w:pos="5040"/>
        </w:tabs>
        <w:ind w:left="5040" w:hanging="360"/>
      </w:pPr>
      <w:rPr>
        <w:rFonts w:ascii="Symbol" w:hAnsi="Symbol"/>
      </w:rPr>
    </w:lvl>
    <w:lvl w:ilvl="7" w:tplc="128A8E6A">
      <w:start w:val="1"/>
      <w:numFmt w:val="bullet"/>
      <w:lvlText w:val="o"/>
      <w:lvlJc w:val="left"/>
      <w:pPr>
        <w:tabs>
          <w:tab w:val="num" w:pos="5760"/>
        </w:tabs>
        <w:ind w:left="5760" w:hanging="360"/>
      </w:pPr>
      <w:rPr>
        <w:rFonts w:ascii="Courier New" w:hAnsi="Courier New"/>
      </w:rPr>
    </w:lvl>
    <w:lvl w:ilvl="8" w:tplc="FDFA2222">
      <w:start w:val="1"/>
      <w:numFmt w:val="bullet"/>
      <w:lvlText w:val=""/>
      <w:lvlJc w:val="left"/>
      <w:pPr>
        <w:tabs>
          <w:tab w:val="num" w:pos="6480"/>
        </w:tabs>
        <w:ind w:left="6480" w:hanging="360"/>
      </w:pPr>
      <w:rPr>
        <w:rFonts w:ascii="Wingdings" w:hAnsi="Wingdings"/>
      </w:rPr>
    </w:lvl>
  </w:abstractNum>
  <w:abstractNum w:abstractNumId="53" w15:restartNumberingAfterBreak="0">
    <w:nsid w:val="7A0F5691"/>
    <w:multiLevelType w:val="hybridMultilevel"/>
    <w:tmpl w:val="7A0F5691"/>
    <w:lvl w:ilvl="0" w:tplc="9ACC2D88">
      <w:start w:val="1"/>
      <w:numFmt w:val="bullet"/>
      <w:lvlText w:val=""/>
      <w:lvlJc w:val="left"/>
      <w:pPr>
        <w:tabs>
          <w:tab w:val="num" w:pos="480"/>
        </w:tabs>
        <w:ind w:left="480" w:hanging="480"/>
      </w:pPr>
      <w:rPr>
        <w:rFonts w:ascii="Wingdings" w:eastAsia="Wingdings" w:hAnsi="Wingdings" w:cs="Wingdings"/>
      </w:rPr>
    </w:lvl>
    <w:lvl w:ilvl="1" w:tplc="FE6CF8A8">
      <w:start w:val="1"/>
      <w:numFmt w:val="bullet"/>
      <w:lvlText w:val="o"/>
      <w:lvlJc w:val="left"/>
      <w:pPr>
        <w:tabs>
          <w:tab w:val="num" w:pos="1440"/>
        </w:tabs>
        <w:ind w:left="1440" w:hanging="360"/>
      </w:pPr>
      <w:rPr>
        <w:rFonts w:ascii="Courier New" w:hAnsi="Courier New"/>
      </w:rPr>
    </w:lvl>
    <w:lvl w:ilvl="2" w:tplc="D17E6DEE">
      <w:start w:val="1"/>
      <w:numFmt w:val="bullet"/>
      <w:lvlText w:val=""/>
      <w:lvlJc w:val="left"/>
      <w:pPr>
        <w:tabs>
          <w:tab w:val="num" w:pos="2160"/>
        </w:tabs>
        <w:ind w:left="2160" w:hanging="360"/>
      </w:pPr>
      <w:rPr>
        <w:rFonts w:ascii="Wingdings" w:hAnsi="Wingdings"/>
      </w:rPr>
    </w:lvl>
    <w:lvl w:ilvl="3" w:tplc="CDC24894">
      <w:start w:val="1"/>
      <w:numFmt w:val="bullet"/>
      <w:lvlText w:val=""/>
      <w:lvlJc w:val="left"/>
      <w:pPr>
        <w:tabs>
          <w:tab w:val="num" w:pos="2880"/>
        </w:tabs>
        <w:ind w:left="2880" w:hanging="360"/>
      </w:pPr>
      <w:rPr>
        <w:rFonts w:ascii="Symbol" w:hAnsi="Symbol"/>
      </w:rPr>
    </w:lvl>
    <w:lvl w:ilvl="4" w:tplc="BDAE68B2">
      <w:start w:val="1"/>
      <w:numFmt w:val="bullet"/>
      <w:lvlText w:val="o"/>
      <w:lvlJc w:val="left"/>
      <w:pPr>
        <w:tabs>
          <w:tab w:val="num" w:pos="3600"/>
        </w:tabs>
        <w:ind w:left="3600" w:hanging="360"/>
      </w:pPr>
      <w:rPr>
        <w:rFonts w:ascii="Courier New" w:hAnsi="Courier New"/>
      </w:rPr>
    </w:lvl>
    <w:lvl w:ilvl="5" w:tplc="EE2A4AF2">
      <w:start w:val="1"/>
      <w:numFmt w:val="bullet"/>
      <w:lvlText w:val=""/>
      <w:lvlJc w:val="left"/>
      <w:pPr>
        <w:tabs>
          <w:tab w:val="num" w:pos="4320"/>
        </w:tabs>
        <w:ind w:left="4320" w:hanging="360"/>
      </w:pPr>
      <w:rPr>
        <w:rFonts w:ascii="Wingdings" w:hAnsi="Wingdings"/>
      </w:rPr>
    </w:lvl>
    <w:lvl w:ilvl="6" w:tplc="B7C206BC">
      <w:start w:val="1"/>
      <w:numFmt w:val="bullet"/>
      <w:lvlText w:val=""/>
      <w:lvlJc w:val="left"/>
      <w:pPr>
        <w:tabs>
          <w:tab w:val="num" w:pos="5040"/>
        </w:tabs>
        <w:ind w:left="5040" w:hanging="360"/>
      </w:pPr>
      <w:rPr>
        <w:rFonts w:ascii="Symbol" w:hAnsi="Symbol"/>
      </w:rPr>
    </w:lvl>
    <w:lvl w:ilvl="7" w:tplc="DC46F5D8">
      <w:start w:val="1"/>
      <w:numFmt w:val="bullet"/>
      <w:lvlText w:val="o"/>
      <w:lvlJc w:val="left"/>
      <w:pPr>
        <w:tabs>
          <w:tab w:val="num" w:pos="5760"/>
        </w:tabs>
        <w:ind w:left="5760" w:hanging="360"/>
      </w:pPr>
      <w:rPr>
        <w:rFonts w:ascii="Courier New" w:hAnsi="Courier New"/>
      </w:rPr>
    </w:lvl>
    <w:lvl w:ilvl="8" w:tplc="200488B2">
      <w:start w:val="1"/>
      <w:numFmt w:val="bullet"/>
      <w:lvlText w:val=""/>
      <w:lvlJc w:val="left"/>
      <w:pPr>
        <w:tabs>
          <w:tab w:val="num" w:pos="6480"/>
        </w:tabs>
        <w:ind w:left="6480" w:hanging="360"/>
      </w:pPr>
      <w:rPr>
        <w:rFonts w:ascii="Wingdings" w:hAnsi="Wingdings"/>
      </w:rPr>
    </w:lvl>
  </w:abstractNum>
  <w:abstractNum w:abstractNumId="54" w15:restartNumberingAfterBreak="0">
    <w:nsid w:val="7A0F5692"/>
    <w:multiLevelType w:val="hybridMultilevel"/>
    <w:tmpl w:val="7A0F5692"/>
    <w:lvl w:ilvl="0" w:tplc="C1DA6148">
      <w:start w:val="1"/>
      <w:numFmt w:val="bullet"/>
      <w:lvlText w:val=""/>
      <w:lvlJc w:val="left"/>
      <w:pPr>
        <w:tabs>
          <w:tab w:val="num" w:pos="480"/>
        </w:tabs>
        <w:ind w:left="480" w:hanging="480"/>
      </w:pPr>
      <w:rPr>
        <w:rFonts w:ascii="Wingdings" w:eastAsia="Wingdings" w:hAnsi="Wingdings" w:cs="Wingdings"/>
      </w:rPr>
    </w:lvl>
    <w:lvl w:ilvl="1" w:tplc="99386D76">
      <w:start w:val="1"/>
      <w:numFmt w:val="bullet"/>
      <w:lvlText w:val="o"/>
      <w:lvlJc w:val="left"/>
      <w:pPr>
        <w:tabs>
          <w:tab w:val="num" w:pos="1440"/>
        </w:tabs>
        <w:ind w:left="1440" w:hanging="360"/>
      </w:pPr>
      <w:rPr>
        <w:rFonts w:ascii="Courier New" w:hAnsi="Courier New"/>
      </w:rPr>
    </w:lvl>
    <w:lvl w:ilvl="2" w:tplc="DFEAD6C6">
      <w:start w:val="1"/>
      <w:numFmt w:val="bullet"/>
      <w:lvlText w:val=""/>
      <w:lvlJc w:val="left"/>
      <w:pPr>
        <w:tabs>
          <w:tab w:val="num" w:pos="2160"/>
        </w:tabs>
        <w:ind w:left="2160" w:hanging="360"/>
      </w:pPr>
      <w:rPr>
        <w:rFonts w:ascii="Wingdings" w:hAnsi="Wingdings"/>
      </w:rPr>
    </w:lvl>
    <w:lvl w:ilvl="3" w:tplc="F7E22C86">
      <w:start w:val="1"/>
      <w:numFmt w:val="bullet"/>
      <w:lvlText w:val=""/>
      <w:lvlJc w:val="left"/>
      <w:pPr>
        <w:tabs>
          <w:tab w:val="num" w:pos="2880"/>
        </w:tabs>
        <w:ind w:left="2880" w:hanging="360"/>
      </w:pPr>
      <w:rPr>
        <w:rFonts w:ascii="Symbol" w:hAnsi="Symbol"/>
      </w:rPr>
    </w:lvl>
    <w:lvl w:ilvl="4" w:tplc="7C369E8A">
      <w:start w:val="1"/>
      <w:numFmt w:val="bullet"/>
      <w:lvlText w:val="o"/>
      <w:lvlJc w:val="left"/>
      <w:pPr>
        <w:tabs>
          <w:tab w:val="num" w:pos="3600"/>
        </w:tabs>
        <w:ind w:left="3600" w:hanging="360"/>
      </w:pPr>
      <w:rPr>
        <w:rFonts w:ascii="Courier New" w:hAnsi="Courier New"/>
      </w:rPr>
    </w:lvl>
    <w:lvl w:ilvl="5" w:tplc="959E6456">
      <w:start w:val="1"/>
      <w:numFmt w:val="bullet"/>
      <w:lvlText w:val=""/>
      <w:lvlJc w:val="left"/>
      <w:pPr>
        <w:tabs>
          <w:tab w:val="num" w:pos="4320"/>
        </w:tabs>
        <w:ind w:left="4320" w:hanging="360"/>
      </w:pPr>
      <w:rPr>
        <w:rFonts w:ascii="Wingdings" w:hAnsi="Wingdings"/>
      </w:rPr>
    </w:lvl>
    <w:lvl w:ilvl="6" w:tplc="C00C297A">
      <w:start w:val="1"/>
      <w:numFmt w:val="bullet"/>
      <w:lvlText w:val=""/>
      <w:lvlJc w:val="left"/>
      <w:pPr>
        <w:tabs>
          <w:tab w:val="num" w:pos="5040"/>
        </w:tabs>
        <w:ind w:left="5040" w:hanging="360"/>
      </w:pPr>
      <w:rPr>
        <w:rFonts w:ascii="Symbol" w:hAnsi="Symbol"/>
      </w:rPr>
    </w:lvl>
    <w:lvl w:ilvl="7" w:tplc="82CC535C">
      <w:start w:val="1"/>
      <w:numFmt w:val="bullet"/>
      <w:lvlText w:val="o"/>
      <w:lvlJc w:val="left"/>
      <w:pPr>
        <w:tabs>
          <w:tab w:val="num" w:pos="5760"/>
        </w:tabs>
        <w:ind w:left="5760" w:hanging="360"/>
      </w:pPr>
      <w:rPr>
        <w:rFonts w:ascii="Courier New" w:hAnsi="Courier New"/>
      </w:rPr>
    </w:lvl>
    <w:lvl w:ilvl="8" w:tplc="484AB37E">
      <w:start w:val="1"/>
      <w:numFmt w:val="bullet"/>
      <w:lvlText w:val=""/>
      <w:lvlJc w:val="left"/>
      <w:pPr>
        <w:tabs>
          <w:tab w:val="num" w:pos="6480"/>
        </w:tabs>
        <w:ind w:left="6480" w:hanging="360"/>
      </w:pPr>
      <w:rPr>
        <w:rFonts w:ascii="Wingdings" w:hAnsi="Wingdings"/>
      </w:rPr>
    </w:lvl>
  </w:abstractNum>
  <w:abstractNum w:abstractNumId="55" w15:restartNumberingAfterBreak="0">
    <w:nsid w:val="7A0F5693"/>
    <w:multiLevelType w:val="hybridMultilevel"/>
    <w:tmpl w:val="7A0F5693"/>
    <w:lvl w:ilvl="0" w:tplc="FD3C8446">
      <w:start w:val="1"/>
      <w:numFmt w:val="bullet"/>
      <w:lvlText w:val=""/>
      <w:lvlJc w:val="left"/>
      <w:pPr>
        <w:tabs>
          <w:tab w:val="num" w:pos="480"/>
        </w:tabs>
        <w:ind w:left="480" w:hanging="480"/>
      </w:pPr>
      <w:rPr>
        <w:rFonts w:ascii="Wingdings" w:eastAsia="Wingdings" w:hAnsi="Wingdings" w:cs="Wingdings"/>
      </w:rPr>
    </w:lvl>
    <w:lvl w:ilvl="1" w:tplc="D1E0FABA">
      <w:start w:val="1"/>
      <w:numFmt w:val="bullet"/>
      <w:lvlText w:val="o"/>
      <w:lvlJc w:val="left"/>
      <w:pPr>
        <w:tabs>
          <w:tab w:val="num" w:pos="1440"/>
        </w:tabs>
        <w:ind w:left="1440" w:hanging="360"/>
      </w:pPr>
      <w:rPr>
        <w:rFonts w:ascii="Courier New" w:hAnsi="Courier New"/>
      </w:rPr>
    </w:lvl>
    <w:lvl w:ilvl="2" w:tplc="65526B4C">
      <w:start w:val="1"/>
      <w:numFmt w:val="bullet"/>
      <w:lvlText w:val=""/>
      <w:lvlJc w:val="left"/>
      <w:pPr>
        <w:tabs>
          <w:tab w:val="num" w:pos="2160"/>
        </w:tabs>
        <w:ind w:left="2160" w:hanging="360"/>
      </w:pPr>
      <w:rPr>
        <w:rFonts w:ascii="Wingdings" w:hAnsi="Wingdings"/>
      </w:rPr>
    </w:lvl>
    <w:lvl w:ilvl="3" w:tplc="E18A1184">
      <w:start w:val="1"/>
      <w:numFmt w:val="bullet"/>
      <w:lvlText w:val=""/>
      <w:lvlJc w:val="left"/>
      <w:pPr>
        <w:tabs>
          <w:tab w:val="num" w:pos="2880"/>
        </w:tabs>
        <w:ind w:left="2880" w:hanging="360"/>
      </w:pPr>
      <w:rPr>
        <w:rFonts w:ascii="Symbol" w:hAnsi="Symbol"/>
      </w:rPr>
    </w:lvl>
    <w:lvl w:ilvl="4" w:tplc="7C207048">
      <w:start w:val="1"/>
      <w:numFmt w:val="bullet"/>
      <w:lvlText w:val="o"/>
      <w:lvlJc w:val="left"/>
      <w:pPr>
        <w:tabs>
          <w:tab w:val="num" w:pos="3600"/>
        </w:tabs>
        <w:ind w:left="3600" w:hanging="360"/>
      </w:pPr>
      <w:rPr>
        <w:rFonts w:ascii="Courier New" w:hAnsi="Courier New"/>
      </w:rPr>
    </w:lvl>
    <w:lvl w:ilvl="5" w:tplc="E9341B0C">
      <w:start w:val="1"/>
      <w:numFmt w:val="bullet"/>
      <w:lvlText w:val=""/>
      <w:lvlJc w:val="left"/>
      <w:pPr>
        <w:tabs>
          <w:tab w:val="num" w:pos="4320"/>
        </w:tabs>
        <w:ind w:left="4320" w:hanging="360"/>
      </w:pPr>
      <w:rPr>
        <w:rFonts w:ascii="Wingdings" w:hAnsi="Wingdings"/>
      </w:rPr>
    </w:lvl>
    <w:lvl w:ilvl="6" w:tplc="1A522C44">
      <w:start w:val="1"/>
      <w:numFmt w:val="bullet"/>
      <w:lvlText w:val=""/>
      <w:lvlJc w:val="left"/>
      <w:pPr>
        <w:tabs>
          <w:tab w:val="num" w:pos="5040"/>
        </w:tabs>
        <w:ind w:left="5040" w:hanging="360"/>
      </w:pPr>
      <w:rPr>
        <w:rFonts w:ascii="Symbol" w:hAnsi="Symbol"/>
      </w:rPr>
    </w:lvl>
    <w:lvl w:ilvl="7" w:tplc="BC5A5224">
      <w:start w:val="1"/>
      <w:numFmt w:val="bullet"/>
      <w:lvlText w:val="o"/>
      <w:lvlJc w:val="left"/>
      <w:pPr>
        <w:tabs>
          <w:tab w:val="num" w:pos="5760"/>
        </w:tabs>
        <w:ind w:left="5760" w:hanging="360"/>
      </w:pPr>
      <w:rPr>
        <w:rFonts w:ascii="Courier New" w:hAnsi="Courier New"/>
      </w:rPr>
    </w:lvl>
    <w:lvl w:ilvl="8" w:tplc="957A1136">
      <w:start w:val="1"/>
      <w:numFmt w:val="bullet"/>
      <w:lvlText w:val=""/>
      <w:lvlJc w:val="left"/>
      <w:pPr>
        <w:tabs>
          <w:tab w:val="num" w:pos="6480"/>
        </w:tabs>
        <w:ind w:left="6480" w:hanging="360"/>
      </w:pPr>
      <w:rPr>
        <w:rFonts w:ascii="Wingdings" w:hAnsi="Wingdings"/>
      </w:rPr>
    </w:lvl>
  </w:abstractNum>
  <w:abstractNum w:abstractNumId="56" w15:restartNumberingAfterBreak="0">
    <w:nsid w:val="7A0F5694"/>
    <w:multiLevelType w:val="hybridMultilevel"/>
    <w:tmpl w:val="7A0F5694"/>
    <w:lvl w:ilvl="0" w:tplc="C4D80FAA">
      <w:start w:val="1"/>
      <w:numFmt w:val="bullet"/>
      <w:lvlText w:val=""/>
      <w:lvlJc w:val="left"/>
      <w:pPr>
        <w:tabs>
          <w:tab w:val="num" w:pos="480"/>
        </w:tabs>
        <w:ind w:left="480" w:hanging="480"/>
      </w:pPr>
      <w:rPr>
        <w:rFonts w:ascii="Wingdings" w:eastAsia="Wingdings" w:hAnsi="Wingdings" w:cs="Wingdings"/>
      </w:rPr>
    </w:lvl>
    <w:lvl w:ilvl="1" w:tplc="5F244A3E">
      <w:start w:val="1"/>
      <w:numFmt w:val="bullet"/>
      <w:lvlText w:val="o"/>
      <w:lvlJc w:val="left"/>
      <w:pPr>
        <w:tabs>
          <w:tab w:val="num" w:pos="1440"/>
        </w:tabs>
        <w:ind w:left="1440" w:hanging="360"/>
      </w:pPr>
      <w:rPr>
        <w:rFonts w:ascii="Courier New" w:hAnsi="Courier New"/>
      </w:rPr>
    </w:lvl>
    <w:lvl w:ilvl="2" w:tplc="A3324526">
      <w:start w:val="1"/>
      <w:numFmt w:val="bullet"/>
      <w:lvlText w:val=""/>
      <w:lvlJc w:val="left"/>
      <w:pPr>
        <w:tabs>
          <w:tab w:val="num" w:pos="2160"/>
        </w:tabs>
        <w:ind w:left="2160" w:hanging="360"/>
      </w:pPr>
      <w:rPr>
        <w:rFonts w:ascii="Wingdings" w:hAnsi="Wingdings"/>
      </w:rPr>
    </w:lvl>
    <w:lvl w:ilvl="3" w:tplc="44D29864">
      <w:start w:val="1"/>
      <w:numFmt w:val="bullet"/>
      <w:lvlText w:val=""/>
      <w:lvlJc w:val="left"/>
      <w:pPr>
        <w:tabs>
          <w:tab w:val="num" w:pos="2880"/>
        </w:tabs>
        <w:ind w:left="2880" w:hanging="360"/>
      </w:pPr>
      <w:rPr>
        <w:rFonts w:ascii="Symbol" w:hAnsi="Symbol"/>
      </w:rPr>
    </w:lvl>
    <w:lvl w:ilvl="4" w:tplc="D5F23A1C">
      <w:start w:val="1"/>
      <w:numFmt w:val="bullet"/>
      <w:lvlText w:val="o"/>
      <w:lvlJc w:val="left"/>
      <w:pPr>
        <w:tabs>
          <w:tab w:val="num" w:pos="3600"/>
        </w:tabs>
        <w:ind w:left="3600" w:hanging="360"/>
      </w:pPr>
      <w:rPr>
        <w:rFonts w:ascii="Courier New" w:hAnsi="Courier New"/>
      </w:rPr>
    </w:lvl>
    <w:lvl w:ilvl="5" w:tplc="A678B3C0">
      <w:start w:val="1"/>
      <w:numFmt w:val="bullet"/>
      <w:lvlText w:val=""/>
      <w:lvlJc w:val="left"/>
      <w:pPr>
        <w:tabs>
          <w:tab w:val="num" w:pos="4320"/>
        </w:tabs>
        <w:ind w:left="4320" w:hanging="360"/>
      </w:pPr>
      <w:rPr>
        <w:rFonts w:ascii="Wingdings" w:hAnsi="Wingdings"/>
      </w:rPr>
    </w:lvl>
    <w:lvl w:ilvl="6" w:tplc="74DE078E">
      <w:start w:val="1"/>
      <w:numFmt w:val="bullet"/>
      <w:lvlText w:val=""/>
      <w:lvlJc w:val="left"/>
      <w:pPr>
        <w:tabs>
          <w:tab w:val="num" w:pos="5040"/>
        </w:tabs>
        <w:ind w:left="5040" w:hanging="360"/>
      </w:pPr>
      <w:rPr>
        <w:rFonts w:ascii="Symbol" w:hAnsi="Symbol"/>
      </w:rPr>
    </w:lvl>
    <w:lvl w:ilvl="7" w:tplc="48540DDC">
      <w:start w:val="1"/>
      <w:numFmt w:val="bullet"/>
      <w:lvlText w:val="o"/>
      <w:lvlJc w:val="left"/>
      <w:pPr>
        <w:tabs>
          <w:tab w:val="num" w:pos="5760"/>
        </w:tabs>
        <w:ind w:left="5760" w:hanging="360"/>
      </w:pPr>
      <w:rPr>
        <w:rFonts w:ascii="Courier New" w:hAnsi="Courier New"/>
      </w:rPr>
    </w:lvl>
    <w:lvl w:ilvl="8" w:tplc="14102F38">
      <w:start w:val="1"/>
      <w:numFmt w:val="bullet"/>
      <w:lvlText w:val=""/>
      <w:lvlJc w:val="left"/>
      <w:pPr>
        <w:tabs>
          <w:tab w:val="num" w:pos="6480"/>
        </w:tabs>
        <w:ind w:left="6480" w:hanging="360"/>
      </w:pPr>
      <w:rPr>
        <w:rFonts w:ascii="Wingdings" w:hAnsi="Wingdings"/>
      </w:rPr>
    </w:lvl>
  </w:abstractNum>
  <w:abstractNum w:abstractNumId="57" w15:restartNumberingAfterBreak="0">
    <w:nsid w:val="7A0F5695"/>
    <w:multiLevelType w:val="hybridMultilevel"/>
    <w:tmpl w:val="7A0F5695"/>
    <w:lvl w:ilvl="0" w:tplc="AF861560">
      <w:start w:val="1"/>
      <w:numFmt w:val="bullet"/>
      <w:lvlText w:val=""/>
      <w:lvlJc w:val="left"/>
      <w:pPr>
        <w:tabs>
          <w:tab w:val="num" w:pos="480"/>
        </w:tabs>
        <w:ind w:left="480" w:hanging="480"/>
      </w:pPr>
      <w:rPr>
        <w:rFonts w:ascii="Wingdings" w:eastAsia="Wingdings" w:hAnsi="Wingdings" w:cs="Wingdings"/>
      </w:rPr>
    </w:lvl>
    <w:lvl w:ilvl="1" w:tplc="46849DC4">
      <w:start w:val="1"/>
      <w:numFmt w:val="bullet"/>
      <w:lvlText w:val="o"/>
      <w:lvlJc w:val="left"/>
      <w:pPr>
        <w:tabs>
          <w:tab w:val="num" w:pos="1440"/>
        </w:tabs>
        <w:ind w:left="1440" w:hanging="360"/>
      </w:pPr>
      <w:rPr>
        <w:rFonts w:ascii="Courier New" w:hAnsi="Courier New"/>
      </w:rPr>
    </w:lvl>
    <w:lvl w:ilvl="2" w:tplc="097A0BD2">
      <w:start w:val="1"/>
      <w:numFmt w:val="bullet"/>
      <w:lvlText w:val=""/>
      <w:lvlJc w:val="left"/>
      <w:pPr>
        <w:tabs>
          <w:tab w:val="num" w:pos="2160"/>
        </w:tabs>
        <w:ind w:left="2160" w:hanging="360"/>
      </w:pPr>
      <w:rPr>
        <w:rFonts w:ascii="Wingdings" w:hAnsi="Wingdings"/>
      </w:rPr>
    </w:lvl>
    <w:lvl w:ilvl="3" w:tplc="DFAA33FE">
      <w:start w:val="1"/>
      <w:numFmt w:val="bullet"/>
      <w:lvlText w:val=""/>
      <w:lvlJc w:val="left"/>
      <w:pPr>
        <w:tabs>
          <w:tab w:val="num" w:pos="2880"/>
        </w:tabs>
        <w:ind w:left="2880" w:hanging="360"/>
      </w:pPr>
      <w:rPr>
        <w:rFonts w:ascii="Symbol" w:hAnsi="Symbol"/>
      </w:rPr>
    </w:lvl>
    <w:lvl w:ilvl="4" w:tplc="F7CCF114">
      <w:start w:val="1"/>
      <w:numFmt w:val="bullet"/>
      <w:lvlText w:val="o"/>
      <w:lvlJc w:val="left"/>
      <w:pPr>
        <w:tabs>
          <w:tab w:val="num" w:pos="3600"/>
        </w:tabs>
        <w:ind w:left="3600" w:hanging="360"/>
      </w:pPr>
      <w:rPr>
        <w:rFonts w:ascii="Courier New" w:hAnsi="Courier New"/>
      </w:rPr>
    </w:lvl>
    <w:lvl w:ilvl="5" w:tplc="213EB1E6">
      <w:start w:val="1"/>
      <w:numFmt w:val="bullet"/>
      <w:lvlText w:val=""/>
      <w:lvlJc w:val="left"/>
      <w:pPr>
        <w:tabs>
          <w:tab w:val="num" w:pos="4320"/>
        </w:tabs>
        <w:ind w:left="4320" w:hanging="360"/>
      </w:pPr>
      <w:rPr>
        <w:rFonts w:ascii="Wingdings" w:hAnsi="Wingdings"/>
      </w:rPr>
    </w:lvl>
    <w:lvl w:ilvl="6" w:tplc="438A7B90">
      <w:start w:val="1"/>
      <w:numFmt w:val="bullet"/>
      <w:lvlText w:val=""/>
      <w:lvlJc w:val="left"/>
      <w:pPr>
        <w:tabs>
          <w:tab w:val="num" w:pos="5040"/>
        </w:tabs>
        <w:ind w:left="5040" w:hanging="360"/>
      </w:pPr>
      <w:rPr>
        <w:rFonts w:ascii="Symbol" w:hAnsi="Symbol"/>
      </w:rPr>
    </w:lvl>
    <w:lvl w:ilvl="7" w:tplc="EAFA1F22">
      <w:start w:val="1"/>
      <w:numFmt w:val="bullet"/>
      <w:lvlText w:val="o"/>
      <w:lvlJc w:val="left"/>
      <w:pPr>
        <w:tabs>
          <w:tab w:val="num" w:pos="5760"/>
        </w:tabs>
        <w:ind w:left="5760" w:hanging="360"/>
      </w:pPr>
      <w:rPr>
        <w:rFonts w:ascii="Courier New" w:hAnsi="Courier New"/>
      </w:rPr>
    </w:lvl>
    <w:lvl w:ilvl="8" w:tplc="D6286D22">
      <w:start w:val="1"/>
      <w:numFmt w:val="bullet"/>
      <w:lvlText w:val=""/>
      <w:lvlJc w:val="left"/>
      <w:pPr>
        <w:tabs>
          <w:tab w:val="num" w:pos="6480"/>
        </w:tabs>
        <w:ind w:left="6480" w:hanging="360"/>
      </w:pPr>
      <w:rPr>
        <w:rFonts w:ascii="Wingdings" w:hAnsi="Wingdings"/>
      </w:rPr>
    </w:lvl>
  </w:abstractNum>
  <w:abstractNum w:abstractNumId="58" w15:restartNumberingAfterBreak="0">
    <w:nsid w:val="7A0F5696"/>
    <w:multiLevelType w:val="hybridMultilevel"/>
    <w:tmpl w:val="7A0F5696"/>
    <w:lvl w:ilvl="0" w:tplc="7528130C">
      <w:start w:val="1"/>
      <w:numFmt w:val="bullet"/>
      <w:lvlText w:val=""/>
      <w:lvlJc w:val="left"/>
      <w:pPr>
        <w:tabs>
          <w:tab w:val="num" w:pos="480"/>
        </w:tabs>
        <w:ind w:left="480" w:hanging="480"/>
      </w:pPr>
      <w:rPr>
        <w:rFonts w:ascii="Wingdings" w:eastAsia="Wingdings" w:hAnsi="Wingdings" w:cs="Wingdings"/>
      </w:rPr>
    </w:lvl>
    <w:lvl w:ilvl="1" w:tplc="25162688">
      <w:start w:val="1"/>
      <w:numFmt w:val="bullet"/>
      <w:lvlText w:val="o"/>
      <w:lvlJc w:val="left"/>
      <w:pPr>
        <w:tabs>
          <w:tab w:val="num" w:pos="1440"/>
        </w:tabs>
        <w:ind w:left="1440" w:hanging="360"/>
      </w:pPr>
      <w:rPr>
        <w:rFonts w:ascii="Courier New" w:hAnsi="Courier New"/>
      </w:rPr>
    </w:lvl>
    <w:lvl w:ilvl="2" w:tplc="AB461C94">
      <w:start w:val="1"/>
      <w:numFmt w:val="bullet"/>
      <w:lvlText w:val=""/>
      <w:lvlJc w:val="left"/>
      <w:pPr>
        <w:tabs>
          <w:tab w:val="num" w:pos="2160"/>
        </w:tabs>
        <w:ind w:left="2160" w:hanging="360"/>
      </w:pPr>
      <w:rPr>
        <w:rFonts w:ascii="Wingdings" w:hAnsi="Wingdings"/>
      </w:rPr>
    </w:lvl>
    <w:lvl w:ilvl="3" w:tplc="CDEC4EAC">
      <w:start w:val="1"/>
      <w:numFmt w:val="bullet"/>
      <w:lvlText w:val=""/>
      <w:lvlJc w:val="left"/>
      <w:pPr>
        <w:tabs>
          <w:tab w:val="num" w:pos="2880"/>
        </w:tabs>
        <w:ind w:left="2880" w:hanging="360"/>
      </w:pPr>
      <w:rPr>
        <w:rFonts w:ascii="Symbol" w:hAnsi="Symbol"/>
      </w:rPr>
    </w:lvl>
    <w:lvl w:ilvl="4" w:tplc="B6648C46">
      <w:start w:val="1"/>
      <w:numFmt w:val="bullet"/>
      <w:lvlText w:val="o"/>
      <w:lvlJc w:val="left"/>
      <w:pPr>
        <w:tabs>
          <w:tab w:val="num" w:pos="3600"/>
        </w:tabs>
        <w:ind w:left="3600" w:hanging="360"/>
      </w:pPr>
      <w:rPr>
        <w:rFonts w:ascii="Courier New" w:hAnsi="Courier New"/>
      </w:rPr>
    </w:lvl>
    <w:lvl w:ilvl="5" w:tplc="E9C60086">
      <w:start w:val="1"/>
      <w:numFmt w:val="bullet"/>
      <w:lvlText w:val=""/>
      <w:lvlJc w:val="left"/>
      <w:pPr>
        <w:tabs>
          <w:tab w:val="num" w:pos="4320"/>
        </w:tabs>
        <w:ind w:left="4320" w:hanging="360"/>
      </w:pPr>
      <w:rPr>
        <w:rFonts w:ascii="Wingdings" w:hAnsi="Wingdings"/>
      </w:rPr>
    </w:lvl>
    <w:lvl w:ilvl="6" w:tplc="56E4FFC2">
      <w:start w:val="1"/>
      <w:numFmt w:val="bullet"/>
      <w:lvlText w:val=""/>
      <w:lvlJc w:val="left"/>
      <w:pPr>
        <w:tabs>
          <w:tab w:val="num" w:pos="5040"/>
        </w:tabs>
        <w:ind w:left="5040" w:hanging="360"/>
      </w:pPr>
      <w:rPr>
        <w:rFonts w:ascii="Symbol" w:hAnsi="Symbol"/>
      </w:rPr>
    </w:lvl>
    <w:lvl w:ilvl="7" w:tplc="432E8BB2">
      <w:start w:val="1"/>
      <w:numFmt w:val="bullet"/>
      <w:lvlText w:val="o"/>
      <w:lvlJc w:val="left"/>
      <w:pPr>
        <w:tabs>
          <w:tab w:val="num" w:pos="5760"/>
        </w:tabs>
        <w:ind w:left="5760" w:hanging="360"/>
      </w:pPr>
      <w:rPr>
        <w:rFonts w:ascii="Courier New" w:hAnsi="Courier New"/>
      </w:rPr>
    </w:lvl>
    <w:lvl w:ilvl="8" w:tplc="BD7606FE">
      <w:start w:val="1"/>
      <w:numFmt w:val="bullet"/>
      <w:lvlText w:val=""/>
      <w:lvlJc w:val="left"/>
      <w:pPr>
        <w:tabs>
          <w:tab w:val="num" w:pos="6480"/>
        </w:tabs>
        <w:ind w:left="6480" w:hanging="360"/>
      </w:pPr>
      <w:rPr>
        <w:rFonts w:ascii="Wingdings" w:hAnsi="Wingdings"/>
      </w:rPr>
    </w:lvl>
  </w:abstractNum>
  <w:abstractNum w:abstractNumId="59" w15:restartNumberingAfterBreak="0">
    <w:nsid w:val="7A0F5697"/>
    <w:multiLevelType w:val="hybridMultilevel"/>
    <w:tmpl w:val="7A0F5697"/>
    <w:lvl w:ilvl="0" w:tplc="17D6EB2A">
      <w:start w:val="1"/>
      <w:numFmt w:val="bullet"/>
      <w:lvlText w:val=""/>
      <w:lvlJc w:val="left"/>
      <w:pPr>
        <w:tabs>
          <w:tab w:val="num" w:pos="480"/>
        </w:tabs>
        <w:ind w:left="480" w:hanging="480"/>
      </w:pPr>
      <w:rPr>
        <w:rFonts w:ascii="Wingdings" w:eastAsia="Wingdings" w:hAnsi="Wingdings" w:cs="Wingdings"/>
      </w:rPr>
    </w:lvl>
    <w:lvl w:ilvl="1" w:tplc="2CC8592C">
      <w:start w:val="1"/>
      <w:numFmt w:val="bullet"/>
      <w:lvlText w:val="o"/>
      <w:lvlJc w:val="left"/>
      <w:pPr>
        <w:tabs>
          <w:tab w:val="num" w:pos="1440"/>
        </w:tabs>
        <w:ind w:left="1440" w:hanging="360"/>
      </w:pPr>
      <w:rPr>
        <w:rFonts w:ascii="Courier New" w:hAnsi="Courier New"/>
      </w:rPr>
    </w:lvl>
    <w:lvl w:ilvl="2" w:tplc="5D32D6D2">
      <w:start w:val="1"/>
      <w:numFmt w:val="bullet"/>
      <w:lvlText w:val=""/>
      <w:lvlJc w:val="left"/>
      <w:pPr>
        <w:tabs>
          <w:tab w:val="num" w:pos="2160"/>
        </w:tabs>
        <w:ind w:left="2160" w:hanging="360"/>
      </w:pPr>
      <w:rPr>
        <w:rFonts w:ascii="Wingdings" w:hAnsi="Wingdings"/>
      </w:rPr>
    </w:lvl>
    <w:lvl w:ilvl="3" w:tplc="CDD27AC2">
      <w:start w:val="1"/>
      <w:numFmt w:val="bullet"/>
      <w:lvlText w:val=""/>
      <w:lvlJc w:val="left"/>
      <w:pPr>
        <w:tabs>
          <w:tab w:val="num" w:pos="2880"/>
        </w:tabs>
        <w:ind w:left="2880" w:hanging="360"/>
      </w:pPr>
      <w:rPr>
        <w:rFonts w:ascii="Symbol" w:hAnsi="Symbol"/>
      </w:rPr>
    </w:lvl>
    <w:lvl w:ilvl="4" w:tplc="F8884184">
      <w:start w:val="1"/>
      <w:numFmt w:val="bullet"/>
      <w:lvlText w:val="o"/>
      <w:lvlJc w:val="left"/>
      <w:pPr>
        <w:tabs>
          <w:tab w:val="num" w:pos="3600"/>
        </w:tabs>
        <w:ind w:left="3600" w:hanging="360"/>
      </w:pPr>
      <w:rPr>
        <w:rFonts w:ascii="Courier New" w:hAnsi="Courier New"/>
      </w:rPr>
    </w:lvl>
    <w:lvl w:ilvl="5" w:tplc="CBA8A032">
      <w:start w:val="1"/>
      <w:numFmt w:val="bullet"/>
      <w:lvlText w:val=""/>
      <w:lvlJc w:val="left"/>
      <w:pPr>
        <w:tabs>
          <w:tab w:val="num" w:pos="4320"/>
        </w:tabs>
        <w:ind w:left="4320" w:hanging="360"/>
      </w:pPr>
      <w:rPr>
        <w:rFonts w:ascii="Wingdings" w:hAnsi="Wingdings"/>
      </w:rPr>
    </w:lvl>
    <w:lvl w:ilvl="6" w:tplc="296EB6A2">
      <w:start w:val="1"/>
      <w:numFmt w:val="bullet"/>
      <w:lvlText w:val=""/>
      <w:lvlJc w:val="left"/>
      <w:pPr>
        <w:tabs>
          <w:tab w:val="num" w:pos="5040"/>
        </w:tabs>
        <w:ind w:left="5040" w:hanging="360"/>
      </w:pPr>
      <w:rPr>
        <w:rFonts w:ascii="Symbol" w:hAnsi="Symbol"/>
      </w:rPr>
    </w:lvl>
    <w:lvl w:ilvl="7" w:tplc="00CE4A9A">
      <w:start w:val="1"/>
      <w:numFmt w:val="bullet"/>
      <w:lvlText w:val="o"/>
      <w:lvlJc w:val="left"/>
      <w:pPr>
        <w:tabs>
          <w:tab w:val="num" w:pos="5760"/>
        </w:tabs>
        <w:ind w:left="5760" w:hanging="360"/>
      </w:pPr>
      <w:rPr>
        <w:rFonts w:ascii="Courier New" w:hAnsi="Courier New"/>
      </w:rPr>
    </w:lvl>
    <w:lvl w:ilvl="8" w:tplc="6D9C8814">
      <w:start w:val="1"/>
      <w:numFmt w:val="bullet"/>
      <w:lvlText w:val=""/>
      <w:lvlJc w:val="left"/>
      <w:pPr>
        <w:tabs>
          <w:tab w:val="num" w:pos="6480"/>
        </w:tabs>
        <w:ind w:left="6480" w:hanging="360"/>
      </w:pPr>
      <w:rPr>
        <w:rFonts w:ascii="Wingdings" w:hAnsi="Wingdings"/>
      </w:rPr>
    </w:lvl>
  </w:abstractNum>
  <w:abstractNum w:abstractNumId="60" w15:restartNumberingAfterBreak="0">
    <w:nsid w:val="7A0F5698"/>
    <w:multiLevelType w:val="hybridMultilevel"/>
    <w:tmpl w:val="7A0F5698"/>
    <w:lvl w:ilvl="0" w:tplc="9AA8AA94">
      <w:start w:val="1"/>
      <w:numFmt w:val="bullet"/>
      <w:lvlText w:val=""/>
      <w:lvlJc w:val="left"/>
      <w:pPr>
        <w:tabs>
          <w:tab w:val="num" w:pos="480"/>
        </w:tabs>
        <w:ind w:left="480" w:hanging="480"/>
      </w:pPr>
      <w:rPr>
        <w:rFonts w:ascii="Wingdings" w:eastAsia="Wingdings" w:hAnsi="Wingdings" w:cs="Wingdings"/>
      </w:rPr>
    </w:lvl>
    <w:lvl w:ilvl="1" w:tplc="68D2B186">
      <w:start w:val="1"/>
      <w:numFmt w:val="bullet"/>
      <w:lvlText w:val="o"/>
      <w:lvlJc w:val="left"/>
      <w:pPr>
        <w:tabs>
          <w:tab w:val="num" w:pos="1440"/>
        </w:tabs>
        <w:ind w:left="1440" w:hanging="360"/>
      </w:pPr>
      <w:rPr>
        <w:rFonts w:ascii="Courier New" w:hAnsi="Courier New"/>
      </w:rPr>
    </w:lvl>
    <w:lvl w:ilvl="2" w:tplc="0B10C7DC">
      <w:start w:val="1"/>
      <w:numFmt w:val="bullet"/>
      <w:lvlText w:val=""/>
      <w:lvlJc w:val="left"/>
      <w:pPr>
        <w:tabs>
          <w:tab w:val="num" w:pos="2160"/>
        </w:tabs>
        <w:ind w:left="2160" w:hanging="360"/>
      </w:pPr>
      <w:rPr>
        <w:rFonts w:ascii="Wingdings" w:hAnsi="Wingdings"/>
      </w:rPr>
    </w:lvl>
    <w:lvl w:ilvl="3" w:tplc="F110A672">
      <w:start w:val="1"/>
      <w:numFmt w:val="bullet"/>
      <w:lvlText w:val=""/>
      <w:lvlJc w:val="left"/>
      <w:pPr>
        <w:tabs>
          <w:tab w:val="num" w:pos="2880"/>
        </w:tabs>
        <w:ind w:left="2880" w:hanging="360"/>
      </w:pPr>
      <w:rPr>
        <w:rFonts w:ascii="Symbol" w:hAnsi="Symbol"/>
      </w:rPr>
    </w:lvl>
    <w:lvl w:ilvl="4" w:tplc="02B05628">
      <w:start w:val="1"/>
      <w:numFmt w:val="bullet"/>
      <w:lvlText w:val="o"/>
      <w:lvlJc w:val="left"/>
      <w:pPr>
        <w:tabs>
          <w:tab w:val="num" w:pos="3600"/>
        </w:tabs>
        <w:ind w:left="3600" w:hanging="360"/>
      </w:pPr>
      <w:rPr>
        <w:rFonts w:ascii="Courier New" w:hAnsi="Courier New"/>
      </w:rPr>
    </w:lvl>
    <w:lvl w:ilvl="5" w:tplc="C908AE70">
      <w:start w:val="1"/>
      <w:numFmt w:val="bullet"/>
      <w:lvlText w:val=""/>
      <w:lvlJc w:val="left"/>
      <w:pPr>
        <w:tabs>
          <w:tab w:val="num" w:pos="4320"/>
        </w:tabs>
        <w:ind w:left="4320" w:hanging="360"/>
      </w:pPr>
      <w:rPr>
        <w:rFonts w:ascii="Wingdings" w:hAnsi="Wingdings"/>
      </w:rPr>
    </w:lvl>
    <w:lvl w:ilvl="6" w:tplc="8F040E48">
      <w:start w:val="1"/>
      <w:numFmt w:val="bullet"/>
      <w:lvlText w:val=""/>
      <w:lvlJc w:val="left"/>
      <w:pPr>
        <w:tabs>
          <w:tab w:val="num" w:pos="5040"/>
        </w:tabs>
        <w:ind w:left="5040" w:hanging="360"/>
      </w:pPr>
      <w:rPr>
        <w:rFonts w:ascii="Symbol" w:hAnsi="Symbol"/>
      </w:rPr>
    </w:lvl>
    <w:lvl w:ilvl="7" w:tplc="3DB8372E">
      <w:start w:val="1"/>
      <w:numFmt w:val="bullet"/>
      <w:lvlText w:val="o"/>
      <w:lvlJc w:val="left"/>
      <w:pPr>
        <w:tabs>
          <w:tab w:val="num" w:pos="5760"/>
        </w:tabs>
        <w:ind w:left="5760" w:hanging="360"/>
      </w:pPr>
      <w:rPr>
        <w:rFonts w:ascii="Courier New" w:hAnsi="Courier New"/>
      </w:rPr>
    </w:lvl>
    <w:lvl w:ilvl="8" w:tplc="5D005E4C">
      <w:start w:val="1"/>
      <w:numFmt w:val="bullet"/>
      <w:lvlText w:val=""/>
      <w:lvlJc w:val="left"/>
      <w:pPr>
        <w:tabs>
          <w:tab w:val="num" w:pos="6480"/>
        </w:tabs>
        <w:ind w:left="6480" w:hanging="360"/>
      </w:pPr>
      <w:rPr>
        <w:rFonts w:ascii="Wingdings" w:hAnsi="Wingdings"/>
      </w:rPr>
    </w:lvl>
  </w:abstractNum>
  <w:abstractNum w:abstractNumId="61" w15:restartNumberingAfterBreak="0">
    <w:nsid w:val="7A0F5699"/>
    <w:multiLevelType w:val="hybridMultilevel"/>
    <w:tmpl w:val="7A0F5699"/>
    <w:lvl w:ilvl="0" w:tplc="0E9AAC0A">
      <w:start w:val="1"/>
      <w:numFmt w:val="bullet"/>
      <w:lvlText w:val=""/>
      <w:lvlJc w:val="left"/>
      <w:pPr>
        <w:tabs>
          <w:tab w:val="num" w:pos="480"/>
        </w:tabs>
        <w:ind w:left="480" w:hanging="480"/>
      </w:pPr>
      <w:rPr>
        <w:rFonts w:ascii="Wingdings" w:eastAsia="Wingdings" w:hAnsi="Wingdings" w:cs="Wingdings"/>
      </w:rPr>
    </w:lvl>
    <w:lvl w:ilvl="1" w:tplc="68921882">
      <w:start w:val="1"/>
      <w:numFmt w:val="bullet"/>
      <w:lvlText w:val="o"/>
      <w:lvlJc w:val="left"/>
      <w:pPr>
        <w:tabs>
          <w:tab w:val="num" w:pos="1440"/>
        </w:tabs>
        <w:ind w:left="1440" w:hanging="360"/>
      </w:pPr>
      <w:rPr>
        <w:rFonts w:ascii="Courier New" w:hAnsi="Courier New"/>
      </w:rPr>
    </w:lvl>
    <w:lvl w:ilvl="2" w:tplc="A78E7D68">
      <w:start w:val="1"/>
      <w:numFmt w:val="bullet"/>
      <w:lvlText w:val=""/>
      <w:lvlJc w:val="left"/>
      <w:pPr>
        <w:tabs>
          <w:tab w:val="num" w:pos="2160"/>
        </w:tabs>
        <w:ind w:left="2160" w:hanging="360"/>
      </w:pPr>
      <w:rPr>
        <w:rFonts w:ascii="Wingdings" w:hAnsi="Wingdings"/>
      </w:rPr>
    </w:lvl>
    <w:lvl w:ilvl="3" w:tplc="8D70622C">
      <w:start w:val="1"/>
      <w:numFmt w:val="bullet"/>
      <w:lvlText w:val=""/>
      <w:lvlJc w:val="left"/>
      <w:pPr>
        <w:tabs>
          <w:tab w:val="num" w:pos="2880"/>
        </w:tabs>
        <w:ind w:left="2880" w:hanging="360"/>
      </w:pPr>
      <w:rPr>
        <w:rFonts w:ascii="Symbol" w:hAnsi="Symbol"/>
      </w:rPr>
    </w:lvl>
    <w:lvl w:ilvl="4" w:tplc="C82A8D3C">
      <w:start w:val="1"/>
      <w:numFmt w:val="bullet"/>
      <w:lvlText w:val="o"/>
      <w:lvlJc w:val="left"/>
      <w:pPr>
        <w:tabs>
          <w:tab w:val="num" w:pos="3600"/>
        </w:tabs>
        <w:ind w:left="3600" w:hanging="360"/>
      </w:pPr>
      <w:rPr>
        <w:rFonts w:ascii="Courier New" w:hAnsi="Courier New"/>
      </w:rPr>
    </w:lvl>
    <w:lvl w:ilvl="5" w:tplc="9910607E">
      <w:start w:val="1"/>
      <w:numFmt w:val="bullet"/>
      <w:lvlText w:val=""/>
      <w:lvlJc w:val="left"/>
      <w:pPr>
        <w:tabs>
          <w:tab w:val="num" w:pos="4320"/>
        </w:tabs>
        <w:ind w:left="4320" w:hanging="360"/>
      </w:pPr>
      <w:rPr>
        <w:rFonts w:ascii="Wingdings" w:hAnsi="Wingdings"/>
      </w:rPr>
    </w:lvl>
    <w:lvl w:ilvl="6" w:tplc="30B87DCE">
      <w:start w:val="1"/>
      <w:numFmt w:val="bullet"/>
      <w:lvlText w:val=""/>
      <w:lvlJc w:val="left"/>
      <w:pPr>
        <w:tabs>
          <w:tab w:val="num" w:pos="5040"/>
        </w:tabs>
        <w:ind w:left="5040" w:hanging="360"/>
      </w:pPr>
      <w:rPr>
        <w:rFonts w:ascii="Symbol" w:hAnsi="Symbol"/>
      </w:rPr>
    </w:lvl>
    <w:lvl w:ilvl="7" w:tplc="B5504634">
      <w:start w:val="1"/>
      <w:numFmt w:val="bullet"/>
      <w:lvlText w:val="o"/>
      <w:lvlJc w:val="left"/>
      <w:pPr>
        <w:tabs>
          <w:tab w:val="num" w:pos="5760"/>
        </w:tabs>
        <w:ind w:left="5760" w:hanging="360"/>
      </w:pPr>
      <w:rPr>
        <w:rFonts w:ascii="Courier New" w:hAnsi="Courier New"/>
      </w:rPr>
    </w:lvl>
    <w:lvl w:ilvl="8" w:tplc="A1D03840">
      <w:start w:val="1"/>
      <w:numFmt w:val="bullet"/>
      <w:lvlText w:val=""/>
      <w:lvlJc w:val="left"/>
      <w:pPr>
        <w:tabs>
          <w:tab w:val="num" w:pos="6480"/>
        </w:tabs>
        <w:ind w:left="6480" w:hanging="360"/>
      </w:pPr>
      <w:rPr>
        <w:rFonts w:ascii="Wingdings" w:hAnsi="Wingdings"/>
      </w:rPr>
    </w:lvl>
  </w:abstractNum>
  <w:abstractNum w:abstractNumId="62" w15:restartNumberingAfterBreak="0">
    <w:nsid w:val="7A0F569A"/>
    <w:multiLevelType w:val="hybridMultilevel"/>
    <w:tmpl w:val="7A0F569A"/>
    <w:lvl w:ilvl="0" w:tplc="1A5A3088">
      <w:start w:val="1"/>
      <w:numFmt w:val="bullet"/>
      <w:lvlText w:val=""/>
      <w:lvlJc w:val="left"/>
      <w:pPr>
        <w:tabs>
          <w:tab w:val="num" w:pos="480"/>
        </w:tabs>
        <w:ind w:left="480" w:hanging="480"/>
      </w:pPr>
      <w:rPr>
        <w:rFonts w:ascii="Wingdings" w:eastAsia="Wingdings" w:hAnsi="Wingdings" w:cs="Wingdings"/>
      </w:rPr>
    </w:lvl>
    <w:lvl w:ilvl="1" w:tplc="291EDFF2">
      <w:start w:val="1"/>
      <w:numFmt w:val="bullet"/>
      <w:lvlText w:val="o"/>
      <w:lvlJc w:val="left"/>
      <w:pPr>
        <w:tabs>
          <w:tab w:val="num" w:pos="1440"/>
        </w:tabs>
        <w:ind w:left="1440" w:hanging="360"/>
      </w:pPr>
      <w:rPr>
        <w:rFonts w:ascii="Courier New" w:hAnsi="Courier New"/>
      </w:rPr>
    </w:lvl>
    <w:lvl w:ilvl="2" w:tplc="C48CD1B6">
      <w:start w:val="1"/>
      <w:numFmt w:val="bullet"/>
      <w:lvlText w:val=""/>
      <w:lvlJc w:val="left"/>
      <w:pPr>
        <w:tabs>
          <w:tab w:val="num" w:pos="2160"/>
        </w:tabs>
        <w:ind w:left="2160" w:hanging="360"/>
      </w:pPr>
      <w:rPr>
        <w:rFonts w:ascii="Wingdings" w:hAnsi="Wingdings"/>
      </w:rPr>
    </w:lvl>
    <w:lvl w:ilvl="3" w:tplc="A8C2B680">
      <w:start w:val="1"/>
      <w:numFmt w:val="bullet"/>
      <w:lvlText w:val=""/>
      <w:lvlJc w:val="left"/>
      <w:pPr>
        <w:tabs>
          <w:tab w:val="num" w:pos="2880"/>
        </w:tabs>
        <w:ind w:left="2880" w:hanging="360"/>
      </w:pPr>
      <w:rPr>
        <w:rFonts w:ascii="Symbol" w:hAnsi="Symbol"/>
      </w:rPr>
    </w:lvl>
    <w:lvl w:ilvl="4" w:tplc="EFECDF2C">
      <w:start w:val="1"/>
      <w:numFmt w:val="bullet"/>
      <w:lvlText w:val="o"/>
      <w:lvlJc w:val="left"/>
      <w:pPr>
        <w:tabs>
          <w:tab w:val="num" w:pos="3600"/>
        </w:tabs>
        <w:ind w:left="3600" w:hanging="360"/>
      </w:pPr>
      <w:rPr>
        <w:rFonts w:ascii="Courier New" w:hAnsi="Courier New"/>
      </w:rPr>
    </w:lvl>
    <w:lvl w:ilvl="5" w:tplc="3EA840C6">
      <w:start w:val="1"/>
      <w:numFmt w:val="bullet"/>
      <w:lvlText w:val=""/>
      <w:lvlJc w:val="left"/>
      <w:pPr>
        <w:tabs>
          <w:tab w:val="num" w:pos="4320"/>
        </w:tabs>
        <w:ind w:left="4320" w:hanging="360"/>
      </w:pPr>
      <w:rPr>
        <w:rFonts w:ascii="Wingdings" w:hAnsi="Wingdings"/>
      </w:rPr>
    </w:lvl>
    <w:lvl w:ilvl="6" w:tplc="4CC8128A">
      <w:start w:val="1"/>
      <w:numFmt w:val="bullet"/>
      <w:lvlText w:val=""/>
      <w:lvlJc w:val="left"/>
      <w:pPr>
        <w:tabs>
          <w:tab w:val="num" w:pos="5040"/>
        </w:tabs>
        <w:ind w:left="5040" w:hanging="360"/>
      </w:pPr>
      <w:rPr>
        <w:rFonts w:ascii="Symbol" w:hAnsi="Symbol"/>
      </w:rPr>
    </w:lvl>
    <w:lvl w:ilvl="7" w:tplc="92CE4C98">
      <w:start w:val="1"/>
      <w:numFmt w:val="bullet"/>
      <w:lvlText w:val="o"/>
      <w:lvlJc w:val="left"/>
      <w:pPr>
        <w:tabs>
          <w:tab w:val="num" w:pos="5760"/>
        </w:tabs>
        <w:ind w:left="5760" w:hanging="360"/>
      </w:pPr>
      <w:rPr>
        <w:rFonts w:ascii="Courier New" w:hAnsi="Courier New"/>
      </w:rPr>
    </w:lvl>
    <w:lvl w:ilvl="8" w:tplc="EBEAF5C0">
      <w:start w:val="1"/>
      <w:numFmt w:val="bullet"/>
      <w:lvlText w:val=""/>
      <w:lvlJc w:val="left"/>
      <w:pPr>
        <w:tabs>
          <w:tab w:val="num" w:pos="6480"/>
        </w:tabs>
        <w:ind w:left="6480" w:hanging="360"/>
      </w:pPr>
      <w:rPr>
        <w:rFonts w:ascii="Wingdings" w:hAnsi="Wingdings"/>
      </w:rPr>
    </w:lvl>
  </w:abstractNum>
  <w:abstractNum w:abstractNumId="63" w15:restartNumberingAfterBreak="0">
    <w:nsid w:val="7A0F569B"/>
    <w:multiLevelType w:val="hybridMultilevel"/>
    <w:tmpl w:val="7A0F569B"/>
    <w:lvl w:ilvl="0" w:tplc="34C0292C">
      <w:start w:val="1"/>
      <w:numFmt w:val="bullet"/>
      <w:lvlText w:val=""/>
      <w:lvlJc w:val="left"/>
      <w:pPr>
        <w:tabs>
          <w:tab w:val="num" w:pos="480"/>
        </w:tabs>
        <w:ind w:left="480" w:hanging="480"/>
      </w:pPr>
      <w:rPr>
        <w:rFonts w:ascii="Wingdings" w:eastAsia="Wingdings" w:hAnsi="Wingdings" w:cs="Wingdings"/>
      </w:rPr>
    </w:lvl>
    <w:lvl w:ilvl="1" w:tplc="CC321016">
      <w:start w:val="1"/>
      <w:numFmt w:val="bullet"/>
      <w:lvlText w:val="o"/>
      <w:lvlJc w:val="left"/>
      <w:pPr>
        <w:tabs>
          <w:tab w:val="num" w:pos="1440"/>
        </w:tabs>
        <w:ind w:left="1440" w:hanging="360"/>
      </w:pPr>
      <w:rPr>
        <w:rFonts w:ascii="Courier New" w:hAnsi="Courier New"/>
      </w:rPr>
    </w:lvl>
    <w:lvl w:ilvl="2" w:tplc="880A56C6">
      <w:start w:val="1"/>
      <w:numFmt w:val="bullet"/>
      <w:lvlText w:val=""/>
      <w:lvlJc w:val="left"/>
      <w:pPr>
        <w:tabs>
          <w:tab w:val="num" w:pos="2160"/>
        </w:tabs>
        <w:ind w:left="2160" w:hanging="360"/>
      </w:pPr>
      <w:rPr>
        <w:rFonts w:ascii="Wingdings" w:hAnsi="Wingdings"/>
      </w:rPr>
    </w:lvl>
    <w:lvl w:ilvl="3" w:tplc="6972CE10">
      <w:start w:val="1"/>
      <w:numFmt w:val="bullet"/>
      <w:lvlText w:val=""/>
      <w:lvlJc w:val="left"/>
      <w:pPr>
        <w:tabs>
          <w:tab w:val="num" w:pos="2880"/>
        </w:tabs>
        <w:ind w:left="2880" w:hanging="360"/>
      </w:pPr>
      <w:rPr>
        <w:rFonts w:ascii="Symbol" w:hAnsi="Symbol"/>
      </w:rPr>
    </w:lvl>
    <w:lvl w:ilvl="4" w:tplc="F4BEA7A6">
      <w:start w:val="1"/>
      <w:numFmt w:val="bullet"/>
      <w:lvlText w:val="o"/>
      <w:lvlJc w:val="left"/>
      <w:pPr>
        <w:tabs>
          <w:tab w:val="num" w:pos="3600"/>
        </w:tabs>
        <w:ind w:left="3600" w:hanging="360"/>
      </w:pPr>
      <w:rPr>
        <w:rFonts w:ascii="Courier New" w:hAnsi="Courier New"/>
      </w:rPr>
    </w:lvl>
    <w:lvl w:ilvl="5" w:tplc="269481F2">
      <w:start w:val="1"/>
      <w:numFmt w:val="bullet"/>
      <w:lvlText w:val=""/>
      <w:lvlJc w:val="left"/>
      <w:pPr>
        <w:tabs>
          <w:tab w:val="num" w:pos="4320"/>
        </w:tabs>
        <w:ind w:left="4320" w:hanging="360"/>
      </w:pPr>
      <w:rPr>
        <w:rFonts w:ascii="Wingdings" w:hAnsi="Wingdings"/>
      </w:rPr>
    </w:lvl>
    <w:lvl w:ilvl="6" w:tplc="9DC04D52">
      <w:start w:val="1"/>
      <w:numFmt w:val="bullet"/>
      <w:lvlText w:val=""/>
      <w:lvlJc w:val="left"/>
      <w:pPr>
        <w:tabs>
          <w:tab w:val="num" w:pos="5040"/>
        </w:tabs>
        <w:ind w:left="5040" w:hanging="360"/>
      </w:pPr>
      <w:rPr>
        <w:rFonts w:ascii="Symbol" w:hAnsi="Symbol"/>
      </w:rPr>
    </w:lvl>
    <w:lvl w:ilvl="7" w:tplc="9184EC5C">
      <w:start w:val="1"/>
      <w:numFmt w:val="bullet"/>
      <w:lvlText w:val="o"/>
      <w:lvlJc w:val="left"/>
      <w:pPr>
        <w:tabs>
          <w:tab w:val="num" w:pos="5760"/>
        </w:tabs>
        <w:ind w:left="5760" w:hanging="360"/>
      </w:pPr>
      <w:rPr>
        <w:rFonts w:ascii="Courier New" w:hAnsi="Courier New"/>
      </w:rPr>
    </w:lvl>
    <w:lvl w:ilvl="8" w:tplc="0C94C534">
      <w:start w:val="1"/>
      <w:numFmt w:val="bullet"/>
      <w:lvlText w:val=""/>
      <w:lvlJc w:val="left"/>
      <w:pPr>
        <w:tabs>
          <w:tab w:val="num" w:pos="6480"/>
        </w:tabs>
        <w:ind w:left="6480" w:hanging="360"/>
      </w:pPr>
      <w:rPr>
        <w:rFonts w:ascii="Wingdings" w:hAnsi="Wingdings"/>
      </w:rPr>
    </w:lvl>
  </w:abstractNum>
  <w:abstractNum w:abstractNumId="64" w15:restartNumberingAfterBreak="0">
    <w:nsid w:val="7A0F569C"/>
    <w:multiLevelType w:val="hybridMultilevel"/>
    <w:tmpl w:val="7A0F569C"/>
    <w:lvl w:ilvl="0" w:tplc="E0C2FF96">
      <w:start w:val="1"/>
      <w:numFmt w:val="bullet"/>
      <w:lvlText w:val=""/>
      <w:lvlJc w:val="left"/>
      <w:pPr>
        <w:tabs>
          <w:tab w:val="num" w:pos="480"/>
        </w:tabs>
        <w:ind w:left="480" w:hanging="480"/>
      </w:pPr>
      <w:rPr>
        <w:rFonts w:ascii="Wingdings" w:eastAsia="Wingdings" w:hAnsi="Wingdings" w:cs="Wingdings"/>
      </w:rPr>
    </w:lvl>
    <w:lvl w:ilvl="1" w:tplc="B08C7FE6">
      <w:start w:val="1"/>
      <w:numFmt w:val="bullet"/>
      <w:lvlText w:val="o"/>
      <w:lvlJc w:val="left"/>
      <w:pPr>
        <w:tabs>
          <w:tab w:val="num" w:pos="1440"/>
        </w:tabs>
        <w:ind w:left="1440" w:hanging="360"/>
      </w:pPr>
      <w:rPr>
        <w:rFonts w:ascii="Courier New" w:hAnsi="Courier New"/>
      </w:rPr>
    </w:lvl>
    <w:lvl w:ilvl="2" w:tplc="FD8A57F0">
      <w:start w:val="1"/>
      <w:numFmt w:val="bullet"/>
      <w:lvlText w:val=""/>
      <w:lvlJc w:val="left"/>
      <w:pPr>
        <w:tabs>
          <w:tab w:val="num" w:pos="2160"/>
        </w:tabs>
        <w:ind w:left="2160" w:hanging="360"/>
      </w:pPr>
      <w:rPr>
        <w:rFonts w:ascii="Wingdings" w:hAnsi="Wingdings"/>
      </w:rPr>
    </w:lvl>
    <w:lvl w:ilvl="3" w:tplc="03B6A2FC">
      <w:start w:val="1"/>
      <w:numFmt w:val="bullet"/>
      <w:lvlText w:val=""/>
      <w:lvlJc w:val="left"/>
      <w:pPr>
        <w:tabs>
          <w:tab w:val="num" w:pos="2880"/>
        </w:tabs>
        <w:ind w:left="2880" w:hanging="360"/>
      </w:pPr>
      <w:rPr>
        <w:rFonts w:ascii="Symbol" w:hAnsi="Symbol"/>
      </w:rPr>
    </w:lvl>
    <w:lvl w:ilvl="4" w:tplc="27184A88">
      <w:start w:val="1"/>
      <w:numFmt w:val="bullet"/>
      <w:lvlText w:val="o"/>
      <w:lvlJc w:val="left"/>
      <w:pPr>
        <w:tabs>
          <w:tab w:val="num" w:pos="3600"/>
        </w:tabs>
        <w:ind w:left="3600" w:hanging="360"/>
      </w:pPr>
      <w:rPr>
        <w:rFonts w:ascii="Courier New" w:hAnsi="Courier New"/>
      </w:rPr>
    </w:lvl>
    <w:lvl w:ilvl="5" w:tplc="C89A57C4">
      <w:start w:val="1"/>
      <w:numFmt w:val="bullet"/>
      <w:lvlText w:val=""/>
      <w:lvlJc w:val="left"/>
      <w:pPr>
        <w:tabs>
          <w:tab w:val="num" w:pos="4320"/>
        </w:tabs>
        <w:ind w:left="4320" w:hanging="360"/>
      </w:pPr>
      <w:rPr>
        <w:rFonts w:ascii="Wingdings" w:hAnsi="Wingdings"/>
      </w:rPr>
    </w:lvl>
    <w:lvl w:ilvl="6" w:tplc="67C66C2E">
      <w:start w:val="1"/>
      <w:numFmt w:val="bullet"/>
      <w:lvlText w:val=""/>
      <w:lvlJc w:val="left"/>
      <w:pPr>
        <w:tabs>
          <w:tab w:val="num" w:pos="5040"/>
        </w:tabs>
        <w:ind w:left="5040" w:hanging="360"/>
      </w:pPr>
      <w:rPr>
        <w:rFonts w:ascii="Symbol" w:hAnsi="Symbol"/>
      </w:rPr>
    </w:lvl>
    <w:lvl w:ilvl="7" w:tplc="7AE6269C">
      <w:start w:val="1"/>
      <w:numFmt w:val="bullet"/>
      <w:lvlText w:val="o"/>
      <w:lvlJc w:val="left"/>
      <w:pPr>
        <w:tabs>
          <w:tab w:val="num" w:pos="5760"/>
        </w:tabs>
        <w:ind w:left="5760" w:hanging="360"/>
      </w:pPr>
      <w:rPr>
        <w:rFonts w:ascii="Courier New" w:hAnsi="Courier New"/>
      </w:rPr>
    </w:lvl>
    <w:lvl w:ilvl="8" w:tplc="771E5A70">
      <w:start w:val="1"/>
      <w:numFmt w:val="bullet"/>
      <w:lvlText w:val=""/>
      <w:lvlJc w:val="left"/>
      <w:pPr>
        <w:tabs>
          <w:tab w:val="num" w:pos="6480"/>
        </w:tabs>
        <w:ind w:left="6480" w:hanging="360"/>
      </w:pPr>
      <w:rPr>
        <w:rFonts w:ascii="Wingdings" w:hAnsi="Wingdings"/>
      </w:rPr>
    </w:lvl>
  </w:abstractNum>
  <w:abstractNum w:abstractNumId="65" w15:restartNumberingAfterBreak="0">
    <w:nsid w:val="7A0F569D"/>
    <w:multiLevelType w:val="hybridMultilevel"/>
    <w:tmpl w:val="7A0F569D"/>
    <w:lvl w:ilvl="0" w:tplc="E35855F4">
      <w:start w:val="1"/>
      <w:numFmt w:val="bullet"/>
      <w:lvlText w:val=""/>
      <w:lvlJc w:val="left"/>
      <w:pPr>
        <w:tabs>
          <w:tab w:val="num" w:pos="480"/>
        </w:tabs>
        <w:ind w:left="480" w:hanging="480"/>
      </w:pPr>
      <w:rPr>
        <w:rFonts w:ascii="Wingdings" w:eastAsia="Wingdings" w:hAnsi="Wingdings" w:cs="Wingdings"/>
      </w:rPr>
    </w:lvl>
    <w:lvl w:ilvl="1" w:tplc="DA906760">
      <w:start w:val="1"/>
      <w:numFmt w:val="bullet"/>
      <w:lvlText w:val="o"/>
      <w:lvlJc w:val="left"/>
      <w:pPr>
        <w:tabs>
          <w:tab w:val="num" w:pos="1440"/>
        </w:tabs>
        <w:ind w:left="1440" w:hanging="360"/>
      </w:pPr>
      <w:rPr>
        <w:rFonts w:ascii="Courier New" w:hAnsi="Courier New"/>
      </w:rPr>
    </w:lvl>
    <w:lvl w:ilvl="2" w:tplc="6C160E2E">
      <w:start w:val="1"/>
      <w:numFmt w:val="bullet"/>
      <w:lvlText w:val=""/>
      <w:lvlJc w:val="left"/>
      <w:pPr>
        <w:tabs>
          <w:tab w:val="num" w:pos="2160"/>
        </w:tabs>
        <w:ind w:left="2160" w:hanging="360"/>
      </w:pPr>
      <w:rPr>
        <w:rFonts w:ascii="Wingdings" w:hAnsi="Wingdings"/>
      </w:rPr>
    </w:lvl>
    <w:lvl w:ilvl="3" w:tplc="665442A4">
      <w:start w:val="1"/>
      <w:numFmt w:val="bullet"/>
      <w:lvlText w:val=""/>
      <w:lvlJc w:val="left"/>
      <w:pPr>
        <w:tabs>
          <w:tab w:val="num" w:pos="2880"/>
        </w:tabs>
        <w:ind w:left="2880" w:hanging="360"/>
      </w:pPr>
      <w:rPr>
        <w:rFonts w:ascii="Symbol" w:hAnsi="Symbol"/>
      </w:rPr>
    </w:lvl>
    <w:lvl w:ilvl="4" w:tplc="E692F7A0">
      <w:start w:val="1"/>
      <w:numFmt w:val="bullet"/>
      <w:lvlText w:val="o"/>
      <w:lvlJc w:val="left"/>
      <w:pPr>
        <w:tabs>
          <w:tab w:val="num" w:pos="3600"/>
        </w:tabs>
        <w:ind w:left="3600" w:hanging="360"/>
      </w:pPr>
      <w:rPr>
        <w:rFonts w:ascii="Courier New" w:hAnsi="Courier New"/>
      </w:rPr>
    </w:lvl>
    <w:lvl w:ilvl="5" w:tplc="5B66C084">
      <w:start w:val="1"/>
      <w:numFmt w:val="bullet"/>
      <w:lvlText w:val=""/>
      <w:lvlJc w:val="left"/>
      <w:pPr>
        <w:tabs>
          <w:tab w:val="num" w:pos="4320"/>
        </w:tabs>
        <w:ind w:left="4320" w:hanging="360"/>
      </w:pPr>
      <w:rPr>
        <w:rFonts w:ascii="Wingdings" w:hAnsi="Wingdings"/>
      </w:rPr>
    </w:lvl>
    <w:lvl w:ilvl="6" w:tplc="15781640">
      <w:start w:val="1"/>
      <w:numFmt w:val="bullet"/>
      <w:lvlText w:val=""/>
      <w:lvlJc w:val="left"/>
      <w:pPr>
        <w:tabs>
          <w:tab w:val="num" w:pos="5040"/>
        </w:tabs>
        <w:ind w:left="5040" w:hanging="360"/>
      </w:pPr>
      <w:rPr>
        <w:rFonts w:ascii="Symbol" w:hAnsi="Symbol"/>
      </w:rPr>
    </w:lvl>
    <w:lvl w:ilvl="7" w:tplc="F60A97C2">
      <w:start w:val="1"/>
      <w:numFmt w:val="bullet"/>
      <w:lvlText w:val="o"/>
      <w:lvlJc w:val="left"/>
      <w:pPr>
        <w:tabs>
          <w:tab w:val="num" w:pos="5760"/>
        </w:tabs>
        <w:ind w:left="5760" w:hanging="360"/>
      </w:pPr>
      <w:rPr>
        <w:rFonts w:ascii="Courier New" w:hAnsi="Courier New"/>
      </w:rPr>
    </w:lvl>
    <w:lvl w:ilvl="8" w:tplc="7E0E86F2">
      <w:start w:val="1"/>
      <w:numFmt w:val="bullet"/>
      <w:lvlText w:val=""/>
      <w:lvlJc w:val="left"/>
      <w:pPr>
        <w:tabs>
          <w:tab w:val="num" w:pos="6480"/>
        </w:tabs>
        <w:ind w:left="6480" w:hanging="360"/>
      </w:pPr>
      <w:rPr>
        <w:rFonts w:ascii="Wingdings" w:hAnsi="Wingdings"/>
      </w:rPr>
    </w:lvl>
  </w:abstractNum>
  <w:abstractNum w:abstractNumId="66" w15:restartNumberingAfterBreak="0">
    <w:nsid w:val="7A0F569E"/>
    <w:multiLevelType w:val="hybridMultilevel"/>
    <w:tmpl w:val="7A0F569E"/>
    <w:lvl w:ilvl="0" w:tplc="D598CB42">
      <w:start w:val="1"/>
      <w:numFmt w:val="bullet"/>
      <w:lvlText w:val=""/>
      <w:lvlJc w:val="left"/>
      <w:pPr>
        <w:tabs>
          <w:tab w:val="num" w:pos="480"/>
        </w:tabs>
        <w:ind w:left="480" w:hanging="480"/>
      </w:pPr>
      <w:rPr>
        <w:rFonts w:ascii="Wingdings" w:eastAsia="Wingdings" w:hAnsi="Wingdings" w:cs="Wingdings"/>
      </w:rPr>
    </w:lvl>
    <w:lvl w:ilvl="1" w:tplc="26EC71D6">
      <w:start w:val="1"/>
      <w:numFmt w:val="bullet"/>
      <w:lvlText w:val="o"/>
      <w:lvlJc w:val="left"/>
      <w:pPr>
        <w:tabs>
          <w:tab w:val="num" w:pos="1440"/>
        </w:tabs>
        <w:ind w:left="1440" w:hanging="360"/>
      </w:pPr>
      <w:rPr>
        <w:rFonts w:ascii="Courier New" w:hAnsi="Courier New"/>
      </w:rPr>
    </w:lvl>
    <w:lvl w:ilvl="2" w:tplc="9C9CA55A">
      <w:start w:val="1"/>
      <w:numFmt w:val="bullet"/>
      <w:lvlText w:val=""/>
      <w:lvlJc w:val="left"/>
      <w:pPr>
        <w:tabs>
          <w:tab w:val="num" w:pos="2160"/>
        </w:tabs>
        <w:ind w:left="2160" w:hanging="360"/>
      </w:pPr>
      <w:rPr>
        <w:rFonts w:ascii="Wingdings" w:hAnsi="Wingdings"/>
      </w:rPr>
    </w:lvl>
    <w:lvl w:ilvl="3" w:tplc="D5D4E2A0">
      <w:start w:val="1"/>
      <w:numFmt w:val="bullet"/>
      <w:lvlText w:val=""/>
      <w:lvlJc w:val="left"/>
      <w:pPr>
        <w:tabs>
          <w:tab w:val="num" w:pos="2880"/>
        </w:tabs>
        <w:ind w:left="2880" w:hanging="360"/>
      </w:pPr>
      <w:rPr>
        <w:rFonts w:ascii="Symbol" w:hAnsi="Symbol"/>
      </w:rPr>
    </w:lvl>
    <w:lvl w:ilvl="4" w:tplc="AEF223F4">
      <w:start w:val="1"/>
      <w:numFmt w:val="bullet"/>
      <w:lvlText w:val="o"/>
      <w:lvlJc w:val="left"/>
      <w:pPr>
        <w:tabs>
          <w:tab w:val="num" w:pos="3600"/>
        </w:tabs>
        <w:ind w:left="3600" w:hanging="360"/>
      </w:pPr>
      <w:rPr>
        <w:rFonts w:ascii="Courier New" w:hAnsi="Courier New"/>
      </w:rPr>
    </w:lvl>
    <w:lvl w:ilvl="5" w:tplc="C86A19CC">
      <w:start w:val="1"/>
      <w:numFmt w:val="bullet"/>
      <w:lvlText w:val=""/>
      <w:lvlJc w:val="left"/>
      <w:pPr>
        <w:tabs>
          <w:tab w:val="num" w:pos="4320"/>
        </w:tabs>
        <w:ind w:left="4320" w:hanging="360"/>
      </w:pPr>
      <w:rPr>
        <w:rFonts w:ascii="Wingdings" w:hAnsi="Wingdings"/>
      </w:rPr>
    </w:lvl>
    <w:lvl w:ilvl="6" w:tplc="EA1E0C26">
      <w:start w:val="1"/>
      <w:numFmt w:val="bullet"/>
      <w:lvlText w:val=""/>
      <w:lvlJc w:val="left"/>
      <w:pPr>
        <w:tabs>
          <w:tab w:val="num" w:pos="5040"/>
        </w:tabs>
        <w:ind w:left="5040" w:hanging="360"/>
      </w:pPr>
      <w:rPr>
        <w:rFonts w:ascii="Symbol" w:hAnsi="Symbol"/>
      </w:rPr>
    </w:lvl>
    <w:lvl w:ilvl="7" w:tplc="7BC2563A">
      <w:start w:val="1"/>
      <w:numFmt w:val="bullet"/>
      <w:lvlText w:val="o"/>
      <w:lvlJc w:val="left"/>
      <w:pPr>
        <w:tabs>
          <w:tab w:val="num" w:pos="5760"/>
        </w:tabs>
        <w:ind w:left="5760" w:hanging="360"/>
      </w:pPr>
      <w:rPr>
        <w:rFonts w:ascii="Courier New" w:hAnsi="Courier New"/>
      </w:rPr>
    </w:lvl>
    <w:lvl w:ilvl="8" w:tplc="3F7E57E4">
      <w:start w:val="1"/>
      <w:numFmt w:val="bullet"/>
      <w:lvlText w:val=""/>
      <w:lvlJc w:val="left"/>
      <w:pPr>
        <w:tabs>
          <w:tab w:val="num" w:pos="6480"/>
        </w:tabs>
        <w:ind w:left="6480" w:hanging="360"/>
      </w:pPr>
      <w:rPr>
        <w:rFonts w:ascii="Wingdings" w:hAnsi="Wingdings"/>
      </w:rPr>
    </w:lvl>
  </w:abstractNum>
  <w:abstractNum w:abstractNumId="67" w15:restartNumberingAfterBreak="0">
    <w:nsid w:val="7A0F569F"/>
    <w:multiLevelType w:val="hybridMultilevel"/>
    <w:tmpl w:val="7A0F569F"/>
    <w:lvl w:ilvl="0" w:tplc="ECE228A8">
      <w:start w:val="1"/>
      <w:numFmt w:val="bullet"/>
      <w:lvlText w:val=""/>
      <w:lvlJc w:val="left"/>
      <w:pPr>
        <w:tabs>
          <w:tab w:val="num" w:pos="480"/>
        </w:tabs>
        <w:ind w:left="480" w:hanging="480"/>
      </w:pPr>
      <w:rPr>
        <w:rFonts w:ascii="Wingdings" w:eastAsia="Wingdings" w:hAnsi="Wingdings" w:cs="Wingdings"/>
      </w:rPr>
    </w:lvl>
    <w:lvl w:ilvl="1" w:tplc="2E54CFEE">
      <w:start w:val="1"/>
      <w:numFmt w:val="bullet"/>
      <w:lvlText w:val="o"/>
      <w:lvlJc w:val="left"/>
      <w:pPr>
        <w:tabs>
          <w:tab w:val="num" w:pos="1440"/>
        </w:tabs>
        <w:ind w:left="1440" w:hanging="360"/>
      </w:pPr>
      <w:rPr>
        <w:rFonts w:ascii="Courier New" w:hAnsi="Courier New"/>
      </w:rPr>
    </w:lvl>
    <w:lvl w:ilvl="2" w:tplc="6706A6C8">
      <w:start w:val="1"/>
      <w:numFmt w:val="bullet"/>
      <w:lvlText w:val=""/>
      <w:lvlJc w:val="left"/>
      <w:pPr>
        <w:tabs>
          <w:tab w:val="num" w:pos="2160"/>
        </w:tabs>
        <w:ind w:left="2160" w:hanging="360"/>
      </w:pPr>
      <w:rPr>
        <w:rFonts w:ascii="Wingdings" w:hAnsi="Wingdings"/>
      </w:rPr>
    </w:lvl>
    <w:lvl w:ilvl="3" w:tplc="E4088600">
      <w:start w:val="1"/>
      <w:numFmt w:val="bullet"/>
      <w:lvlText w:val=""/>
      <w:lvlJc w:val="left"/>
      <w:pPr>
        <w:tabs>
          <w:tab w:val="num" w:pos="2880"/>
        </w:tabs>
        <w:ind w:left="2880" w:hanging="360"/>
      </w:pPr>
      <w:rPr>
        <w:rFonts w:ascii="Symbol" w:hAnsi="Symbol"/>
      </w:rPr>
    </w:lvl>
    <w:lvl w:ilvl="4" w:tplc="33CA26A8">
      <w:start w:val="1"/>
      <w:numFmt w:val="bullet"/>
      <w:lvlText w:val="o"/>
      <w:lvlJc w:val="left"/>
      <w:pPr>
        <w:tabs>
          <w:tab w:val="num" w:pos="3600"/>
        </w:tabs>
        <w:ind w:left="3600" w:hanging="360"/>
      </w:pPr>
      <w:rPr>
        <w:rFonts w:ascii="Courier New" w:hAnsi="Courier New"/>
      </w:rPr>
    </w:lvl>
    <w:lvl w:ilvl="5" w:tplc="891C98B4">
      <w:start w:val="1"/>
      <w:numFmt w:val="bullet"/>
      <w:lvlText w:val=""/>
      <w:lvlJc w:val="left"/>
      <w:pPr>
        <w:tabs>
          <w:tab w:val="num" w:pos="4320"/>
        </w:tabs>
        <w:ind w:left="4320" w:hanging="360"/>
      </w:pPr>
      <w:rPr>
        <w:rFonts w:ascii="Wingdings" w:hAnsi="Wingdings"/>
      </w:rPr>
    </w:lvl>
    <w:lvl w:ilvl="6" w:tplc="B530A1A0">
      <w:start w:val="1"/>
      <w:numFmt w:val="bullet"/>
      <w:lvlText w:val=""/>
      <w:lvlJc w:val="left"/>
      <w:pPr>
        <w:tabs>
          <w:tab w:val="num" w:pos="5040"/>
        </w:tabs>
        <w:ind w:left="5040" w:hanging="360"/>
      </w:pPr>
      <w:rPr>
        <w:rFonts w:ascii="Symbol" w:hAnsi="Symbol"/>
      </w:rPr>
    </w:lvl>
    <w:lvl w:ilvl="7" w:tplc="EF9E2CDE">
      <w:start w:val="1"/>
      <w:numFmt w:val="bullet"/>
      <w:lvlText w:val="o"/>
      <w:lvlJc w:val="left"/>
      <w:pPr>
        <w:tabs>
          <w:tab w:val="num" w:pos="5760"/>
        </w:tabs>
        <w:ind w:left="5760" w:hanging="360"/>
      </w:pPr>
      <w:rPr>
        <w:rFonts w:ascii="Courier New" w:hAnsi="Courier New"/>
      </w:rPr>
    </w:lvl>
    <w:lvl w:ilvl="8" w:tplc="8578D734">
      <w:start w:val="1"/>
      <w:numFmt w:val="bullet"/>
      <w:lvlText w:val=""/>
      <w:lvlJc w:val="left"/>
      <w:pPr>
        <w:tabs>
          <w:tab w:val="num" w:pos="6480"/>
        </w:tabs>
        <w:ind w:left="6480" w:hanging="360"/>
      </w:pPr>
      <w:rPr>
        <w:rFonts w:ascii="Wingdings" w:hAnsi="Wingdings"/>
      </w:rPr>
    </w:lvl>
  </w:abstractNum>
  <w:abstractNum w:abstractNumId="68" w15:restartNumberingAfterBreak="0">
    <w:nsid w:val="7A0F56A0"/>
    <w:multiLevelType w:val="hybridMultilevel"/>
    <w:tmpl w:val="7A0F56A0"/>
    <w:lvl w:ilvl="0" w:tplc="4B30D184">
      <w:start w:val="1"/>
      <w:numFmt w:val="bullet"/>
      <w:lvlText w:val=""/>
      <w:lvlJc w:val="left"/>
      <w:pPr>
        <w:tabs>
          <w:tab w:val="num" w:pos="480"/>
        </w:tabs>
        <w:ind w:left="480" w:hanging="480"/>
      </w:pPr>
      <w:rPr>
        <w:rFonts w:ascii="Wingdings" w:eastAsia="Wingdings" w:hAnsi="Wingdings" w:cs="Wingdings"/>
      </w:rPr>
    </w:lvl>
    <w:lvl w:ilvl="1" w:tplc="5E9E34B0">
      <w:start w:val="1"/>
      <w:numFmt w:val="bullet"/>
      <w:lvlText w:val="o"/>
      <w:lvlJc w:val="left"/>
      <w:pPr>
        <w:tabs>
          <w:tab w:val="num" w:pos="1440"/>
        </w:tabs>
        <w:ind w:left="1440" w:hanging="360"/>
      </w:pPr>
      <w:rPr>
        <w:rFonts w:ascii="Courier New" w:hAnsi="Courier New"/>
      </w:rPr>
    </w:lvl>
    <w:lvl w:ilvl="2" w:tplc="A79224D4">
      <w:start w:val="1"/>
      <w:numFmt w:val="bullet"/>
      <w:lvlText w:val=""/>
      <w:lvlJc w:val="left"/>
      <w:pPr>
        <w:tabs>
          <w:tab w:val="num" w:pos="2160"/>
        </w:tabs>
        <w:ind w:left="2160" w:hanging="360"/>
      </w:pPr>
      <w:rPr>
        <w:rFonts w:ascii="Wingdings" w:hAnsi="Wingdings"/>
      </w:rPr>
    </w:lvl>
    <w:lvl w:ilvl="3" w:tplc="55785FFA">
      <w:start w:val="1"/>
      <w:numFmt w:val="bullet"/>
      <w:lvlText w:val=""/>
      <w:lvlJc w:val="left"/>
      <w:pPr>
        <w:tabs>
          <w:tab w:val="num" w:pos="2880"/>
        </w:tabs>
        <w:ind w:left="2880" w:hanging="360"/>
      </w:pPr>
      <w:rPr>
        <w:rFonts w:ascii="Symbol" w:hAnsi="Symbol"/>
      </w:rPr>
    </w:lvl>
    <w:lvl w:ilvl="4" w:tplc="62ACB73A">
      <w:start w:val="1"/>
      <w:numFmt w:val="bullet"/>
      <w:lvlText w:val="o"/>
      <w:lvlJc w:val="left"/>
      <w:pPr>
        <w:tabs>
          <w:tab w:val="num" w:pos="3600"/>
        </w:tabs>
        <w:ind w:left="3600" w:hanging="360"/>
      </w:pPr>
      <w:rPr>
        <w:rFonts w:ascii="Courier New" w:hAnsi="Courier New"/>
      </w:rPr>
    </w:lvl>
    <w:lvl w:ilvl="5" w:tplc="AA201330">
      <w:start w:val="1"/>
      <w:numFmt w:val="bullet"/>
      <w:lvlText w:val=""/>
      <w:lvlJc w:val="left"/>
      <w:pPr>
        <w:tabs>
          <w:tab w:val="num" w:pos="4320"/>
        </w:tabs>
        <w:ind w:left="4320" w:hanging="360"/>
      </w:pPr>
      <w:rPr>
        <w:rFonts w:ascii="Wingdings" w:hAnsi="Wingdings"/>
      </w:rPr>
    </w:lvl>
    <w:lvl w:ilvl="6" w:tplc="6448A2EA">
      <w:start w:val="1"/>
      <w:numFmt w:val="bullet"/>
      <w:lvlText w:val=""/>
      <w:lvlJc w:val="left"/>
      <w:pPr>
        <w:tabs>
          <w:tab w:val="num" w:pos="5040"/>
        </w:tabs>
        <w:ind w:left="5040" w:hanging="360"/>
      </w:pPr>
      <w:rPr>
        <w:rFonts w:ascii="Symbol" w:hAnsi="Symbol"/>
      </w:rPr>
    </w:lvl>
    <w:lvl w:ilvl="7" w:tplc="6F9E9860">
      <w:start w:val="1"/>
      <w:numFmt w:val="bullet"/>
      <w:lvlText w:val="o"/>
      <w:lvlJc w:val="left"/>
      <w:pPr>
        <w:tabs>
          <w:tab w:val="num" w:pos="5760"/>
        </w:tabs>
        <w:ind w:left="5760" w:hanging="360"/>
      </w:pPr>
      <w:rPr>
        <w:rFonts w:ascii="Courier New" w:hAnsi="Courier New"/>
      </w:rPr>
    </w:lvl>
    <w:lvl w:ilvl="8" w:tplc="31921796">
      <w:start w:val="1"/>
      <w:numFmt w:val="bullet"/>
      <w:lvlText w:val=""/>
      <w:lvlJc w:val="left"/>
      <w:pPr>
        <w:tabs>
          <w:tab w:val="num" w:pos="6480"/>
        </w:tabs>
        <w:ind w:left="6480" w:hanging="360"/>
      </w:pPr>
      <w:rPr>
        <w:rFonts w:ascii="Wingdings" w:hAnsi="Wingdings"/>
      </w:rPr>
    </w:lvl>
  </w:abstractNum>
  <w:abstractNum w:abstractNumId="69" w15:restartNumberingAfterBreak="0">
    <w:nsid w:val="7A0F56A1"/>
    <w:multiLevelType w:val="hybridMultilevel"/>
    <w:tmpl w:val="7A0F56A1"/>
    <w:lvl w:ilvl="0" w:tplc="73FAC60C">
      <w:start w:val="1"/>
      <w:numFmt w:val="bullet"/>
      <w:lvlText w:val=""/>
      <w:lvlJc w:val="left"/>
      <w:pPr>
        <w:tabs>
          <w:tab w:val="num" w:pos="480"/>
        </w:tabs>
        <w:ind w:left="480" w:hanging="480"/>
      </w:pPr>
      <w:rPr>
        <w:rFonts w:ascii="Wingdings" w:eastAsia="Wingdings" w:hAnsi="Wingdings" w:cs="Wingdings"/>
      </w:rPr>
    </w:lvl>
    <w:lvl w:ilvl="1" w:tplc="345C2A4E">
      <w:start w:val="1"/>
      <w:numFmt w:val="bullet"/>
      <w:lvlText w:val="o"/>
      <w:lvlJc w:val="left"/>
      <w:pPr>
        <w:tabs>
          <w:tab w:val="num" w:pos="1440"/>
        </w:tabs>
        <w:ind w:left="1440" w:hanging="360"/>
      </w:pPr>
      <w:rPr>
        <w:rFonts w:ascii="Courier New" w:hAnsi="Courier New"/>
      </w:rPr>
    </w:lvl>
    <w:lvl w:ilvl="2" w:tplc="505AE51C">
      <w:start w:val="1"/>
      <w:numFmt w:val="bullet"/>
      <w:lvlText w:val=""/>
      <w:lvlJc w:val="left"/>
      <w:pPr>
        <w:tabs>
          <w:tab w:val="num" w:pos="2160"/>
        </w:tabs>
        <w:ind w:left="2160" w:hanging="360"/>
      </w:pPr>
      <w:rPr>
        <w:rFonts w:ascii="Wingdings" w:hAnsi="Wingdings"/>
      </w:rPr>
    </w:lvl>
    <w:lvl w:ilvl="3" w:tplc="14788A6A">
      <w:start w:val="1"/>
      <w:numFmt w:val="bullet"/>
      <w:lvlText w:val=""/>
      <w:lvlJc w:val="left"/>
      <w:pPr>
        <w:tabs>
          <w:tab w:val="num" w:pos="2880"/>
        </w:tabs>
        <w:ind w:left="2880" w:hanging="360"/>
      </w:pPr>
      <w:rPr>
        <w:rFonts w:ascii="Symbol" w:hAnsi="Symbol"/>
      </w:rPr>
    </w:lvl>
    <w:lvl w:ilvl="4" w:tplc="64F8F320">
      <w:start w:val="1"/>
      <w:numFmt w:val="bullet"/>
      <w:lvlText w:val="o"/>
      <w:lvlJc w:val="left"/>
      <w:pPr>
        <w:tabs>
          <w:tab w:val="num" w:pos="3600"/>
        </w:tabs>
        <w:ind w:left="3600" w:hanging="360"/>
      </w:pPr>
      <w:rPr>
        <w:rFonts w:ascii="Courier New" w:hAnsi="Courier New"/>
      </w:rPr>
    </w:lvl>
    <w:lvl w:ilvl="5" w:tplc="93909426">
      <w:start w:val="1"/>
      <w:numFmt w:val="bullet"/>
      <w:lvlText w:val=""/>
      <w:lvlJc w:val="left"/>
      <w:pPr>
        <w:tabs>
          <w:tab w:val="num" w:pos="4320"/>
        </w:tabs>
        <w:ind w:left="4320" w:hanging="360"/>
      </w:pPr>
      <w:rPr>
        <w:rFonts w:ascii="Wingdings" w:hAnsi="Wingdings"/>
      </w:rPr>
    </w:lvl>
    <w:lvl w:ilvl="6" w:tplc="F55C8D08">
      <w:start w:val="1"/>
      <w:numFmt w:val="bullet"/>
      <w:lvlText w:val=""/>
      <w:lvlJc w:val="left"/>
      <w:pPr>
        <w:tabs>
          <w:tab w:val="num" w:pos="5040"/>
        </w:tabs>
        <w:ind w:left="5040" w:hanging="360"/>
      </w:pPr>
      <w:rPr>
        <w:rFonts w:ascii="Symbol" w:hAnsi="Symbol"/>
      </w:rPr>
    </w:lvl>
    <w:lvl w:ilvl="7" w:tplc="035E6E8A">
      <w:start w:val="1"/>
      <w:numFmt w:val="bullet"/>
      <w:lvlText w:val="o"/>
      <w:lvlJc w:val="left"/>
      <w:pPr>
        <w:tabs>
          <w:tab w:val="num" w:pos="5760"/>
        </w:tabs>
        <w:ind w:left="5760" w:hanging="360"/>
      </w:pPr>
      <w:rPr>
        <w:rFonts w:ascii="Courier New" w:hAnsi="Courier New"/>
      </w:rPr>
    </w:lvl>
    <w:lvl w:ilvl="8" w:tplc="3A88BD52">
      <w:start w:val="1"/>
      <w:numFmt w:val="bullet"/>
      <w:lvlText w:val=""/>
      <w:lvlJc w:val="left"/>
      <w:pPr>
        <w:tabs>
          <w:tab w:val="num" w:pos="6480"/>
        </w:tabs>
        <w:ind w:left="6480" w:hanging="360"/>
      </w:pPr>
      <w:rPr>
        <w:rFonts w:ascii="Wingdings" w:hAnsi="Wingdings"/>
      </w:rPr>
    </w:lvl>
  </w:abstractNum>
  <w:abstractNum w:abstractNumId="70" w15:restartNumberingAfterBreak="0">
    <w:nsid w:val="7A0F56A2"/>
    <w:multiLevelType w:val="hybridMultilevel"/>
    <w:tmpl w:val="7A0F56A2"/>
    <w:lvl w:ilvl="0" w:tplc="0B0C3136">
      <w:start w:val="1"/>
      <w:numFmt w:val="bullet"/>
      <w:lvlText w:val=""/>
      <w:lvlJc w:val="left"/>
      <w:pPr>
        <w:tabs>
          <w:tab w:val="num" w:pos="480"/>
        </w:tabs>
        <w:ind w:left="480" w:hanging="480"/>
      </w:pPr>
      <w:rPr>
        <w:rFonts w:ascii="Wingdings" w:eastAsia="Wingdings" w:hAnsi="Wingdings" w:cs="Wingdings"/>
      </w:rPr>
    </w:lvl>
    <w:lvl w:ilvl="1" w:tplc="47D074C6">
      <w:start w:val="1"/>
      <w:numFmt w:val="bullet"/>
      <w:lvlText w:val="o"/>
      <w:lvlJc w:val="left"/>
      <w:pPr>
        <w:tabs>
          <w:tab w:val="num" w:pos="1440"/>
        </w:tabs>
        <w:ind w:left="1440" w:hanging="360"/>
      </w:pPr>
      <w:rPr>
        <w:rFonts w:ascii="Courier New" w:hAnsi="Courier New"/>
      </w:rPr>
    </w:lvl>
    <w:lvl w:ilvl="2" w:tplc="696E1596">
      <w:start w:val="1"/>
      <w:numFmt w:val="bullet"/>
      <w:lvlText w:val=""/>
      <w:lvlJc w:val="left"/>
      <w:pPr>
        <w:tabs>
          <w:tab w:val="num" w:pos="2160"/>
        </w:tabs>
        <w:ind w:left="2160" w:hanging="360"/>
      </w:pPr>
      <w:rPr>
        <w:rFonts w:ascii="Wingdings" w:hAnsi="Wingdings"/>
      </w:rPr>
    </w:lvl>
    <w:lvl w:ilvl="3" w:tplc="942CE670">
      <w:start w:val="1"/>
      <w:numFmt w:val="bullet"/>
      <w:lvlText w:val=""/>
      <w:lvlJc w:val="left"/>
      <w:pPr>
        <w:tabs>
          <w:tab w:val="num" w:pos="2880"/>
        </w:tabs>
        <w:ind w:left="2880" w:hanging="360"/>
      </w:pPr>
      <w:rPr>
        <w:rFonts w:ascii="Symbol" w:hAnsi="Symbol"/>
      </w:rPr>
    </w:lvl>
    <w:lvl w:ilvl="4" w:tplc="DC0C456A">
      <w:start w:val="1"/>
      <w:numFmt w:val="bullet"/>
      <w:lvlText w:val="o"/>
      <w:lvlJc w:val="left"/>
      <w:pPr>
        <w:tabs>
          <w:tab w:val="num" w:pos="3600"/>
        </w:tabs>
        <w:ind w:left="3600" w:hanging="360"/>
      </w:pPr>
      <w:rPr>
        <w:rFonts w:ascii="Courier New" w:hAnsi="Courier New"/>
      </w:rPr>
    </w:lvl>
    <w:lvl w:ilvl="5" w:tplc="4AF2AB70">
      <w:start w:val="1"/>
      <w:numFmt w:val="bullet"/>
      <w:lvlText w:val=""/>
      <w:lvlJc w:val="left"/>
      <w:pPr>
        <w:tabs>
          <w:tab w:val="num" w:pos="4320"/>
        </w:tabs>
        <w:ind w:left="4320" w:hanging="360"/>
      </w:pPr>
      <w:rPr>
        <w:rFonts w:ascii="Wingdings" w:hAnsi="Wingdings"/>
      </w:rPr>
    </w:lvl>
    <w:lvl w:ilvl="6" w:tplc="6AD27FE8">
      <w:start w:val="1"/>
      <w:numFmt w:val="bullet"/>
      <w:lvlText w:val=""/>
      <w:lvlJc w:val="left"/>
      <w:pPr>
        <w:tabs>
          <w:tab w:val="num" w:pos="5040"/>
        </w:tabs>
        <w:ind w:left="5040" w:hanging="360"/>
      </w:pPr>
      <w:rPr>
        <w:rFonts w:ascii="Symbol" w:hAnsi="Symbol"/>
      </w:rPr>
    </w:lvl>
    <w:lvl w:ilvl="7" w:tplc="7E109272">
      <w:start w:val="1"/>
      <w:numFmt w:val="bullet"/>
      <w:lvlText w:val="o"/>
      <w:lvlJc w:val="left"/>
      <w:pPr>
        <w:tabs>
          <w:tab w:val="num" w:pos="5760"/>
        </w:tabs>
        <w:ind w:left="5760" w:hanging="360"/>
      </w:pPr>
      <w:rPr>
        <w:rFonts w:ascii="Courier New" w:hAnsi="Courier New"/>
      </w:rPr>
    </w:lvl>
    <w:lvl w:ilvl="8" w:tplc="951CF688">
      <w:start w:val="1"/>
      <w:numFmt w:val="bullet"/>
      <w:lvlText w:val=""/>
      <w:lvlJc w:val="left"/>
      <w:pPr>
        <w:tabs>
          <w:tab w:val="num" w:pos="6480"/>
        </w:tabs>
        <w:ind w:left="6480" w:hanging="360"/>
      </w:pPr>
      <w:rPr>
        <w:rFonts w:ascii="Wingdings" w:hAnsi="Wingdings"/>
      </w:rPr>
    </w:lvl>
  </w:abstractNum>
  <w:abstractNum w:abstractNumId="71" w15:restartNumberingAfterBreak="0">
    <w:nsid w:val="7A0F56A3"/>
    <w:multiLevelType w:val="hybridMultilevel"/>
    <w:tmpl w:val="7A0F56A3"/>
    <w:lvl w:ilvl="0" w:tplc="A65C8DCA">
      <w:start w:val="1"/>
      <w:numFmt w:val="bullet"/>
      <w:lvlText w:val=""/>
      <w:lvlJc w:val="left"/>
      <w:pPr>
        <w:tabs>
          <w:tab w:val="num" w:pos="480"/>
        </w:tabs>
        <w:ind w:left="480" w:hanging="480"/>
      </w:pPr>
      <w:rPr>
        <w:rFonts w:ascii="Wingdings" w:eastAsia="Wingdings" w:hAnsi="Wingdings" w:cs="Wingdings"/>
      </w:rPr>
    </w:lvl>
    <w:lvl w:ilvl="1" w:tplc="1638B558">
      <w:start w:val="1"/>
      <w:numFmt w:val="bullet"/>
      <w:lvlText w:val="o"/>
      <w:lvlJc w:val="left"/>
      <w:pPr>
        <w:tabs>
          <w:tab w:val="num" w:pos="1440"/>
        </w:tabs>
        <w:ind w:left="1440" w:hanging="360"/>
      </w:pPr>
      <w:rPr>
        <w:rFonts w:ascii="Courier New" w:hAnsi="Courier New"/>
      </w:rPr>
    </w:lvl>
    <w:lvl w:ilvl="2" w:tplc="916A39BE">
      <w:start w:val="1"/>
      <w:numFmt w:val="bullet"/>
      <w:lvlText w:val=""/>
      <w:lvlJc w:val="left"/>
      <w:pPr>
        <w:tabs>
          <w:tab w:val="num" w:pos="2160"/>
        </w:tabs>
        <w:ind w:left="2160" w:hanging="360"/>
      </w:pPr>
      <w:rPr>
        <w:rFonts w:ascii="Wingdings" w:hAnsi="Wingdings"/>
      </w:rPr>
    </w:lvl>
    <w:lvl w:ilvl="3" w:tplc="BA96A24A">
      <w:start w:val="1"/>
      <w:numFmt w:val="bullet"/>
      <w:lvlText w:val=""/>
      <w:lvlJc w:val="left"/>
      <w:pPr>
        <w:tabs>
          <w:tab w:val="num" w:pos="2880"/>
        </w:tabs>
        <w:ind w:left="2880" w:hanging="360"/>
      </w:pPr>
      <w:rPr>
        <w:rFonts w:ascii="Symbol" w:hAnsi="Symbol"/>
      </w:rPr>
    </w:lvl>
    <w:lvl w:ilvl="4" w:tplc="734E1B16">
      <w:start w:val="1"/>
      <w:numFmt w:val="bullet"/>
      <w:lvlText w:val="o"/>
      <w:lvlJc w:val="left"/>
      <w:pPr>
        <w:tabs>
          <w:tab w:val="num" w:pos="3600"/>
        </w:tabs>
        <w:ind w:left="3600" w:hanging="360"/>
      </w:pPr>
      <w:rPr>
        <w:rFonts w:ascii="Courier New" w:hAnsi="Courier New"/>
      </w:rPr>
    </w:lvl>
    <w:lvl w:ilvl="5" w:tplc="8C645620">
      <w:start w:val="1"/>
      <w:numFmt w:val="bullet"/>
      <w:lvlText w:val=""/>
      <w:lvlJc w:val="left"/>
      <w:pPr>
        <w:tabs>
          <w:tab w:val="num" w:pos="4320"/>
        </w:tabs>
        <w:ind w:left="4320" w:hanging="360"/>
      </w:pPr>
      <w:rPr>
        <w:rFonts w:ascii="Wingdings" w:hAnsi="Wingdings"/>
      </w:rPr>
    </w:lvl>
    <w:lvl w:ilvl="6" w:tplc="A50689F2">
      <w:start w:val="1"/>
      <w:numFmt w:val="bullet"/>
      <w:lvlText w:val=""/>
      <w:lvlJc w:val="left"/>
      <w:pPr>
        <w:tabs>
          <w:tab w:val="num" w:pos="5040"/>
        </w:tabs>
        <w:ind w:left="5040" w:hanging="360"/>
      </w:pPr>
      <w:rPr>
        <w:rFonts w:ascii="Symbol" w:hAnsi="Symbol"/>
      </w:rPr>
    </w:lvl>
    <w:lvl w:ilvl="7" w:tplc="8638861C">
      <w:start w:val="1"/>
      <w:numFmt w:val="bullet"/>
      <w:lvlText w:val="o"/>
      <w:lvlJc w:val="left"/>
      <w:pPr>
        <w:tabs>
          <w:tab w:val="num" w:pos="5760"/>
        </w:tabs>
        <w:ind w:left="5760" w:hanging="360"/>
      </w:pPr>
      <w:rPr>
        <w:rFonts w:ascii="Courier New" w:hAnsi="Courier New"/>
      </w:rPr>
    </w:lvl>
    <w:lvl w:ilvl="8" w:tplc="468E11B6">
      <w:start w:val="1"/>
      <w:numFmt w:val="bullet"/>
      <w:lvlText w:val=""/>
      <w:lvlJc w:val="left"/>
      <w:pPr>
        <w:tabs>
          <w:tab w:val="num" w:pos="6480"/>
        </w:tabs>
        <w:ind w:left="6480" w:hanging="360"/>
      </w:pPr>
      <w:rPr>
        <w:rFonts w:ascii="Wingdings" w:hAnsi="Wingdings"/>
      </w:rPr>
    </w:lvl>
  </w:abstractNum>
  <w:abstractNum w:abstractNumId="72" w15:restartNumberingAfterBreak="0">
    <w:nsid w:val="7A0F56A4"/>
    <w:multiLevelType w:val="hybridMultilevel"/>
    <w:tmpl w:val="7A0F56A4"/>
    <w:lvl w:ilvl="0" w:tplc="AC0A793A">
      <w:start w:val="1"/>
      <w:numFmt w:val="bullet"/>
      <w:lvlText w:val=""/>
      <w:lvlJc w:val="left"/>
      <w:pPr>
        <w:tabs>
          <w:tab w:val="num" w:pos="480"/>
        </w:tabs>
        <w:ind w:left="480" w:hanging="480"/>
      </w:pPr>
      <w:rPr>
        <w:rFonts w:ascii="Wingdings" w:eastAsia="Wingdings" w:hAnsi="Wingdings" w:cs="Wingdings"/>
      </w:rPr>
    </w:lvl>
    <w:lvl w:ilvl="1" w:tplc="4CA02288">
      <w:start w:val="1"/>
      <w:numFmt w:val="bullet"/>
      <w:lvlText w:val="o"/>
      <w:lvlJc w:val="left"/>
      <w:pPr>
        <w:tabs>
          <w:tab w:val="num" w:pos="1440"/>
        </w:tabs>
        <w:ind w:left="1440" w:hanging="360"/>
      </w:pPr>
      <w:rPr>
        <w:rFonts w:ascii="Courier New" w:hAnsi="Courier New"/>
      </w:rPr>
    </w:lvl>
    <w:lvl w:ilvl="2" w:tplc="13A26F74">
      <w:start w:val="1"/>
      <w:numFmt w:val="bullet"/>
      <w:lvlText w:val=""/>
      <w:lvlJc w:val="left"/>
      <w:pPr>
        <w:tabs>
          <w:tab w:val="num" w:pos="2160"/>
        </w:tabs>
        <w:ind w:left="2160" w:hanging="360"/>
      </w:pPr>
      <w:rPr>
        <w:rFonts w:ascii="Wingdings" w:hAnsi="Wingdings"/>
      </w:rPr>
    </w:lvl>
    <w:lvl w:ilvl="3" w:tplc="217289FA">
      <w:start w:val="1"/>
      <w:numFmt w:val="bullet"/>
      <w:lvlText w:val=""/>
      <w:lvlJc w:val="left"/>
      <w:pPr>
        <w:tabs>
          <w:tab w:val="num" w:pos="2880"/>
        </w:tabs>
        <w:ind w:left="2880" w:hanging="360"/>
      </w:pPr>
      <w:rPr>
        <w:rFonts w:ascii="Symbol" w:hAnsi="Symbol"/>
      </w:rPr>
    </w:lvl>
    <w:lvl w:ilvl="4" w:tplc="DFFC4178">
      <w:start w:val="1"/>
      <w:numFmt w:val="bullet"/>
      <w:lvlText w:val="o"/>
      <w:lvlJc w:val="left"/>
      <w:pPr>
        <w:tabs>
          <w:tab w:val="num" w:pos="3600"/>
        </w:tabs>
        <w:ind w:left="3600" w:hanging="360"/>
      </w:pPr>
      <w:rPr>
        <w:rFonts w:ascii="Courier New" w:hAnsi="Courier New"/>
      </w:rPr>
    </w:lvl>
    <w:lvl w:ilvl="5" w:tplc="2E060FC0">
      <w:start w:val="1"/>
      <w:numFmt w:val="bullet"/>
      <w:lvlText w:val=""/>
      <w:lvlJc w:val="left"/>
      <w:pPr>
        <w:tabs>
          <w:tab w:val="num" w:pos="4320"/>
        </w:tabs>
        <w:ind w:left="4320" w:hanging="360"/>
      </w:pPr>
      <w:rPr>
        <w:rFonts w:ascii="Wingdings" w:hAnsi="Wingdings"/>
      </w:rPr>
    </w:lvl>
    <w:lvl w:ilvl="6" w:tplc="7938F8CE">
      <w:start w:val="1"/>
      <w:numFmt w:val="bullet"/>
      <w:lvlText w:val=""/>
      <w:lvlJc w:val="left"/>
      <w:pPr>
        <w:tabs>
          <w:tab w:val="num" w:pos="5040"/>
        </w:tabs>
        <w:ind w:left="5040" w:hanging="360"/>
      </w:pPr>
      <w:rPr>
        <w:rFonts w:ascii="Symbol" w:hAnsi="Symbol"/>
      </w:rPr>
    </w:lvl>
    <w:lvl w:ilvl="7" w:tplc="81169E26">
      <w:start w:val="1"/>
      <w:numFmt w:val="bullet"/>
      <w:lvlText w:val="o"/>
      <w:lvlJc w:val="left"/>
      <w:pPr>
        <w:tabs>
          <w:tab w:val="num" w:pos="5760"/>
        </w:tabs>
        <w:ind w:left="5760" w:hanging="360"/>
      </w:pPr>
      <w:rPr>
        <w:rFonts w:ascii="Courier New" w:hAnsi="Courier New"/>
      </w:rPr>
    </w:lvl>
    <w:lvl w:ilvl="8" w:tplc="C0E80874">
      <w:start w:val="1"/>
      <w:numFmt w:val="bullet"/>
      <w:lvlText w:val=""/>
      <w:lvlJc w:val="left"/>
      <w:pPr>
        <w:tabs>
          <w:tab w:val="num" w:pos="6480"/>
        </w:tabs>
        <w:ind w:left="6480" w:hanging="360"/>
      </w:pPr>
      <w:rPr>
        <w:rFonts w:ascii="Wingdings" w:hAnsi="Wingdings"/>
      </w:rPr>
    </w:lvl>
  </w:abstractNum>
  <w:abstractNum w:abstractNumId="73" w15:restartNumberingAfterBreak="0">
    <w:nsid w:val="7A0F56A5"/>
    <w:multiLevelType w:val="hybridMultilevel"/>
    <w:tmpl w:val="7A0F56A5"/>
    <w:lvl w:ilvl="0" w:tplc="E28226B2">
      <w:start w:val="1"/>
      <w:numFmt w:val="bullet"/>
      <w:lvlText w:val=""/>
      <w:lvlJc w:val="left"/>
      <w:pPr>
        <w:tabs>
          <w:tab w:val="num" w:pos="480"/>
        </w:tabs>
        <w:ind w:left="480" w:hanging="480"/>
      </w:pPr>
      <w:rPr>
        <w:rFonts w:ascii="Wingdings" w:eastAsia="Wingdings" w:hAnsi="Wingdings" w:cs="Wingdings"/>
      </w:rPr>
    </w:lvl>
    <w:lvl w:ilvl="1" w:tplc="F37C9FD6">
      <w:start w:val="1"/>
      <w:numFmt w:val="bullet"/>
      <w:lvlText w:val="o"/>
      <w:lvlJc w:val="left"/>
      <w:pPr>
        <w:tabs>
          <w:tab w:val="num" w:pos="1440"/>
        </w:tabs>
        <w:ind w:left="1440" w:hanging="360"/>
      </w:pPr>
      <w:rPr>
        <w:rFonts w:ascii="Courier New" w:hAnsi="Courier New"/>
      </w:rPr>
    </w:lvl>
    <w:lvl w:ilvl="2" w:tplc="6504E4EA">
      <w:start w:val="1"/>
      <w:numFmt w:val="bullet"/>
      <w:lvlText w:val=""/>
      <w:lvlJc w:val="left"/>
      <w:pPr>
        <w:tabs>
          <w:tab w:val="num" w:pos="2160"/>
        </w:tabs>
        <w:ind w:left="2160" w:hanging="360"/>
      </w:pPr>
      <w:rPr>
        <w:rFonts w:ascii="Wingdings" w:hAnsi="Wingdings"/>
      </w:rPr>
    </w:lvl>
    <w:lvl w:ilvl="3" w:tplc="87D45ED2">
      <w:start w:val="1"/>
      <w:numFmt w:val="bullet"/>
      <w:lvlText w:val=""/>
      <w:lvlJc w:val="left"/>
      <w:pPr>
        <w:tabs>
          <w:tab w:val="num" w:pos="2880"/>
        </w:tabs>
        <w:ind w:left="2880" w:hanging="360"/>
      </w:pPr>
      <w:rPr>
        <w:rFonts w:ascii="Symbol" w:hAnsi="Symbol"/>
      </w:rPr>
    </w:lvl>
    <w:lvl w:ilvl="4" w:tplc="1ABAC752">
      <w:start w:val="1"/>
      <w:numFmt w:val="bullet"/>
      <w:lvlText w:val="o"/>
      <w:lvlJc w:val="left"/>
      <w:pPr>
        <w:tabs>
          <w:tab w:val="num" w:pos="3600"/>
        </w:tabs>
        <w:ind w:left="3600" w:hanging="360"/>
      </w:pPr>
      <w:rPr>
        <w:rFonts w:ascii="Courier New" w:hAnsi="Courier New"/>
      </w:rPr>
    </w:lvl>
    <w:lvl w:ilvl="5" w:tplc="37D68DE2">
      <w:start w:val="1"/>
      <w:numFmt w:val="bullet"/>
      <w:lvlText w:val=""/>
      <w:lvlJc w:val="left"/>
      <w:pPr>
        <w:tabs>
          <w:tab w:val="num" w:pos="4320"/>
        </w:tabs>
        <w:ind w:left="4320" w:hanging="360"/>
      </w:pPr>
      <w:rPr>
        <w:rFonts w:ascii="Wingdings" w:hAnsi="Wingdings"/>
      </w:rPr>
    </w:lvl>
    <w:lvl w:ilvl="6" w:tplc="9D60E50A">
      <w:start w:val="1"/>
      <w:numFmt w:val="bullet"/>
      <w:lvlText w:val=""/>
      <w:lvlJc w:val="left"/>
      <w:pPr>
        <w:tabs>
          <w:tab w:val="num" w:pos="5040"/>
        </w:tabs>
        <w:ind w:left="5040" w:hanging="360"/>
      </w:pPr>
      <w:rPr>
        <w:rFonts w:ascii="Symbol" w:hAnsi="Symbol"/>
      </w:rPr>
    </w:lvl>
    <w:lvl w:ilvl="7" w:tplc="71FE7C84">
      <w:start w:val="1"/>
      <w:numFmt w:val="bullet"/>
      <w:lvlText w:val="o"/>
      <w:lvlJc w:val="left"/>
      <w:pPr>
        <w:tabs>
          <w:tab w:val="num" w:pos="5760"/>
        </w:tabs>
        <w:ind w:left="5760" w:hanging="360"/>
      </w:pPr>
      <w:rPr>
        <w:rFonts w:ascii="Courier New" w:hAnsi="Courier New"/>
      </w:rPr>
    </w:lvl>
    <w:lvl w:ilvl="8" w:tplc="7904ECDA">
      <w:start w:val="1"/>
      <w:numFmt w:val="bullet"/>
      <w:lvlText w:val=""/>
      <w:lvlJc w:val="left"/>
      <w:pPr>
        <w:tabs>
          <w:tab w:val="num" w:pos="6480"/>
        </w:tabs>
        <w:ind w:left="6480" w:hanging="360"/>
      </w:pPr>
      <w:rPr>
        <w:rFonts w:ascii="Wingdings" w:hAnsi="Wingdings"/>
      </w:rPr>
    </w:lvl>
  </w:abstractNum>
  <w:abstractNum w:abstractNumId="74" w15:restartNumberingAfterBreak="0">
    <w:nsid w:val="7A0F56A6"/>
    <w:multiLevelType w:val="hybridMultilevel"/>
    <w:tmpl w:val="7A0F56A6"/>
    <w:lvl w:ilvl="0" w:tplc="7E18C94A">
      <w:start w:val="1"/>
      <w:numFmt w:val="bullet"/>
      <w:lvlText w:val=""/>
      <w:lvlJc w:val="left"/>
      <w:pPr>
        <w:tabs>
          <w:tab w:val="num" w:pos="480"/>
        </w:tabs>
        <w:ind w:left="480" w:hanging="480"/>
      </w:pPr>
      <w:rPr>
        <w:rFonts w:ascii="Wingdings" w:eastAsia="Wingdings" w:hAnsi="Wingdings" w:cs="Wingdings"/>
      </w:rPr>
    </w:lvl>
    <w:lvl w:ilvl="1" w:tplc="CEFC43F8">
      <w:start w:val="1"/>
      <w:numFmt w:val="bullet"/>
      <w:lvlText w:val="o"/>
      <w:lvlJc w:val="left"/>
      <w:pPr>
        <w:tabs>
          <w:tab w:val="num" w:pos="1440"/>
        </w:tabs>
        <w:ind w:left="1440" w:hanging="360"/>
      </w:pPr>
      <w:rPr>
        <w:rFonts w:ascii="Courier New" w:hAnsi="Courier New"/>
      </w:rPr>
    </w:lvl>
    <w:lvl w:ilvl="2" w:tplc="12F4739A">
      <w:start w:val="1"/>
      <w:numFmt w:val="bullet"/>
      <w:lvlText w:val=""/>
      <w:lvlJc w:val="left"/>
      <w:pPr>
        <w:tabs>
          <w:tab w:val="num" w:pos="2160"/>
        </w:tabs>
        <w:ind w:left="2160" w:hanging="360"/>
      </w:pPr>
      <w:rPr>
        <w:rFonts w:ascii="Wingdings" w:hAnsi="Wingdings"/>
      </w:rPr>
    </w:lvl>
    <w:lvl w:ilvl="3" w:tplc="5538B03C">
      <w:start w:val="1"/>
      <w:numFmt w:val="bullet"/>
      <w:lvlText w:val=""/>
      <w:lvlJc w:val="left"/>
      <w:pPr>
        <w:tabs>
          <w:tab w:val="num" w:pos="2880"/>
        </w:tabs>
        <w:ind w:left="2880" w:hanging="360"/>
      </w:pPr>
      <w:rPr>
        <w:rFonts w:ascii="Symbol" w:hAnsi="Symbol"/>
      </w:rPr>
    </w:lvl>
    <w:lvl w:ilvl="4" w:tplc="71C64066">
      <w:start w:val="1"/>
      <w:numFmt w:val="bullet"/>
      <w:lvlText w:val="o"/>
      <w:lvlJc w:val="left"/>
      <w:pPr>
        <w:tabs>
          <w:tab w:val="num" w:pos="3600"/>
        </w:tabs>
        <w:ind w:left="3600" w:hanging="360"/>
      </w:pPr>
      <w:rPr>
        <w:rFonts w:ascii="Courier New" w:hAnsi="Courier New"/>
      </w:rPr>
    </w:lvl>
    <w:lvl w:ilvl="5" w:tplc="E09C4C9E">
      <w:start w:val="1"/>
      <w:numFmt w:val="bullet"/>
      <w:lvlText w:val=""/>
      <w:lvlJc w:val="left"/>
      <w:pPr>
        <w:tabs>
          <w:tab w:val="num" w:pos="4320"/>
        </w:tabs>
        <w:ind w:left="4320" w:hanging="360"/>
      </w:pPr>
      <w:rPr>
        <w:rFonts w:ascii="Wingdings" w:hAnsi="Wingdings"/>
      </w:rPr>
    </w:lvl>
    <w:lvl w:ilvl="6" w:tplc="D37AAAB4">
      <w:start w:val="1"/>
      <w:numFmt w:val="bullet"/>
      <w:lvlText w:val=""/>
      <w:lvlJc w:val="left"/>
      <w:pPr>
        <w:tabs>
          <w:tab w:val="num" w:pos="5040"/>
        </w:tabs>
        <w:ind w:left="5040" w:hanging="360"/>
      </w:pPr>
      <w:rPr>
        <w:rFonts w:ascii="Symbol" w:hAnsi="Symbol"/>
      </w:rPr>
    </w:lvl>
    <w:lvl w:ilvl="7" w:tplc="6F601FD4">
      <w:start w:val="1"/>
      <w:numFmt w:val="bullet"/>
      <w:lvlText w:val="o"/>
      <w:lvlJc w:val="left"/>
      <w:pPr>
        <w:tabs>
          <w:tab w:val="num" w:pos="5760"/>
        </w:tabs>
        <w:ind w:left="5760" w:hanging="360"/>
      </w:pPr>
      <w:rPr>
        <w:rFonts w:ascii="Courier New" w:hAnsi="Courier New"/>
      </w:rPr>
    </w:lvl>
    <w:lvl w:ilvl="8" w:tplc="8998F10A">
      <w:start w:val="1"/>
      <w:numFmt w:val="bullet"/>
      <w:lvlText w:val=""/>
      <w:lvlJc w:val="left"/>
      <w:pPr>
        <w:tabs>
          <w:tab w:val="num" w:pos="6480"/>
        </w:tabs>
        <w:ind w:left="6480" w:hanging="360"/>
      </w:pPr>
      <w:rPr>
        <w:rFonts w:ascii="Wingdings" w:hAnsi="Wingdings"/>
      </w:rPr>
    </w:lvl>
  </w:abstractNum>
  <w:abstractNum w:abstractNumId="75" w15:restartNumberingAfterBreak="0">
    <w:nsid w:val="7A0F56A7"/>
    <w:multiLevelType w:val="hybridMultilevel"/>
    <w:tmpl w:val="7A0F56A7"/>
    <w:lvl w:ilvl="0" w:tplc="3BEE7964">
      <w:start w:val="1"/>
      <w:numFmt w:val="bullet"/>
      <w:lvlText w:val=""/>
      <w:lvlJc w:val="left"/>
      <w:pPr>
        <w:tabs>
          <w:tab w:val="num" w:pos="480"/>
        </w:tabs>
        <w:ind w:left="480" w:hanging="480"/>
      </w:pPr>
      <w:rPr>
        <w:rFonts w:ascii="Wingdings" w:eastAsia="Wingdings" w:hAnsi="Wingdings" w:cs="Wingdings"/>
      </w:rPr>
    </w:lvl>
    <w:lvl w:ilvl="1" w:tplc="78BAEB6E">
      <w:start w:val="1"/>
      <w:numFmt w:val="bullet"/>
      <w:lvlText w:val="o"/>
      <w:lvlJc w:val="left"/>
      <w:pPr>
        <w:tabs>
          <w:tab w:val="num" w:pos="1440"/>
        </w:tabs>
        <w:ind w:left="1440" w:hanging="360"/>
      </w:pPr>
      <w:rPr>
        <w:rFonts w:ascii="Courier New" w:hAnsi="Courier New"/>
      </w:rPr>
    </w:lvl>
    <w:lvl w:ilvl="2" w:tplc="689CCA34">
      <w:start w:val="1"/>
      <w:numFmt w:val="bullet"/>
      <w:lvlText w:val=""/>
      <w:lvlJc w:val="left"/>
      <w:pPr>
        <w:tabs>
          <w:tab w:val="num" w:pos="2160"/>
        </w:tabs>
        <w:ind w:left="2160" w:hanging="360"/>
      </w:pPr>
      <w:rPr>
        <w:rFonts w:ascii="Wingdings" w:hAnsi="Wingdings"/>
      </w:rPr>
    </w:lvl>
    <w:lvl w:ilvl="3" w:tplc="B4E41A00">
      <w:start w:val="1"/>
      <w:numFmt w:val="bullet"/>
      <w:lvlText w:val=""/>
      <w:lvlJc w:val="left"/>
      <w:pPr>
        <w:tabs>
          <w:tab w:val="num" w:pos="2880"/>
        </w:tabs>
        <w:ind w:left="2880" w:hanging="360"/>
      </w:pPr>
      <w:rPr>
        <w:rFonts w:ascii="Symbol" w:hAnsi="Symbol"/>
      </w:rPr>
    </w:lvl>
    <w:lvl w:ilvl="4" w:tplc="B89CC556">
      <w:start w:val="1"/>
      <w:numFmt w:val="bullet"/>
      <w:lvlText w:val="o"/>
      <w:lvlJc w:val="left"/>
      <w:pPr>
        <w:tabs>
          <w:tab w:val="num" w:pos="3600"/>
        </w:tabs>
        <w:ind w:left="3600" w:hanging="360"/>
      </w:pPr>
      <w:rPr>
        <w:rFonts w:ascii="Courier New" w:hAnsi="Courier New"/>
      </w:rPr>
    </w:lvl>
    <w:lvl w:ilvl="5" w:tplc="1E5E7D06">
      <w:start w:val="1"/>
      <w:numFmt w:val="bullet"/>
      <w:lvlText w:val=""/>
      <w:lvlJc w:val="left"/>
      <w:pPr>
        <w:tabs>
          <w:tab w:val="num" w:pos="4320"/>
        </w:tabs>
        <w:ind w:left="4320" w:hanging="360"/>
      </w:pPr>
      <w:rPr>
        <w:rFonts w:ascii="Wingdings" w:hAnsi="Wingdings"/>
      </w:rPr>
    </w:lvl>
    <w:lvl w:ilvl="6" w:tplc="C298E908">
      <w:start w:val="1"/>
      <w:numFmt w:val="bullet"/>
      <w:lvlText w:val=""/>
      <w:lvlJc w:val="left"/>
      <w:pPr>
        <w:tabs>
          <w:tab w:val="num" w:pos="5040"/>
        </w:tabs>
        <w:ind w:left="5040" w:hanging="360"/>
      </w:pPr>
      <w:rPr>
        <w:rFonts w:ascii="Symbol" w:hAnsi="Symbol"/>
      </w:rPr>
    </w:lvl>
    <w:lvl w:ilvl="7" w:tplc="9984E868">
      <w:start w:val="1"/>
      <w:numFmt w:val="bullet"/>
      <w:lvlText w:val="o"/>
      <w:lvlJc w:val="left"/>
      <w:pPr>
        <w:tabs>
          <w:tab w:val="num" w:pos="5760"/>
        </w:tabs>
        <w:ind w:left="5760" w:hanging="360"/>
      </w:pPr>
      <w:rPr>
        <w:rFonts w:ascii="Courier New" w:hAnsi="Courier New"/>
      </w:rPr>
    </w:lvl>
    <w:lvl w:ilvl="8" w:tplc="97D42E04">
      <w:start w:val="1"/>
      <w:numFmt w:val="bullet"/>
      <w:lvlText w:val=""/>
      <w:lvlJc w:val="left"/>
      <w:pPr>
        <w:tabs>
          <w:tab w:val="num" w:pos="6480"/>
        </w:tabs>
        <w:ind w:left="6480" w:hanging="360"/>
      </w:pPr>
      <w:rPr>
        <w:rFonts w:ascii="Wingdings" w:hAnsi="Wingdings"/>
      </w:rPr>
    </w:lvl>
  </w:abstractNum>
  <w:abstractNum w:abstractNumId="76" w15:restartNumberingAfterBreak="0">
    <w:nsid w:val="7A0F56A8"/>
    <w:multiLevelType w:val="hybridMultilevel"/>
    <w:tmpl w:val="7A0F56A8"/>
    <w:lvl w:ilvl="0" w:tplc="AC1E9CAA">
      <w:start w:val="1"/>
      <w:numFmt w:val="bullet"/>
      <w:lvlText w:val=""/>
      <w:lvlJc w:val="left"/>
      <w:pPr>
        <w:tabs>
          <w:tab w:val="num" w:pos="480"/>
        </w:tabs>
        <w:ind w:left="480" w:hanging="480"/>
      </w:pPr>
      <w:rPr>
        <w:rFonts w:ascii="Wingdings" w:eastAsia="Wingdings" w:hAnsi="Wingdings" w:cs="Wingdings"/>
      </w:rPr>
    </w:lvl>
    <w:lvl w:ilvl="1" w:tplc="A96651A2">
      <w:start w:val="1"/>
      <w:numFmt w:val="bullet"/>
      <w:lvlText w:val="o"/>
      <w:lvlJc w:val="left"/>
      <w:pPr>
        <w:tabs>
          <w:tab w:val="num" w:pos="1440"/>
        </w:tabs>
        <w:ind w:left="1440" w:hanging="360"/>
      </w:pPr>
      <w:rPr>
        <w:rFonts w:ascii="Courier New" w:hAnsi="Courier New"/>
      </w:rPr>
    </w:lvl>
    <w:lvl w:ilvl="2" w:tplc="25266516">
      <w:start w:val="1"/>
      <w:numFmt w:val="bullet"/>
      <w:lvlText w:val=""/>
      <w:lvlJc w:val="left"/>
      <w:pPr>
        <w:tabs>
          <w:tab w:val="num" w:pos="2160"/>
        </w:tabs>
        <w:ind w:left="2160" w:hanging="360"/>
      </w:pPr>
      <w:rPr>
        <w:rFonts w:ascii="Wingdings" w:hAnsi="Wingdings"/>
      </w:rPr>
    </w:lvl>
    <w:lvl w:ilvl="3" w:tplc="9A72AD9A">
      <w:start w:val="1"/>
      <w:numFmt w:val="bullet"/>
      <w:lvlText w:val=""/>
      <w:lvlJc w:val="left"/>
      <w:pPr>
        <w:tabs>
          <w:tab w:val="num" w:pos="2880"/>
        </w:tabs>
        <w:ind w:left="2880" w:hanging="360"/>
      </w:pPr>
      <w:rPr>
        <w:rFonts w:ascii="Symbol" w:hAnsi="Symbol"/>
      </w:rPr>
    </w:lvl>
    <w:lvl w:ilvl="4" w:tplc="97FC17F6">
      <w:start w:val="1"/>
      <w:numFmt w:val="bullet"/>
      <w:lvlText w:val="o"/>
      <w:lvlJc w:val="left"/>
      <w:pPr>
        <w:tabs>
          <w:tab w:val="num" w:pos="3600"/>
        </w:tabs>
        <w:ind w:left="3600" w:hanging="360"/>
      </w:pPr>
      <w:rPr>
        <w:rFonts w:ascii="Courier New" w:hAnsi="Courier New"/>
      </w:rPr>
    </w:lvl>
    <w:lvl w:ilvl="5" w:tplc="A9F83FD6">
      <w:start w:val="1"/>
      <w:numFmt w:val="bullet"/>
      <w:lvlText w:val=""/>
      <w:lvlJc w:val="left"/>
      <w:pPr>
        <w:tabs>
          <w:tab w:val="num" w:pos="4320"/>
        </w:tabs>
        <w:ind w:left="4320" w:hanging="360"/>
      </w:pPr>
      <w:rPr>
        <w:rFonts w:ascii="Wingdings" w:hAnsi="Wingdings"/>
      </w:rPr>
    </w:lvl>
    <w:lvl w:ilvl="6" w:tplc="681C6E6C">
      <w:start w:val="1"/>
      <w:numFmt w:val="bullet"/>
      <w:lvlText w:val=""/>
      <w:lvlJc w:val="left"/>
      <w:pPr>
        <w:tabs>
          <w:tab w:val="num" w:pos="5040"/>
        </w:tabs>
        <w:ind w:left="5040" w:hanging="360"/>
      </w:pPr>
      <w:rPr>
        <w:rFonts w:ascii="Symbol" w:hAnsi="Symbol"/>
      </w:rPr>
    </w:lvl>
    <w:lvl w:ilvl="7" w:tplc="9B5A454E">
      <w:start w:val="1"/>
      <w:numFmt w:val="bullet"/>
      <w:lvlText w:val="o"/>
      <w:lvlJc w:val="left"/>
      <w:pPr>
        <w:tabs>
          <w:tab w:val="num" w:pos="5760"/>
        </w:tabs>
        <w:ind w:left="5760" w:hanging="360"/>
      </w:pPr>
      <w:rPr>
        <w:rFonts w:ascii="Courier New" w:hAnsi="Courier New"/>
      </w:rPr>
    </w:lvl>
    <w:lvl w:ilvl="8" w:tplc="3D86971E">
      <w:start w:val="1"/>
      <w:numFmt w:val="bullet"/>
      <w:lvlText w:val=""/>
      <w:lvlJc w:val="left"/>
      <w:pPr>
        <w:tabs>
          <w:tab w:val="num" w:pos="6480"/>
        </w:tabs>
        <w:ind w:left="6480" w:hanging="360"/>
      </w:pPr>
      <w:rPr>
        <w:rFonts w:ascii="Wingdings" w:hAnsi="Wingdings"/>
      </w:rPr>
    </w:lvl>
  </w:abstractNum>
  <w:abstractNum w:abstractNumId="77" w15:restartNumberingAfterBreak="0">
    <w:nsid w:val="7A0F56A9"/>
    <w:multiLevelType w:val="hybridMultilevel"/>
    <w:tmpl w:val="7A0F56A9"/>
    <w:lvl w:ilvl="0" w:tplc="72302F7C">
      <w:start w:val="1"/>
      <w:numFmt w:val="bullet"/>
      <w:lvlText w:val=""/>
      <w:lvlJc w:val="left"/>
      <w:pPr>
        <w:tabs>
          <w:tab w:val="num" w:pos="480"/>
        </w:tabs>
        <w:ind w:left="480" w:hanging="480"/>
      </w:pPr>
      <w:rPr>
        <w:rFonts w:ascii="Wingdings" w:eastAsia="Wingdings" w:hAnsi="Wingdings" w:cs="Wingdings"/>
      </w:rPr>
    </w:lvl>
    <w:lvl w:ilvl="1" w:tplc="29343634">
      <w:start w:val="1"/>
      <w:numFmt w:val="bullet"/>
      <w:lvlText w:val="o"/>
      <w:lvlJc w:val="left"/>
      <w:pPr>
        <w:tabs>
          <w:tab w:val="num" w:pos="1440"/>
        </w:tabs>
        <w:ind w:left="1440" w:hanging="360"/>
      </w:pPr>
      <w:rPr>
        <w:rFonts w:ascii="Courier New" w:hAnsi="Courier New"/>
      </w:rPr>
    </w:lvl>
    <w:lvl w:ilvl="2" w:tplc="EF448786">
      <w:start w:val="1"/>
      <w:numFmt w:val="bullet"/>
      <w:lvlText w:val=""/>
      <w:lvlJc w:val="left"/>
      <w:pPr>
        <w:tabs>
          <w:tab w:val="num" w:pos="2160"/>
        </w:tabs>
        <w:ind w:left="2160" w:hanging="360"/>
      </w:pPr>
      <w:rPr>
        <w:rFonts w:ascii="Wingdings" w:hAnsi="Wingdings"/>
      </w:rPr>
    </w:lvl>
    <w:lvl w:ilvl="3" w:tplc="99E08CCC">
      <w:start w:val="1"/>
      <w:numFmt w:val="bullet"/>
      <w:lvlText w:val=""/>
      <w:lvlJc w:val="left"/>
      <w:pPr>
        <w:tabs>
          <w:tab w:val="num" w:pos="2880"/>
        </w:tabs>
        <w:ind w:left="2880" w:hanging="360"/>
      </w:pPr>
      <w:rPr>
        <w:rFonts w:ascii="Symbol" w:hAnsi="Symbol"/>
      </w:rPr>
    </w:lvl>
    <w:lvl w:ilvl="4" w:tplc="F0F801BE">
      <w:start w:val="1"/>
      <w:numFmt w:val="bullet"/>
      <w:lvlText w:val="o"/>
      <w:lvlJc w:val="left"/>
      <w:pPr>
        <w:tabs>
          <w:tab w:val="num" w:pos="3600"/>
        </w:tabs>
        <w:ind w:left="3600" w:hanging="360"/>
      </w:pPr>
      <w:rPr>
        <w:rFonts w:ascii="Courier New" w:hAnsi="Courier New"/>
      </w:rPr>
    </w:lvl>
    <w:lvl w:ilvl="5" w:tplc="17FC6FF0">
      <w:start w:val="1"/>
      <w:numFmt w:val="bullet"/>
      <w:lvlText w:val=""/>
      <w:lvlJc w:val="left"/>
      <w:pPr>
        <w:tabs>
          <w:tab w:val="num" w:pos="4320"/>
        </w:tabs>
        <w:ind w:left="4320" w:hanging="360"/>
      </w:pPr>
      <w:rPr>
        <w:rFonts w:ascii="Wingdings" w:hAnsi="Wingdings"/>
      </w:rPr>
    </w:lvl>
    <w:lvl w:ilvl="6" w:tplc="A1E43440">
      <w:start w:val="1"/>
      <w:numFmt w:val="bullet"/>
      <w:lvlText w:val=""/>
      <w:lvlJc w:val="left"/>
      <w:pPr>
        <w:tabs>
          <w:tab w:val="num" w:pos="5040"/>
        </w:tabs>
        <w:ind w:left="5040" w:hanging="360"/>
      </w:pPr>
      <w:rPr>
        <w:rFonts w:ascii="Symbol" w:hAnsi="Symbol"/>
      </w:rPr>
    </w:lvl>
    <w:lvl w:ilvl="7" w:tplc="E92E1C9C">
      <w:start w:val="1"/>
      <w:numFmt w:val="bullet"/>
      <w:lvlText w:val="o"/>
      <w:lvlJc w:val="left"/>
      <w:pPr>
        <w:tabs>
          <w:tab w:val="num" w:pos="5760"/>
        </w:tabs>
        <w:ind w:left="5760" w:hanging="360"/>
      </w:pPr>
      <w:rPr>
        <w:rFonts w:ascii="Courier New" w:hAnsi="Courier New"/>
      </w:rPr>
    </w:lvl>
    <w:lvl w:ilvl="8" w:tplc="144E533E">
      <w:start w:val="1"/>
      <w:numFmt w:val="bullet"/>
      <w:lvlText w:val=""/>
      <w:lvlJc w:val="left"/>
      <w:pPr>
        <w:tabs>
          <w:tab w:val="num" w:pos="6480"/>
        </w:tabs>
        <w:ind w:left="6480" w:hanging="360"/>
      </w:pPr>
      <w:rPr>
        <w:rFonts w:ascii="Wingdings" w:hAnsi="Wingdings"/>
      </w:rPr>
    </w:lvl>
  </w:abstractNum>
  <w:abstractNum w:abstractNumId="78" w15:restartNumberingAfterBreak="0">
    <w:nsid w:val="7A0F56AA"/>
    <w:multiLevelType w:val="hybridMultilevel"/>
    <w:tmpl w:val="7A0F56AA"/>
    <w:lvl w:ilvl="0" w:tplc="5A387C92">
      <w:start w:val="1"/>
      <w:numFmt w:val="bullet"/>
      <w:lvlText w:val=""/>
      <w:lvlJc w:val="left"/>
      <w:pPr>
        <w:tabs>
          <w:tab w:val="num" w:pos="480"/>
        </w:tabs>
        <w:ind w:left="480" w:hanging="480"/>
      </w:pPr>
      <w:rPr>
        <w:rFonts w:ascii="Wingdings" w:eastAsia="Wingdings" w:hAnsi="Wingdings" w:cs="Wingdings"/>
      </w:rPr>
    </w:lvl>
    <w:lvl w:ilvl="1" w:tplc="59DA6FE6">
      <w:start w:val="1"/>
      <w:numFmt w:val="bullet"/>
      <w:lvlText w:val="o"/>
      <w:lvlJc w:val="left"/>
      <w:pPr>
        <w:tabs>
          <w:tab w:val="num" w:pos="1440"/>
        </w:tabs>
        <w:ind w:left="1440" w:hanging="360"/>
      </w:pPr>
      <w:rPr>
        <w:rFonts w:ascii="Courier New" w:hAnsi="Courier New"/>
      </w:rPr>
    </w:lvl>
    <w:lvl w:ilvl="2" w:tplc="64243142">
      <w:start w:val="1"/>
      <w:numFmt w:val="bullet"/>
      <w:lvlText w:val=""/>
      <w:lvlJc w:val="left"/>
      <w:pPr>
        <w:tabs>
          <w:tab w:val="num" w:pos="2160"/>
        </w:tabs>
        <w:ind w:left="2160" w:hanging="360"/>
      </w:pPr>
      <w:rPr>
        <w:rFonts w:ascii="Wingdings" w:hAnsi="Wingdings"/>
      </w:rPr>
    </w:lvl>
    <w:lvl w:ilvl="3" w:tplc="415E3EA8">
      <w:start w:val="1"/>
      <w:numFmt w:val="bullet"/>
      <w:lvlText w:val=""/>
      <w:lvlJc w:val="left"/>
      <w:pPr>
        <w:tabs>
          <w:tab w:val="num" w:pos="2880"/>
        </w:tabs>
        <w:ind w:left="2880" w:hanging="360"/>
      </w:pPr>
      <w:rPr>
        <w:rFonts w:ascii="Symbol" w:hAnsi="Symbol"/>
      </w:rPr>
    </w:lvl>
    <w:lvl w:ilvl="4" w:tplc="34FAE374">
      <w:start w:val="1"/>
      <w:numFmt w:val="bullet"/>
      <w:lvlText w:val="o"/>
      <w:lvlJc w:val="left"/>
      <w:pPr>
        <w:tabs>
          <w:tab w:val="num" w:pos="3600"/>
        </w:tabs>
        <w:ind w:left="3600" w:hanging="360"/>
      </w:pPr>
      <w:rPr>
        <w:rFonts w:ascii="Courier New" w:hAnsi="Courier New"/>
      </w:rPr>
    </w:lvl>
    <w:lvl w:ilvl="5" w:tplc="68E6A9EE">
      <w:start w:val="1"/>
      <w:numFmt w:val="bullet"/>
      <w:lvlText w:val=""/>
      <w:lvlJc w:val="left"/>
      <w:pPr>
        <w:tabs>
          <w:tab w:val="num" w:pos="4320"/>
        </w:tabs>
        <w:ind w:left="4320" w:hanging="360"/>
      </w:pPr>
      <w:rPr>
        <w:rFonts w:ascii="Wingdings" w:hAnsi="Wingdings"/>
      </w:rPr>
    </w:lvl>
    <w:lvl w:ilvl="6" w:tplc="955C7B48">
      <w:start w:val="1"/>
      <w:numFmt w:val="bullet"/>
      <w:lvlText w:val=""/>
      <w:lvlJc w:val="left"/>
      <w:pPr>
        <w:tabs>
          <w:tab w:val="num" w:pos="5040"/>
        </w:tabs>
        <w:ind w:left="5040" w:hanging="360"/>
      </w:pPr>
      <w:rPr>
        <w:rFonts w:ascii="Symbol" w:hAnsi="Symbol"/>
      </w:rPr>
    </w:lvl>
    <w:lvl w:ilvl="7" w:tplc="F2C4C8B0">
      <w:start w:val="1"/>
      <w:numFmt w:val="bullet"/>
      <w:lvlText w:val="o"/>
      <w:lvlJc w:val="left"/>
      <w:pPr>
        <w:tabs>
          <w:tab w:val="num" w:pos="5760"/>
        </w:tabs>
        <w:ind w:left="5760" w:hanging="360"/>
      </w:pPr>
      <w:rPr>
        <w:rFonts w:ascii="Courier New" w:hAnsi="Courier New"/>
      </w:rPr>
    </w:lvl>
    <w:lvl w:ilvl="8" w:tplc="8BA24FD8">
      <w:start w:val="1"/>
      <w:numFmt w:val="bullet"/>
      <w:lvlText w:val=""/>
      <w:lvlJc w:val="left"/>
      <w:pPr>
        <w:tabs>
          <w:tab w:val="num" w:pos="6480"/>
        </w:tabs>
        <w:ind w:left="6480" w:hanging="360"/>
      </w:pPr>
      <w:rPr>
        <w:rFonts w:ascii="Wingdings" w:hAnsi="Wingdings"/>
      </w:rPr>
    </w:lvl>
  </w:abstractNum>
  <w:abstractNum w:abstractNumId="79" w15:restartNumberingAfterBreak="0">
    <w:nsid w:val="7A0F56AB"/>
    <w:multiLevelType w:val="hybridMultilevel"/>
    <w:tmpl w:val="7A0F56AB"/>
    <w:lvl w:ilvl="0" w:tplc="C0F2A31C">
      <w:start w:val="1"/>
      <w:numFmt w:val="bullet"/>
      <w:lvlText w:val=""/>
      <w:lvlJc w:val="left"/>
      <w:pPr>
        <w:tabs>
          <w:tab w:val="num" w:pos="480"/>
        </w:tabs>
        <w:ind w:left="480" w:hanging="480"/>
      </w:pPr>
      <w:rPr>
        <w:rFonts w:ascii="Wingdings" w:eastAsia="Wingdings" w:hAnsi="Wingdings" w:cs="Wingdings"/>
      </w:rPr>
    </w:lvl>
    <w:lvl w:ilvl="1" w:tplc="FBA0BB00">
      <w:start w:val="1"/>
      <w:numFmt w:val="bullet"/>
      <w:lvlText w:val="o"/>
      <w:lvlJc w:val="left"/>
      <w:pPr>
        <w:tabs>
          <w:tab w:val="num" w:pos="1440"/>
        </w:tabs>
        <w:ind w:left="1440" w:hanging="360"/>
      </w:pPr>
      <w:rPr>
        <w:rFonts w:ascii="Courier New" w:hAnsi="Courier New"/>
      </w:rPr>
    </w:lvl>
    <w:lvl w:ilvl="2" w:tplc="6CA6B146">
      <w:start w:val="1"/>
      <w:numFmt w:val="bullet"/>
      <w:lvlText w:val=""/>
      <w:lvlJc w:val="left"/>
      <w:pPr>
        <w:tabs>
          <w:tab w:val="num" w:pos="2160"/>
        </w:tabs>
        <w:ind w:left="2160" w:hanging="360"/>
      </w:pPr>
      <w:rPr>
        <w:rFonts w:ascii="Wingdings" w:hAnsi="Wingdings"/>
      </w:rPr>
    </w:lvl>
    <w:lvl w:ilvl="3" w:tplc="3EF2524E">
      <w:start w:val="1"/>
      <w:numFmt w:val="bullet"/>
      <w:lvlText w:val=""/>
      <w:lvlJc w:val="left"/>
      <w:pPr>
        <w:tabs>
          <w:tab w:val="num" w:pos="2880"/>
        </w:tabs>
        <w:ind w:left="2880" w:hanging="360"/>
      </w:pPr>
      <w:rPr>
        <w:rFonts w:ascii="Symbol" w:hAnsi="Symbol"/>
      </w:rPr>
    </w:lvl>
    <w:lvl w:ilvl="4" w:tplc="D97CF8CE">
      <w:start w:val="1"/>
      <w:numFmt w:val="bullet"/>
      <w:lvlText w:val="o"/>
      <w:lvlJc w:val="left"/>
      <w:pPr>
        <w:tabs>
          <w:tab w:val="num" w:pos="3600"/>
        </w:tabs>
        <w:ind w:left="3600" w:hanging="360"/>
      </w:pPr>
      <w:rPr>
        <w:rFonts w:ascii="Courier New" w:hAnsi="Courier New"/>
      </w:rPr>
    </w:lvl>
    <w:lvl w:ilvl="5" w:tplc="B25867B8">
      <w:start w:val="1"/>
      <w:numFmt w:val="bullet"/>
      <w:lvlText w:val=""/>
      <w:lvlJc w:val="left"/>
      <w:pPr>
        <w:tabs>
          <w:tab w:val="num" w:pos="4320"/>
        </w:tabs>
        <w:ind w:left="4320" w:hanging="360"/>
      </w:pPr>
      <w:rPr>
        <w:rFonts w:ascii="Wingdings" w:hAnsi="Wingdings"/>
      </w:rPr>
    </w:lvl>
    <w:lvl w:ilvl="6" w:tplc="5DC85622">
      <w:start w:val="1"/>
      <w:numFmt w:val="bullet"/>
      <w:lvlText w:val=""/>
      <w:lvlJc w:val="left"/>
      <w:pPr>
        <w:tabs>
          <w:tab w:val="num" w:pos="5040"/>
        </w:tabs>
        <w:ind w:left="5040" w:hanging="360"/>
      </w:pPr>
      <w:rPr>
        <w:rFonts w:ascii="Symbol" w:hAnsi="Symbol"/>
      </w:rPr>
    </w:lvl>
    <w:lvl w:ilvl="7" w:tplc="D24078B8">
      <w:start w:val="1"/>
      <w:numFmt w:val="bullet"/>
      <w:lvlText w:val="o"/>
      <w:lvlJc w:val="left"/>
      <w:pPr>
        <w:tabs>
          <w:tab w:val="num" w:pos="5760"/>
        </w:tabs>
        <w:ind w:left="5760" w:hanging="360"/>
      </w:pPr>
      <w:rPr>
        <w:rFonts w:ascii="Courier New" w:hAnsi="Courier New"/>
      </w:rPr>
    </w:lvl>
    <w:lvl w:ilvl="8" w:tplc="C13E067E">
      <w:start w:val="1"/>
      <w:numFmt w:val="bullet"/>
      <w:lvlText w:val=""/>
      <w:lvlJc w:val="left"/>
      <w:pPr>
        <w:tabs>
          <w:tab w:val="num" w:pos="6480"/>
        </w:tabs>
        <w:ind w:left="6480" w:hanging="360"/>
      </w:pPr>
      <w:rPr>
        <w:rFonts w:ascii="Wingdings" w:hAnsi="Wingdings"/>
      </w:rPr>
    </w:lvl>
  </w:abstractNum>
  <w:abstractNum w:abstractNumId="80" w15:restartNumberingAfterBreak="0">
    <w:nsid w:val="7A0F56AC"/>
    <w:multiLevelType w:val="hybridMultilevel"/>
    <w:tmpl w:val="7A0F56AC"/>
    <w:lvl w:ilvl="0" w:tplc="6250260E">
      <w:start w:val="1"/>
      <w:numFmt w:val="bullet"/>
      <w:lvlText w:val=""/>
      <w:lvlJc w:val="left"/>
      <w:pPr>
        <w:tabs>
          <w:tab w:val="num" w:pos="480"/>
        </w:tabs>
        <w:ind w:left="480" w:hanging="480"/>
      </w:pPr>
      <w:rPr>
        <w:rFonts w:ascii="Wingdings" w:eastAsia="Wingdings" w:hAnsi="Wingdings" w:cs="Wingdings"/>
      </w:rPr>
    </w:lvl>
    <w:lvl w:ilvl="1" w:tplc="512A49F2">
      <w:start w:val="1"/>
      <w:numFmt w:val="bullet"/>
      <w:lvlText w:val="o"/>
      <w:lvlJc w:val="left"/>
      <w:pPr>
        <w:tabs>
          <w:tab w:val="num" w:pos="1440"/>
        </w:tabs>
        <w:ind w:left="1440" w:hanging="360"/>
      </w:pPr>
      <w:rPr>
        <w:rFonts w:ascii="Courier New" w:hAnsi="Courier New"/>
      </w:rPr>
    </w:lvl>
    <w:lvl w:ilvl="2" w:tplc="38FEB87E">
      <w:start w:val="1"/>
      <w:numFmt w:val="bullet"/>
      <w:lvlText w:val=""/>
      <w:lvlJc w:val="left"/>
      <w:pPr>
        <w:tabs>
          <w:tab w:val="num" w:pos="2160"/>
        </w:tabs>
        <w:ind w:left="2160" w:hanging="360"/>
      </w:pPr>
      <w:rPr>
        <w:rFonts w:ascii="Wingdings" w:hAnsi="Wingdings"/>
      </w:rPr>
    </w:lvl>
    <w:lvl w:ilvl="3" w:tplc="5C5A5BCE">
      <w:start w:val="1"/>
      <w:numFmt w:val="bullet"/>
      <w:lvlText w:val=""/>
      <w:lvlJc w:val="left"/>
      <w:pPr>
        <w:tabs>
          <w:tab w:val="num" w:pos="2880"/>
        </w:tabs>
        <w:ind w:left="2880" w:hanging="360"/>
      </w:pPr>
      <w:rPr>
        <w:rFonts w:ascii="Symbol" w:hAnsi="Symbol"/>
      </w:rPr>
    </w:lvl>
    <w:lvl w:ilvl="4" w:tplc="4DC8613A">
      <w:start w:val="1"/>
      <w:numFmt w:val="bullet"/>
      <w:lvlText w:val="o"/>
      <w:lvlJc w:val="left"/>
      <w:pPr>
        <w:tabs>
          <w:tab w:val="num" w:pos="3600"/>
        </w:tabs>
        <w:ind w:left="3600" w:hanging="360"/>
      </w:pPr>
      <w:rPr>
        <w:rFonts w:ascii="Courier New" w:hAnsi="Courier New"/>
      </w:rPr>
    </w:lvl>
    <w:lvl w:ilvl="5" w:tplc="420647BE">
      <w:start w:val="1"/>
      <w:numFmt w:val="bullet"/>
      <w:lvlText w:val=""/>
      <w:lvlJc w:val="left"/>
      <w:pPr>
        <w:tabs>
          <w:tab w:val="num" w:pos="4320"/>
        </w:tabs>
        <w:ind w:left="4320" w:hanging="360"/>
      </w:pPr>
      <w:rPr>
        <w:rFonts w:ascii="Wingdings" w:hAnsi="Wingdings"/>
      </w:rPr>
    </w:lvl>
    <w:lvl w:ilvl="6" w:tplc="B184951E">
      <w:start w:val="1"/>
      <w:numFmt w:val="bullet"/>
      <w:lvlText w:val=""/>
      <w:lvlJc w:val="left"/>
      <w:pPr>
        <w:tabs>
          <w:tab w:val="num" w:pos="5040"/>
        </w:tabs>
        <w:ind w:left="5040" w:hanging="360"/>
      </w:pPr>
      <w:rPr>
        <w:rFonts w:ascii="Symbol" w:hAnsi="Symbol"/>
      </w:rPr>
    </w:lvl>
    <w:lvl w:ilvl="7" w:tplc="07188F5A">
      <w:start w:val="1"/>
      <w:numFmt w:val="bullet"/>
      <w:lvlText w:val="o"/>
      <w:lvlJc w:val="left"/>
      <w:pPr>
        <w:tabs>
          <w:tab w:val="num" w:pos="5760"/>
        </w:tabs>
        <w:ind w:left="5760" w:hanging="360"/>
      </w:pPr>
      <w:rPr>
        <w:rFonts w:ascii="Courier New" w:hAnsi="Courier New"/>
      </w:rPr>
    </w:lvl>
    <w:lvl w:ilvl="8" w:tplc="F2D0D0CA">
      <w:start w:val="1"/>
      <w:numFmt w:val="bullet"/>
      <w:lvlText w:val=""/>
      <w:lvlJc w:val="left"/>
      <w:pPr>
        <w:tabs>
          <w:tab w:val="num" w:pos="6480"/>
        </w:tabs>
        <w:ind w:left="6480" w:hanging="360"/>
      </w:pPr>
      <w:rPr>
        <w:rFonts w:ascii="Wingdings" w:hAnsi="Wingdings"/>
      </w:rPr>
    </w:lvl>
  </w:abstractNum>
  <w:abstractNum w:abstractNumId="81" w15:restartNumberingAfterBreak="0">
    <w:nsid w:val="7A0F56AD"/>
    <w:multiLevelType w:val="hybridMultilevel"/>
    <w:tmpl w:val="7A0F56AD"/>
    <w:lvl w:ilvl="0" w:tplc="5DC83790">
      <w:start w:val="1"/>
      <w:numFmt w:val="bullet"/>
      <w:lvlText w:val=""/>
      <w:lvlJc w:val="left"/>
      <w:pPr>
        <w:tabs>
          <w:tab w:val="num" w:pos="480"/>
        </w:tabs>
        <w:ind w:left="480" w:hanging="480"/>
      </w:pPr>
      <w:rPr>
        <w:rFonts w:ascii="Wingdings" w:eastAsia="Wingdings" w:hAnsi="Wingdings" w:cs="Wingdings"/>
      </w:rPr>
    </w:lvl>
    <w:lvl w:ilvl="1" w:tplc="0AA269E6">
      <w:start w:val="1"/>
      <w:numFmt w:val="bullet"/>
      <w:lvlText w:val="o"/>
      <w:lvlJc w:val="left"/>
      <w:pPr>
        <w:tabs>
          <w:tab w:val="num" w:pos="1440"/>
        </w:tabs>
        <w:ind w:left="1440" w:hanging="360"/>
      </w:pPr>
      <w:rPr>
        <w:rFonts w:ascii="Courier New" w:hAnsi="Courier New"/>
      </w:rPr>
    </w:lvl>
    <w:lvl w:ilvl="2" w:tplc="14821E40">
      <w:start w:val="1"/>
      <w:numFmt w:val="bullet"/>
      <w:lvlText w:val=""/>
      <w:lvlJc w:val="left"/>
      <w:pPr>
        <w:tabs>
          <w:tab w:val="num" w:pos="2160"/>
        </w:tabs>
        <w:ind w:left="2160" w:hanging="360"/>
      </w:pPr>
      <w:rPr>
        <w:rFonts w:ascii="Wingdings" w:hAnsi="Wingdings"/>
      </w:rPr>
    </w:lvl>
    <w:lvl w:ilvl="3" w:tplc="C8A85778">
      <w:start w:val="1"/>
      <w:numFmt w:val="bullet"/>
      <w:lvlText w:val=""/>
      <w:lvlJc w:val="left"/>
      <w:pPr>
        <w:tabs>
          <w:tab w:val="num" w:pos="2880"/>
        </w:tabs>
        <w:ind w:left="2880" w:hanging="360"/>
      </w:pPr>
      <w:rPr>
        <w:rFonts w:ascii="Symbol" w:hAnsi="Symbol"/>
      </w:rPr>
    </w:lvl>
    <w:lvl w:ilvl="4" w:tplc="0E64868C">
      <w:start w:val="1"/>
      <w:numFmt w:val="bullet"/>
      <w:lvlText w:val="o"/>
      <w:lvlJc w:val="left"/>
      <w:pPr>
        <w:tabs>
          <w:tab w:val="num" w:pos="3600"/>
        </w:tabs>
        <w:ind w:left="3600" w:hanging="360"/>
      </w:pPr>
      <w:rPr>
        <w:rFonts w:ascii="Courier New" w:hAnsi="Courier New"/>
      </w:rPr>
    </w:lvl>
    <w:lvl w:ilvl="5" w:tplc="1DEEB11A">
      <w:start w:val="1"/>
      <w:numFmt w:val="bullet"/>
      <w:lvlText w:val=""/>
      <w:lvlJc w:val="left"/>
      <w:pPr>
        <w:tabs>
          <w:tab w:val="num" w:pos="4320"/>
        </w:tabs>
        <w:ind w:left="4320" w:hanging="360"/>
      </w:pPr>
      <w:rPr>
        <w:rFonts w:ascii="Wingdings" w:hAnsi="Wingdings"/>
      </w:rPr>
    </w:lvl>
    <w:lvl w:ilvl="6" w:tplc="A0A44C66">
      <w:start w:val="1"/>
      <w:numFmt w:val="bullet"/>
      <w:lvlText w:val=""/>
      <w:lvlJc w:val="left"/>
      <w:pPr>
        <w:tabs>
          <w:tab w:val="num" w:pos="5040"/>
        </w:tabs>
        <w:ind w:left="5040" w:hanging="360"/>
      </w:pPr>
      <w:rPr>
        <w:rFonts w:ascii="Symbol" w:hAnsi="Symbol"/>
      </w:rPr>
    </w:lvl>
    <w:lvl w:ilvl="7" w:tplc="545CE544">
      <w:start w:val="1"/>
      <w:numFmt w:val="bullet"/>
      <w:lvlText w:val="o"/>
      <w:lvlJc w:val="left"/>
      <w:pPr>
        <w:tabs>
          <w:tab w:val="num" w:pos="5760"/>
        </w:tabs>
        <w:ind w:left="5760" w:hanging="360"/>
      </w:pPr>
      <w:rPr>
        <w:rFonts w:ascii="Courier New" w:hAnsi="Courier New"/>
      </w:rPr>
    </w:lvl>
    <w:lvl w:ilvl="8" w:tplc="053AE61C">
      <w:start w:val="1"/>
      <w:numFmt w:val="bullet"/>
      <w:lvlText w:val=""/>
      <w:lvlJc w:val="left"/>
      <w:pPr>
        <w:tabs>
          <w:tab w:val="num" w:pos="6480"/>
        </w:tabs>
        <w:ind w:left="6480" w:hanging="360"/>
      </w:pPr>
      <w:rPr>
        <w:rFonts w:ascii="Wingdings" w:hAnsi="Wingdings"/>
      </w:rPr>
    </w:lvl>
  </w:abstractNum>
  <w:abstractNum w:abstractNumId="82" w15:restartNumberingAfterBreak="0">
    <w:nsid w:val="7A0F56AE"/>
    <w:multiLevelType w:val="hybridMultilevel"/>
    <w:tmpl w:val="7A0F56AE"/>
    <w:lvl w:ilvl="0" w:tplc="C2D4D4A8">
      <w:start w:val="1"/>
      <w:numFmt w:val="bullet"/>
      <w:lvlText w:val=""/>
      <w:lvlJc w:val="left"/>
      <w:pPr>
        <w:tabs>
          <w:tab w:val="num" w:pos="480"/>
        </w:tabs>
        <w:ind w:left="480" w:hanging="480"/>
      </w:pPr>
      <w:rPr>
        <w:rFonts w:ascii="Wingdings" w:eastAsia="Wingdings" w:hAnsi="Wingdings" w:cs="Wingdings"/>
      </w:rPr>
    </w:lvl>
    <w:lvl w:ilvl="1" w:tplc="BDE0CDAA">
      <w:start w:val="1"/>
      <w:numFmt w:val="bullet"/>
      <w:lvlText w:val="o"/>
      <w:lvlJc w:val="left"/>
      <w:pPr>
        <w:tabs>
          <w:tab w:val="num" w:pos="1440"/>
        </w:tabs>
        <w:ind w:left="1440" w:hanging="360"/>
      </w:pPr>
      <w:rPr>
        <w:rFonts w:ascii="Courier New" w:hAnsi="Courier New"/>
      </w:rPr>
    </w:lvl>
    <w:lvl w:ilvl="2" w:tplc="82440E76">
      <w:start w:val="1"/>
      <w:numFmt w:val="bullet"/>
      <w:lvlText w:val=""/>
      <w:lvlJc w:val="left"/>
      <w:pPr>
        <w:tabs>
          <w:tab w:val="num" w:pos="2160"/>
        </w:tabs>
        <w:ind w:left="2160" w:hanging="360"/>
      </w:pPr>
      <w:rPr>
        <w:rFonts w:ascii="Wingdings" w:hAnsi="Wingdings"/>
      </w:rPr>
    </w:lvl>
    <w:lvl w:ilvl="3" w:tplc="463276AC">
      <w:start w:val="1"/>
      <w:numFmt w:val="bullet"/>
      <w:lvlText w:val=""/>
      <w:lvlJc w:val="left"/>
      <w:pPr>
        <w:tabs>
          <w:tab w:val="num" w:pos="2880"/>
        </w:tabs>
        <w:ind w:left="2880" w:hanging="360"/>
      </w:pPr>
      <w:rPr>
        <w:rFonts w:ascii="Symbol" w:hAnsi="Symbol"/>
      </w:rPr>
    </w:lvl>
    <w:lvl w:ilvl="4" w:tplc="25C8B44E">
      <w:start w:val="1"/>
      <w:numFmt w:val="bullet"/>
      <w:lvlText w:val="o"/>
      <w:lvlJc w:val="left"/>
      <w:pPr>
        <w:tabs>
          <w:tab w:val="num" w:pos="3600"/>
        </w:tabs>
        <w:ind w:left="3600" w:hanging="360"/>
      </w:pPr>
      <w:rPr>
        <w:rFonts w:ascii="Courier New" w:hAnsi="Courier New"/>
      </w:rPr>
    </w:lvl>
    <w:lvl w:ilvl="5" w:tplc="9C921B2C">
      <w:start w:val="1"/>
      <w:numFmt w:val="bullet"/>
      <w:lvlText w:val=""/>
      <w:lvlJc w:val="left"/>
      <w:pPr>
        <w:tabs>
          <w:tab w:val="num" w:pos="4320"/>
        </w:tabs>
        <w:ind w:left="4320" w:hanging="360"/>
      </w:pPr>
      <w:rPr>
        <w:rFonts w:ascii="Wingdings" w:hAnsi="Wingdings"/>
      </w:rPr>
    </w:lvl>
    <w:lvl w:ilvl="6" w:tplc="CC8CC252">
      <w:start w:val="1"/>
      <w:numFmt w:val="bullet"/>
      <w:lvlText w:val=""/>
      <w:lvlJc w:val="left"/>
      <w:pPr>
        <w:tabs>
          <w:tab w:val="num" w:pos="5040"/>
        </w:tabs>
        <w:ind w:left="5040" w:hanging="360"/>
      </w:pPr>
      <w:rPr>
        <w:rFonts w:ascii="Symbol" w:hAnsi="Symbol"/>
      </w:rPr>
    </w:lvl>
    <w:lvl w:ilvl="7" w:tplc="7A7A2266">
      <w:start w:val="1"/>
      <w:numFmt w:val="bullet"/>
      <w:lvlText w:val="o"/>
      <w:lvlJc w:val="left"/>
      <w:pPr>
        <w:tabs>
          <w:tab w:val="num" w:pos="5760"/>
        </w:tabs>
        <w:ind w:left="5760" w:hanging="360"/>
      </w:pPr>
      <w:rPr>
        <w:rFonts w:ascii="Courier New" w:hAnsi="Courier New"/>
      </w:rPr>
    </w:lvl>
    <w:lvl w:ilvl="8" w:tplc="FE7EEFF0">
      <w:start w:val="1"/>
      <w:numFmt w:val="bullet"/>
      <w:lvlText w:val=""/>
      <w:lvlJc w:val="left"/>
      <w:pPr>
        <w:tabs>
          <w:tab w:val="num" w:pos="6480"/>
        </w:tabs>
        <w:ind w:left="6480" w:hanging="360"/>
      </w:pPr>
      <w:rPr>
        <w:rFonts w:ascii="Wingdings" w:hAnsi="Wingdings"/>
      </w:rPr>
    </w:lvl>
  </w:abstractNum>
  <w:abstractNum w:abstractNumId="83" w15:restartNumberingAfterBreak="0">
    <w:nsid w:val="7A0F56AF"/>
    <w:multiLevelType w:val="hybridMultilevel"/>
    <w:tmpl w:val="7A0F56AF"/>
    <w:lvl w:ilvl="0" w:tplc="42CE5FEC">
      <w:start w:val="1"/>
      <w:numFmt w:val="bullet"/>
      <w:lvlText w:val=""/>
      <w:lvlJc w:val="left"/>
      <w:pPr>
        <w:tabs>
          <w:tab w:val="num" w:pos="480"/>
        </w:tabs>
        <w:ind w:left="480" w:hanging="480"/>
      </w:pPr>
      <w:rPr>
        <w:rFonts w:ascii="Wingdings" w:eastAsia="Wingdings" w:hAnsi="Wingdings" w:cs="Wingdings"/>
      </w:rPr>
    </w:lvl>
    <w:lvl w:ilvl="1" w:tplc="502C238E">
      <w:start w:val="1"/>
      <w:numFmt w:val="bullet"/>
      <w:lvlText w:val="o"/>
      <w:lvlJc w:val="left"/>
      <w:pPr>
        <w:tabs>
          <w:tab w:val="num" w:pos="1440"/>
        </w:tabs>
        <w:ind w:left="1440" w:hanging="360"/>
      </w:pPr>
      <w:rPr>
        <w:rFonts w:ascii="Courier New" w:hAnsi="Courier New"/>
      </w:rPr>
    </w:lvl>
    <w:lvl w:ilvl="2" w:tplc="758CE040">
      <w:start w:val="1"/>
      <w:numFmt w:val="bullet"/>
      <w:lvlText w:val=""/>
      <w:lvlJc w:val="left"/>
      <w:pPr>
        <w:tabs>
          <w:tab w:val="num" w:pos="2160"/>
        </w:tabs>
        <w:ind w:left="2160" w:hanging="360"/>
      </w:pPr>
      <w:rPr>
        <w:rFonts w:ascii="Wingdings" w:hAnsi="Wingdings"/>
      </w:rPr>
    </w:lvl>
    <w:lvl w:ilvl="3" w:tplc="78CA6B36">
      <w:start w:val="1"/>
      <w:numFmt w:val="bullet"/>
      <w:lvlText w:val=""/>
      <w:lvlJc w:val="left"/>
      <w:pPr>
        <w:tabs>
          <w:tab w:val="num" w:pos="2880"/>
        </w:tabs>
        <w:ind w:left="2880" w:hanging="360"/>
      </w:pPr>
      <w:rPr>
        <w:rFonts w:ascii="Symbol" w:hAnsi="Symbol"/>
      </w:rPr>
    </w:lvl>
    <w:lvl w:ilvl="4" w:tplc="6A5EF67E">
      <w:start w:val="1"/>
      <w:numFmt w:val="bullet"/>
      <w:lvlText w:val="o"/>
      <w:lvlJc w:val="left"/>
      <w:pPr>
        <w:tabs>
          <w:tab w:val="num" w:pos="3600"/>
        </w:tabs>
        <w:ind w:left="3600" w:hanging="360"/>
      </w:pPr>
      <w:rPr>
        <w:rFonts w:ascii="Courier New" w:hAnsi="Courier New"/>
      </w:rPr>
    </w:lvl>
    <w:lvl w:ilvl="5" w:tplc="C2DAD09C">
      <w:start w:val="1"/>
      <w:numFmt w:val="bullet"/>
      <w:lvlText w:val=""/>
      <w:lvlJc w:val="left"/>
      <w:pPr>
        <w:tabs>
          <w:tab w:val="num" w:pos="4320"/>
        </w:tabs>
        <w:ind w:left="4320" w:hanging="360"/>
      </w:pPr>
      <w:rPr>
        <w:rFonts w:ascii="Wingdings" w:hAnsi="Wingdings"/>
      </w:rPr>
    </w:lvl>
    <w:lvl w:ilvl="6" w:tplc="A2D09D9C">
      <w:start w:val="1"/>
      <w:numFmt w:val="bullet"/>
      <w:lvlText w:val=""/>
      <w:lvlJc w:val="left"/>
      <w:pPr>
        <w:tabs>
          <w:tab w:val="num" w:pos="5040"/>
        </w:tabs>
        <w:ind w:left="5040" w:hanging="360"/>
      </w:pPr>
      <w:rPr>
        <w:rFonts w:ascii="Symbol" w:hAnsi="Symbol"/>
      </w:rPr>
    </w:lvl>
    <w:lvl w:ilvl="7" w:tplc="0BB43896">
      <w:start w:val="1"/>
      <w:numFmt w:val="bullet"/>
      <w:lvlText w:val="o"/>
      <w:lvlJc w:val="left"/>
      <w:pPr>
        <w:tabs>
          <w:tab w:val="num" w:pos="5760"/>
        </w:tabs>
        <w:ind w:left="5760" w:hanging="360"/>
      </w:pPr>
      <w:rPr>
        <w:rFonts w:ascii="Courier New" w:hAnsi="Courier New"/>
      </w:rPr>
    </w:lvl>
    <w:lvl w:ilvl="8" w:tplc="5FB2BF52">
      <w:start w:val="1"/>
      <w:numFmt w:val="bullet"/>
      <w:lvlText w:val=""/>
      <w:lvlJc w:val="left"/>
      <w:pPr>
        <w:tabs>
          <w:tab w:val="num" w:pos="6480"/>
        </w:tabs>
        <w:ind w:left="6480" w:hanging="360"/>
      </w:pPr>
      <w:rPr>
        <w:rFonts w:ascii="Wingdings" w:hAnsi="Wingdings"/>
      </w:rPr>
    </w:lvl>
  </w:abstractNum>
  <w:abstractNum w:abstractNumId="84" w15:restartNumberingAfterBreak="0">
    <w:nsid w:val="7A0F56B0"/>
    <w:multiLevelType w:val="hybridMultilevel"/>
    <w:tmpl w:val="7A0F56B0"/>
    <w:lvl w:ilvl="0" w:tplc="528AD430">
      <w:start w:val="1"/>
      <w:numFmt w:val="bullet"/>
      <w:lvlText w:val=""/>
      <w:lvlJc w:val="left"/>
      <w:pPr>
        <w:tabs>
          <w:tab w:val="num" w:pos="480"/>
        </w:tabs>
        <w:ind w:left="480" w:hanging="480"/>
      </w:pPr>
      <w:rPr>
        <w:rFonts w:ascii="Wingdings" w:eastAsia="Wingdings" w:hAnsi="Wingdings" w:cs="Wingdings"/>
      </w:rPr>
    </w:lvl>
    <w:lvl w:ilvl="1" w:tplc="B2005E1A">
      <w:start w:val="1"/>
      <w:numFmt w:val="bullet"/>
      <w:lvlText w:val="o"/>
      <w:lvlJc w:val="left"/>
      <w:pPr>
        <w:tabs>
          <w:tab w:val="num" w:pos="1440"/>
        </w:tabs>
        <w:ind w:left="1440" w:hanging="360"/>
      </w:pPr>
      <w:rPr>
        <w:rFonts w:ascii="Courier New" w:hAnsi="Courier New"/>
      </w:rPr>
    </w:lvl>
    <w:lvl w:ilvl="2" w:tplc="99E44468">
      <w:start w:val="1"/>
      <w:numFmt w:val="bullet"/>
      <w:lvlText w:val=""/>
      <w:lvlJc w:val="left"/>
      <w:pPr>
        <w:tabs>
          <w:tab w:val="num" w:pos="2160"/>
        </w:tabs>
        <w:ind w:left="2160" w:hanging="360"/>
      </w:pPr>
      <w:rPr>
        <w:rFonts w:ascii="Wingdings" w:hAnsi="Wingdings"/>
      </w:rPr>
    </w:lvl>
    <w:lvl w:ilvl="3" w:tplc="D9701E9C">
      <w:start w:val="1"/>
      <w:numFmt w:val="bullet"/>
      <w:lvlText w:val=""/>
      <w:lvlJc w:val="left"/>
      <w:pPr>
        <w:tabs>
          <w:tab w:val="num" w:pos="2880"/>
        </w:tabs>
        <w:ind w:left="2880" w:hanging="360"/>
      </w:pPr>
      <w:rPr>
        <w:rFonts w:ascii="Symbol" w:hAnsi="Symbol"/>
      </w:rPr>
    </w:lvl>
    <w:lvl w:ilvl="4" w:tplc="A0DC8346">
      <w:start w:val="1"/>
      <w:numFmt w:val="bullet"/>
      <w:lvlText w:val="o"/>
      <w:lvlJc w:val="left"/>
      <w:pPr>
        <w:tabs>
          <w:tab w:val="num" w:pos="3600"/>
        </w:tabs>
        <w:ind w:left="3600" w:hanging="360"/>
      </w:pPr>
      <w:rPr>
        <w:rFonts w:ascii="Courier New" w:hAnsi="Courier New"/>
      </w:rPr>
    </w:lvl>
    <w:lvl w:ilvl="5" w:tplc="ADB0B206">
      <w:start w:val="1"/>
      <w:numFmt w:val="bullet"/>
      <w:lvlText w:val=""/>
      <w:lvlJc w:val="left"/>
      <w:pPr>
        <w:tabs>
          <w:tab w:val="num" w:pos="4320"/>
        </w:tabs>
        <w:ind w:left="4320" w:hanging="360"/>
      </w:pPr>
      <w:rPr>
        <w:rFonts w:ascii="Wingdings" w:hAnsi="Wingdings"/>
      </w:rPr>
    </w:lvl>
    <w:lvl w:ilvl="6" w:tplc="019E5150">
      <w:start w:val="1"/>
      <w:numFmt w:val="bullet"/>
      <w:lvlText w:val=""/>
      <w:lvlJc w:val="left"/>
      <w:pPr>
        <w:tabs>
          <w:tab w:val="num" w:pos="5040"/>
        </w:tabs>
        <w:ind w:left="5040" w:hanging="360"/>
      </w:pPr>
      <w:rPr>
        <w:rFonts w:ascii="Symbol" w:hAnsi="Symbol"/>
      </w:rPr>
    </w:lvl>
    <w:lvl w:ilvl="7" w:tplc="F0B8859E">
      <w:start w:val="1"/>
      <w:numFmt w:val="bullet"/>
      <w:lvlText w:val="o"/>
      <w:lvlJc w:val="left"/>
      <w:pPr>
        <w:tabs>
          <w:tab w:val="num" w:pos="5760"/>
        </w:tabs>
        <w:ind w:left="5760" w:hanging="360"/>
      </w:pPr>
      <w:rPr>
        <w:rFonts w:ascii="Courier New" w:hAnsi="Courier New"/>
      </w:rPr>
    </w:lvl>
    <w:lvl w:ilvl="8" w:tplc="94D2A156">
      <w:start w:val="1"/>
      <w:numFmt w:val="bullet"/>
      <w:lvlText w:val=""/>
      <w:lvlJc w:val="left"/>
      <w:pPr>
        <w:tabs>
          <w:tab w:val="num" w:pos="6480"/>
        </w:tabs>
        <w:ind w:left="6480" w:hanging="360"/>
      </w:pPr>
      <w:rPr>
        <w:rFonts w:ascii="Wingdings" w:hAnsi="Wingdings"/>
      </w:rPr>
    </w:lvl>
  </w:abstractNum>
  <w:abstractNum w:abstractNumId="85" w15:restartNumberingAfterBreak="0">
    <w:nsid w:val="7A0F56B1"/>
    <w:multiLevelType w:val="hybridMultilevel"/>
    <w:tmpl w:val="7A0F56B1"/>
    <w:lvl w:ilvl="0" w:tplc="23E0CF18">
      <w:start w:val="1"/>
      <w:numFmt w:val="bullet"/>
      <w:lvlText w:val=""/>
      <w:lvlJc w:val="left"/>
      <w:pPr>
        <w:tabs>
          <w:tab w:val="num" w:pos="480"/>
        </w:tabs>
        <w:ind w:left="480" w:hanging="480"/>
      </w:pPr>
      <w:rPr>
        <w:rFonts w:ascii="Wingdings" w:eastAsia="Wingdings" w:hAnsi="Wingdings" w:cs="Wingdings"/>
      </w:rPr>
    </w:lvl>
    <w:lvl w:ilvl="1" w:tplc="57083F7C">
      <w:start w:val="1"/>
      <w:numFmt w:val="bullet"/>
      <w:lvlText w:val="o"/>
      <w:lvlJc w:val="left"/>
      <w:pPr>
        <w:tabs>
          <w:tab w:val="num" w:pos="1440"/>
        </w:tabs>
        <w:ind w:left="1440" w:hanging="360"/>
      </w:pPr>
      <w:rPr>
        <w:rFonts w:ascii="Courier New" w:hAnsi="Courier New"/>
      </w:rPr>
    </w:lvl>
    <w:lvl w:ilvl="2" w:tplc="DBB654E8">
      <w:start w:val="1"/>
      <w:numFmt w:val="bullet"/>
      <w:lvlText w:val=""/>
      <w:lvlJc w:val="left"/>
      <w:pPr>
        <w:tabs>
          <w:tab w:val="num" w:pos="2160"/>
        </w:tabs>
        <w:ind w:left="2160" w:hanging="360"/>
      </w:pPr>
      <w:rPr>
        <w:rFonts w:ascii="Wingdings" w:hAnsi="Wingdings"/>
      </w:rPr>
    </w:lvl>
    <w:lvl w:ilvl="3" w:tplc="A0F0B6A2">
      <w:start w:val="1"/>
      <w:numFmt w:val="bullet"/>
      <w:lvlText w:val=""/>
      <w:lvlJc w:val="left"/>
      <w:pPr>
        <w:tabs>
          <w:tab w:val="num" w:pos="2880"/>
        </w:tabs>
        <w:ind w:left="2880" w:hanging="360"/>
      </w:pPr>
      <w:rPr>
        <w:rFonts w:ascii="Symbol" w:hAnsi="Symbol"/>
      </w:rPr>
    </w:lvl>
    <w:lvl w:ilvl="4" w:tplc="F460CF24">
      <w:start w:val="1"/>
      <w:numFmt w:val="bullet"/>
      <w:lvlText w:val="o"/>
      <w:lvlJc w:val="left"/>
      <w:pPr>
        <w:tabs>
          <w:tab w:val="num" w:pos="3600"/>
        </w:tabs>
        <w:ind w:left="3600" w:hanging="360"/>
      </w:pPr>
      <w:rPr>
        <w:rFonts w:ascii="Courier New" w:hAnsi="Courier New"/>
      </w:rPr>
    </w:lvl>
    <w:lvl w:ilvl="5" w:tplc="34646660">
      <w:start w:val="1"/>
      <w:numFmt w:val="bullet"/>
      <w:lvlText w:val=""/>
      <w:lvlJc w:val="left"/>
      <w:pPr>
        <w:tabs>
          <w:tab w:val="num" w:pos="4320"/>
        </w:tabs>
        <w:ind w:left="4320" w:hanging="360"/>
      </w:pPr>
      <w:rPr>
        <w:rFonts w:ascii="Wingdings" w:hAnsi="Wingdings"/>
      </w:rPr>
    </w:lvl>
    <w:lvl w:ilvl="6" w:tplc="FCB68A90">
      <w:start w:val="1"/>
      <w:numFmt w:val="bullet"/>
      <w:lvlText w:val=""/>
      <w:lvlJc w:val="left"/>
      <w:pPr>
        <w:tabs>
          <w:tab w:val="num" w:pos="5040"/>
        </w:tabs>
        <w:ind w:left="5040" w:hanging="360"/>
      </w:pPr>
      <w:rPr>
        <w:rFonts w:ascii="Symbol" w:hAnsi="Symbol"/>
      </w:rPr>
    </w:lvl>
    <w:lvl w:ilvl="7" w:tplc="2E3E5D12">
      <w:start w:val="1"/>
      <w:numFmt w:val="bullet"/>
      <w:lvlText w:val="o"/>
      <w:lvlJc w:val="left"/>
      <w:pPr>
        <w:tabs>
          <w:tab w:val="num" w:pos="5760"/>
        </w:tabs>
        <w:ind w:left="5760" w:hanging="360"/>
      </w:pPr>
      <w:rPr>
        <w:rFonts w:ascii="Courier New" w:hAnsi="Courier New"/>
      </w:rPr>
    </w:lvl>
    <w:lvl w:ilvl="8" w:tplc="D8DE77A6">
      <w:start w:val="1"/>
      <w:numFmt w:val="bullet"/>
      <w:lvlText w:val=""/>
      <w:lvlJc w:val="left"/>
      <w:pPr>
        <w:tabs>
          <w:tab w:val="num" w:pos="6480"/>
        </w:tabs>
        <w:ind w:left="6480" w:hanging="360"/>
      </w:pPr>
      <w:rPr>
        <w:rFonts w:ascii="Wingdings" w:hAnsi="Wingdings"/>
      </w:rPr>
    </w:lvl>
  </w:abstractNum>
  <w:abstractNum w:abstractNumId="86" w15:restartNumberingAfterBreak="0">
    <w:nsid w:val="7A0F56B2"/>
    <w:multiLevelType w:val="hybridMultilevel"/>
    <w:tmpl w:val="7A0F56B2"/>
    <w:lvl w:ilvl="0" w:tplc="A4C0C59C">
      <w:start w:val="1"/>
      <w:numFmt w:val="bullet"/>
      <w:lvlText w:val=""/>
      <w:lvlJc w:val="left"/>
      <w:pPr>
        <w:tabs>
          <w:tab w:val="num" w:pos="480"/>
        </w:tabs>
        <w:ind w:left="480" w:hanging="480"/>
      </w:pPr>
      <w:rPr>
        <w:rFonts w:ascii="Wingdings" w:eastAsia="Wingdings" w:hAnsi="Wingdings" w:cs="Wingdings"/>
      </w:rPr>
    </w:lvl>
    <w:lvl w:ilvl="1" w:tplc="7D6C0BB0">
      <w:start w:val="1"/>
      <w:numFmt w:val="bullet"/>
      <w:lvlText w:val="o"/>
      <w:lvlJc w:val="left"/>
      <w:pPr>
        <w:tabs>
          <w:tab w:val="num" w:pos="1440"/>
        </w:tabs>
        <w:ind w:left="1440" w:hanging="360"/>
      </w:pPr>
      <w:rPr>
        <w:rFonts w:ascii="Courier New" w:hAnsi="Courier New"/>
      </w:rPr>
    </w:lvl>
    <w:lvl w:ilvl="2" w:tplc="A9D4B8A2">
      <w:start w:val="1"/>
      <w:numFmt w:val="bullet"/>
      <w:lvlText w:val=""/>
      <w:lvlJc w:val="left"/>
      <w:pPr>
        <w:tabs>
          <w:tab w:val="num" w:pos="2160"/>
        </w:tabs>
        <w:ind w:left="2160" w:hanging="360"/>
      </w:pPr>
      <w:rPr>
        <w:rFonts w:ascii="Wingdings" w:hAnsi="Wingdings"/>
      </w:rPr>
    </w:lvl>
    <w:lvl w:ilvl="3" w:tplc="D176348C">
      <w:start w:val="1"/>
      <w:numFmt w:val="bullet"/>
      <w:lvlText w:val=""/>
      <w:lvlJc w:val="left"/>
      <w:pPr>
        <w:tabs>
          <w:tab w:val="num" w:pos="2880"/>
        </w:tabs>
        <w:ind w:left="2880" w:hanging="360"/>
      </w:pPr>
      <w:rPr>
        <w:rFonts w:ascii="Symbol" w:hAnsi="Symbol"/>
      </w:rPr>
    </w:lvl>
    <w:lvl w:ilvl="4" w:tplc="54DACA4C">
      <w:start w:val="1"/>
      <w:numFmt w:val="bullet"/>
      <w:lvlText w:val="o"/>
      <w:lvlJc w:val="left"/>
      <w:pPr>
        <w:tabs>
          <w:tab w:val="num" w:pos="3600"/>
        </w:tabs>
        <w:ind w:left="3600" w:hanging="360"/>
      </w:pPr>
      <w:rPr>
        <w:rFonts w:ascii="Courier New" w:hAnsi="Courier New"/>
      </w:rPr>
    </w:lvl>
    <w:lvl w:ilvl="5" w:tplc="70C81D0A">
      <w:start w:val="1"/>
      <w:numFmt w:val="bullet"/>
      <w:lvlText w:val=""/>
      <w:lvlJc w:val="left"/>
      <w:pPr>
        <w:tabs>
          <w:tab w:val="num" w:pos="4320"/>
        </w:tabs>
        <w:ind w:left="4320" w:hanging="360"/>
      </w:pPr>
      <w:rPr>
        <w:rFonts w:ascii="Wingdings" w:hAnsi="Wingdings"/>
      </w:rPr>
    </w:lvl>
    <w:lvl w:ilvl="6" w:tplc="558415F6">
      <w:start w:val="1"/>
      <w:numFmt w:val="bullet"/>
      <w:lvlText w:val=""/>
      <w:lvlJc w:val="left"/>
      <w:pPr>
        <w:tabs>
          <w:tab w:val="num" w:pos="5040"/>
        </w:tabs>
        <w:ind w:left="5040" w:hanging="360"/>
      </w:pPr>
      <w:rPr>
        <w:rFonts w:ascii="Symbol" w:hAnsi="Symbol"/>
      </w:rPr>
    </w:lvl>
    <w:lvl w:ilvl="7" w:tplc="C7AC8B88">
      <w:start w:val="1"/>
      <w:numFmt w:val="bullet"/>
      <w:lvlText w:val="o"/>
      <w:lvlJc w:val="left"/>
      <w:pPr>
        <w:tabs>
          <w:tab w:val="num" w:pos="5760"/>
        </w:tabs>
        <w:ind w:left="5760" w:hanging="360"/>
      </w:pPr>
      <w:rPr>
        <w:rFonts w:ascii="Courier New" w:hAnsi="Courier New"/>
      </w:rPr>
    </w:lvl>
    <w:lvl w:ilvl="8" w:tplc="738C5AD0">
      <w:start w:val="1"/>
      <w:numFmt w:val="bullet"/>
      <w:lvlText w:val=""/>
      <w:lvlJc w:val="left"/>
      <w:pPr>
        <w:tabs>
          <w:tab w:val="num" w:pos="6480"/>
        </w:tabs>
        <w:ind w:left="6480" w:hanging="360"/>
      </w:pPr>
      <w:rPr>
        <w:rFonts w:ascii="Wingdings" w:hAnsi="Wingdings"/>
      </w:rPr>
    </w:lvl>
  </w:abstractNum>
  <w:abstractNum w:abstractNumId="87" w15:restartNumberingAfterBreak="0">
    <w:nsid w:val="7A0F56B3"/>
    <w:multiLevelType w:val="hybridMultilevel"/>
    <w:tmpl w:val="7A0F56B3"/>
    <w:lvl w:ilvl="0" w:tplc="E988CEDE">
      <w:start w:val="1"/>
      <w:numFmt w:val="bullet"/>
      <w:lvlText w:val=""/>
      <w:lvlJc w:val="left"/>
      <w:pPr>
        <w:tabs>
          <w:tab w:val="num" w:pos="480"/>
        </w:tabs>
        <w:ind w:left="480" w:hanging="480"/>
      </w:pPr>
      <w:rPr>
        <w:rFonts w:ascii="Wingdings" w:eastAsia="Wingdings" w:hAnsi="Wingdings" w:cs="Wingdings"/>
      </w:rPr>
    </w:lvl>
    <w:lvl w:ilvl="1" w:tplc="9E20ADFC">
      <w:start w:val="1"/>
      <w:numFmt w:val="bullet"/>
      <w:lvlText w:val="o"/>
      <w:lvlJc w:val="left"/>
      <w:pPr>
        <w:tabs>
          <w:tab w:val="num" w:pos="1440"/>
        </w:tabs>
        <w:ind w:left="1440" w:hanging="360"/>
      </w:pPr>
      <w:rPr>
        <w:rFonts w:ascii="Courier New" w:hAnsi="Courier New"/>
      </w:rPr>
    </w:lvl>
    <w:lvl w:ilvl="2" w:tplc="0E149A00">
      <w:start w:val="1"/>
      <w:numFmt w:val="bullet"/>
      <w:lvlText w:val=""/>
      <w:lvlJc w:val="left"/>
      <w:pPr>
        <w:tabs>
          <w:tab w:val="num" w:pos="2160"/>
        </w:tabs>
        <w:ind w:left="2160" w:hanging="360"/>
      </w:pPr>
      <w:rPr>
        <w:rFonts w:ascii="Wingdings" w:hAnsi="Wingdings"/>
      </w:rPr>
    </w:lvl>
    <w:lvl w:ilvl="3" w:tplc="70CA884A">
      <w:start w:val="1"/>
      <w:numFmt w:val="bullet"/>
      <w:lvlText w:val=""/>
      <w:lvlJc w:val="left"/>
      <w:pPr>
        <w:tabs>
          <w:tab w:val="num" w:pos="2880"/>
        </w:tabs>
        <w:ind w:left="2880" w:hanging="360"/>
      </w:pPr>
      <w:rPr>
        <w:rFonts w:ascii="Symbol" w:hAnsi="Symbol"/>
      </w:rPr>
    </w:lvl>
    <w:lvl w:ilvl="4" w:tplc="1DAEE81E">
      <w:start w:val="1"/>
      <w:numFmt w:val="bullet"/>
      <w:lvlText w:val="o"/>
      <w:lvlJc w:val="left"/>
      <w:pPr>
        <w:tabs>
          <w:tab w:val="num" w:pos="3600"/>
        </w:tabs>
        <w:ind w:left="3600" w:hanging="360"/>
      </w:pPr>
      <w:rPr>
        <w:rFonts w:ascii="Courier New" w:hAnsi="Courier New"/>
      </w:rPr>
    </w:lvl>
    <w:lvl w:ilvl="5" w:tplc="616CED32">
      <w:start w:val="1"/>
      <w:numFmt w:val="bullet"/>
      <w:lvlText w:val=""/>
      <w:lvlJc w:val="left"/>
      <w:pPr>
        <w:tabs>
          <w:tab w:val="num" w:pos="4320"/>
        </w:tabs>
        <w:ind w:left="4320" w:hanging="360"/>
      </w:pPr>
      <w:rPr>
        <w:rFonts w:ascii="Wingdings" w:hAnsi="Wingdings"/>
      </w:rPr>
    </w:lvl>
    <w:lvl w:ilvl="6" w:tplc="18DAE048">
      <w:start w:val="1"/>
      <w:numFmt w:val="bullet"/>
      <w:lvlText w:val=""/>
      <w:lvlJc w:val="left"/>
      <w:pPr>
        <w:tabs>
          <w:tab w:val="num" w:pos="5040"/>
        </w:tabs>
        <w:ind w:left="5040" w:hanging="360"/>
      </w:pPr>
      <w:rPr>
        <w:rFonts w:ascii="Symbol" w:hAnsi="Symbol"/>
      </w:rPr>
    </w:lvl>
    <w:lvl w:ilvl="7" w:tplc="B7780D2A">
      <w:start w:val="1"/>
      <w:numFmt w:val="bullet"/>
      <w:lvlText w:val="o"/>
      <w:lvlJc w:val="left"/>
      <w:pPr>
        <w:tabs>
          <w:tab w:val="num" w:pos="5760"/>
        </w:tabs>
        <w:ind w:left="5760" w:hanging="360"/>
      </w:pPr>
      <w:rPr>
        <w:rFonts w:ascii="Courier New" w:hAnsi="Courier New"/>
      </w:rPr>
    </w:lvl>
    <w:lvl w:ilvl="8" w:tplc="76646A5A">
      <w:start w:val="1"/>
      <w:numFmt w:val="bullet"/>
      <w:lvlText w:val=""/>
      <w:lvlJc w:val="left"/>
      <w:pPr>
        <w:tabs>
          <w:tab w:val="num" w:pos="6480"/>
        </w:tabs>
        <w:ind w:left="6480" w:hanging="360"/>
      </w:pPr>
      <w:rPr>
        <w:rFonts w:ascii="Wingdings" w:hAnsi="Wingdings"/>
      </w:rPr>
    </w:lvl>
  </w:abstractNum>
  <w:abstractNum w:abstractNumId="88" w15:restartNumberingAfterBreak="0">
    <w:nsid w:val="7A0F56B4"/>
    <w:multiLevelType w:val="hybridMultilevel"/>
    <w:tmpl w:val="7A0F56B4"/>
    <w:lvl w:ilvl="0" w:tplc="2A64AE7E">
      <w:start w:val="1"/>
      <w:numFmt w:val="bullet"/>
      <w:lvlText w:val=""/>
      <w:lvlJc w:val="left"/>
      <w:pPr>
        <w:tabs>
          <w:tab w:val="num" w:pos="480"/>
        </w:tabs>
        <w:ind w:left="480" w:hanging="480"/>
      </w:pPr>
      <w:rPr>
        <w:rFonts w:ascii="Wingdings" w:eastAsia="Wingdings" w:hAnsi="Wingdings" w:cs="Wingdings"/>
      </w:rPr>
    </w:lvl>
    <w:lvl w:ilvl="1" w:tplc="9398ACFC">
      <w:start w:val="1"/>
      <w:numFmt w:val="bullet"/>
      <w:lvlText w:val="o"/>
      <w:lvlJc w:val="left"/>
      <w:pPr>
        <w:tabs>
          <w:tab w:val="num" w:pos="1440"/>
        </w:tabs>
        <w:ind w:left="1440" w:hanging="360"/>
      </w:pPr>
      <w:rPr>
        <w:rFonts w:ascii="Courier New" w:hAnsi="Courier New"/>
      </w:rPr>
    </w:lvl>
    <w:lvl w:ilvl="2" w:tplc="DAFC8018">
      <w:start w:val="1"/>
      <w:numFmt w:val="bullet"/>
      <w:lvlText w:val=""/>
      <w:lvlJc w:val="left"/>
      <w:pPr>
        <w:tabs>
          <w:tab w:val="num" w:pos="2160"/>
        </w:tabs>
        <w:ind w:left="2160" w:hanging="360"/>
      </w:pPr>
      <w:rPr>
        <w:rFonts w:ascii="Wingdings" w:hAnsi="Wingdings"/>
      </w:rPr>
    </w:lvl>
    <w:lvl w:ilvl="3" w:tplc="84BEF8CA">
      <w:start w:val="1"/>
      <w:numFmt w:val="bullet"/>
      <w:lvlText w:val=""/>
      <w:lvlJc w:val="left"/>
      <w:pPr>
        <w:tabs>
          <w:tab w:val="num" w:pos="2880"/>
        </w:tabs>
        <w:ind w:left="2880" w:hanging="360"/>
      </w:pPr>
      <w:rPr>
        <w:rFonts w:ascii="Symbol" w:hAnsi="Symbol"/>
      </w:rPr>
    </w:lvl>
    <w:lvl w:ilvl="4" w:tplc="FC46CCD4">
      <w:start w:val="1"/>
      <w:numFmt w:val="bullet"/>
      <w:lvlText w:val="o"/>
      <w:lvlJc w:val="left"/>
      <w:pPr>
        <w:tabs>
          <w:tab w:val="num" w:pos="3600"/>
        </w:tabs>
        <w:ind w:left="3600" w:hanging="360"/>
      </w:pPr>
      <w:rPr>
        <w:rFonts w:ascii="Courier New" w:hAnsi="Courier New"/>
      </w:rPr>
    </w:lvl>
    <w:lvl w:ilvl="5" w:tplc="5CE2A224">
      <w:start w:val="1"/>
      <w:numFmt w:val="bullet"/>
      <w:lvlText w:val=""/>
      <w:lvlJc w:val="left"/>
      <w:pPr>
        <w:tabs>
          <w:tab w:val="num" w:pos="4320"/>
        </w:tabs>
        <w:ind w:left="4320" w:hanging="360"/>
      </w:pPr>
      <w:rPr>
        <w:rFonts w:ascii="Wingdings" w:hAnsi="Wingdings"/>
      </w:rPr>
    </w:lvl>
    <w:lvl w:ilvl="6" w:tplc="BEEAA1EA">
      <w:start w:val="1"/>
      <w:numFmt w:val="bullet"/>
      <w:lvlText w:val=""/>
      <w:lvlJc w:val="left"/>
      <w:pPr>
        <w:tabs>
          <w:tab w:val="num" w:pos="5040"/>
        </w:tabs>
        <w:ind w:left="5040" w:hanging="360"/>
      </w:pPr>
      <w:rPr>
        <w:rFonts w:ascii="Symbol" w:hAnsi="Symbol"/>
      </w:rPr>
    </w:lvl>
    <w:lvl w:ilvl="7" w:tplc="FE8256D6">
      <w:start w:val="1"/>
      <w:numFmt w:val="bullet"/>
      <w:lvlText w:val="o"/>
      <w:lvlJc w:val="left"/>
      <w:pPr>
        <w:tabs>
          <w:tab w:val="num" w:pos="5760"/>
        </w:tabs>
        <w:ind w:left="5760" w:hanging="360"/>
      </w:pPr>
      <w:rPr>
        <w:rFonts w:ascii="Courier New" w:hAnsi="Courier New"/>
      </w:rPr>
    </w:lvl>
    <w:lvl w:ilvl="8" w:tplc="A47A5F98">
      <w:start w:val="1"/>
      <w:numFmt w:val="bullet"/>
      <w:lvlText w:val=""/>
      <w:lvlJc w:val="left"/>
      <w:pPr>
        <w:tabs>
          <w:tab w:val="num" w:pos="6480"/>
        </w:tabs>
        <w:ind w:left="6480" w:hanging="360"/>
      </w:pPr>
      <w:rPr>
        <w:rFonts w:ascii="Wingdings" w:hAnsi="Wingdings"/>
      </w:rPr>
    </w:lvl>
  </w:abstractNum>
  <w:abstractNum w:abstractNumId="89" w15:restartNumberingAfterBreak="0">
    <w:nsid w:val="7A0F56B5"/>
    <w:multiLevelType w:val="hybridMultilevel"/>
    <w:tmpl w:val="7A0F56B5"/>
    <w:lvl w:ilvl="0" w:tplc="149267C2">
      <w:start w:val="1"/>
      <w:numFmt w:val="bullet"/>
      <w:lvlText w:val=""/>
      <w:lvlJc w:val="left"/>
      <w:pPr>
        <w:tabs>
          <w:tab w:val="num" w:pos="480"/>
        </w:tabs>
        <w:ind w:left="480" w:hanging="480"/>
      </w:pPr>
      <w:rPr>
        <w:rFonts w:ascii="Wingdings" w:eastAsia="Wingdings" w:hAnsi="Wingdings" w:cs="Wingdings"/>
      </w:rPr>
    </w:lvl>
    <w:lvl w:ilvl="1" w:tplc="F3349F2E">
      <w:start w:val="1"/>
      <w:numFmt w:val="bullet"/>
      <w:lvlText w:val="o"/>
      <w:lvlJc w:val="left"/>
      <w:pPr>
        <w:tabs>
          <w:tab w:val="num" w:pos="1440"/>
        </w:tabs>
        <w:ind w:left="1440" w:hanging="360"/>
      </w:pPr>
      <w:rPr>
        <w:rFonts w:ascii="Courier New" w:hAnsi="Courier New"/>
      </w:rPr>
    </w:lvl>
    <w:lvl w:ilvl="2" w:tplc="4DAC297A">
      <w:start w:val="1"/>
      <w:numFmt w:val="bullet"/>
      <w:lvlText w:val=""/>
      <w:lvlJc w:val="left"/>
      <w:pPr>
        <w:tabs>
          <w:tab w:val="num" w:pos="2160"/>
        </w:tabs>
        <w:ind w:left="2160" w:hanging="360"/>
      </w:pPr>
      <w:rPr>
        <w:rFonts w:ascii="Wingdings" w:hAnsi="Wingdings"/>
      </w:rPr>
    </w:lvl>
    <w:lvl w:ilvl="3" w:tplc="94DE906C">
      <w:start w:val="1"/>
      <w:numFmt w:val="bullet"/>
      <w:lvlText w:val=""/>
      <w:lvlJc w:val="left"/>
      <w:pPr>
        <w:tabs>
          <w:tab w:val="num" w:pos="2880"/>
        </w:tabs>
        <w:ind w:left="2880" w:hanging="360"/>
      </w:pPr>
      <w:rPr>
        <w:rFonts w:ascii="Symbol" w:hAnsi="Symbol"/>
      </w:rPr>
    </w:lvl>
    <w:lvl w:ilvl="4" w:tplc="EB20BE86">
      <w:start w:val="1"/>
      <w:numFmt w:val="bullet"/>
      <w:lvlText w:val="o"/>
      <w:lvlJc w:val="left"/>
      <w:pPr>
        <w:tabs>
          <w:tab w:val="num" w:pos="3600"/>
        </w:tabs>
        <w:ind w:left="3600" w:hanging="360"/>
      </w:pPr>
      <w:rPr>
        <w:rFonts w:ascii="Courier New" w:hAnsi="Courier New"/>
      </w:rPr>
    </w:lvl>
    <w:lvl w:ilvl="5" w:tplc="C5C6B0EC">
      <w:start w:val="1"/>
      <w:numFmt w:val="bullet"/>
      <w:lvlText w:val=""/>
      <w:lvlJc w:val="left"/>
      <w:pPr>
        <w:tabs>
          <w:tab w:val="num" w:pos="4320"/>
        </w:tabs>
        <w:ind w:left="4320" w:hanging="360"/>
      </w:pPr>
      <w:rPr>
        <w:rFonts w:ascii="Wingdings" w:hAnsi="Wingdings"/>
      </w:rPr>
    </w:lvl>
    <w:lvl w:ilvl="6" w:tplc="F25A097C">
      <w:start w:val="1"/>
      <w:numFmt w:val="bullet"/>
      <w:lvlText w:val=""/>
      <w:lvlJc w:val="left"/>
      <w:pPr>
        <w:tabs>
          <w:tab w:val="num" w:pos="5040"/>
        </w:tabs>
        <w:ind w:left="5040" w:hanging="360"/>
      </w:pPr>
      <w:rPr>
        <w:rFonts w:ascii="Symbol" w:hAnsi="Symbol"/>
      </w:rPr>
    </w:lvl>
    <w:lvl w:ilvl="7" w:tplc="5BF2E7D2">
      <w:start w:val="1"/>
      <w:numFmt w:val="bullet"/>
      <w:lvlText w:val="o"/>
      <w:lvlJc w:val="left"/>
      <w:pPr>
        <w:tabs>
          <w:tab w:val="num" w:pos="5760"/>
        </w:tabs>
        <w:ind w:left="5760" w:hanging="360"/>
      </w:pPr>
      <w:rPr>
        <w:rFonts w:ascii="Courier New" w:hAnsi="Courier New"/>
      </w:rPr>
    </w:lvl>
    <w:lvl w:ilvl="8" w:tplc="02C46F14">
      <w:start w:val="1"/>
      <w:numFmt w:val="bullet"/>
      <w:lvlText w:val=""/>
      <w:lvlJc w:val="left"/>
      <w:pPr>
        <w:tabs>
          <w:tab w:val="num" w:pos="6480"/>
        </w:tabs>
        <w:ind w:left="6480" w:hanging="360"/>
      </w:pPr>
      <w:rPr>
        <w:rFonts w:ascii="Wingdings" w:hAnsi="Wingdings"/>
      </w:rPr>
    </w:lvl>
  </w:abstractNum>
  <w:abstractNum w:abstractNumId="90" w15:restartNumberingAfterBreak="0">
    <w:nsid w:val="7A0F56B6"/>
    <w:multiLevelType w:val="hybridMultilevel"/>
    <w:tmpl w:val="7A0F56B6"/>
    <w:lvl w:ilvl="0" w:tplc="1472D292">
      <w:start w:val="1"/>
      <w:numFmt w:val="bullet"/>
      <w:lvlText w:val=""/>
      <w:lvlJc w:val="left"/>
      <w:pPr>
        <w:tabs>
          <w:tab w:val="num" w:pos="480"/>
        </w:tabs>
        <w:ind w:left="480" w:hanging="480"/>
      </w:pPr>
      <w:rPr>
        <w:rFonts w:ascii="Wingdings" w:eastAsia="Wingdings" w:hAnsi="Wingdings" w:cs="Wingdings"/>
      </w:rPr>
    </w:lvl>
    <w:lvl w:ilvl="1" w:tplc="D79C2350">
      <w:start w:val="1"/>
      <w:numFmt w:val="bullet"/>
      <w:lvlText w:val=""/>
      <w:lvlJc w:val="left"/>
      <w:pPr>
        <w:tabs>
          <w:tab w:val="num" w:pos="960"/>
        </w:tabs>
        <w:ind w:left="960" w:hanging="480"/>
      </w:pPr>
      <w:rPr>
        <w:rFonts w:ascii="Wingdings" w:eastAsia="Wingdings" w:hAnsi="Wingdings" w:cs="Wingdings"/>
      </w:rPr>
    </w:lvl>
    <w:lvl w:ilvl="2" w:tplc="0BFACF66">
      <w:start w:val="1"/>
      <w:numFmt w:val="bullet"/>
      <w:lvlText w:val=""/>
      <w:lvlJc w:val="left"/>
      <w:pPr>
        <w:tabs>
          <w:tab w:val="num" w:pos="2160"/>
        </w:tabs>
        <w:ind w:left="2160" w:hanging="360"/>
      </w:pPr>
      <w:rPr>
        <w:rFonts w:ascii="Wingdings" w:hAnsi="Wingdings"/>
      </w:rPr>
    </w:lvl>
    <w:lvl w:ilvl="3" w:tplc="351CD340">
      <w:start w:val="1"/>
      <w:numFmt w:val="bullet"/>
      <w:lvlText w:val=""/>
      <w:lvlJc w:val="left"/>
      <w:pPr>
        <w:tabs>
          <w:tab w:val="num" w:pos="2880"/>
        </w:tabs>
        <w:ind w:left="2880" w:hanging="360"/>
      </w:pPr>
      <w:rPr>
        <w:rFonts w:ascii="Symbol" w:hAnsi="Symbol"/>
      </w:rPr>
    </w:lvl>
    <w:lvl w:ilvl="4" w:tplc="D6EEEB12">
      <w:start w:val="1"/>
      <w:numFmt w:val="bullet"/>
      <w:lvlText w:val="o"/>
      <w:lvlJc w:val="left"/>
      <w:pPr>
        <w:tabs>
          <w:tab w:val="num" w:pos="3600"/>
        </w:tabs>
        <w:ind w:left="3600" w:hanging="360"/>
      </w:pPr>
      <w:rPr>
        <w:rFonts w:ascii="Courier New" w:hAnsi="Courier New"/>
      </w:rPr>
    </w:lvl>
    <w:lvl w:ilvl="5" w:tplc="D068A7CC">
      <w:start w:val="1"/>
      <w:numFmt w:val="bullet"/>
      <w:lvlText w:val=""/>
      <w:lvlJc w:val="left"/>
      <w:pPr>
        <w:tabs>
          <w:tab w:val="num" w:pos="4320"/>
        </w:tabs>
        <w:ind w:left="4320" w:hanging="360"/>
      </w:pPr>
      <w:rPr>
        <w:rFonts w:ascii="Wingdings" w:hAnsi="Wingdings"/>
      </w:rPr>
    </w:lvl>
    <w:lvl w:ilvl="6" w:tplc="F05A6CFA">
      <w:start w:val="1"/>
      <w:numFmt w:val="bullet"/>
      <w:lvlText w:val=""/>
      <w:lvlJc w:val="left"/>
      <w:pPr>
        <w:tabs>
          <w:tab w:val="num" w:pos="5040"/>
        </w:tabs>
        <w:ind w:left="5040" w:hanging="360"/>
      </w:pPr>
      <w:rPr>
        <w:rFonts w:ascii="Symbol" w:hAnsi="Symbol"/>
      </w:rPr>
    </w:lvl>
    <w:lvl w:ilvl="7" w:tplc="19BE176A">
      <w:start w:val="1"/>
      <w:numFmt w:val="bullet"/>
      <w:lvlText w:val="o"/>
      <w:lvlJc w:val="left"/>
      <w:pPr>
        <w:tabs>
          <w:tab w:val="num" w:pos="5760"/>
        </w:tabs>
        <w:ind w:left="5760" w:hanging="360"/>
      </w:pPr>
      <w:rPr>
        <w:rFonts w:ascii="Courier New" w:hAnsi="Courier New"/>
      </w:rPr>
    </w:lvl>
    <w:lvl w:ilvl="8" w:tplc="ACB88776">
      <w:start w:val="1"/>
      <w:numFmt w:val="bullet"/>
      <w:lvlText w:val=""/>
      <w:lvlJc w:val="left"/>
      <w:pPr>
        <w:tabs>
          <w:tab w:val="num" w:pos="6480"/>
        </w:tabs>
        <w:ind w:left="6480" w:hanging="360"/>
      </w:pPr>
      <w:rPr>
        <w:rFonts w:ascii="Wingdings" w:hAnsi="Wingdings"/>
      </w:rPr>
    </w:lvl>
  </w:abstractNum>
  <w:abstractNum w:abstractNumId="91" w15:restartNumberingAfterBreak="0">
    <w:nsid w:val="7A0F56B7"/>
    <w:multiLevelType w:val="hybridMultilevel"/>
    <w:tmpl w:val="7A0F56B7"/>
    <w:lvl w:ilvl="0" w:tplc="07E09F8A">
      <w:start w:val="1"/>
      <w:numFmt w:val="bullet"/>
      <w:lvlText w:val=""/>
      <w:lvlJc w:val="left"/>
      <w:pPr>
        <w:tabs>
          <w:tab w:val="num" w:pos="480"/>
        </w:tabs>
        <w:ind w:left="480" w:hanging="480"/>
      </w:pPr>
      <w:rPr>
        <w:rFonts w:ascii="Wingdings" w:eastAsia="Wingdings" w:hAnsi="Wingdings" w:cs="Wingdings"/>
      </w:rPr>
    </w:lvl>
    <w:lvl w:ilvl="1" w:tplc="F32689FC">
      <w:start w:val="1"/>
      <w:numFmt w:val="bullet"/>
      <w:lvlText w:val="o"/>
      <w:lvlJc w:val="left"/>
      <w:pPr>
        <w:tabs>
          <w:tab w:val="num" w:pos="1440"/>
        </w:tabs>
        <w:ind w:left="1440" w:hanging="360"/>
      </w:pPr>
      <w:rPr>
        <w:rFonts w:ascii="Courier New" w:hAnsi="Courier New"/>
      </w:rPr>
    </w:lvl>
    <w:lvl w:ilvl="2" w:tplc="1A22CC16">
      <w:start w:val="1"/>
      <w:numFmt w:val="bullet"/>
      <w:lvlText w:val=""/>
      <w:lvlJc w:val="left"/>
      <w:pPr>
        <w:tabs>
          <w:tab w:val="num" w:pos="2160"/>
        </w:tabs>
        <w:ind w:left="2160" w:hanging="360"/>
      </w:pPr>
      <w:rPr>
        <w:rFonts w:ascii="Wingdings" w:hAnsi="Wingdings"/>
      </w:rPr>
    </w:lvl>
    <w:lvl w:ilvl="3" w:tplc="2032A520">
      <w:start w:val="1"/>
      <w:numFmt w:val="bullet"/>
      <w:lvlText w:val=""/>
      <w:lvlJc w:val="left"/>
      <w:pPr>
        <w:tabs>
          <w:tab w:val="num" w:pos="2880"/>
        </w:tabs>
        <w:ind w:left="2880" w:hanging="360"/>
      </w:pPr>
      <w:rPr>
        <w:rFonts w:ascii="Symbol" w:hAnsi="Symbol"/>
      </w:rPr>
    </w:lvl>
    <w:lvl w:ilvl="4" w:tplc="55FCFD6E">
      <w:start w:val="1"/>
      <w:numFmt w:val="bullet"/>
      <w:lvlText w:val="o"/>
      <w:lvlJc w:val="left"/>
      <w:pPr>
        <w:tabs>
          <w:tab w:val="num" w:pos="3600"/>
        </w:tabs>
        <w:ind w:left="3600" w:hanging="360"/>
      </w:pPr>
      <w:rPr>
        <w:rFonts w:ascii="Courier New" w:hAnsi="Courier New"/>
      </w:rPr>
    </w:lvl>
    <w:lvl w:ilvl="5" w:tplc="FF8C280E">
      <w:start w:val="1"/>
      <w:numFmt w:val="bullet"/>
      <w:lvlText w:val=""/>
      <w:lvlJc w:val="left"/>
      <w:pPr>
        <w:tabs>
          <w:tab w:val="num" w:pos="4320"/>
        </w:tabs>
        <w:ind w:left="4320" w:hanging="360"/>
      </w:pPr>
      <w:rPr>
        <w:rFonts w:ascii="Wingdings" w:hAnsi="Wingdings"/>
      </w:rPr>
    </w:lvl>
    <w:lvl w:ilvl="6" w:tplc="21925386">
      <w:start w:val="1"/>
      <w:numFmt w:val="bullet"/>
      <w:lvlText w:val=""/>
      <w:lvlJc w:val="left"/>
      <w:pPr>
        <w:tabs>
          <w:tab w:val="num" w:pos="5040"/>
        </w:tabs>
        <w:ind w:left="5040" w:hanging="360"/>
      </w:pPr>
      <w:rPr>
        <w:rFonts w:ascii="Symbol" w:hAnsi="Symbol"/>
      </w:rPr>
    </w:lvl>
    <w:lvl w:ilvl="7" w:tplc="BD6204A0">
      <w:start w:val="1"/>
      <w:numFmt w:val="bullet"/>
      <w:lvlText w:val="o"/>
      <w:lvlJc w:val="left"/>
      <w:pPr>
        <w:tabs>
          <w:tab w:val="num" w:pos="5760"/>
        </w:tabs>
        <w:ind w:left="5760" w:hanging="360"/>
      </w:pPr>
      <w:rPr>
        <w:rFonts w:ascii="Courier New" w:hAnsi="Courier New"/>
      </w:rPr>
    </w:lvl>
    <w:lvl w:ilvl="8" w:tplc="B7AA9482">
      <w:start w:val="1"/>
      <w:numFmt w:val="bullet"/>
      <w:lvlText w:val=""/>
      <w:lvlJc w:val="left"/>
      <w:pPr>
        <w:tabs>
          <w:tab w:val="num" w:pos="6480"/>
        </w:tabs>
        <w:ind w:left="6480" w:hanging="360"/>
      </w:pPr>
      <w:rPr>
        <w:rFonts w:ascii="Wingdings" w:hAnsi="Wingdings"/>
      </w:rPr>
    </w:lvl>
  </w:abstractNum>
  <w:abstractNum w:abstractNumId="92" w15:restartNumberingAfterBreak="0">
    <w:nsid w:val="7A0F56B8"/>
    <w:multiLevelType w:val="hybridMultilevel"/>
    <w:tmpl w:val="7A0F56B8"/>
    <w:lvl w:ilvl="0" w:tplc="CF662260">
      <w:start w:val="1"/>
      <w:numFmt w:val="bullet"/>
      <w:lvlText w:val=""/>
      <w:lvlJc w:val="left"/>
      <w:pPr>
        <w:tabs>
          <w:tab w:val="num" w:pos="480"/>
        </w:tabs>
        <w:ind w:left="480" w:hanging="480"/>
      </w:pPr>
      <w:rPr>
        <w:rFonts w:ascii="Wingdings" w:eastAsia="Wingdings" w:hAnsi="Wingdings" w:cs="Wingdings"/>
      </w:rPr>
    </w:lvl>
    <w:lvl w:ilvl="1" w:tplc="32041FC2">
      <w:start w:val="1"/>
      <w:numFmt w:val="bullet"/>
      <w:lvlText w:val="o"/>
      <w:lvlJc w:val="left"/>
      <w:pPr>
        <w:tabs>
          <w:tab w:val="num" w:pos="1440"/>
        </w:tabs>
        <w:ind w:left="1440" w:hanging="360"/>
      </w:pPr>
      <w:rPr>
        <w:rFonts w:ascii="Courier New" w:hAnsi="Courier New"/>
      </w:rPr>
    </w:lvl>
    <w:lvl w:ilvl="2" w:tplc="CAA6DE32">
      <w:start w:val="1"/>
      <w:numFmt w:val="bullet"/>
      <w:lvlText w:val=""/>
      <w:lvlJc w:val="left"/>
      <w:pPr>
        <w:tabs>
          <w:tab w:val="num" w:pos="2160"/>
        </w:tabs>
        <w:ind w:left="2160" w:hanging="360"/>
      </w:pPr>
      <w:rPr>
        <w:rFonts w:ascii="Wingdings" w:hAnsi="Wingdings"/>
      </w:rPr>
    </w:lvl>
    <w:lvl w:ilvl="3" w:tplc="B9384146">
      <w:start w:val="1"/>
      <w:numFmt w:val="bullet"/>
      <w:lvlText w:val=""/>
      <w:lvlJc w:val="left"/>
      <w:pPr>
        <w:tabs>
          <w:tab w:val="num" w:pos="2880"/>
        </w:tabs>
        <w:ind w:left="2880" w:hanging="360"/>
      </w:pPr>
      <w:rPr>
        <w:rFonts w:ascii="Symbol" w:hAnsi="Symbol"/>
      </w:rPr>
    </w:lvl>
    <w:lvl w:ilvl="4" w:tplc="97EEF578">
      <w:start w:val="1"/>
      <w:numFmt w:val="bullet"/>
      <w:lvlText w:val="o"/>
      <w:lvlJc w:val="left"/>
      <w:pPr>
        <w:tabs>
          <w:tab w:val="num" w:pos="3600"/>
        </w:tabs>
        <w:ind w:left="3600" w:hanging="360"/>
      </w:pPr>
      <w:rPr>
        <w:rFonts w:ascii="Courier New" w:hAnsi="Courier New"/>
      </w:rPr>
    </w:lvl>
    <w:lvl w:ilvl="5" w:tplc="AAAC11F2">
      <w:start w:val="1"/>
      <w:numFmt w:val="bullet"/>
      <w:lvlText w:val=""/>
      <w:lvlJc w:val="left"/>
      <w:pPr>
        <w:tabs>
          <w:tab w:val="num" w:pos="4320"/>
        </w:tabs>
        <w:ind w:left="4320" w:hanging="360"/>
      </w:pPr>
      <w:rPr>
        <w:rFonts w:ascii="Wingdings" w:hAnsi="Wingdings"/>
      </w:rPr>
    </w:lvl>
    <w:lvl w:ilvl="6" w:tplc="CD90ACF2">
      <w:start w:val="1"/>
      <w:numFmt w:val="bullet"/>
      <w:lvlText w:val=""/>
      <w:lvlJc w:val="left"/>
      <w:pPr>
        <w:tabs>
          <w:tab w:val="num" w:pos="5040"/>
        </w:tabs>
        <w:ind w:left="5040" w:hanging="360"/>
      </w:pPr>
      <w:rPr>
        <w:rFonts w:ascii="Symbol" w:hAnsi="Symbol"/>
      </w:rPr>
    </w:lvl>
    <w:lvl w:ilvl="7" w:tplc="339E7C52">
      <w:start w:val="1"/>
      <w:numFmt w:val="bullet"/>
      <w:lvlText w:val="o"/>
      <w:lvlJc w:val="left"/>
      <w:pPr>
        <w:tabs>
          <w:tab w:val="num" w:pos="5760"/>
        </w:tabs>
        <w:ind w:left="5760" w:hanging="360"/>
      </w:pPr>
      <w:rPr>
        <w:rFonts w:ascii="Courier New" w:hAnsi="Courier New"/>
      </w:rPr>
    </w:lvl>
    <w:lvl w:ilvl="8" w:tplc="E156320C">
      <w:start w:val="1"/>
      <w:numFmt w:val="bullet"/>
      <w:lvlText w:val=""/>
      <w:lvlJc w:val="left"/>
      <w:pPr>
        <w:tabs>
          <w:tab w:val="num" w:pos="6480"/>
        </w:tabs>
        <w:ind w:left="6480" w:hanging="360"/>
      </w:pPr>
      <w:rPr>
        <w:rFonts w:ascii="Wingdings" w:hAnsi="Wingdings"/>
      </w:rPr>
    </w:lvl>
  </w:abstractNum>
  <w:abstractNum w:abstractNumId="93" w15:restartNumberingAfterBreak="0">
    <w:nsid w:val="7A0F56B9"/>
    <w:multiLevelType w:val="hybridMultilevel"/>
    <w:tmpl w:val="7A0F56B9"/>
    <w:lvl w:ilvl="0" w:tplc="534E2A5A">
      <w:start w:val="1"/>
      <w:numFmt w:val="bullet"/>
      <w:lvlText w:val=""/>
      <w:lvlJc w:val="left"/>
      <w:pPr>
        <w:tabs>
          <w:tab w:val="num" w:pos="480"/>
        </w:tabs>
        <w:ind w:left="480" w:hanging="480"/>
      </w:pPr>
      <w:rPr>
        <w:rFonts w:ascii="Wingdings" w:eastAsia="Wingdings" w:hAnsi="Wingdings" w:cs="Wingdings"/>
      </w:rPr>
    </w:lvl>
    <w:lvl w:ilvl="1" w:tplc="2C144B1C">
      <w:start w:val="1"/>
      <w:numFmt w:val="bullet"/>
      <w:lvlText w:val="o"/>
      <w:lvlJc w:val="left"/>
      <w:pPr>
        <w:tabs>
          <w:tab w:val="num" w:pos="1440"/>
        </w:tabs>
        <w:ind w:left="1440" w:hanging="360"/>
      </w:pPr>
      <w:rPr>
        <w:rFonts w:ascii="Courier New" w:hAnsi="Courier New"/>
      </w:rPr>
    </w:lvl>
    <w:lvl w:ilvl="2" w:tplc="EB9C6C5E">
      <w:start w:val="1"/>
      <w:numFmt w:val="bullet"/>
      <w:lvlText w:val=""/>
      <w:lvlJc w:val="left"/>
      <w:pPr>
        <w:tabs>
          <w:tab w:val="num" w:pos="2160"/>
        </w:tabs>
        <w:ind w:left="2160" w:hanging="360"/>
      </w:pPr>
      <w:rPr>
        <w:rFonts w:ascii="Wingdings" w:hAnsi="Wingdings"/>
      </w:rPr>
    </w:lvl>
    <w:lvl w:ilvl="3" w:tplc="F4B6B4F8">
      <w:start w:val="1"/>
      <w:numFmt w:val="bullet"/>
      <w:lvlText w:val=""/>
      <w:lvlJc w:val="left"/>
      <w:pPr>
        <w:tabs>
          <w:tab w:val="num" w:pos="2880"/>
        </w:tabs>
        <w:ind w:left="2880" w:hanging="360"/>
      </w:pPr>
      <w:rPr>
        <w:rFonts w:ascii="Symbol" w:hAnsi="Symbol"/>
      </w:rPr>
    </w:lvl>
    <w:lvl w:ilvl="4" w:tplc="FF8AF6AA">
      <w:start w:val="1"/>
      <w:numFmt w:val="bullet"/>
      <w:lvlText w:val="o"/>
      <w:lvlJc w:val="left"/>
      <w:pPr>
        <w:tabs>
          <w:tab w:val="num" w:pos="3600"/>
        </w:tabs>
        <w:ind w:left="3600" w:hanging="360"/>
      </w:pPr>
      <w:rPr>
        <w:rFonts w:ascii="Courier New" w:hAnsi="Courier New"/>
      </w:rPr>
    </w:lvl>
    <w:lvl w:ilvl="5" w:tplc="7CC4E438">
      <w:start w:val="1"/>
      <w:numFmt w:val="bullet"/>
      <w:lvlText w:val=""/>
      <w:lvlJc w:val="left"/>
      <w:pPr>
        <w:tabs>
          <w:tab w:val="num" w:pos="4320"/>
        </w:tabs>
        <w:ind w:left="4320" w:hanging="360"/>
      </w:pPr>
      <w:rPr>
        <w:rFonts w:ascii="Wingdings" w:hAnsi="Wingdings"/>
      </w:rPr>
    </w:lvl>
    <w:lvl w:ilvl="6" w:tplc="D82EE5FE">
      <w:start w:val="1"/>
      <w:numFmt w:val="bullet"/>
      <w:lvlText w:val=""/>
      <w:lvlJc w:val="left"/>
      <w:pPr>
        <w:tabs>
          <w:tab w:val="num" w:pos="5040"/>
        </w:tabs>
        <w:ind w:left="5040" w:hanging="360"/>
      </w:pPr>
      <w:rPr>
        <w:rFonts w:ascii="Symbol" w:hAnsi="Symbol"/>
      </w:rPr>
    </w:lvl>
    <w:lvl w:ilvl="7" w:tplc="FD5C55FC">
      <w:start w:val="1"/>
      <w:numFmt w:val="bullet"/>
      <w:lvlText w:val="o"/>
      <w:lvlJc w:val="left"/>
      <w:pPr>
        <w:tabs>
          <w:tab w:val="num" w:pos="5760"/>
        </w:tabs>
        <w:ind w:left="5760" w:hanging="360"/>
      </w:pPr>
      <w:rPr>
        <w:rFonts w:ascii="Courier New" w:hAnsi="Courier New"/>
      </w:rPr>
    </w:lvl>
    <w:lvl w:ilvl="8" w:tplc="40C2CD4A">
      <w:start w:val="1"/>
      <w:numFmt w:val="bullet"/>
      <w:lvlText w:val=""/>
      <w:lvlJc w:val="left"/>
      <w:pPr>
        <w:tabs>
          <w:tab w:val="num" w:pos="6480"/>
        </w:tabs>
        <w:ind w:left="6480" w:hanging="360"/>
      </w:pPr>
      <w:rPr>
        <w:rFonts w:ascii="Wingdings" w:hAnsi="Wingdings"/>
      </w:rPr>
    </w:lvl>
  </w:abstractNum>
  <w:abstractNum w:abstractNumId="94" w15:restartNumberingAfterBreak="0">
    <w:nsid w:val="7A0F56BA"/>
    <w:multiLevelType w:val="hybridMultilevel"/>
    <w:tmpl w:val="7A0F56BA"/>
    <w:lvl w:ilvl="0" w:tplc="A71210E0">
      <w:start w:val="1"/>
      <w:numFmt w:val="bullet"/>
      <w:lvlText w:val=""/>
      <w:lvlJc w:val="left"/>
      <w:pPr>
        <w:tabs>
          <w:tab w:val="num" w:pos="480"/>
        </w:tabs>
        <w:ind w:left="480" w:hanging="480"/>
      </w:pPr>
      <w:rPr>
        <w:rFonts w:ascii="Wingdings" w:eastAsia="Wingdings" w:hAnsi="Wingdings" w:cs="Wingdings"/>
      </w:rPr>
    </w:lvl>
    <w:lvl w:ilvl="1" w:tplc="AAC85838">
      <w:start w:val="1"/>
      <w:numFmt w:val="bullet"/>
      <w:lvlText w:val="o"/>
      <w:lvlJc w:val="left"/>
      <w:pPr>
        <w:tabs>
          <w:tab w:val="num" w:pos="1440"/>
        </w:tabs>
        <w:ind w:left="1440" w:hanging="360"/>
      </w:pPr>
      <w:rPr>
        <w:rFonts w:ascii="Courier New" w:hAnsi="Courier New"/>
      </w:rPr>
    </w:lvl>
    <w:lvl w:ilvl="2" w:tplc="AD5E8726">
      <w:start w:val="1"/>
      <w:numFmt w:val="bullet"/>
      <w:lvlText w:val=""/>
      <w:lvlJc w:val="left"/>
      <w:pPr>
        <w:tabs>
          <w:tab w:val="num" w:pos="2160"/>
        </w:tabs>
        <w:ind w:left="2160" w:hanging="360"/>
      </w:pPr>
      <w:rPr>
        <w:rFonts w:ascii="Wingdings" w:hAnsi="Wingdings"/>
      </w:rPr>
    </w:lvl>
    <w:lvl w:ilvl="3" w:tplc="5CD27338">
      <w:start w:val="1"/>
      <w:numFmt w:val="bullet"/>
      <w:lvlText w:val=""/>
      <w:lvlJc w:val="left"/>
      <w:pPr>
        <w:tabs>
          <w:tab w:val="num" w:pos="2880"/>
        </w:tabs>
        <w:ind w:left="2880" w:hanging="360"/>
      </w:pPr>
      <w:rPr>
        <w:rFonts w:ascii="Symbol" w:hAnsi="Symbol"/>
      </w:rPr>
    </w:lvl>
    <w:lvl w:ilvl="4" w:tplc="9E84A136">
      <w:start w:val="1"/>
      <w:numFmt w:val="bullet"/>
      <w:lvlText w:val="o"/>
      <w:lvlJc w:val="left"/>
      <w:pPr>
        <w:tabs>
          <w:tab w:val="num" w:pos="3600"/>
        </w:tabs>
        <w:ind w:left="3600" w:hanging="360"/>
      </w:pPr>
      <w:rPr>
        <w:rFonts w:ascii="Courier New" w:hAnsi="Courier New"/>
      </w:rPr>
    </w:lvl>
    <w:lvl w:ilvl="5" w:tplc="34B6ADDC">
      <w:start w:val="1"/>
      <w:numFmt w:val="bullet"/>
      <w:lvlText w:val=""/>
      <w:lvlJc w:val="left"/>
      <w:pPr>
        <w:tabs>
          <w:tab w:val="num" w:pos="4320"/>
        </w:tabs>
        <w:ind w:left="4320" w:hanging="360"/>
      </w:pPr>
      <w:rPr>
        <w:rFonts w:ascii="Wingdings" w:hAnsi="Wingdings"/>
      </w:rPr>
    </w:lvl>
    <w:lvl w:ilvl="6" w:tplc="69D0D90E">
      <w:start w:val="1"/>
      <w:numFmt w:val="bullet"/>
      <w:lvlText w:val=""/>
      <w:lvlJc w:val="left"/>
      <w:pPr>
        <w:tabs>
          <w:tab w:val="num" w:pos="5040"/>
        </w:tabs>
        <w:ind w:left="5040" w:hanging="360"/>
      </w:pPr>
      <w:rPr>
        <w:rFonts w:ascii="Symbol" w:hAnsi="Symbol"/>
      </w:rPr>
    </w:lvl>
    <w:lvl w:ilvl="7" w:tplc="87CE8B5A">
      <w:start w:val="1"/>
      <w:numFmt w:val="bullet"/>
      <w:lvlText w:val="o"/>
      <w:lvlJc w:val="left"/>
      <w:pPr>
        <w:tabs>
          <w:tab w:val="num" w:pos="5760"/>
        </w:tabs>
        <w:ind w:left="5760" w:hanging="360"/>
      </w:pPr>
      <w:rPr>
        <w:rFonts w:ascii="Courier New" w:hAnsi="Courier New"/>
      </w:rPr>
    </w:lvl>
    <w:lvl w:ilvl="8" w:tplc="A7340CD0">
      <w:start w:val="1"/>
      <w:numFmt w:val="bullet"/>
      <w:lvlText w:val=""/>
      <w:lvlJc w:val="left"/>
      <w:pPr>
        <w:tabs>
          <w:tab w:val="num" w:pos="6480"/>
        </w:tabs>
        <w:ind w:left="6480" w:hanging="360"/>
      </w:pPr>
      <w:rPr>
        <w:rFonts w:ascii="Wingdings" w:hAnsi="Wingdings"/>
      </w:rPr>
    </w:lvl>
  </w:abstractNum>
  <w:abstractNum w:abstractNumId="95" w15:restartNumberingAfterBreak="0">
    <w:nsid w:val="7A0F56BB"/>
    <w:multiLevelType w:val="hybridMultilevel"/>
    <w:tmpl w:val="7A0F56BB"/>
    <w:lvl w:ilvl="0" w:tplc="92683758">
      <w:start w:val="1"/>
      <w:numFmt w:val="bullet"/>
      <w:lvlText w:val=""/>
      <w:lvlJc w:val="left"/>
      <w:pPr>
        <w:tabs>
          <w:tab w:val="num" w:pos="480"/>
        </w:tabs>
        <w:ind w:left="480" w:hanging="480"/>
      </w:pPr>
      <w:rPr>
        <w:rFonts w:ascii="Wingdings" w:eastAsia="Wingdings" w:hAnsi="Wingdings" w:cs="Wingdings"/>
      </w:rPr>
    </w:lvl>
    <w:lvl w:ilvl="1" w:tplc="95AA1E94">
      <w:start w:val="1"/>
      <w:numFmt w:val="bullet"/>
      <w:lvlText w:val="o"/>
      <w:lvlJc w:val="left"/>
      <w:pPr>
        <w:tabs>
          <w:tab w:val="num" w:pos="1440"/>
        </w:tabs>
        <w:ind w:left="1440" w:hanging="360"/>
      </w:pPr>
      <w:rPr>
        <w:rFonts w:ascii="Courier New" w:hAnsi="Courier New"/>
      </w:rPr>
    </w:lvl>
    <w:lvl w:ilvl="2" w:tplc="93D25858">
      <w:start w:val="1"/>
      <w:numFmt w:val="bullet"/>
      <w:lvlText w:val=""/>
      <w:lvlJc w:val="left"/>
      <w:pPr>
        <w:tabs>
          <w:tab w:val="num" w:pos="2160"/>
        </w:tabs>
        <w:ind w:left="2160" w:hanging="360"/>
      </w:pPr>
      <w:rPr>
        <w:rFonts w:ascii="Wingdings" w:hAnsi="Wingdings"/>
      </w:rPr>
    </w:lvl>
    <w:lvl w:ilvl="3" w:tplc="B14E7388">
      <w:start w:val="1"/>
      <w:numFmt w:val="bullet"/>
      <w:lvlText w:val=""/>
      <w:lvlJc w:val="left"/>
      <w:pPr>
        <w:tabs>
          <w:tab w:val="num" w:pos="2880"/>
        </w:tabs>
        <w:ind w:left="2880" w:hanging="360"/>
      </w:pPr>
      <w:rPr>
        <w:rFonts w:ascii="Symbol" w:hAnsi="Symbol"/>
      </w:rPr>
    </w:lvl>
    <w:lvl w:ilvl="4" w:tplc="CB32F7C4">
      <w:start w:val="1"/>
      <w:numFmt w:val="bullet"/>
      <w:lvlText w:val="o"/>
      <w:lvlJc w:val="left"/>
      <w:pPr>
        <w:tabs>
          <w:tab w:val="num" w:pos="3600"/>
        </w:tabs>
        <w:ind w:left="3600" w:hanging="360"/>
      </w:pPr>
      <w:rPr>
        <w:rFonts w:ascii="Courier New" w:hAnsi="Courier New"/>
      </w:rPr>
    </w:lvl>
    <w:lvl w:ilvl="5" w:tplc="B6BE0AB8">
      <w:start w:val="1"/>
      <w:numFmt w:val="bullet"/>
      <w:lvlText w:val=""/>
      <w:lvlJc w:val="left"/>
      <w:pPr>
        <w:tabs>
          <w:tab w:val="num" w:pos="4320"/>
        </w:tabs>
        <w:ind w:left="4320" w:hanging="360"/>
      </w:pPr>
      <w:rPr>
        <w:rFonts w:ascii="Wingdings" w:hAnsi="Wingdings"/>
      </w:rPr>
    </w:lvl>
    <w:lvl w:ilvl="6" w:tplc="8F88DA7E">
      <w:start w:val="1"/>
      <w:numFmt w:val="bullet"/>
      <w:lvlText w:val=""/>
      <w:lvlJc w:val="left"/>
      <w:pPr>
        <w:tabs>
          <w:tab w:val="num" w:pos="5040"/>
        </w:tabs>
        <w:ind w:left="5040" w:hanging="360"/>
      </w:pPr>
      <w:rPr>
        <w:rFonts w:ascii="Symbol" w:hAnsi="Symbol"/>
      </w:rPr>
    </w:lvl>
    <w:lvl w:ilvl="7" w:tplc="C4CE8AB6">
      <w:start w:val="1"/>
      <w:numFmt w:val="bullet"/>
      <w:lvlText w:val="o"/>
      <w:lvlJc w:val="left"/>
      <w:pPr>
        <w:tabs>
          <w:tab w:val="num" w:pos="5760"/>
        </w:tabs>
        <w:ind w:left="5760" w:hanging="360"/>
      </w:pPr>
      <w:rPr>
        <w:rFonts w:ascii="Courier New" w:hAnsi="Courier New"/>
      </w:rPr>
    </w:lvl>
    <w:lvl w:ilvl="8" w:tplc="E8C68C4E">
      <w:start w:val="1"/>
      <w:numFmt w:val="bullet"/>
      <w:lvlText w:val=""/>
      <w:lvlJc w:val="left"/>
      <w:pPr>
        <w:tabs>
          <w:tab w:val="num" w:pos="6480"/>
        </w:tabs>
        <w:ind w:left="6480" w:hanging="360"/>
      </w:pPr>
      <w:rPr>
        <w:rFonts w:ascii="Wingdings" w:hAnsi="Wingdings"/>
      </w:rPr>
    </w:lvl>
  </w:abstractNum>
  <w:abstractNum w:abstractNumId="96" w15:restartNumberingAfterBreak="0">
    <w:nsid w:val="7A0F56BC"/>
    <w:multiLevelType w:val="hybridMultilevel"/>
    <w:tmpl w:val="7A0F56BC"/>
    <w:lvl w:ilvl="0" w:tplc="A19C540E">
      <w:start w:val="1"/>
      <w:numFmt w:val="bullet"/>
      <w:lvlText w:val=""/>
      <w:lvlJc w:val="left"/>
      <w:pPr>
        <w:tabs>
          <w:tab w:val="num" w:pos="480"/>
        </w:tabs>
        <w:ind w:left="480" w:hanging="480"/>
      </w:pPr>
      <w:rPr>
        <w:rFonts w:ascii="Wingdings" w:eastAsia="Wingdings" w:hAnsi="Wingdings" w:cs="Wingdings"/>
      </w:rPr>
    </w:lvl>
    <w:lvl w:ilvl="1" w:tplc="018E1A62">
      <w:start w:val="1"/>
      <w:numFmt w:val="bullet"/>
      <w:lvlText w:val="o"/>
      <w:lvlJc w:val="left"/>
      <w:pPr>
        <w:tabs>
          <w:tab w:val="num" w:pos="1440"/>
        </w:tabs>
        <w:ind w:left="1440" w:hanging="360"/>
      </w:pPr>
      <w:rPr>
        <w:rFonts w:ascii="Courier New" w:hAnsi="Courier New"/>
      </w:rPr>
    </w:lvl>
    <w:lvl w:ilvl="2" w:tplc="92FC3C60">
      <w:start w:val="1"/>
      <w:numFmt w:val="bullet"/>
      <w:lvlText w:val=""/>
      <w:lvlJc w:val="left"/>
      <w:pPr>
        <w:tabs>
          <w:tab w:val="num" w:pos="2160"/>
        </w:tabs>
        <w:ind w:left="2160" w:hanging="360"/>
      </w:pPr>
      <w:rPr>
        <w:rFonts w:ascii="Wingdings" w:hAnsi="Wingdings"/>
      </w:rPr>
    </w:lvl>
    <w:lvl w:ilvl="3" w:tplc="972A89F6">
      <w:start w:val="1"/>
      <w:numFmt w:val="bullet"/>
      <w:lvlText w:val=""/>
      <w:lvlJc w:val="left"/>
      <w:pPr>
        <w:tabs>
          <w:tab w:val="num" w:pos="2880"/>
        </w:tabs>
        <w:ind w:left="2880" w:hanging="360"/>
      </w:pPr>
      <w:rPr>
        <w:rFonts w:ascii="Symbol" w:hAnsi="Symbol"/>
      </w:rPr>
    </w:lvl>
    <w:lvl w:ilvl="4" w:tplc="321482D6">
      <w:start w:val="1"/>
      <w:numFmt w:val="bullet"/>
      <w:lvlText w:val="o"/>
      <w:lvlJc w:val="left"/>
      <w:pPr>
        <w:tabs>
          <w:tab w:val="num" w:pos="3600"/>
        </w:tabs>
        <w:ind w:left="3600" w:hanging="360"/>
      </w:pPr>
      <w:rPr>
        <w:rFonts w:ascii="Courier New" w:hAnsi="Courier New"/>
      </w:rPr>
    </w:lvl>
    <w:lvl w:ilvl="5" w:tplc="BD30844E">
      <w:start w:val="1"/>
      <w:numFmt w:val="bullet"/>
      <w:lvlText w:val=""/>
      <w:lvlJc w:val="left"/>
      <w:pPr>
        <w:tabs>
          <w:tab w:val="num" w:pos="4320"/>
        </w:tabs>
        <w:ind w:left="4320" w:hanging="360"/>
      </w:pPr>
      <w:rPr>
        <w:rFonts w:ascii="Wingdings" w:hAnsi="Wingdings"/>
      </w:rPr>
    </w:lvl>
    <w:lvl w:ilvl="6" w:tplc="3846417C">
      <w:start w:val="1"/>
      <w:numFmt w:val="bullet"/>
      <w:lvlText w:val=""/>
      <w:lvlJc w:val="left"/>
      <w:pPr>
        <w:tabs>
          <w:tab w:val="num" w:pos="5040"/>
        </w:tabs>
        <w:ind w:left="5040" w:hanging="360"/>
      </w:pPr>
      <w:rPr>
        <w:rFonts w:ascii="Symbol" w:hAnsi="Symbol"/>
      </w:rPr>
    </w:lvl>
    <w:lvl w:ilvl="7" w:tplc="BC1AA120">
      <w:start w:val="1"/>
      <w:numFmt w:val="bullet"/>
      <w:lvlText w:val="o"/>
      <w:lvlJc w:val="left"/>
      <w:pPr>
        <w:tabs>
          <w:tab w:val="num" w:pos="5760"/>
        </w:tabs>
        <w:ind w:left="5760" w:hanging="360"/>
      </w:pPr>
      <w:rPr>
        <w:rFonts w:ascii="Courier New" w:hAnsi="Courier New"/>
      </w:rPr>
    </w:lvl>
    <w:lvl w:ilvl="8" w:tplc="D6B46444">
      <w:start w:val="1"/>
      <w:numFmt w:val="bullet"/>
      <w:lvlText w:val=""/>
      <w:lvlJc w:val="left"/>
      <w:pPr>
        <w:tabs>
          <w:tab w:val="num" w:pos="6480"/>
        </w:tabs>
        <w:ind w:left="6480" w:hanging="360"/>
      </w:pPr>
      <w:rPr>
        <w:rFonts w:ascii="Wingdings" w:hAnsi="Wingdings"/>
      </w:rPr>
    </w:lvl>
  </w:abstractNum>
  <w:abstractNum w:abstractNumId="97" w15:restartNumberingAfterBreak="0">
    <w:nsid w:val="7A0F56BD"/>
    <w:multiLevelType w:val="hybridMultilevel"/>
    <w:tmpl w:val="7A0F56BD"/>
    <w:lvl w:ilvl="0" w:tplc="3E76ADDE">
      <w:start w:val="1"/>
      <w:numFmt w:val="bullet"/>
      <w:lvlText w:val=""/>
      <w:lvlJc w:val="left"/>
      <w:pPr>
        <w:tabs>
          <w:tab w:val="num" w:pos="480"/>
        </w:tabs>
        <w:ind w:left="480" w:hanging="480"/>
      </w:pPr>
      <w:rPr>
        <w:rFonts w:ascii="Wingdings" w:eastAsia="Wingdings" w:hAnsi="Wingdings" w:cs="Wingdings"/>
      </w:rPr>
    </w:lvl>
    <w:lvl w:ilvl="1" w:tplc="B20E6F98">
      <w:start w:val="1"/>
      <w:numFmt w:val="bullet"/>
      <w:lvlText w:val="o"/>
      <w:lvlJc w:val="left"/>
      <w:pPr>
        <w:tabs>
          <w:tab w:val="num" w:pos="1440"/>
        </w:tabs>
        <w:ind w:left="1440" w:hanging="360"/>
      </w:pPr>
      <w:rPr>
        <w:rFonts w:ascii="Courier New" w:hAnsi="Courier New"/>
      </w:rPr>
    </w:lvl>
    <w:lvl w:ilvl="2" w:tplc="905A74E6">
      <w:start w:val="1"/>
      <w:numFmt w:val="bullet"/>
      <w:lvlText w:val=""/>
      <w:lvlJc w:val="left"/>
      <w:pPr>
        <w:tabs>
          <w:tab w:val="num" w:pos="2160"/>
        </w:tabs>
        <w:ind w:left="2160" w:hanging="360"/>
      </w:pPr>
      <w:rPr>
        <w:rFonts w:ascii="Wingdings" w:hAnsi="Wingdings"/>
      </w:rPr>
    </w:lvl>
    <w:lvl w:ilvl="3" w:tplc="17BCC6F8">
      <w:start w:val="1"/>
      <w:numFmt w:val="bullet"/>
      <w:lvlText w:val=""/>
      <w:lvlJc w:val="left"/>
      <w:pPr>
        <w:tabs>
          <w:tab w:val="num" w:pos="2880"/>
        </w:tabs>
        <w:ind w:left="2880" w:hanging="360"/>
      </w:pPr>
      <w:rPr>
        <w:rFonts w:ascii="Symbol" w:hAnsi="Symbol"/>
      </w:rPr>
    </w:lvl>
    <w:lvl w:ilvl="4" w:tplc="A228787C">
      <w:start w:val="1"/>
      <w:numFmt w:val="bullet"/>
      <w:lvlText w:val="o"/>
      <w:lvlJc w:val="left"/>
      <w:pPr>
        <w:tabs>
          <w:tab w:val="num" w:pos="3600"/>
        </w:tabs>
        <w:ind w:left="3600" w:hanging="360"/>
      </w:pPr>
      <w:rPr>
        <w:rFonts w:ascii="Courier New" w:hAnsi="Courier New"/>
      </w:rPr>
    </w:lvl>
    <w:lvl w:ilvl="5" w:tplc="9006ACEE">
      <w:start w:val="1"/>
      <w:numFmt w:val="bullet"/>
      <w:lvlText w:val=""/>
      <w:lvlJc w:val="left"/>
      <w:pPr>
        <w:tabs>
          <w:tab w:val="num" w:pos="4320"/>
        </w:tabs>
        <w:ind w:left="4320" w:hanging="360"/>
      </w:pPr>
      <w:rPr>
        <w:rFonts w:ascii="Wingdings" w:hAnsi="Wingdings"/>
      </w:rPr>
    </w:lvl>
    <w:lvl w:ilvl="6" w:tplc="C938F08C">
      <w:start w:val="1"/>
      <w:numFmt w:val="bullet"/>
      <w:lvlText w:val=""/>
      <w:lvlJc w:val="left"/>
      <w:pPr>
        <w:tabs>
          <w:tab w:val="num" w:pos="5040"/>
        </w:tabs>
        <w:ind w:left="5040" w:hanging="360"/>
      </w:pPr>
      <w:rPr>
        <w:rFonts w:ascii="Symbol" w:hAnsi="Symbol"/>
      </w:rPr>
    </w:lvl>
    <w:lvl w:ilvl="7" w:tplc="E8C8D6A8">
      <w:start w:val="1"/>
      <w:numFmt w:val="bullet"/>
      <w:lvlText w:val="o"/>
      <w:lvlJc w:val="left"/>
      <w:pPr>
        <w:tabs>
          <w:tab w:val="num" w:pos="5760"/>
        </w:tabs>
        <w:ind w:left="5760" w:hanging="360"/>
      </w:pPr>
      <w:rPr>
        <w:rFonts w:ascii="Courier New" w:hAnsi="Courier New"/>
      </w:rPr>
    </w:lvl>
    <w:lvl w:ilvl="8" w:tplc="6654FE36">
      <w:start w:val="1"/>
      <w:numFmt w:val="bullet"/>
      <w:lvlText w:val=""/>
      <w:lvlJc w:val="left"/>
      <w:pPr>
        <w:tabs>
          <w:tab w:val="num" w:pos="6480"/>
        </w:tabs>
        <w:ind w:left="6480" w:hanging="360"/>
      </w:pPr>
      <w:rPr>
        <w:rFonts w:ascii="Wingdings" w:hAnsi="Wingdings"/>
      </w:rPr>
    </w:lvl>
  </w:abstractNum>
  <w:abstractNum w:abstractNumId="98" w15:restartNumberingAfterBreak="0">
    <w:nsid w:val="7A0F56BE"/>
    <w:multiLevelType w:val="hybridMultilevel"/>
    <w:tmpl w:val="7A0F56BE"/>
    <w:lvl w:ilvl="0" w:tplc="3836C216">
      <w:start w:val="1"/>
      <w:numFmt w:val="bullet"/>
      <w:lvlText w:val=""/>
      <w:lvlJc w:val="left"/>
      <w:pPr>
        <w:tabs>
          <w:tab w:val="num" w:pos="480"/>
        </w:tabs>
        <w:ind w:left="480" w:hanging="480"/>
      </w:pPr>
      <w:rPr>
        <w:rFonts w:ascii="Wingdings" w:eastAsia="Wingdings" w:hAnsi="Wingdings" w:cs="Wingdings"/>
      </w:rPr>
    </w:lvl>
    <w:lvl w:ilvl="1" w:tplc="6B041A3A">
      <w:start w:val="1"/>
      <w:numFmt w:val="bullet"/>
      <w:lvlText w:val="o"/>
      <w:lvlJc w:val="left"/>
      <w:pPr>
        <w:tabs>
          <w:tab w:val="num" w:pos="1440"/>
        </w:tabs>
        <w:ind w:left="1440" w:hanging="360"/>
      </w:pPr>
      <w:rPr>
        <w:rFonts w:ascii="Courier New" w:hAnsi="Courier New"/>
      </w:rPr>
    </w:lvl>
    <w:lvl w:ilvl="2" w:tplc="A696648A">
      <w:start w:val="1"/>
      <w:numFmt w:val="bullet"/>
      <w:lvlText w:val=""/>
      <w:lvlJc w:val="left"/>
      <w:pPr>
        <w:tabs>
          <w:tab w:val="num" w:pos="2160"/>
        </w:tabs>
        <w:ind w:left="2160" w:hanging="360"/>
      </w:pPr>
      <w:rPr>
        <w:rFonts w:ascii="Wingdings" w:hAnsi="Wingdings"/>
      </w:rPr>
    </w:lvl>
    <w:lvl w:ilvl="3" w:tplc="6C8CAA30">
      <w:start w:val="1"/>
      <w:numFmt w:val="bullet"/>
      <w:lvlText w:val=""/>
      <w:lvlJc w:val="left"/>
      <w:pPr>
        <w:tabs>
          <w:tab w:val="num" w:pos="2880"/>
        </w:tabs>
        <w:ind w:left="2880" w:hanging="360"/>
      </w:pPr>
      <w:rPr>
        <w:rFonts w:ascii="Symbol" w:hAnsi="Symbol"/>
      </w:rPr>
    </w:lvl>
    <w:lvl w:ilvl="4" w:tplc="74043B72">
      <w:start w:val="1"/>
      <w:numFmt w:val="bullet"/>
      <w:lvlText w:val="o"/>
      <w:lvlJc w:val="left"/>
      <w:pPr>
        <w:tabs>
          <w:tab w:val="num" w:pos="3600"/>
        </w:tabs>
        <w:ind w:left="3600" w:hanging="360"/>
      </w:pPr>
      <w:rPr>
        <w:rFonts w:ascii="Courier New" w:hAnsi="Courier New"/>
      </w:rPr>
    </w:lvl>
    <w:lvl w:ilvl="5" w:tplc="FA5A19D8">
      <w:start w:val="1"/>
      <w:numFmt w:val="bullet"/>
      <w:lvlText w:val=""/>
      <w:lvlJc w:val="left"/>
      <w:pPr>
        <w:tabs>
          <w:tab w:val="num" w:pos="4320"/>
        </w:tabs>
        <w:ind w:left="4320" w:hanging="360"/>
      </w:pPr>
      <w:rPr>
        <w:rFonts w:ascii="Wingdings" w:hAnsi="Wingdings"/>
      </w:rPr>
    </w:lvl>
    <w:lvl w:ilvl="6" w:tplc="DB9A2B76">
      <w:start w:val="1"/>
      <w:numFmt w:val="bullet"/>
      <w:lvlText w:val=""/>
      <w:lvlJc w:val="left"/>
      <w:pPr>
        <w:tabs>
          <w:tab w:val="num" w:pos="5040"/>
        </w:tabs>
        <w:ind w:left="5040" w:hanging="360"/>
      </w:pPr>
      <w:rPr>
        <w:rFonts w:ascii="Symbol" w:hAnsi="Symbol"/>
      </w:rPr>
    </w:lvl>
    <w:lvl w:ilvl="7" w:tplc="A92A29A4">
      <w:start w:val="1"/>
      <w:numFmt w:val="bullet"/>
      <w:lvlText w:val="o"/>
      <w:lvlJc w:val="left"/>
      <w:pPr>
        <w:tabs>
          <w:tab w:val="num" w:pos="5760"/>
        </w:tabs>
        <w:ind w:left="5760" w:hanging="360"/>
      </w:pPr>
      <w:rPr>
        <w:rFonts w:ascii="Courier New" w:hAnsi="Courier New"/>
      </w:rPr>
    </w:lvl>
    <w:lvl w:ilvl="8" w:tplc="05CCC00E">
      <w:start w:val="1"/>
      <w:numFmt w:val="bullet"/>
      <w:lvlText w:val=""/>
      <w:lvlJc w:val="left"/>
      <w:pPr>
        <w:tabs>
          <w:tab w:val="num" w:pos="6480"/>
        </w:tabs>
        <w:ind w:left="6480" w:hanging="360"/>
      </w:pPr>
      <w:rPr>
        <w:rFonts w:ascii="Wingdings" w:hAnsi="Wingdings"/>
      </w:rPr>
    </w:lvl>
  </w:abstractNum>
  <w:abstractNum w:abstractNumId="99" w15:restartNumberingAfterBreak="0">
    <w:nsid w:val="7A0F56BF"/>
    <w:multiLevelType w:val="hybridMultilevel"/>
    <w:tmpl w:val="7A0F56BF"/>
    <w:lvl w:ilvl="0" w:tplc="8364FE08">
      <w:start w:val="1"/>
      <w:numFmt w:val="bullet"/>
      <w:lvlText w:val=""/>
      <w:lvlJc w:val="left"/>
      <w:pPr>
        <w:tabs>
          <w:tab w:val="num" w:pos="480"/>
        </w:tabs>
        <w:ind w:left="480" w:hanging="480"/>
      </w:pPr>
      <w:rPr>
        <w:rFonts w:ascii="Wingdings" w:eastAsia="Wingdings" w:hAnsi="Wingdings" w:cs="Wingdings"/>
      </w:rPr>
    </w:lvl>
    <w:lvl w:ilvl="1" w:tplc="237A64B4">
      <w:start w:val="1"/>
      <w:numFmt w:val="bullet"/>
      <w:lvlText w:val="o"/>
      <w:lvlJc w:val="left"/>
      <w:pPr>
        <w:tabs>
          <w:tab w:val="num" w:pos="1440"/>
        </w:tabs>
        <w:ind w:left="1440" w:hanging="360"/>
      </w:pPr>
      <w:rPr>
        <w:rFonts w:ascii="Courier New" w:hAnsi="Courier New"/>
      </w:rPr>
    </w:lvl>
    <w:lvl w:ilvl="2" w:tplc="BFCA2DB6">
      <w:start w:val="1"/>
      <w:numFmt w:val="bullet"/>
      <w:lvlText w:val=""/>
      <w:lvlJc w:val="left"/>
      <w:pPr>
        <w:tabs>
          <w:tab w:val="num" w:pos="2160"/>
        </w:tabs>
        <w:ind w:left="2160" w:hanging="360"/>
      </w:pPr>
      <w:rPr>
        <w:rFonts w:ascii="Wingdings" w:hAnsi="Wingdings"/>
      </w:rPr>
    </w:lvl>
    <w:lvl w:ilvl="3" w:tplc="0CBE21C8">
      <w:start w:val="1"/>
      <w:numFmt w:val="bullet"/>
      <w:lvlText w:val=""/>
      <w:lvlJc w:val="left"/>
      <w:pPr>
        <w:tabs>
          <w:tab w:val="num" w:pos="2880"/>
        </w:tabs>
        <w:ind w:left="2880" w:hanging="360"/>
      </w:pPr>
      <w:rPr>
        <w:rFonts w:ascii="Symbol" w:hAnsi="Symbol"/>
      </w:rPr>
    </w:lvl>
    <w:lvl w:ilvl="4" w:tplc="4508AC78">
      <w:start w:val="1"/>
      <w:numFmt w:val="bullet"/>
      <w:lvlText w:val="o"/>
      <w:lvlJc w:val="left"/>
      <w:pPr>
        <w:tabs>
          <w:tab w:val="num" w:pos="3600"/>
        </w:tabs>
        <w:ind w:left="3600" w:hanging="360"/>
      </w:pPr>
      <w:rPr>
        <w:rFonts w:ascii="Courier New" w:hAnsi="Courier New"/>
      </w:rPr>
    </w:lvl>
    <w:lvl w:ilvl="5" w:tplc="215E73FA">
      <w:start w:val="1"/>
      <w:numFmt w:val="bullet"/>
      <w:lvlText w:val=""/>
      <w:lvlJc w:val="left"/>
      <w:pPr>
        <w:tabs>
          <w:tab w:val="num" w:pos="4320"/>
        </w:tabs>
        <w:ind w:left="4320" w:hanging="360"/>
      </w:pPr>
      <w:rPr>
        <w:rFonts w:ascii="Wingdings" w:hAnsi="Wingdings"/>
      </w:rPr>
    </w:lvl>
    <w:lvl w:ilvl="6" w:tplc="BC080370">
      <w:start w:val="1"/>
      <w:numFmt w:val="bullet"/>
      <w:lvlText w:val=""/>
      <w:lvlJc w:val="left"/>
      <w:pPr>
        <w:tabs>
          <w:tab w:val="num" w:pos="5040"/>
        </w:tabs>
        <w:ind w:left="5040" w:hanging="360"/>
      </w:pPr>
      <w:rPr>
        <w:rFonts w:ascii="Symbol" w:hAnsi="Symbol"/>
      </w:rPr>
    </w:lvl>
    <w:lvl w:ilvl="7" w:tplc="189C779E">
      <w:start w:val="1"/>
      <w:numFmt w:val="bullet"/>
      <w:lvlText w:val="o"/>
      <w:lvlJc w:val="left"/>
      <w:pPr>
        <w:tabs>
          <w:tab w:val="num" w:pos="5760"/>
        </w:tabs>
        <w:ind w:left="5760" w:hanging="360"/>
      </w:pPr>
      <w:rPr>
        <w:rFonts w:ascii="Courier New" w:hAnsi="Courier New"/>
      </w:rPr>
    </w:lvl>
    <w:lvl w:ilvl="8" w:tplc="43B008DC">
      <w:start w:val="1"/>
      <w:numFmt w:val="bullet"/>
      <w:lvlText w:val=""/>
      <w:lvlJc w:val="left"/>
      <w:pPr>
        <w:tabs>
          <w:tab w:val="num" w:pos="6480"/>
        </w:tabs>
        <w:ind w:left="6480" w:hanging="360"/>
      </w:pPr>
      <w:rPr>
        <w:rFonts w:ascii="Wingdings" w:hAnsi="Wingdings"/>
      </w:rPr>
    </w:lvl>
  </w:abstractNum>
  <w:abstractNum w:abstractNumId="100" w15:restartNumberingAfterBreak="0">
    <w:nsid w:val="7A0F56C0"/>
    <w:multiLevelType w:val="hybridMultilevel"/>
    <w:tmpl w:val="7A0F56C0"/>
    <w:lvl w:ilvl="0" w:tplc="E0248A50">
      <w:start w:val="1"/>
      <w:numFmt w:val="bullet"/>
      <w:lvlText w:val=""/>
      <w:lvlJc w:val="left"/>
      <w:pPr>
        <w:tabs>
          <w:tab w:val="num" w:pos="480"/>
        </w:tabs>
        <w:ind w:left="480" w:hanging="480"/>
      </w:pPr>
      <w:rPr>
        <w:rFonts w:ascii="Wingdings" w:eastAsia="Wingdings" w:hAnsi="Wingdings" w:cs="Wingdings"/>
      </w:rPr>
    </w:lvl>
    <w:lvl w:ilvl="1" w:tplc="A06CF554">
      <w:start w:val="1"/>
      <w:numFmt w:val="bullet"/>
      <w:lvlText w:val="o"/>
      <w:lvlJc w:val="left"/>
      <w:pPr>
        <w:tabs>
          <w:tab w:val="num" w:pos="1440"/>
        </w:tabs>
        <w:ind w:left="1440" w:hanging="360"/>
      </w:pPr>
      <w:rPr>
        <w:rFonts w:ascii="Courier New" w:hAnsi="Courier New"/>
      </w:rPr>
    </w:lvl>
    <w:lvl w:ilvl="2" w:tplc="46E051A6">
      <w:start w:val="1"/>
      <w:numFmt w:val="bullet"/>
      <w:lvlText w:val=""/>
      <w:lvlJc w:val="left"/>
      <w:pPr>
        <w:tabs>
          <w:tab w:val="num" w:pos="2160"/>
        </w:tabs>
        <w:ind w:left="2160" w:hanging="360"/>
      </w:pPr>
      <w:rPr>
        <w:rFonts w:ascii="Wingdings" w:hAnsi="Wingdings"/>
      </w:rPr>
    </w:lvl>
    <w:lvl w:ilvl="3" w:tplc="AE101BE0">
      <w:start w:val="1"/>
      <w:numFmt w:val="bullet"/>
      <w:lvlText w:val=""/>
      <w:lvlJc w:val="left"/>
      <w:pPr>
        <w:tabs>
          <w:tab w:val="num" w:pos="2880"/>
        </w:tabs>
        <w:ind w:left="2880" w:hanging="360"/>
      </w:pPr>
      <w:rPr>
        <w:rFonts w:ascii="Symbol" w:hAnsi="Symbol"/>
      </w:rPr>
    </w:lvl>
    <w:lvl w:ilvl="4" w:tplc="DAB84DCC">
      <w:start w:val="1"/>
      <w:numFmt w:val="bullet"/>
      <w:lvlText w:val="o"/>
      <w:lvlJc w:val="left"/>
      <w:pPr>
        <w:tabs>
          <w:tab w:val="num" w:pos="3600"/>
        </w:tabs>
        <w:ind w:left="3600" w:hanging="360"/>
      </w:pPr>
      <w:rPr>
        <w:rFonts w:ascii="Courier New" w:hAnsi="Courier New"/>
      </w:rPr>
    </w:lvl>
    <w:lvl w:ilvl="5" w:tplc="FEF4965A">
      <w:start w:val="1"/>
      <w:numFmt w:val="bullet"/>
      <w:lvlText w:val=""/>
      <w:lvlJc w:val="left"/>
      <w:pPr>
        <w:tabs>
          <w:tab w:val="num" w:pos="4320"/>
        </w:tabs>
        <w:ind w:left="4320" w:hanging="360"/>
      </w:pPr>
      <w:rPr>
        <w:rFonts w:ascii="Wingdings" w:hAnsi="Wingdings"/>
      </w:rPr>
    </w:lvl>
    <w:lvl w:ilvl="6" w:tplc="8EDE45B2">
      <w:start w:val="1"/>
      <w:numFmt w:val="bullet"/>
      <w:lvlText w:val=""/>
      <w:lvlJc w:val="left"/>
      <w:pPr>
        <w:tabs>
          <w:tab w:val="num" w:pos="5040"/>
        </w:tabs>
        <w:ind w:left="5040" w:hanging="360"/>
      </w:pPr>
      <w:rPr>
        <w:rFonts w:ascii="Symbol" w:hAnsi="Symbol"/>
      </w:rPr>
    </w:lvl>
    <w:lvl w:ilvl="7" w:tplc="2A660928">
      <w:start w:val="1"/>
      <w:numFmt w:val="bullet"/>
      <w:lvlText w:val="o"/>
      <w:lvlJc w:val="left"/>
      <w:pPr>
        <w:tabs>
          <w:tab w:val="num" w:pos="5760"/>
        </w:tabs>
        <w:ind w:left="5760" w:hanging="360"/>
      </w:pPr>
      <w:rPr>
        <w:rFonts w:ascii="Courier New" w:hAnsi="Courier New"/>
      </w:rPr>
    </w:lvl>
    <w:lvl w:ilvl="8" w:tplc="BB7272DC">
      <w:start w:val="1"/>
      <w:numFmt w:val="bullet"/>
      <w:lvlText w:val=""/>
      <w:lvlJc w:val="left"/>
      <w:pPr>
        <w:tabs>
          <w:tab w:val="num" w:pos="6480"/>
        </w:tabs>
        <w:ind w:left="6480" w:hanging="360"/>
      </w:pPr>
      <w:rPr>
        <w:rFonts w:ascii="Wingdings" w:hAnsi="Wingdings"/>
      </w:rPr>
    </w:lvl>
  </w:abstractNum>
  <w:abstractNum w:abstractNumId="101" w15:restartNumberingAfterBreak="0">
    <w:nsid w:val="7A0F56C1"/>
    <w:multiLevelType w:val="hybridMultilevel"/>
    <w:tmpl w:val="7A0F56C1"/>
    <w:lvl w:ilvl="0" w:tplc="A252A9B8">
      <w:start w:val="1"/>
      <w:numFmt w:val="bullet"/>
      <w:lvlText w:val=""/>
      <w:lvlJc w:val="left"/>
      <w:pPr>
        <w:tabs>
          <w:tab w:val="num" w:pos="480"/>
        </w:tabs>
        <w:ind w:left="480" w:hanging="480"/>
      </w:pPr>
      <w:rPr>
        <w:rFonts w:ascii="Wingdings" w:eastAsia="Wingdings" w:hAnsi="Wingdings" w:cs="Wingdings"/>
      </w:rPr>
    </w:lvl>
    <w:lvl w:ilvl="1" w:tplc="915C0ED2">
      <w:start w:val="1"/>
      <w:numFmt w:val="bullet"/>
      <w:lvlText w:val="o"/>
      <w:lvlJc w:val="left"/>
      <w:pPr>
        <w:tabs>
          <w:tab w:val="num" w:pos="1440"/>
        </w:tabs>
        <w:ind w:left="1440" w:hanging="360"/>
      </w:pPr>
      <w:rPr>
        <w:rFonts w:ascii="Courier New" w:hAnsi="Courier New"/>
      </w:rPr>
    </w:lvl>
    <w:lvl w:ilvl="2" w:tplc="E0189992">
      <w:start w:val="1"/>
      <w:numFmt w:val="bullet"/>
      <w:lvlText w:val=""/>
      <w:lvlJc w:val="left"/>
      <w:pPr>
        <w:tabs>
          <w:tab w:val="num" w:pos="2160"/>
        </w:tabs>
        <w:ind w:left="2160" w:hanging="360"/>
      </w:pPr>
      <w:rPr>
        <w:rFonts w:ascii="Wingdings" w:hAnsi="Wingdings"/>
      </w:rPr>
    </w:lvl>
    <w:lvl w:ilvl="3" w:tplc="EBF6FCC2">
      <w:start w:val="1"/>
      <w:numFmt w:val="bullet"/>
      <w:lvlText w:val=""/>
      <w:lvlJc w:val="left"/>
      <w:pPr>
        <w:tabs>
          <w:tab w:val="num" w:pos="2880"/>
        </w:tabs>
        <w:ind w:left="2880" w:hanging="360"/>
      </w:pPr>
      <w:rPr>
        <w:rFonts w:ascii="Symbol" w:hAnsi="Symbol"/>
      </w:rPr>
    </w:lvl>
    <w:lvl w:ilvl="4" w:tplc="3BDA7C30">
      <w:start w:val="1"/>
      <w:numFmt w:val="bullet"/>
      <w:lvlText w:val="o"/>
      <w:lvlJc w:val="left"/>
      <w:pPr>
        <w:tabs>
          <w:tab w:val="num" w:pos="3600"/>
        </w:tabs>
        <w:ind w:left="3600" w:hanging="360"/>
      </w:pPr>
      <w:rPr>
        <w:rFonts w:ascii="Courier New" w:hAnsi="Courier New"/>
      </w:rPr>
    </w:lvl>
    <w:lvl w:ilvl="5" w:tplc="A8C06598">
      <w:start w:val="1"/>
      <w:numFmt w:val="bullet"/>
      <w:lvlText w:val=""/>
      <w:lvlJc w:val="left"/>
      <w:pPr>
        <w:tabs>
          <w:tab w:val="num" w:pos="4320"/>
        </w:tabs>
        <w:ind w:left="4320" w:hanging="360"/>
      </w:pPr>
      <w:rPr>
        <w:rFonts w:ascii="Wingdings" w:hAnsi="Wingdings"/>
      </w:rPr>
    </w:lvl>
    <w:lvl w:ilvl="6" w:tplc="EA8812CA">
      <w:start w:val="1"/>
      <w:numFmt w:val="bullet"/>
      <w:lvlText w:val=""/>
      <w:lvlJc w:val="left"/>
      <w:pPr>
        <w:tabs>
          <w:tab w:val="num" w:pos="5040"/>
        </w:tabs>
        <w:ind w:left="5040" w:hanging="360"/>
      </w:pPr>
      <w:rPr>
        <w:rFonts w:ascii="Symbol" w:hAnsi="Symbol"/>
      </w:rPr>
    </w:lvl>
    <w:lvl w:ilvl="7" w:tplc="2CE479BA">
      <w:start w:val="1"/>
      <w:numFmt w:val="bullet"/>
      <w:lvlText w:val="o"/>
      <w:lvlJc w:val="left"/>
      <w:pPr>
        <w:tabs>
          <w:tab w:val="num" w:pos="5760"/>
        </w:tabs>
        <w:ind w:left="5760" w:hanging="360"/>
      </w:pPr>
      <w:rPr>
        <w:rFonts w:ascii="Courier New" w:hAnsi="Courier New"/>
      </w:rPr>
    </w:lvl>
    <w:lvl w:ilvl="8" w:tplc="3474B804">
      <w:start w:val="1"/>
      <w:numFmt w:val="bullet"/>
      <w:lvlText w:val=""/>
      <w:lvlJc w:val="left"/>
      <w:pPr>
        <w:tabs>
          <w:tab w:val="num" w:pos="6480"/>
        </w:tabs>
        <w:ind w:left="6480" w:hanging="360"/>
      </w:pPr>
      <w:rPr>
        <w:rFonts w:ascii="Wingdings" w:hAnsi="Wingdings"/>
      </w:rPr>
    </w:lvl>
  </w:abstractNum>
  <w:abstractNum w:abstractNumId="102" w15:restartNumberingAfterBreak="0">
    <w:nsid w:val="7A0F56C2"/>
    <w:multiLevelType w:val="hybridMultilevel"/>
    <w:tmpl w:val="7A0F56C2"/>
    <w:lvl w:ilvl="0" w:tplc="76307340">
      <w:start w:val="1"/>
      <w:numFmt w:val="bullet"/>
      <w:lvlText w:val=""/>
      <w:lvlJc w:val="left"/>
      <w:pPr>
        <w:tabs>
          <w:tab w:val="num" w:pos="480"/>
        </w:tabs>
        <w:ind w:left="480" w:hanging="480"/>
      </w:pPr>
      <w:rPr>
        <w:rFonts w:ascii="Wingdings" w:eastAsia="Wingdings" w:hAnsi="Wingdings" w:cs="Wingdings"/>
      </w:rPr>
    </w:lvl>
    <w:lvl w:ilvl="1" w:tplc="F70AE170">
      <w:start w:val="1"/>
      <w:numFmt w:val="bullet"/>
      <w:lvlText w:val="o"/>
      <w:lvlJc w:val="left"/>
      <w:pPr>
        <w:tabs>
          <w:tab w:val="num" w:pos="1440"/>
        </w:tabs>
        <w:ind w:left="1440" w:hanging="360"/>
      </w:pPr>
      <w:rPr>
        <w:rFonts w:ascii="Courier New" w:hAnsi="Courier New"/>
      </w:rPr>
    </w:lvl>
    <w:lvl w:ilvl="2" w:tplc="1FE04632">
      <w:start w:val="1"/>
      <w:numFmt w:val="bullet"/>
      <w:lvlText w:val=""/>
      <w:lvlJc w:val="left"/>
      <w:pPr>
        <w:tabs>
          <w:tab w:val="num" w:pos="2160"/>
        </w:tabs>
        <w:ind w:left="2160" w:hanging="360"/>
      </w:pPr>
      <w:rPr>
        <w:rFonts w:ascii="Wingdings" w:hAnsi="Wingdings"/>
      </w:rPr>
    </w:lvl>
    <w:lvl w:ilvl="3" w:tplc="72549A9E">
      <w:start w:val="1"/>
      <w:numFmt w:val="bullet"/>
      <w:lvlText w:val=""/>
      <w:lvlJc w:val="left"/>
      <w:pPr>
        <w:tabs>
          <w:tab w:val="num" w:pos="2880"/>
        </w:tabs>
        <w:ind w:left="2880" w:hanging="360"/>
      </w:pPr>
      <w:rPr>
        <w:rFonts w:ascii="Symbol" w:hAnsi="Symbol"/>
      </w:rPr>
    </w:lvl>
    <w:lvl w:ilvl="4" w:tplc="21507688">
      <w:start w:val="1"/>
      <w:numFmt w:val="bullet"/>
      <w:lvlText w:val="o"/>
      <w:lvlJc w:val="left"/>
      <w:pPr>
        <w:tabs>
          <w:tab w:val="num" w:pos="3600"/>
        </w:tabs>
        <w:ind w:left="3600" w:hanging="360"/>
      </w:pPr>
      <w:rPr>
        <w:rFonts w:ascii="Courier New" w:hAnsi="Courier New"/>
      </w:rPr>
    </w:lvl>
    <w:lvl w:ilvl="5" w:tplc="DCC8A0FE">
      <w:start w:val="1"/>
      <w:numFmt w:val="bullet"/>
      <w:lvlText w:val=""/>
      <w:lvlJc w:val="left"/>
      <w:pPr>
        <w:tabs>
          <w:tab w:val="num" w:pos="4320"/>
        </w:tabs>
        <w:ind w:left="4320" w:hanging="360"/>
      </w:pPr>
      <w:rPr>
        <w:rFonts w:ascii="Wingdings" w:hAnsi="Wingdings"/>
      </w:rPr>
    </w:lvl>
    <w:lvl w:ilvl="6" w:tplc="A2AC4638">
      <w:start w:val="1"/>
      <w:numFmt w:val="bullet"/>
      <w:lvlText w:val=""/>
      <w:lvlJc w:val="left"/>
      <w:pPr>
        <w:tabs>
          <w:tab w:val="num" w:pos="5040"/>
        </w:tabs>
        <w:ind w:left="5040" w:hanging="360"/>
      </w:pPr>
      <w:rPr>
        <w:rFonts w:ascii="Symbol" w:hAnsi="Symbol"/>
      </w:rPr>
    </w:lvl>
    <w:lvl w:ilvl="7" w:tplc="37FC4E82">
      <w:start w:val="1"/>
      <w:numFmt w:val="bullet"/>
      <w:lvlText w:val="o"/>
      <w:lvlJc w:val="left"/>
      <w:pPr>
        <w:tabs>
          <w:tab w:val="num" w:pos="5760"/>
        </w:tabs>
        <w:ind w:left="5760" w:hanging="360"/>
      </w:pPr>
      <w:rPr>
        <w:rFonts w:ascii="Courier New" w:hAnsi="Courier New"/>
      </w:rPr>
    </w:lvl>
    <w:lvl w:ilvl="8" w:tplc="26C6E088">
      <w:start w:val="1"/>
      <w:numFmt w:val="bullet"/>
      <w:lvlText w:val=""/>
      <w:lvlJc w:val="left"/>
      <w:pPr>
        <w:tabs>
          <w:tab w:val="num" w:pos="6480"/>
        </w:tabs>
        <w:ind w:left="6480" w:hanging="360"/>
      </w:pPr>
      <w:rPr>
        <w:rFonts w:ascii="Wingdings" w:hAnsi="Wingdings"/>
      </w:rPr>
    </w:lvl>
  </w:abstractNum>
  <w:abstractNum w:abstractNumId="103" w15:restartNumberingAfterBreak="0">
    <w:nsid w:val="7A0F56C3"/>
    <w:multiLevelType w:val="hybridMultilevel"/>
    <w:tmpl w:val="7A0F56C3"/>
    <w:lvl w:ilvl="0" w:tplc="A0C2E2CC">
      <w:start w:val="1"/>
      <w:numFmt w:val="bullet"/>
      <w:lvlText w:val=""/>
      <w:lvlJc w:val="left"/>
      <w:pPr>
        <w:tabs>
          <w:tab w:val="num" w:pos="480"/>
        </w:tabs>
        <w:ind w:left="480" w:hanging="480"/>
      </w:pPr>
      <w:rPr>
        <w:rFonts w:ascii="Wingdings" w:eastAsia="Wingdings" w:hAnsi="Wingdings" w:cs="Wingdings"/>
      </w:rPr>
    </w:lvl>
    <w:lvl w:ilvl="1" w:tplc="41105652">
      <w:start w:val="1"/>
      <w:numFmt w:val="bullet"/>
      <w:lvlText w:val=""/>
      <w:lvlJc w:val="left"/>
      <w:pPr>
        <w:tabs>
          <w:tab w:val="num" w:pos="960"/>
        </w:tabs>
        <w:ind w:left="960" w:hanging="480"/>
      </w:pPr>
      <w:rPr>
        <w:rFonts w:ascii="Wingdings" w:eastAsia="Wingdings" w:hAnsi="Wingdings" w:cs="Wingdings"/>
      </w:rPr>
    </w:lvl>
    <w:lvl w:ilvl="2" w:tplc="158884D4">
      <w:start w:val="1"/>
      <w:numFmt w:val="bullet"/>
      <w:lvlText w:val=""/>
      <w:lvlJc w:val="left"/>
      <w:pPr>
        <w:tabs>
          <w:tab w:val="num" w:pos="2160"/>
        </w:tabs>
        <w:ind w:left="2160" w:hanging="360"/>
      </w:pPr>
      <w:rPr>
        <w:rFonts w:ascii="Wingdings" w:hAnsi="Wingdings"/>
      </w:rPr>
    </w:lvl>
    <w:lvl w:ilvl="3" w:tplc="5344CFE8">
      <w:start w:val="1"/>
      <w:numFmt w:val="bullet"/>
      <w:lvlText w:val=""/>
      <w:lvlJc w:val="left"/>
      <w:pPr>
        <w:tabs>
          <w:tab w:val="num" w:pos="2880"/>
        </w:tabs>
        <w:ind w:left="2880" w:hanging="360"/>
      </w:pPr>
      <w:rPr>
        <w:rFonts w:ascii="Symbol" w:hAnsi="Symbol"/>
      </w:rPr>
    </w:lvl>
    <w:lvl w:ilvl="4" w:tplc="778EF5E4">
      <w:start w:val="1"/>
      <w:numFmt w:val="bullet"/>
      <w:lvlText w:val="o"/>
      <w:lvlJc w:val="left"/>
      <w:pPr>
        <w:tabs>
          <w:tab w:val="num" w:pos="3600"/>
        </w:tabs>
        <w:ind w:left="3600" w:hanging="360"/>
      </w:pPr>
      <w:rPr>
        <w:rFonts w:ascii="Courier New" w:hAnsi="Courier New"/>
      </w:rPr>
    </w:lvl>
    <w:lvl w:ilvl="5" w:tplc="E90E5DBA">
      <w:start w:val="1"/>
      <w:numFmt w:val="bullet"/>
      <w:lvlText w:val=""/>
      <w:lvlJc w:val="left"/>
      <w:pPr>
        <w:tabs>
          <w:tab w:val="num" w:pos="4320"/>
        </w:tabs>
        <w:ind w:left="4320" w:hanging="360"/>
      </w:pPr>
      <w:rPr>
        <w:rFonts w:ascii="Wingdings" w:hAnsi="Wingdings"/>
      </w:rPr>
    </w:lvl>
    <w:lvl w:ilvl="6" w:tplc="424CD8D8">
      <w:start w:val="1"/>
      <w:numFmt w:val="bullet"/>
      <w:lvlText w:val=""/>
      <w:lvlJc w:val="left"/>
      <w:pPr>
        <w:tabs>
          <w:tab w:val="num" w:pos="5040"/>
        </w:tabs>
        <w:ind w:left="5040" w:hanging="360"/>
      </w:pPr>
      <w:rPr>
        <w:rFonts w:ascii="Symbol" w:hAnsi="Symbol"/>
      </w:rPr>
    </w:lvl>
    <w:lvl w:ilvl="7" w:tplc="8C52D15E">
      <w:start w:val="1"/>
      <w:numFmt w:val="bullet"/>
      <w:lvlText w:val="o"/>
      <w:lvlJc w:val="left"/>
      <w:pPr>
        <w:tabs>
          <w:tab w:val="num" w:pos="5760"/>
        </w:tabs>
        <w:ind w:left="5760" w:hanging="360"/>
      </w:pPr>
      <w:rPr>
        <w:rFonts w:ascii="Courier New" w:hAnsi="Courier New"/>
      </w:rPr>
    </w:lvl>
    <w:lvl w:ilvl="8" w:tplc="BF1C42F2">
      <w:start w:val="1"/>
      <w:numFmt w:val="bullet"/>
      <w:lvlText w:val=""/>
      <w:lvlJc w:val="left"/>
      <w:pPr>
        <w:tabs>
          <w:tab w:val="num" w:pos="6480"/>
        </w:tabs>
        <w:ind w:left="6480" w:hanging="360"/>
      </w:pPr>
      <w:rPr>
        <w:rFonts w:ascii="Wingdings" w:hAnsi="Wingdings"/>
      </w:rPr>
    </w:lvl>
  </w:abstractNum>
  <w:abstractNum w:abstractNumId="104" w15:restartNumberingAfterBreak="0">
    <w:nsid w:val="7A0F56C4"/>
    <w:multiLevelType w:val="hybridMultilevel"/>
    <w:tmpl w:val="7A0F56C4"/>
    <w:lvl w:ilvl="0" w:tplc="5672EB7E">
      <w:start w:val="1"/>
      <w:numFmt w:val="bullet"/>
      <w:lvlText w:val=""/>
      <w:lvlJc w:val="left"/>
      <w:pPr>
        <w:tabs>
          <w:tab w:val="num" w:pos="480"/>
        </w:tabs>
        <w:ind w:left="480" w:hanging="480"/>
      </w:pPr>
      <w:rPr>
        <w:rFonts w:ascii="Wingdings" w:eastAsia="Wingdings" w:hAnsi="Wingdings" w:cs="Wingdings"/>
      </w:rPr>
    </w:lvl>
    <w:lvl w:ilvl="1" w:tplc="C856007C">
      <w:start w:val="1"/>
      <w:numFmt w:val="bullet"/>
      <w:lvlText w:val="o"/>
      <w:lvlJc w:val="left"/>
      <w:pPr>
        <w:tabs>
          <w:tab w:val="num" w:pos="1440"/>
        </w:tabs>
        <w:ind w:left="1440" w:hanging="360"/>
      </w:pPr>
      <w:rPr>
        <w:rFonts w:ascii="Courier New" w:hAnsi="Courier New"/>
      </w:rPr>
    </w:lvl>
    <w:lvl w:ilvl="2" w:tplc="FA44B060">
      <w:start w:val="1"/>
      <w:numFmt w:val="bullet"/>
      <w:lvlText w:val=""/>
      <w:lvlJc w:val="left"/>
      <w:pPr>
        <w:tabs>
          <w:tab w:val="num" w:pos="2160"/>
        </w:tabs>
        <w:ind w:left="2160" w:hanging="360"/>
      </w:pPr>
      <w:rPr>
        <w:rFonts w:ascii="Wingdings" w:hAnsi="Wingdings"/>
      </w:rPr>
    </w:lvl>
    <w:lvl w:ilvl="3" w:tplc="01709D16">
      <w:start w:val="1"/>
      <w:numFmt w:val="bullet"/>
      <w:lvlText w:val=""/>
      <w:lvlJc w:val="left"/>
      <w:pPr>
        <w:tabs>
          <w:tab w:val="num" w:pos="2880"/>
        </w:tabs>
        <w:ind w:left="2880" w:hanging="360"/>
      </w:pPr>
      <w:rPr>
        <w:rFonts w:ascii="Symbol" w:hAnsi="Symbol"/>
      </w:rPr>
    </w:lvl>
    <w:lvl w:ilvl="4" w:tplc="C654F6F2">
      <w:start w:val="1"/>
      <w:numFmt w:val="bullet"/>
      <w:lvlText w:val="o"/>
      <w:lvlJc w:val="left"/>
      <w:pPr>
        <w:tabs>
          <w:tab w:val="num" w:pos="3600"/>
        </w:tabs>
        <w:ind w:left="3600" w:hanging="360"/>
      </w:pPr>
      <w:rPr>
        <w:rFonts w:ascii="Courier New" w:hAnsi="Courier New"/>
      </w:rPr>
    </w:lvl>
    <w:lvl w:ilvl="5" w:tplc="3C0C2C92">
      <w:start w:val="1"/>
      <w:numFmt w:val="bullet"/>
      <w:lvlText w:val=""/>
      <w:lvlJc w:val="left"/>
      <w:pPr>
        <w:tabs>
          <w:tab w:val="num" w:pos="4320"/>
        </w:tabs>
        <w:ind w:left="4320" w:hanging="360"/>
      </w:pPr>
      <w:rPr>
        <w:rFonts w:ascii="Wingdings" w:hAnsi="Wingdings"/>
      </w:rPr>
    </w:lvl>
    <w:lvl w:ilvl="6" w:tplc="37C28C6A">
      <w:start w:val="1"/>
      <w:numFmt w:val="bullet"/>
      <w:lvlText w:val=""/>
      <w:lvlJc w:val="left"/>
      <w:pPr>
        <w:tabs>
          <w:tab w:val="num" w:pos="5040"/>
        </w:tabs>
        <w:ind w:left="5040" w:hanging="360"/>
      </w:pPr>
      <w:rPr>
        <w:rFonts w:ascii="Symbol" w:hAnsi="Symbol"/>
      </w:rPr>
    </w:lvl>
    <w:lvl w:ilvl="7" w:tplc="5CE2D1BA">
      <w:start w:val="1"/>
      <w:numFmt w:val="bullet"/>
      <w:lvlText w:val="o"/>
      <w:lvlJc w:val="left"/>
      <w:pPr>
        <w:tabs>
          <w:tab w:val="num" w:pos="5760"/>
        </w:tabs>
        <w:ind w:left="5760" w:hanging="360"/>
      </w:pPr>
      <w:rPr>
        <w:rFonts w:ascii="Courier New" w:hAnsi="Courier New"/>
      </w:rPr>
    </w:lvl>
    <w:lvl w:ilvl="8" w:tplc="8C54E28A">
      <w:start w:val="1"/>
      <w:numFmt w:val="bullet"/>
      <w:lvlText w:val=""/>
      <w:lvlJc w:val="left"/>
      <w:pPr>
        <w:tabs>
          <w:tab w:val="num" w:pos="6480"/>
        </w:tabs>
        <w:ind w:left="6480" w:hanging="360"/>
      </w:pPr>
      <w:rPr>
        <w:rFonts w:ascii="Wingdings" w:hAnsi="Wingdings"/>
      </w:rPr>
    </w:lvl>
  </w:abstractNum>
  <w:abstractNum w:abstractNumId="105" w15:restartNumberingAfterBreak="0">
    <w:nsid w:val="7A0F56C5"/>
    <w:multiLevelType w:val="hybridMultilevel"/>
    <w:tmpl w:val="7A0F56C5"/>
    <w:lvl w:ilvl="0" w:tplc="E970ED46">
      <w:start w:val="1"/>
      <w:numFmt w:val="bullet"/>
      <w:lvlText w:val=""/>
      <w:lvlJc w:val="left"/>
      <w:pPr>
        <w:tabs>
          <w:tab w:val="num" w:pos="480"/>
        </w:tabs>
        <w:ind w:left="480" w:hanging="480"/>
      </w:pPr>
      <w:rPr>
        <w:rFonts w:ascii="Wingdings" w:eastAsia="Wingdings" w:hAnsi="Wingdings" w:cs="Wingdings"/>
      </w:rPr>
    </w:lvl>
    <w:lvl w:ilvl="1" w:tplc="5B704272">
      <w:start w:val="1"/>
      <w:numFmt w:val="bullet"/>
      <w:lvlText w:val="o"/>
      <w:lvlJc w:val="left"/>
      <w:pPr>
        <w:tabs>
          <w:tab w:val="num" w:pos="1440"/>
        </w:tabs>
        <w:ind w:left="1440" w:hanging="360"/>
      </w:pPr>
      <w:rPr>
        <w:rFonts w:ascii="Courier New" w:hAnsi="Courier New"/>
      </w:rPr>
    </w:lvl>
    <w:lvl w:ilvl="2" w:tplc="93F0C566">
      <w:start w:val="1"/>
      <w:numFmt w:val="bullet"/>
      <w:lvlText w:val=""/>
      <w:lvlJc w:val="left"/>
      <w:pPr>
        <w:tabs>
          <w:tab w:val="num" w:pos="2160"/>
        </w:tabs>
        <w:ind w:left="2160" w:hanging="360"/>
      </w:pPr>
      <w:rPr>
        <w:rFonts w:ascii="Wingdings" w:hAnsi="Wingdings"/>
      </w:rPr>
    </w:lvl>
    <w:lvl w:ilvl="3" w:tplc="8A4ABC60">
      <w:start w:val="1"/>
      <w:numFmt w:val="bullet"/>
      <w:lvlText w:val=""/>
      <w:lvlJc w:val="left"/>
      <w:pPr>
        <w:tabs>
          <w:tab w:val="num" w:pos="2880"/>
        </w:tabs>
        <w:ind w:left="2880" w:hanging="360"/>
      </w:pPr>
      <w:rPr>
        <w:rFonts w:ascii="Symbol" w:hAnsi="Symbol"/>
      </w:rPr>
    </w:lvl>
    <w:lvl w:ilvl="4" w:tplc="1F709542">
      <w:start w:val="1"/>
      <w:numFmt w:val="bullet"/>
      <w:lvlText w:val="o"/>
      <w:lvlJc w:val="left"/>
      <w:pPr>
        <w:tabs>
          <w:tab w:val="num" w:pos="3600"/>
        </w:tabs>
        <w:ind w:left="3600" w:hanging="360"/>
      </w:pPr>
      <w:rPr>
        <w:rFonts w:ascii="Courier New" w:hAnsi="Courier New"/>
      </w:rPr>
    </w:lvl>
    <w:lvl w:ilvl="5" w:tplc="99FCEA3C">
      <w:start w:val="1"/>
      <w:numFmt w:val="bullet"/>
      <w:lvlText w:val=""/>
      <w:lvlJc w:val="left"/>
      <w:pPr>
        <w:tabs>
          <w:tab w:val="num" w:pos="4320"/>
        </w:tabs>
        <w:ind w:left="4320" w:hanging="360"/>
      </w:pPr>
      <w:rPr>
        <w:rFonts w:ascii="Wingdings" w:hAnsi="Wingdings"/>
      </w:rPr>
    </w:lvl>
    <w:lvl w:ilvl="6" w:tplc="85686826">
      <w:start w:val="1"/>
      <w:numFmt w:val="bullet"/>
      <w:lvlText w:val=""/>
      <w:lvlJc w:val="left"/>
      <w:pPr>
        <w:tabs>
          <w:tab w:val="num" w:pos="5040"/>
        </w:tabs>
        <w:ind w:left="5040" w:hanging="360"/>
      </w:pPr>
      <w:rPr>
        <w:rFonts w:ascii="Symbol" w:hAnsi="Symbol"/>
      </w:rPr>
    </w:lvl>
    <w:lvl w:ilvl="7" w:tplc="0398605E">
      <w:start w:val="1"/>
      <w:numFmt w:val="bullet"/>
      <w:lvlText w:val="o"/>
      <w:lvlJc w:val="left"/>
      <w:pPr>
        <w:tabs>
          <w:tab w:val="num" w:pos="5760"/>
        </w:tabs>
        <w:ind w:left="5760" w:hanging="360"/>
      </w:pPr>
      <w:rPr>
        <w:rFonts w:ascii="Courier New" w:hAnsi="Courier New"/>
      </w:rPr>
    </w:lvl>
    <w:lvl w:ilvl="8" w:tplc="85A4686E">
      <w:start w:val="1"/>
      <w:numFmt w:val="bullet"/>
      <w:lvlText w:val=""/>
      <w:lvlJc w:val="left"/>
      <w:pPr>
        <w:tabs>
          <w:tab w:val="num" w:pos="6480"/>
        </w:tabs>
        <w:ind w:left="6480" w:hanging="360"/>
      </w:pPr>
      <w:rPr>
        <w:rFonts w:ascii="Wingdings" w:hAnsi="Wingdings"/>
      </w:rPr>
    </w:lvl>
  </w:abstractNum>
  <w:abstractNum w:abstractNumId="106" w15:restartNumberingAfterBreak="0">
    <w:nsid w:val="7A0F56C6"/>
    <w:multiLevelType w:val="hybridMultilevel"/>
    <w:tmpl w:val="7A0F56C6"/>
    <w:lvl w:ilvl="0" w:tplc="08842B52">
      <w:start w:val="1"/>
      <w:numFmt w:val="bullet"/>
      <w:lvlText w:val=""/>
      <w:lvlJc w:val="left"/>
      <w:pPr>
        <w:tabs>
          <w:tab w:val="num" w:pos="480"/>
        </w:tabs>
        <w:ind w:left="480" w:hanging="480"/>
      </w:pPr>
      <w:rPr>
        <w:rFonts w:ascii="Wingdings" w:eastAsia="Wingdings" w:hAnsi="Wingdings" w:cs="Wingdings"/>
      </w:rPr>
    </w:lvl>
    <w:lvl w:ilvl="1" w:tplc="4F98E760">
      <w:start w:val="1"/>
      <w:numFmt w:val="bullet"/>
      <w:lvlText w:val="o"/>
      <w:lvlJc w:val="left"/>
      <w:pPr>
        <w:tabs>
          <w:tab w:val="num" w:pos="1440"/>
        </w:tabs>
        <w:ind w:left="1440" w:hanging="360"/>
      </w:pPr>
      <w:rPr>
        <w:rFonts w:ascii="Courier New" w:hAnsi="Courier New"/>
      </w:rPr>
    </w:lvl>
    <w:lvl w:ilvl="2" w:tplc="F88A715A">
      <w:start w:val="1"/>
      <w:numFmt w:val="bullet"/>
      <w:lvlText w:val=""/>
      <w:lvlJc w:val="left"/>
      <w:pPr>
        <w:tabs>
          <w:tab w:val="num" w:pos="2160"/>
        </w:tabs>
        <w:ind w:left="2160" w:hanging="360"/>
      </w:pPr>
      <w:rPr>
        <w:rFonts w:ascii="Wingdings" w:hAnsi="Wingdings"/>
      </w:rPr>
    </w:lvl>
    <w:lvl w:ilvl="3" w:tplc="032E7ACE">
      <w:start w:val="1"/>
      <w:numFmt w:val="bullet"/>
      <w:lvlText w:val=""/>
      <w:lvlJc w:val="left"/>
      <w:pPr>
        <w:tabs>
          <w:tab w:val="num" w:pos="2880"/>
        </w:tabs>
        <w:ind w:left="2880" w:hanging="360"/>
      </w:pPr>
      <w:rPr>
        <w:rFonts w:ascii="Symbol" w:hAnsi="Symbol"/>
      </w:rPr>
    </w:lvl>
    <w:lvl w:ilvl="4" w:tplc="B48276A6">
      <w:start w:val="1"/>
      <w:numFmt w:val="bullet"/>
      <w:lvlText w:val="o"/>
      <w:lvlJc w:val="left"/>
      <w:pPr>
        <w:tabs>
          <w:tab w:val="num" w:pos="3600"/>
        </w:tabs>
        <w:ind w:left="3600" w:hanging="360"/>
      </w:pPr>
      <w:rPr>
        <w:rFonts w:ascii="Courier New" w:hAnsi="Courier New"/>
      </w:rPr>
    </w:lvl>
    <w:lvl w:ilvl="5" w:tplc="1F6E3BBE">
      <w:start w:val="1"/>
      <w:numFmt w:val="bullet"/>
      <w:lvlText w:val=""/>
      <w:lvlJc w:val="left"/>
      <w:pPr>
        <w:tabs>
          <w:tab w:val="num" w:pos="4320"/>
        </w:tabs>
        <w:ind w:left="4320" w:hanging="360"/>
      </w:pPr>
      <w:rPr>
        <w:rFonts w:ascii="Wingdings" w:hAnsi="Wingdings"/>
      </w:rPr>
    </w:lvl>
    <w:lvl w:ilvl="6" w:tplc="4B82512A">
      <w:start w:val="1"/>
      <w:numFmt w:val="bullet"/>
      <w:lvlText w:val=""/>
      <w:lvlJc w:val="left"/>
      <w:pPr>
        <w:tabs>
          <w:tab w:val="num" w:pos="5040"/>
        </w:tabs>
        <w:ind w:left="5040" w:hanging="360"/>
      </w:pPr>
      <w:rPr>
        <w:rFonts w:ascii="Symbol" w:hAnsi="Symbol"/>
      </w:rPr>
    </w:lvl>
    <w:lvl w:ilvl="7" w:tplc="14EC00C2">
      <w:start w:val="1"/>
      <w:numFmt w:val="bullet"/>
      <w:lvlText w:val="o"/>
      <w:lvlJc w:val="left"/>
      <w:pPr>
        <w:tabs>
          <w:tab w:val="num" w:pos="5760"/>
        </w:tabs>
        <w:ind w:left="5760" w:hanging="360"/>
      </w:pPr>
      <w:rPr>
        <w:rFonts w:ascii="Courier New" w:hAnsi="Courier New"/>
      </w:rPr>
    </w:lvl>
    <w:lvl w:ilvl="8" w:tplc="5FEE8F98">
      <w:start w:val="1"/>
      <w:numFmt w:val="bullet"/>
      <w:lvlText w:val=""/>
      <w:lvlJc w:val="left"/>
      <w:pPr>
        <w:tabs>
          <w:tab w:val="num" w:pos="6480"/>
        </w:tabs>
        <w:ind w:left="6480" w:hanging="360"/>
      </w:pPr>
      <w:rPr>
        <w:rFonts w:ascii="Wingdings" w:hAnsi="Wingdings"/>
      </w:rPr>
    </w:lvl>
  </w:abstractNum>
  <w:abstractNum w:abstractNumId="107" w15:restartNumberingAfterBreak="0">
    <w:nsid w:val="7A0F56C7"/>
    <w:multiLevelType w:val="hybridMultilevel"/>
    <w:tmpl w:val="7A0F56C7"/>
    <w:lvl w:ilvl="0" w:tplc="A1B65B98">
      <w:start w:val="1"/>
      <w:numFmt w:val="bullet"/>
      <w:lvlText w:val=""/>
      <w:lvlJc w:val="left"/>
      <w:pPr>
        <w:tabs>
          <w:tab w:val="num" w:pos="480"/>
        </w:tabs>
        <w:ind w:left="480" w:hanging="480"/>
      </w:pPr>
      <w:rPr>
        <w:rFonts w:ascii="Wingdings" w:eastAsia="Wingdings" w:hAnsi="Wingdings" w:cs="Wingdings"/>
      </w:rPr>
    </w:lvl>
    <w:lvl w:ilvl="1" w:tplc="3B4661B6">
      <w:start w:val="1"/>
      <w:numFmt w:val="bullet"/>
      <w:lvlText w:val="o"/>
      <w:lvlJc w:val="left"/>
      <w:pPr>
        <w:tabs>
          <w:tab w:val="num" w:pos="1440"/>
        </w:tabs>
        <w:ind w:left="1440" w:hanging="360"/>
      </w:pPr>
      <w:rPr>
        <w:rFonts w:ascii="Courier New" w:hAnsi="Courier New"/>
      </w:rPr>
    </w:lvl>
    <w:lvl w:ilvl="2" w:tplc="E612D4FA">
      <w:start w:val="1"/>
      <w:numFmt w:val="bullet"/>
      <w:lvlText w:val=""/>
      <w:lvlJc w:val="left"/>
      <w:pPr>
        <w:tabs>
          <w:tab w:val="num" w:pos="2160"/>
        </w:tabs>
        <w:ind w:left="2160" w:hanging="360"/>
      </w:pPr>
      <w:rPr>
        <w:rFonts w:ascii="Wingdings" w:hAnsi="Wingdings"/>
      </w:rPr>
    </w:lvl>
    <w:lvl w:ilvl="3" w:tplc="F800A412">
      <w:start w:val="1"/>
      <w:numFmt w:val="bullet"/>
      <w:lvlText w:val=""/>
      <w:lvlJc w:val="left"/>
      <w:pPr>
        <w:tabs>
          <w:tab w:val="num" w:pos="2880"/>
        </w:tabs>
        <w:ind w:left="2880" w:hanging="360"/>
      </w:pPr>
      <w:rPr>
        <w:rFonts w:ascii="Symbol" w:hAnsi="Symbol"/>
      </w:rPr>
    </w:lvl>
    <w:lvl w:ilvl="4" w:tplc="F558E73A">
      <w:start w:val="1"/>
      <w:numFmt w:val="bullet"/>
      <w:lvlText w:val="o"/>
      <w:lvlJc w:val="left"/>
      <w:pPr>
        <w:tabs>
          <w:tab w:val="num" w:pos="3600"/>
        </w:tabs>
        <w:ind w:left="3600" w:hanging="360"/>
      </w:pPr>
      <w:rPr>
        <w:rFonts w:ascii="Courier New" w:hAnsi="Courier New"/>
      </w:rPr>
    </w:lvl>
    <w:lvl w:ilvl="5" w:tplc="4D16B456">
      <w:start w:val="1"/>
      <w:numFmt w:val="bullet"/>
      <w:lvlText w:val=""/>
      <w:lvlJc w:val="left"/>
      <w:pPr>
        <w:tabs>
          <w:tab w:val="num" w:pos="4320"/>
        </w:tabs>
        <w:ind w:left="4320" w:hanging="360"/>
      </w:pPr>
      <w:rPr>
        <w:rFonts w:ascii="Wingdings" w:hAnsi="Wingdings"/>
      </w:rPr>
    </w:lvl>
    <w:lvl w:ilvl="6" w:tplc="DC8C97F8">
      <w:start w:val="1"/>
      <w:numFmt w:val="bullet"/>
      <w:lvlText w:val=""/>
      <w:lvlJc w:val="left"/>
      <w:pPr>
        <w:tabs>
          <w:tab w:val="num" w:pos="5040"/>
        </w:tabs>
        <w:ind w:left="5040" w:hanging="360"/>
      </w:pPr>
      <w:rPr>
        <w:rFonts w:ascii="Symbol" w:hAnsi="Symbol"/>
      </w:rPr>
    </w:lvl>
    <w:lvl w:ilvl="7" w:tplc="87462684">
      <w:start w:val="1"/>
      <w:numFmt w:val="bullet"/>
      <w:lvlText w:val="o"/>
      <w:lvlJc w:val="left"/>
      <w:pPr>
        <w:tabs>
          <w:tab w:val="num" w:pos="5760"/>
        </w:tabs>
        <w:ind w:left="5760" w:hanging="360"/>
      </w:pPr>
      <w:rPr>
        <w:rFonts w:ascii="Courier New" w:hAnsi="Courier New"/>
      </w:rPr>
    </w:lvl>
    <w:lvl w:ilvl="8" w:tplc="E1A060AC">
      <w:start w:val="1"/>
      <w:numFmt w:val="bullet"/>
      <w:lvlText w:val=""/>
      <w:lvlJc w:val="left"/>
      <w:pPr>
        <w:tabs>
          <w:tab w:val="num" w:pos="6480"/>
        </w:tabs>
        <w:ind w:left="6480" w:hanging="360"/>
      </w:pPr>
      <w:rPr>
        <w:rFonts w:ascii="Wingdings" w:hAnsi="Wingdings"/>
      </w:rPr>
    </w:lvl>
  </w:abstractNum>
  <w:abstractNum w:abstractNumId="108" w15:restartNumberingAfterBreak="0">
    <w:nsid w:val="7A0F56C8"/>
    <w:multiLevelType w:val="hybridMultilevel"/>
    <w:tmpl w:val="7A0F56C8"/>
    <w:lvl w:ilvl="0" w:tplc="5AF6F414">
      <w:start w:val="1"/>
      <w:numFmt w:val="bullet"/>
      <w:lvlText w:val=""/>
      <w:lvlJc w:val="left"/>
      <w:pPr>
        <w:tabs>
          <w:tab w:val="num" w:pos="480"/>
        </w:tabs>
        <w:ind w:left="480" w:hanging="480"/>
      </w:pPr>
      <w:rPr>
        <w:rFonts w:ascii="Wingdings" w:eastAsia="Wingdings" w:hAnsi="Wingdings" w:cs="Wingdings"/>
      </w:rPr>
    </w:lvl>
    <w:lvl w:ilvl="1" w:tplc="54944BD4">
      <w:start w:val="1"/>
      <w:numFmt w:val="bullet"/>
      <w:lvlText w:val="o"/>
      <w:lvlJc w:val="left"/>
      <w:pPr>
        <w:tabs>
          <w:tab w:val="num" w:pos="1440"/>
        </w:tabs>
        <w:ind w:left="1440" w:hanging="360"/>
      </w:pPr>
      <w:rPr>
        <w:rFonts w:ascii="Courier New" w:hAnsi="Courier New"/>
      </w:rPr>
    </w:lvl>
    <w:lvl w:ilvl="2" w:tplc="8BF8384C">
      <w:start w:val="1"/>
      <w:numFmt w:val="bullet"/>
      <w:lvlText w:val=""/>
      <w:lvlJc w:val="left"/>
      <w:pPr>
        <w:tabs>
          <w:tab w:val="num" w:pos="2160"/>
        </w:tabs>
        <w:ind w:left="2160" w:hanging="360"/>
      </w:pPr>
      <w:rPr>
        <w:rFonts w:ascii="Wingdings" w:hAnsi="Wingdings"/>
      </w:rPr>
    </w:lvl>
    <w:lvl w:ilvl="3" w:tplc="1692663C">
      <w:start w:val="1"/>
      <w:numFmt w:val="bullet"/>
      <w:lvlText w:val=""/>
      <w:lvlJc w:val="left"/>
      <w:pPr>
        <w:tabs>
          <w:tab w:val="num" w:pos="2880"/>
        </w:tabs>
        <w:ind w:left="2880" w:hanging="360"/>
      </w:pPr>
      <w:rPr>
        <w:rFonts w:ascii="Symbol" w:hAnsi="Symbol"/>
      </w:rPr>
    </w:lvl>
    <w:lvl w:ilvl="4" w:tplc="61F0BBA8">
      <w:start w:val="1"/>
      <w:numFmt w:val="bullet"/>
      <w:lvlText w:val="o"/>
      <w:lvlJc w:val="left"/>
      <w:pPr>
        <w:tabs>
          <w:tab w:val="num" w:pos="3600"/>
        </w:tabs>
        <w:ind w:left="3600" w:hanging="360"/>
      </w:pPr>
      <w:rPr>
        <w:rFonts w:ascii="Courier New" w:hAnsi="Courier New"/>
      </w:rPr>
    </w:lvl>
    <w:lvl w:ilvl="5" w:tplc="A690762E">
      <w:start w:val="1"/>
      <w:numFmt w:val="bullet"/>
      <w:lvlText w:val=""/>
      <w:lvlJc w:val="left"/>
      <w:pPr>
        <w:tabs>
          <w:tab w:val="num" w:pos="4320"/>
        </w:tabs>
        <w:ind w:left="4320" w:hanging="360"/>
      </w:pPr>
      <w:rPr>
        <w:rFonts w:ascii="Wingdings" w:hAnsi="Wingdings"/>
      </w:rPr>
    </w:lvl>
    <w:lvl w:ilvl="6" w:tplc="492465FE">
      <w:start w:val="1"/>
      <w:numFmt w:val="bullet"/>
      <w:lvlText w:val=""/>
      <w:lvlJc w:val="left"/>
      <w:pPr>
        <w:tabs>
          <w:tab w:val="num" w:pos="5040"/>
        </w:tabs>
        <w:ind w:left="5040" w:hanging="360"/>
      </w:pPr>
      <w:rPr>
        <w:rFonts w:ascii="Symbol" w:hAnsi="Symbol"/>
      </w:rPr>
    </w:lvl>
    <w:lvl w:ilvl="7" w:tplc="1C7886AE">
      <w:start w:val="1"/>
      <w:numFmt w:val="bullet"/>
      <w:lvlText w:val="o"/>
      <w:lvlJc w:val="left"/>
      <w:pPr>
        <w:tabs>
          <w:tab w:val="num" w:pos="5760"/>
        </w:tabs>
        <w:ind w:left="5760" w:hanging="360"/>
      </w:pPr>
      <w:rPr>
        <w:rFonts w:ascii="Courier New" w:hAnsi="Courier New"/>
      </w:rPr>
    </w:lvl>
    <w:lvl w:ilvl="8" w:tplc="20BEA43A">
      <w:start w:val="1"/>
      <w:numFmt w:val="bullet"/>
      <w:lvlText w:val=""/>
      <w:lvlJc w:val="left"/>
      <w:pPr>
        <w:tabs>
          <w:tab w:val="num" w:pos="6480"/>
        </w:tabs>
        <w:ind w:left="6480" w:hanging="360"/>
      </w:pPr>
      <w:rPr>
        <w:rFonts w:ascii="Wingdings" w:hAnsi="Wingdings"/>
      </w:rPr>
    </w:lvl>
  </w:abstractNum>
  <w:abstractNum w:abstractNumId="109" w15:restartNumberingAfterBreak="0">
    <w:nsid w:val="7A0F56C9"/>
    <w:multiLevelType w:val="hybridMultilevel"/>
    <w:tmpl w:val="7A0F56C9"/>
    <w:lvl w:ilvl="0" w:tplc="FDF43DAC">
      <w:start w:val="1"/>
      <w:numFmt w:val="bullet"/>
      <w:lvlText w:val=""/>
      <w:lvlJc w:val="left"/>
      <w:pPr>
        <w:tabs>
          <w:tab w:val="num" w:pos="480"/>
        </w:tabs>
        <w:ind w:left="480" w:hanging="480"/>
      </w:pPr>
      <w:rPr>
        <w:rFonts w:ascii="Wingdings" w:eastAsia="Wingdings" w:hAnsi="Wingdings" w:cs="Wingdings"/>
      </w:rPr>
    </w:lvl>
    <w:lvl w:ilvl="1" w:tplc="5FBAC0CA">
      <w:start w:val="1"/>
      <w:numFmt w:val="bullet"/>
      <w:lvlText w:val="o"/>
      <w:lvlJc w:val="left"/>
      <w:pPr>
        <w:tabs>
          <w:tab w:val="num" w:pos="1440"/>
        </w:tabs>
        <w:ind w:left="1440" w:hanging="360"/>
      </w:pPr>
      <w:rPr>
        <w:rFonts w:ascii="Courier New" w:hAnsi="Courier New"/>
      </w:rPr>
    </w:lvl>
    <w:lvl w:ilvl="2" w:tplc="A34AF0AA">
      <w:start w:val="1"/>
      <w:numFmt w:val="bullet"/>
      <w:lvlText w:val=""/>
      <w:lvlJc w:val="left"/>
      <w:pPr>
        <w:tabs>
          <w:tab w:val="num" w:pos="2160"/>
        </w:tabs>
        <w:ind w:left="2160" w:hanging="360"/>
      </w:pPr>
      <w:rPr>
        <w:rFonts w:ascii="Wingdings" w:hAnsi="Wingdings"/>
      </w:rPr>
    </w:lvl>
    <w:lvl w:ilvl="3" w:tplc="35A66998">
      <w:start w:val="1"/>
      <w:numFmt w:val="bullet"/>
      <w:lvlText w:val=""/>
      <w:lvlJc w:val="left"/>
      <w:pPr>
        <w:tabs>
          <w:tab w:val="num" w:pos="2880"/>
        </w:tabs>
        <w:ind w:left="2880" w:hanging="360"/>
      </w:pPr>
      <w:rPr>
        <w:rFonts w:ascii="Symbol" w:hAnsi="Symbol"/>
      </w:rPr>
    </w:lvl>
    <w:lvl w:ilvl="4" w:tplc="72D27348">
      <w:start w:val="1"/>
      <w:numFmt w:val="bullet"/>
      <w:lvlText w:val="o"/>
      <w:lvlJc w:val="left"/>
      <w:pPr>
        <w:tabs>
          <w:tab w:val="num" w:pos="3600"/>
        </w:tabs>
        <w:ind w:left="3600" w:hanging="360"/>
      </w:pPr>
      <w:rPr>
        <w:rFonts w:ascii="Courier New" w:hAnsi="Courier New"/>
      </w:rPr>
    </w:lvl>
    <w:lvl w:ilvl="5" w:tplc="16D8D33C">
      <w:start w:val="1"/>
      <w:numFmt w:val="bullet"/>
      <w:lvlText w:val=""/>
      <w:lvlJc w:val="left"/>
      <w:pPr>
        <w:tabs>
          <w:tab w:val="num" w:pos="4320"/>
        </w:tabs>
        <w:ind w:left="4320" w:hanging="360"/>
      </w:pPr>
      <w:rPr>
        <w:rFonts w:ascii="Wingdings" w:hAnsi="Wingdings"/>
      </w:rPr>
    </w:lvl>
    <w:lvl w:ilvl="6" w:tplc="40148A58">
      <w:start w:val="1"/>
      <w:numFmt w:val="bullet"/>
      <w:lvlText w:val=""/>
      <w:lvlJc w:val="left"/>
      <w:pPr>
        <w:tabs>
          <w:tab w:val="num" w:pos="5040"/>
        </w:tabs>
        <w:ind w:left="5040" w:hanging="360"/>
      </w:pPr>
      <w:rPr>
        <w:rFonts w:ascii="Symbol" w:hAnsi="Symbol"/>
      </w:rPr>
    </w:lvl>
    <w:lvl w:ilvl="7" w:tplc="F38276CA">
      <w:start w:val="1"/>
      <w:numFmt w:val="bullet"/>
      <w:lvlText w:val="o"/>
      <w:lvlJc w:val="left"/>
      <w:pPr>
        <w:tabs>
          <w:tab w:val="num" w:pos="5760"/>
        </w:tabs>
        <w:ind w:left="5760" w:hanging="360"/>
      </w:pPr>
      <w:rPr>
        <w:rFonts w:ascii="Courier New" w:hAnsi="Courier New"/>
      </w:rPr>
    </w:lvl>
    <w:lvl w:ilvl="8" w:tplc="B9CA1130">
      <w:start w:val="1"/>
      <w:numFmt w:val="bullet"/>
      <w:lvlText w:val=""/>
      <w:lvlJc w:val="left"/>
      <w:pPr>
        <w:tabs>
          <w:tab w:val="num" w:pos="6480"/>
        </w:tabs>
        <w:ind w:left="6480" w:hanging="360"/>
      </w:pPr>
      <w:rPr>
        <w:rFonts w:ascii="Wingdings" w:hAnsi="Wingdings"/>
      </w:rPr>
    </w:lvl>
  </w:abstractNum>
  <w:abstractNum w:abstractNumId="110" w15:restartNumberingAfterBreak="0">
    <w:nsid w:val="7A0F56CA"/>
    <w:multiLevelType w:val="hybridMultilevel"/>
    <w:tmpl w:val="7A0F56CA"/>
    <w:lvl w:ilvl="0" w:tplc="F7D68A3A">
      <w:start w:val="1"/>
      <w:numFmt w:val="bullet"/>
      <w:lvlText w:val=""/>
      <w:lvlJc w:val="left"/>
      <w:pPr>
        <w:tabs>
          <w:tab w:val="num" w:pos="480"/>
        </w:tabs>
        <w:ind w:left="480" w:hanging="480"/>
      </w:pPr>
      <w:rPr>
        <w:rFonts w:ascii="Wingdings" w:eastAsia="Wingdings" w:hAnsi="Wingdings" w:cs="Wingdings"/>
      </w:rPr>
    </w:lvl>
    <w:lvl w:ilvl="1" w:tplc="41F2389A">
      <w:start w:val="1"/>
      <w:numFmt w:val="bullet"/>
      <w:lvlText w:val="o"/>
      <w:lvlJc w:val="left"/>
      <w:pPr>
        <w:tabs>
          <w:tab w:val="num" w:pos="1440"/>
        </w:tabs>
        <w:ind w:left="1440" w:hanging="360"/>
      </w:pPr>
      <w:rPr>
        <w:rFonts w:ascii="Courier New" w:hAnsi="Courier New"/>
      </w:rPr>
    </w:lvl>
    <w:lvl w:ilvl="2" w:tplc="F28A3794">
      <w:start w:val="1"/>
      <w:numFmt w:val="bullet"/>
      <w:lvlText w:val=""/>
      <w:lvlJc w:val="left"/>
      <w:pPr>
        <w:tabs>
          <w:tab w:val="num" w:pos="2160"/>
        </w:tabs>
        <w:ind w:left="2160" w:hanging="360"/>
      </w:pPr>
      <w:rPr>
        <w:rFonts w:ascii="Wingdings" w:hAnsi="Wingdings"/>
      </w:rPr>
    </w:lvl>
    <w:lvl w:ilvl="3" w:tplc="B0702E9E">
      <w:start w:val="1"/>
      <w:numFmt w:val="bullet"/>
      <w:lvlText w:val=""/>
      <w:lvlJc w:val="left"/>
      <w:pPr>
        <w:tabs>
          <w:tab w:val="num" w:pos="2880"/>
        </w:tabs>
        <w:ind w:left="2880" w:hanging="360"/>
      </w:pPr>
      <w:rPr>
        <w:rFonts w:ascii="Symbol" w:hAnsi="Symbol"/>
      </w:rPr>
    </w:lvl>
    <w:lvl w:ilvl="4" w:tplc="C472EA24">
      <w:start w:val="1"/>
      <w:numFmt w:val="bullet"/>
      <w:lvlText w:val="o"/>
      <w:lvlJc w:val="left"/>
      <w:pPr>
        <w:tabs>
          <w:tab w:val="num" w:pos="3600"/>
        </w:tabs>
        <w:ind w:left="3600" w:hanging="360"/>
      </w:pPr>
      <w:rPr>
        <w:rFonts w:ascii="Courier New" w:hAnsi="Courier New"/>
      </w:rPr>
    </w:lvl>
    <w:lvl w:ilvl="5" w:tplc="1D243574">
      <w:start w:val="1"/>
      <w:numFmt w:val="bullet"/>
      <w:lvlText w:val=""/>
      <w:lvlJc w:val="left"/>
      <w:pPr>
        <w:tabs>
          <w:tab w:val="num" w:pos="4320"/>
        </w:tabs>
        <w:ind w:left="4320" w:hanging="360"/>
      </w:pPr>
      <w:rPr>
        <w:rFonts w:ascii="Wingdings" w:hAnsi="Wingdings"/>
      </w:rPr>
    </w:lvl>
    <w:lvl w:ilvl="6" w:tplc="3140E3CA">
      <w:start w:val="1"/>
      <w:numFmt w:val="bullet"/>
      <w:lvlText w:val=""/>
      <w:lvlJc w:val="left"/>
      <w:pPr>
        <w:tabs>
          <w:tab w:val="num" w:pos="5040"/>
        </w:tabs>
        <w:ind w:left="5040" w:hanging="360"/>
      </w:pPr>
      <w:rPr>
        <w:rFonts w:ascii="Symbol" w:hAnsi="Symbol"/>
      </w:rPr>
    </w:lvl>
    <w:lvl w:ilvl="7" w:tplc="78A0EDC2">
      <w:start w:val="1"/>
      <w:numFmt w:val="bullet"/>
      <w:lvlText w:val="o"/>
      <w:lvlJc w:val="left"/>
      <w:pPr>
        <w:tabs>
          <w:tab w:val="num" w:pos="5760"/>
        </w:tabs>
        <w:ind w:left="5760" w:hanging="360"/>
      </w:pPr>
      <w:rPr>
        <w:rFonts w:ascii="Courier New" w:hAnsi="Courier New"/>
      </w:rPr>
    </w:lvl>
    <w:lvl w:ilvl="8" w:tplc="C59A5C06">
      <w:start w:val="1"/>
      <w:numFmt w:val="bullet"/>
      <w:lvlText w:val=""/>
      <w:lvlJc w:val="left"/>
      <w:pPr>
        <w:tabs>
          <w:tab w:val="num" w:pos="6480"/>
        </w:tabs>
        <w:ind w:left="6480" w:hanging="360"/>
      </w:pPr>
      <w:rPr>
        <w:rFonts w:ascii="Wingdings" w:hAnsi="Wingdings"/>
      </w:rPr>
    </w:lvl>
  </w:abstractNum>
  <w:abstractNum w:abstractNumId="111" w15:restartNumberingAfterBreak="0">
    <w:nsid w:val="7A0F56CB"/>
    <w:multiLevelType w:val="hybridMultilevel"/>
    <w:tmpl w:val="7A0F56CB"/>
    <w:lvl w:ilvl="0" w:tplc="9D368714">
      <w:start w:val="1"/>
      <w:numFmt w:val="bullet"/>
      <w:lvlText w:val=""/>
      <w:lvlJc w:val="left"/>
      <w:pPr>
        <w:tabs>
          <w:tab w:val="num" w:pos="480"/>
        </w:tabs>
        <w:ind w:left="480" w:hanging="480"/>
      </w:pPr>
      <w:rPr>
        <w:rFonts w:ascii="Wingdings" w:eastAsia="Wingdings" w:hAnsi="Wingdings" w:cs="Wingdings"/>
      </w:rPr>
    </w:lvl>
    <w:lvl w:ilvl="1" w:tplc="7DD01CB8">
      <w:start w:val="1"/>
      <w:numFmt w:val="bullet"/>
      <w:lvlText w:val="o"/>
      <w:lvlJc w:val="left"/>
      <w:pPr>
        <w:tabs>
          <w:tab w:val="num" w:pos="1440"/>
        </w:tabs>
        <w:ind w:left="1440" w:hanging="360"/>
      </w:pPr>
      <w:rPr>
        <w:rFonts w:ascii="Courier New" w:hAnsi="Courier New"/>
      </w:rPr>
    </w:lvl>
    <w:lvl w:ilvl="2" w:tplc="036EFB8C">
      <w:start w:val="1"/>
      <w:numFmt w:val="bullet"/>
      <w:lvlText w:val=""/>
      <w:lvlJc w:val="left"/>
      <w:pPr>
        <w:tabs>
          <w:tab w:val="num" w:pos="2160"/>
        </w:tabs>
        <w:ind w:left="2160" w:hanging="360"/>
      </w:pPr>
      <w:rPr>
        <w:rFonts w:ascii="Wingdings" w:hAnsi="Wingdings"/>
      </w:rPr>
    </w:lvl>
    <w:lvl w:ilvl="3" w:tplc="DB38AC7E">
      <w:start w:val="1"/>
      <w:numFmt w:val="bullet"/>
      <w:lvlText w:val=""/>
      <w:lvlJc w:val="left"/>
      <w:pPr>
        <w:tabs>
          <w:tab w:val="num" w:pos="2880"/>
        </w:tabs>
        <w:ind w:left="2880" w:hanging="360"/>
      </w:pPr>
      <w:rPr>
        <w:rFonts w:ascii="Symbol" w:hAnsi="Symbol"/>
      </w:rPr>
    </w:lvl>
    <w:lvl w:ilvl="4" w:tplc="0EC4D1E8">
      <w:start w:val="1"/>
      <w:numFmt w:val="bullet"/>
      <w:lvlText w:val="o"/>
      <w:lvlJc w:val="left"/>
      <w:pPr>
        <w:tabs>
          <w:tab w:val="num" w:pos="3600"/>
        </w:tabs>
        <w:ind w:left="3600" w:hanging="360"/>
      </w:pPr>
      <w:rPr>
        <w:rFonts w:ascii="Courier New" w:hAnsi="Courier New"/>
      </w:rPr>
    </w:lvl>
    <w:lvl w:ilvl="5" w:tplc="27AEA610">
      <w:start w:val="1"/>
      <w:numFmt w:val="bullet"/>
      <w:lvlText w:val=""/>
      <w:lvlJc w:val="left"/>
      <w:pPr>
        <w:tabs>
          <w:tab w:val="num" w:pos="4320"/>
        </w:tabs>
        <w:ind w:left="4320" w:hanging="360"/>
      </w:pPr>
      <w:rPr>
        <w:rFonts w:ascii="Wingdings" w:hAnsi="Wingdings"/>
      </w:rPr>
    </w:lvl>
    <w:lvl w:ilvl="6" w:tplc="4DD088E0">
      <w:start w:val="1"/>
      <w:numFmt w:val="bullet"/>
      <w:lvlText w:val=""/>
      <w:lvlJc w:val="left"/>
      <w:pPr>
        <w:tabs>
          <w:tab w:val="num" w:pos="5040"/>
        </w:tabs>
        <w:ind w:left="5040" w:hanging="360"/>
      </w:pPr>
      <w:rPr>
        <w:rFonts w:ascii="Symbol" w:hAnsi="Symbol"/>
      </w:rPr>
    </w:lvl>
    <w:lvl w:ilvl="7" w:tplc="6AA256C6">
      <w:start w:val="1"/>
      <w:numFmt w:val="bullet"/>
      <w:lvlText w:val="o"/>
      <w:lvlJc w:val="left"/>
      <w:pPr>
        <w:tabs>
          <w:tab w:val="num" w:pos="5760"/>
        </w:tabs>
        <w:ind w:left="5760" w:hanging="360"/>
      </w:pPr>
      <w:rPr>
        <w:rFonts w:ascii="Courier New" w:hAnsi="Courier New"/>
      </w:rPr>
    </w:lvl>
    <w:lvl w:ilvl="8" w:tplc="51F45660">
      <w:start w:val="1"/>
      <w:numFmt w:val="bullet"/>
      <w:lvlText w:val=""/>
      <w:lvlJc w:val="left"/>
      <w:pPr>
        <w:tabs>
          <w:tab w:val="num" w:pos="6480"/>
        </w:tabs>
        <w:ind w:left="6480" w:hanging="360"/>
      </w:pPr>
      <w:rPr>
        <w:rFonts w:ascii="Wingdings" w:hAnsi="Wingdings"/>
      </w:rPr>
    </w:lvl>
  </w:abstractNum>
  <w:abstractNum w:abstractNumId="112" w15:restartNumberingAfterBreak="0">
    <w:nsid w:val="7A0F56CC"/>
    <w:multiLevelType w:val="hybridMultilevel"/>
    <w:tmpl w:val="7A0F56CC"/>
    <w:lvl w:ilvl="0" w:tplc="BF8ABFC2">
      <w:start w:val="1"/>
      <w:numFmt w:val="bullet"/>
      <w:lvlText w:val=""/>
      <w:lvlJc w:val="left"/>
      <w:pPr>
        <w:tabs>
          <w:tab w:val="num" w:pos="480"/>
        </w:tabs>
        <w:ind w:left="480" w:hanging="480"/>
      </w:pPr>
      <w:rPr>
        <w:rFonts w:ascii="Wingdings" w:eastAsia="Wingdings" w:hAnsi="Wingdings" w:cs="Wingdings"/>
      </w:rPr>
    </w:lvl>
    <w:lvl w:ilvl="1" w:tplc="097E7F0C">
      <w:start w:val="1"/>
      <w:numFmt w:val="bullet"/>
      <w:lvlText w:val="o"/>
      <w:lvlJc w:val="left"/>
      <w:pPr>
        <w:tabs>
          <w:tab w:val="num" w:pos="1440"/>
        </w:tabs>
        <w:ind w:left="1440" w:hanging="360"/>
      </w:pPr>
      <w:rPr>
        <w:rFonts w:ascii="Courier New" w:hAnsi="Courier New"/>
      </w:rPr>
    </w:lvl>
    <w:lvl w:ilvl="2" w:tplc="57AA7944">
      <w:start w:val="1"/>
      <w:numFmt w:val="bullet"/>
      <w:lvlText w:val=""/>
      <w:lvlJc w:val="left"/>
      <w:pPr>
        <w:tabs>
          <w:tab w:val="num" w:pos="2160"/>
        </w:tabs>
        <w:ind w:left="2160" w:hanging="360"/>
      </w:pPr>
      <w:rPr>
        <w:rFonts w:ascii="Wingdings" w:hAnsi="Wingdings"/>
      </w:rPr>
    </w:lvl>
    <w:lvl w:ilvl="3" w:tplc="AE1E228A">
      <w:start w:val="1"/>
      <w:numFmt w:val="bullet"/>
      <w:lvlText w:val=""/>
      <w:lvlJc w:val="left"/>
      <w:pPr>
        <w:tabs>
          <w:tab w:val="num" w:pos="2880"/>
        </w:tabs>
        <w:ind w:left="2880" w:hanging="360"/>
      </w:pPr>
      <w:rPr>
        <w:rFonts w:ascii="Symbol" w:hAnsi="Symbol"/>
      </w:rPr>
    </w:lvl>
    <w:lvl w:ilvl="4" w:tplc="79D206DE">
      <w:start w:val="1"/>
      <w:numFmt w:val="bullet"/>
      <w:lvlText w:val="o"/>
      <w:lvlJc w:val="left"/>
      <w:pPr>
        <w:tabs>
          <w:tab w:val="num" w:pos="3600"/>
        </w:tabs>
        <w:ind w:left="3600" w:hanging="360"/>
      </w:pPr>
      <w:rPr>
        <w:rFonts w:ascii="Courier New" w:hAnsi="Courier New"/>
      </w:rPr>
    </w:lvl>
    <w:lvl w:ilvl="5" w:tplc="CBF066DE">
      <w:start w:val="1"/>
      <w:numFmt w:val="bullet"/>
      <w:lvlText w:val=""/>
      <w:lvlJc w:val="left"/>
      <w:pPr>
        <w:tabs>
          <w:tab w:val="num" w:pos="4320"/>
        </w:tabs>
        <w:ind w:left="4320" w:hanging="360"/>
      </w:pPr>
      <w:rPr>
        <w:rFonts w:ascii="Wingdings" w:hAnsi="Wingdings"/>
      </w:rPr>
    </w:lvl>
    <w:lvl w:ilvl="6" w:tplc="D3588EF8">
      <w:start w:val="1"/>
      <w:numFmt w:val="bullet"/>
      <w:lvlText w:val=""/>
      <w:lvlJc w:val="left"/>
      <w:pPr>
        <w:tabs>
          <w:tab w:val="num" w:pos="5040"/>
        </w:tabs>
        <w:ind w:left="5040" w:hanging="360"/>
      </w:pPr>
      <w:rPr>
        <w:rFonts w:ascii="Symbol" w:hAnsi="Symbol"/>
      </w:rPr>
    </w:lvl>
    <w:lvl w:ilvl="7" w:tplc="27183468">
      <w:start w:val="1"/>
      <w:numFmt w:val="bullet"/>
      <w:lvlText w:val="o"/>
      <w:lvlJc w:val="left"/>
      <w:pPr>
        <w:tabs>
          <w:tab w:val="num" w:pos="5760"/>
        </w:tabs>
        <w:ind w:left="5760" w:hanging="360"/>
      </w:pPr>
      <w:rPr>
        <w:rFonts w:ascii="Courier New" w:hAnsi="Courier New"/>
      </w:rPr>
    </w:lvl>
    <w:lvl w:ilvl="8" w:tplc="EC8077B2">
      <w:start w:val="1"/>
      <w:numFmt w:val="bullet"/>
      <w:lvlText w:val=""/>
      <w:lvlJc w:val="left"/>
      <w:pPr>
        <w:tabs>
          <w:tab w:val="num" w:pos="6480"/>
        </w:tabs>
        <w:ind w:left="6480" w:hanging="360"/>
      </w:pPr>
      <w:rPr>
        <w:rFonts w:ascii="Wingdings" w:hAnsi="Wingdings"/>
      </w:rPr>
    </w:lvl>
  </w:abstractNum>
  <w:abstractNum w:abstractNumId="113" w15:restartNumberingAfterBreak="0">
    <w:nsid w:val="7A0F56CD"/>
    <w:multiLevelType w:val="hybridMultilevel"/>
    <w:tmpl w:val="7A0F56CD"/>
    <w:lvl w:ilvl="0" w:tplc="0EFAEC04">
      <w:start w:val="1"/>
      <w:numFmt w:val="bullet"/>
      <w:lvlText w:val=""/>
      <w:lvlJc w:val="left"/>
      <w:pPr>
        <w:tabs>
          <w:tab w:val="num" w:pos="480"/>
        </w:tabs>
        <w:ind w:left="480" w:hanging="480"/>
      </w:pPr>
      <w:rPr>
        <w:rFonts w:ascii="Wingdings" w:eastAsia="Wingdings" w:hAnsi="Wingdings" w:cs="Wingdings"/>
      </w:rPr>
    </w:lvl>
    <w:lvl w:ilvl="1" w:tplc="F68CFFC6">
      <w:start w:val="1"/>
      <w:numFmt w:val="bullet"/>
      <w:lvlText w:val="o"/>
      <w:lvlJc w:val="left"/>
      <w:pPr>
        <w:tabs>
          <w:tab w:val="num" w:pos="1440"/>
        </w:tabs>
        <w:ind w:left="1440" w:hanging="360"/>
      </w:pPr>
      <w:rPr>
        <w:rFonts w:ascii="Courier New" w:hAnsi="Courier New"/>
      </w:rPr>
    </w:lvl>
    <w:lvl w:ilvl="2" w:tplc="E0AE2A1E">
      <w:start w:val="1"/>
      <w:numFmt w:val="bullet"/>
      <w:lvlText w:val=""/>
      <w:lvlJc w:val="left"/>
      <w:pPr>
        <w:tabs>
          <w:tab w:val="num" w:pos="2160"/>
        </w:tabs>
        <w:ind w:left="2160" w:hanging="360"/>
      </w:pPr>
      <w:rPr>
        <w:rFonts w:ascii="Wingdings" w:hAnsi="Wingdings"/>
      </w:rPr>
    </w:lvl>
    <w:lvl w:ilvl="3" w:tplc="48AA1490">
      <w:start w:val="1"/>
      <w:numFmt w:val="bullet"/>
      <w:lvlText w:val=""/>
      <w:lvlJc w:val="left"/>
      <w:pPr>
        <w:tabs>
          <w:tab w:val="num" w:pos="2880"/>
        </w:tabs>
        <w:ind w:left="2880" w:hanging="360"/>
      </w:pPr>
      <w:rPr>
        <w:rFonts w:ascii="Symbol" w:hAnsi="Symbol"/>
      </w:rPr>
    </w:lvl>
    <w:lvl w:ilvl="4" w:tplc="2E804372">
      <w:start w:val="1"/>
      <w:numFmt w:val="bullet"/>
      <w:lvlText w:val="o"/>
      <w:lvlJc w:val="left"/>
      <w:pPr>
        <w:tabs>
          <w:tab w:val="num" w:pos="3600"/>
        </w:tabs>
        <w:ind w:left="3600" w:hanging="360"/>
      </w:pPr>
      <w:rPr>
        <w:rFonts w:ascii="Courier New" w:hAnsi="Courier New"/>
      </w:rPr>
    </w:lvl>
    <w:lvl w:ilvl="5" w:tplc="DE7248AC">
      <w:start w:val="1"/>
      <w:numFmt w:val="bullet"/>
      <w:lvlText w:val=""/>
      <w:lvlJc w:val="left"/>
      <w:pPr>
        <w:tabs>
          <w:tab w:val="num" w:pos="4320"/>
        </w:tabs>
        <w:ind w:left="4320" w:hanging="360"/>
      </w:pPr>
      <w:rPr>
        <w:rFonts w:ascii="Wingdings" w:hAnsi="Wingdings"/>
      </w:rPr>
    </w:lvl>
    <w:lvl w:ilvl="6" w:tplc="7488F3FC">
      <w:start w:val="1"/>
      <w:numFmt w:val="bullet"/>
      <w:lvlText w:val=""/>
      <w:lvlJc w:val="left"/>
      <w:pPr>
        <w:tabs>
          <w:tab w:val="num" w:pos="5040"/>
        </w:tabs>
        <w:ind w:left="5040" w:hanging="360"/>
      </w:pPr>
      <w:rPr>
        <w:rFonts w:ascii="Symbol" w:hAnsi="Symbol"/>
      </w:rPr>
    </w:lvl>
    <w:lvl w:ilvl="7" w:tplc="9F2E222E">
      <w:start w:val="1"/>
      <w:numFmt w:val="bullet"/>
      <w:lvlText w:val="o"/>
      <w:lvlJc w:val="left"/>
      <w:pPr>
        <w:tabs>
          <w:tab w:val="num" w:pos="5760"/>
        </w:tabs>
        <w:ind w:left="5760" w:hanging="360"/>
      </w:pPr>
      <w:rPr>
        <w:rFonts w:ascii="Courier New" w:hAnsi="Courier New"/>
      </w:rPr>
    </w:lvl>
    <w:lvl w:ilvl="8" w:tplc="8A6E2F78">
      <w:start w:val="1"/>
      <w:numFmt w:val="bullet"/>
      <w:lvlText w:val=""/>
      <w:lvlJc w:val="left"/>
      <w:pPr>
        <w:tabs>
          <w:tab w:val="num" w:pos="6480"/>
        </w:tabs>
        <w:ind w:left="6480" w:hanging="360"/>
      </w:pPr>
      <w:rPr>
        <w:rFonts w:ascii="Wingdings" w:hAnsi="Wingdings"/>
      </w:rPr>
    </w:lvl>
  </w:abstractNum>
  <w:abstractNum w:abstractNumId="114" w15:restartNumberingAfterBreak="0">
    <w:nsid w:val="7A0F56CE"/>
    <w:multiLevelType w:val="hybridMultilevel"/>
    <w:tmpl w:val="7A0F56CE"/>
    <w:lvl w:ilvl="0" w:tplc="B71A01C4">
      <w:start w:val="1"/>
      <w:numFmt w:val="bullet"/>
      <w:lvlText w:val=""/>
      <w:lvlJc w:val="left"/>
      <w:pPr>
        <w:tabs>
          <w:tab w:val="num" w:pos="480"/>
        </w:tabs>
        <w:ind w:left="480" w:hanging="480"/>
      </w:pPr>
      <w:rPr>
        <w:rFonts w:ascii="Wingdings" w:eastAsia="Wingdings" w:hAnsi="Wingdings" w:cs="Wingdings"/>
      </w:rPr>
    </w:lvl>
    <w:lvl w:ilvl="1" w:tplc="3844E392">
      <w:start w:val="1"/>
      <w:numFmt w:val="bullet"/>
      <w:lvlText w:val="o"/>
      <w:lvlJc w:val="left"/>
      <w:pPr>
        <w:tabs>
          <w:tab w:val="num" w:pos="1440"/>
        </w:tabs>
        <w:ind w:left="1440" w:hanging="360"/>
      </w:pPr>
      <w:rPr>
        <w:rFonts w:ascii="Courier New" w:hAnsi="Courier New"/>
      </w:rPr>
    </w:lvl>
    <w:lvl w:ilvl="2" w:tplc="E44482A2">
      <w:start w:val="1"/>
      <w:numFmt w:val="bullet"/>
      <w:lvlText w:val=""/>
      <w:lvlJc w:val="left"/>
      <w:pPr>
        <w:tabs>
          <w:tab w:val="num" w:pos="2160"/>
        </w:tabs>
        <w:ind w:left="2160" w:hanging="360"/>
      </w:pPr>
      <w:rPr>
        <w:rFonts w:ascii="Wingdings" w:hAnsi="Wingdings"/>
      </w:rPr>
    </w:lvl>
    <w:lvl w:ilvl="3" w:tplc="1BA0293A">
      <w:start w:val="1"/>
      <w:numFmt w:val="bullet"/>
      <w:lvlText w:val=""/>
      <w:lvlJc w:val="left"/>
      <w:pPr>
        <w:tabs>
          <w:tab w:val="num" w:pos="2880"/>
        </w:tabs>
        <w:ind w:left="2880" w:hanging="360"/>
      </w:pPr>
      <w:rPr>
        <w:rFonts w:ascii="Symbol" w:hAnsi="Symbol"/>
      </w:rPr>
    </w:lvl>
    <w:lvl w:ilvl="4" w:tplc="184CA424">
      <w:start w:val="1"/>
      <w:numFmt w:val="bullet"/>
      <w:lvlText w:val="o"/>
      <w:lvlJc w:val="left"/>
      <w:pPr>
        <w:tabs>
          <w:tab w:val="num" w:pos="3600"/>
        </w:tabs>
        <w:ind w:left="3600" w:hanging="360"/>
      </w:pPr>
      <w:rPr>
        <w:rFonts w:ascii="Courier New" w:hAnsi="Courier New"/>
      </w:rPr>
    </w:lvl>
    <w:lvl w:ilvl="5" w:tplc="7500FF40">
      <w:start w:val="1"/>
      <w:numFmt w:val="bullet"/>
      <w:lvlText w:val=""/>
      <w:lvlJc w:val="left"/>
      <w:pPr>
        <w:tabs>
          <w:tab w:val="num" w:pos="4320"/>
        </w:tabs>
        <w:ind w:left="4320" w:hanging="360"/>
      </w:pPr>
      <w:rPr>
        <w:rFonts w:ascii="Wingdings" w:hAnsi="Wingdings"/>
      </w:rPr>
    </w:lvl>
    <w:lvl w:ilvl="6" w:tplc="F81AAF9C">
      <w:start w:val="1"/>
      <w:numFmt w:val="bullet"/>
      <w:lvlText w:val=""/>
      <w:lvlJc w:val="left"/>
      <w:pPr>
        <w:tabs>
          <w:tab w:val="num" w:pos="5040"/>
        </w:tabs>
        <w:ind w:left="5040" w:hanging="360"/>
      </w:pPr>
      <w:rPr>
        <w:rFonts w:ascii="Symbol" w:hAnsi="Symbol"/>
      </w:rPr>
    </w:lvl>
    <w:lvl w:ilvl="7" w:tplc="AA784CDE">
      <w:start w:val="1"/>
      <w:numFmt w:val="bullet"/>
      <w:lvlText w:val="o"/>
      <w:lvlJc w:val="left"/>
      <w:pPr>
        <w:tabs>
          <w:tab w:val="num" w:pos="5760"/>
        </w:tabs>
        <w:ind w:left="5760" w:hanging="360"/>
      </w:pPr>
      <w:rPr>
        <w:rFonts w:ascii="Courier New" w:hAnsi="Courier New"/>
      </w:rPr>
    </w:lvl>
    <w:lvl w:ilvl="8" w:tplc="663A2A10">
      <w:start w:val="1"/>
      <w:numFmt w:val="bullet"/>
      <w:lvlText w:val=""/>
      <w:lvlJc w:val="left"/>
      <w:pPr>
        <w:tabs>
          <w:tab w:val="num" w:pos="6480"/>
        </w:tabs>
        <w:ind w:left="6480" w:hanging="360"/>
      </w:pPr>
      <w:rPr>
        <w:rFonts w:ascii="Wingdings" w:hAnsi="Wingdings"/>
      </w:rPr>
    </w:lvl>
  </w:abstractNum>
  <w:abstractNum w:abstractNumId="115" w15:restartNumberingAfterBreak="0">
    <w:nsid w:val="7A0F56CF"/>
    <w:multiLevelType w:val="hybridMultilevel"/>
    <w:tmpl w:val="7A0F56CF"/>
    <w:lvl w:ilvl="0" w:tplc="2FC02878">
      <w:start w:val="1"/>
      <w:numFmt w:val="bullet"/>
      <w:lvlText w:val=""/>
      <w:lvlJc w:val="left"/>
      <w:pPr>
        <w:tabs>
          <w:tab w:val="num" w:pos="480"/>
        </w:tabs>
        <w:ind w:left="480" w:hanging="480"/>
      </w:pPr>
      <w:rPr>
        <w:rFonts w:ascii="Wingdings" w:eastAsia="Wingdings" w:hAnsi="Wingdings" w:cs="Wingdings"/>
      </w:rPr>
    </w:lvl>
    <w:lvl w:ilvl="1" w:tplc="05B09632">
      <w:start w:val="1"/>
      <w:numFmt w:val="bullet"/>
      <w:lvlText w:val="o"/>
      <w:lvlJc w:val="left"/>
      <w:pPr>
        <w:tabs>
          <w:tab w:val="num" w:pos="1440"/>
        </w:tabs>
        <w:ind w:left="1440" w:hanging="360"/>
      </w:pPr>
      <w:rPr>
        <w:rFonts w:ascii="Courier New" w:hAnsi="Courier New"/>
      </w:rPr>
    </w:lvl>
    <w:lvl w:ilvl="2" w:tplc="65B447E6">
      <w:start w:val="1"/>
      <w:numFmt w:val="bullet"/>
      <w:lvlText w:val=""/>
      <w:lvlJc w:val="left"/>
      <w:pPr>
        <w:tabs>
          <w:tab w:val="num" w:pos="2160"/>
        </w:tabs>
        <w:ind w:left="2160" w:hanging="360"/>
      </w:pPr>
      <w:rPr>
        <w:rFonts w:ascii="Wingdings" w:hAnsi="Wingdings"/>
      </w:rPr>
    </w:lvl>
    <w:lvl w:ilvl="3" w:tplc="C9147FC4">
      <w:start w:val="1"/>
      <w:numFmt w:val="bullet"/>
      <w:lvlText w:val=""/>
      <w:lvlJc w:val="left"/>
      <w:pPr>
        <w:tabs>
          <w:tab w:val="num" w:pos="2880"/>
        </w:tabs>
        <w:ind w:left="2880" w:hanging="360"/>
      </w:pPr>
      <w:rPr>
        <w:rFonts w:ascii="Symbol" w:hAnsi="Symbol"/>
      </w:rPr>
    </w:lvl>
    <w:lvl w:ilvl="4" w:tplc="10FAB4AA">
      <w:start w:val="1"/>
      <w:numFmt w:val="bullet"/>
      <w:lvlText w:val="o"/>
      <w:lvlJc w:val="left"/>
      <w:pPr>
        <w:tabs>
          <w:tab w:val="num" w:pos="3600"/>
        </w:tabs>
        <w:ind w:left="3600" w:hanging="360"/>
      </w:pPr>
      <w:rPr>
        <w:rFonts w:ascii="Courier New" w:hAnsi="Courier New"/>
      </w:rPr>
    </w:lvl>
    <w:lvl w:ilvl="5" w:tplc="8BB0539C">
      <w:start w:val="1"/>
      <w:numFmt w:val="bullet"/>
      <w:lvlText w:val=""/>
      <w:lvlJc w:val="left"/>
      <w:pPr>
        <w:tabs>
          <w:tab w:val="num" w:pos="4320"/>
        </w:tabs>
        <w:ind w:left="4320" w:hanging="360"/>
      </w:pPr>
      <w:rPr>
        <w:rFonts w:ascii="Wingdings" w:hAnsi="Wingdings"/>
      </w:rPr>
    </w:lvl>
    <w:lvl w:ilvl="6" w:tplc="01FC6684">
      <w:start w:val="1"/>
      <w:numFmt w:val="bullet"/>
      <w:lvlText w:val=""/>
      <w:lvlJc w:val="left"/>
      <w:pPr>
        <w:tabs>
          <w:tab w:val="num" w:pos="5040"/>
        </w:tabs>
        <w:ind w:left="5040" w:hanging="360"/>
      </w:pPr>
      <w:rPr>
        <w:rFonts w:ascii="Symbol" w:hAnsi="Symbol"/>
      </w:rPr>
    </w:lvl>
    <w:lvl w:ilvl="7" w:tplc="72E8BEB8">
      <w:start w:val="1"/>
      <w:numFmt w:val="bullet"/>
      <w:lvlText w:val="o"/>
      <w:lvlJc w:val="left"/>
      <w:pPr>
        <w:tabs>
          <w:tab w:val="num" w:pos="5760"/>
        </w:tabs>
        <w:ind w:left="5760" w:hanging="360"/>
      </w:pPr>
      <w:rPr>
        <w:rFonts w:ascii="Courier New" w:hAnsi="Courier New"/>
      </w:rPr>
    </w:lvl>
    <w:lvl w:ilvl="8" w:tplc="3A22A9B8">
      <w:start w:val="1"/>
      <w:numFmt w:val="bullet"/>
      <w:lvlText w:val=""/>
      <w:lvlJc w:val="left"/>
      <w:pPr>
        <w:tabs>
          <w:tab w:val="num" w:pos="6480"/>
        </w:tabs>
        <w:ind w:left="6480" w:hanging="360"/>
      </w:pPr>
      <w:rPr>
        <w:rFonts w:ascii="Wingdings" w:hAnsi="Wingdings"/>
      </w:rPr>
    </w:lvl>
  </w:abstractNum>
  <w:abstractNum w:abstractNumId="116" w15:restartNumberingAfterBreak="0">
    <w:nsid w:val="7A0F56D0"/>
    <w:multiLevelType w:val="hybridMultilevel"/>
    <w:tmpl w:val="7A0F56D0"/>
    <w:lvl w:ilvl="0" w:tplc="2EC21E56">
      <w:start w:val="1"/>
      <w:numFmt w:val="bullet"/>
      <w:lvlText w:val=""/>
      <w:lvlJc w:val="left"/>
      <w:pPr>
        <w:tabs>
          <w:tab w:val="num" w:pos="480"/>
        </w:tabs>
        <w:ind w:left="480" w:hanging="480"/>
      </w:pPr>
      <w:rPr>
        <w:rFonts w:ascii="Wingdings" w:eastAsia="Wingdings" w:hAnsi="Wingdings" w:cs="Wingdings"/>
      </w:rPr>
    </w:lvl>
    <w:lvl w:ilvl="1" w:tplc="28D856BE">
      <w:start w:val="1"/>
      <w:numFmt w:val="bullet"/>
      <w:lvlText w:val="o"/>
      <w:lvlJc w:val="left"/>
      <w:pPr>
        <w:tabs>
          <w:tab w:val="num" w:pos="1440"/>
        </w:tabs>
        <w:ind w:left="1440" w:hanging="360"/>
      </w:pPr>
      <w:rPr>
        <w:rFonts w:ascii="Courier New" w:hAnsi="Courier New"/>
      </w:rPr>
    </w:lvl>
    <w:lvl w:ilvl="2" w:tplc="223826E0">
      <w:start w:val="1"/>
      <w:numFmt w:val="bullet"/>
      <w:lvlText w:val=""/>
      <w:lvlJc w:val="left"/>
      <w:pPr>
        <w:tabs>
          <w:tab w:val="num" w:pos="2160"/>
        </w:tabs>
        <w:ind w:left="2160" w:hanging="360"/>
      </w:pPr>
      <w:rPr>
        <w:rFonts w:ascii="Wingdings" w:hAnsi="Wingdings"/>
      </w:rPr>
    </w:lvl>
    <w:lvl w:ilvl="3" w:tplc="A7D2D7FE">
      <w:start w:val="1"/>
      <w:numFmt w:val="bullet"/>
      <w:lvlText w:val=""/>
      <w:lvlJc w:val="left"/>
      <w:pPr>
        <w:tabs>
          <w:tab w:val="num" w:pos="2880"/>
        </w:tabs>
        <w:ind w:left="2880" w:hanging="360"/>
      </w:pPr>
      <w:rPr>
        <w:rFonts w:ascii="Symbol" w:hAnsi="Symbol"/>
      </w:rPr>
    </w:lvl>
    <w:lvl w:ilvl="4" w:tplc="D4A8EE8E">
      <w:start w:val="1"/>
      <w:numFmt w:val="bullet"/>
      <w:lvlText w:val="o"/>
      <w:lvlJc w:val="left"/>
      <w:pPr>
        <w:tabs>
          <w:tab w:val="num" w:pos="3600"/>
        </w:tabs>
        <w:ind w:left="3600" w:hanging="360"/>
      </w:pPr>
      <w:rPr>
        <w:rFonts w:ascii="Courier New" w:hAnsi="Courier New"/>
      </w:rPr>
    </w:lvl>
    <w:lvl w:ilvl="5" w:tplc="85D6DF98">
      <w:start w:val="1"/>
      <w:numFmt w:val="bullet"/>
      <w:lvlText w:val=""/>
      <w:lvlJc w:val="left"/>
      <w:pPr>
        <w:tabs>
          <w:tab w:val="num" w:pos="4320"/>
        </w:tabs>
        <w:ind w:left="4320" w:hanging="360"/>
      </w:pPr>
      <w:rPr>
        <w:rFonts w:ascii="Wingdings" w:hAnsi="Wingdings"/>
      </w:rPr>
    </w:lvl>
    <w:lvl w:ilvl="6" w:tplc="6FBE4E48">
      <w:start w:val="1"/>
      <w:numFmt w:val="bullet"/>
      <w:lvlText w:val=""/>
      <w:lvlJc w:val="left"/>
      <w:pPr>
        <w:tabs>
          <w:tab w:val="num" w:pos="5040"/>
        </w:tabs>
        <w:ind w:left="5040" w:hanging="360"/>
      </w:pPr>
      <w:rPr>
        <w:rFonts w:ascii="Symbol" w:hAnsi="Symbol"/>
      </w:rPr>
    </w:lvl>
    <w:lvl w:ilvl="7" w:tplc="99C47E10">
      <w:start w:val="1"/>
      <w:numFmt w:val="bullet"/>
      <w:lvlText w:val="o"/>
      <w:lvlJc w:val="left"/>
      <w:pPr>
        <w:tabs>
          <w:tab w:val="num" w:pos="5760"/>
        </w:tabs>
        <w:ind w:left="5760" w:hanging="360"/>
      </w:pPr>
      <w:rPr>
        <w:rFonts w:ascii="Courier New" w:hAnsi="Courier New"/>
      </w:rPr>
    </w:lvl>
    <w:lvl w:ilvl="8" w:tplc="B0C87A44">
      <w:start w:val="1"/>
      <w:numFmt w:val="bullet"/>
      <w:lvlText w:val=""/>
      <w:lvlJc w:val="left"/>
      <w:pPr>
        <w:tabs>
          <w:tab w:val="num" w:pos="6480"/>
        </w:tabs>
        <w:ind w:left="6480" w:hanging="360"/>
      </w:pPr>
      <w:rPr>
        <w:rFonts w:ascii="Wingdings" w:hAnsi="Wingdings"/>
      </w:rPr>
    </w:lvl>
  </w:abstractNum>
  <w:abstractNum w:abstractNumId="117" w15:restartNumberingAfterBreak="0">
    <w:nsid w:val="7A0F56D1"/>
    <w:multiLevelType w:val="hybridMultilevel"/>
    <w:tmpl w:val="7A0F56D1"/>
    <w:lvl w:ilvl="0" w:tplc="C7FC8236">
      <w:start w:val="1"/>
      <w:numFmt w:val="bullet"/>
      <w:lvlText w:val=""/>
      <w:lvlJc w:val="left"/>
      <w:pPr>
        <w:tabs>
          <w:tab w:val="num" w:pos="480"/>
        </w:tabs>
        <w:ind w:left="480" w:hanging="480"/>
      </w:pPr>
      <w:rPr>
        <w:rFonts w:ascii="Wingdings" w:eastAsia="Wingdings" w:hAnsi="Wingdings" w:cs="Wingdings"/>
      </w:rPr>
    </w:lvl>
    <w:lvl w:ilvl="1" w:tplc="B03ECF38">
      <w:start w:val="1"/>
      <w:numFmt w:val="bullet"/>
      <w:lvlText w:val=""/>
      <w:lvlJc w:val="left"/>
      <w:pPr>
        <w:tabs>
          <w:tab w:val="num" w:pos="960"/>
        </w:tabs>
        <w:ind w:left="960" w:hanging="480"/>
      </w:pPr>
      <w:rPr>
        <w:rFonts w:ascii="Wingdings" w:eastAsia="Wingdings" w:hAnsi="Wingdings" w:cs="Wingdings"/>
      </w:rPr>
    </w:lvl>
    <w:lvl w:ilvl="2" w:tplc="2D206CB0">
      <w:start w:val="1"/>
      <w:numFmt w:val="bullet"/>
      <w:lvlText w:val=""/>
      <w:lvlJc w:val="left"/>
      <w:pPr>
        <w:tabs>
          <w:tab w:val="num" w:pos="2160"/>
        </w:tabs>
        <w:ind w:left="2160" w:hanging="360"/>
      </w:pPr>
      <w:rPr>
        <w:rFonts w:ascii="Wingdings" w:hAnsi="Wingdings"/>
      </w:rPr>
    </w:lvl>
    <w:lvl w:ilvl="3" w:tplc="2DA68B50">
      <w:start w:val="1"/>
      <w:numFmt w:val="bullet"/>
      <w:lvlText w:val=""/>
      <w:lvlJc w:val="left"/>
      <w:pPr>
        <w:tabs>
          <w:tab w:val="num" w:pos="2880"/>
        </w:tabs>
        <w:ind w:left="2880" w:hanging="360"/>
      </w:pPr>
      <w:rPr>
        <w:rFonts w:ascii="Symbol" w:hAnsi="Symbol"/>
      </w:rPr>
    </w:lvl>
    <w:lvl w:ilvl="4" w:tplc="FC1C5978">
      <w:start w:val="1"/>
      <w:numFmt w:val="bullet"/>
      <w:lvlText w:val="o"/>
      <w:lvlJc w:val="left"/>
      <w:pPr>
        <w:tabs>
          <w:tab w:val="num" w:pos="3600"/>
        </w:tabs>
        <w:ind w:left="3600" w:hanging="360"/>
      </w:pPr>
      <w:rPr>
        <w:rFonts w:ascii="Courier New" w:hAnsi="Courier New"/>
      </w:rPr>
    </w:lvl>
    <w:lvl w:ilvl="5" w:tplc="B02C1D04">
      <w:start w:val="1"/>
      <w:numFmt w:val="bullet"/>
      <w:lvlText w:val=""/>
      <w:lvlJc w:val="left"/>
      <w:pPr>
        <w:tabs>
          <w:tab w:val="num" w:pos="4320"/>
        </w:tabs>
        <w:ind w:left="4320" w:hanging="360"/>
      </w:pPr>
      <w:rPr>
        <w:rFonts w:ascii="Wingdings" w:hAnsi="Wingdings"/>
      </w:rPr>
    </w:lvl>
    <w:lvl w:ilvl="6" w:tplc="8BD02E94">
      <w:start w:val="1"/>
      <w:numFmt w:val="bullet"/>
      <w:lvlText w:val=""/>
      <w:lvlJc w:val="left"/>
      <w:pPr>
        <w:tabs>
          <w:tab w:val="num" w:pos="5040"/>
        </w:tabs>
        <w:ind w:left="5040" w:hanging="360"/>
      </w:pPr>
      <w:rPr>
        <w:rFonts w:ascii="Symbol" w:hAnsi="Symbol"/>
      </w:rPr>
    </w:lvl>
    <w:lvl w:ilvl="7" w:tplc="5B728D3E">
      <w:start w:val="1"/>
      <w:numFmt w:val="bullet"/>
      <w:lvlText w:val="o"/>
      <w:lvlJc w:val="left"/>
      <w:pPr>
        <w:tabs>
          <w:tab w:val="num" w:pos="5760"/>
        </w:tabs>
        <w:ind w:left="5760" w:hanging="360"/>
      </w:pPr>
      <w:rPr>
        <w:rFonts w:ascii="Courier New" w:hAnsi="Courier New"/>
      </w:rPr>
    </w:lvl>
    <w:lvl w:ilvl="8" w:tplc="2A2A0228">
      <w:start w:val="1"/>
      <w:numFmt w:val="bullet"/>
      <w:lvlText w:val=""/>
      <w:lvlJc w:val="left"/>
      <w:pPr>
        <w:tabs>
          <w:tab w:val="num" w:pos="6480"/>
        </w:tabs>
        <w:ind w:left="6480" w:hanging="360"/>
      </w:pPr>
      <w:rPr>
        <w:rFonts w:ascii="Wingdings" w:hAnsi="Wingdings"/>
      </w:rPr>
    </w:lvl>
  </w:abstractNum>
  <w:abstractNum w:abstractNumId="118" w15:restartNumberingAfterBreak="0">
    <w:nsid w:val="7A0F56D2"/>
    <w:multiLevelType w:val="hybridMultilevel"/>
    <w:tmpl w:val="7A0F56D2"/>
    <w:lvl w:ilvl="0" w:tplc="F1C26526">
      <w:start w:val="1"/>
      <w:numFmt w:val="bullet"/>
      <w:lvlText w:val=""/>
      <w:lvlJc w:val="left"/>
      <w:pPr>
        <w:tabs>
          <w:tab w:val="num" w:pos="480"/>
        </w:tabs>
        <w:ind w:left="480" w:hanging="480"/>
      </w:pPr>
      <w:rPr>
        <w:rFonts w:ascii="Wingdings" w:eastAsia="Wingdings" w:hAnsi="Wingdings" w:cs="Wingdings"/>
      </w:rPr>
    </w:lvl>
    <w:lvl w:ilvl="1" w:tplc="DEA04D72">
      <w:start w:val="1"/>
      <w:numFmt w:val="bullet"/>
      <w:lvlText w:val="o"/>
      <w:lvlJc w:val="left"/>
      <w:pPr>
        <w:tabs>
          <w:tab w:val="num" w:pos="1440"/>
        </w:tabs>
        <w:ind w:left="1440" w:hanging="360"/>
      </w:pPr>
      <w:rPr>
        <w:rFonts w:ascii="Courier New" w:hAnsi="Courier New"/>
      </w:rPr>
    </w:lvl>
    <w:lvl w:ilvl="2" w:tplc="9CA2A136">
      <w:start w:val="1"/>
      <w:numFmt w:val="bullet"/>
      <w:lvlText w:val=""/>
      <w:lvlJc w:val="left"/>
      <w:pPr>
        <w:tabs>
          <w:tab w:val="num" w:pos="2160"/>
        </w:tabs>
        <w:ind w:left="2160" w:hanging="360"/>
      </w:pPr>
      <w:rPr>
        <w:rFonts w:ascii="Wingdings" w:hAnsi="Wingdings"/>
      </w:rPr>
    </w:lvl>
    <w:lvl w:ilvl="3" w:tplc="1040E486">
      <w:start w:val="1"/>
      <w:numFmt w:val="bullet"/>
      <w:lvlText w:val=""/>
      <w:lvlJc w:val="left"/>
      <w:pPr>
        <w:tabs>
          <w:tab w:val="num" w:pos="2880"/>
        </w:tabs>
        <w:ind w:left="2880" w:hanging="360"/>
      </w:pPr>
      <w:rPr>
        <w:rFonts w:ascii="Symbol" w:hAnsi="Symbol"/>
      </w:rPr>
    </w:lvl>
    <w:lvl w:ilvl="4" w:tplc="64162B5C">
      <w:start w:val="1"/>
      <w:numFmt w:val="bullet"/>
      <w:lvlText w:val="o"/>
      <w:lvlJc w:val="left"/>
      <w:pPr>
        <w:tabs>
          <w:tab w:val="num" w:pos="3600"/>
        </w:tabs>
        <w:ind w:left="3600" w:hanging="360"/>
      </w:pPr>
      <w:rPr>
        <w:rFonts w:ascii="Courier New" w:hAnsi="Courier New"/>
      </w:rPr>
    </w:lvl>
    <w:lvl w:ilvl="5" w:tplc="BC7C5E2E">
      <w:start w:val="1"/>
      <w:numFmt w:val="bullet"/>
      <w:lvlText w:val=""/>
      <w:lvlJc w:val="left"/>
      <w:pPr>
        <w:tabs>
          <w:tab w:val="num" w:pos="4320"/>
        </w:tabs>
        <w:ind w:left="4320" w:hanging="360"/>
      </w:pPr>
      <w:rPr>
        <w:rFonts w:ascii="Wingdings" w:hAnsi="Wingdings"/>
      </w:rPr>
    </w:lvl>
    <w:lvl w:ilvl="6" w:tplc="89868124">
      <w:start w:val="1"/>
      <w:numFmt w:val="bullet"/>
      <w:lvlText w:val=""/>
      <w:lvlJc w:val="left"/>
      <w:pPr>
        <w:tabs>
          <w:tab w:val="num" w:pos="5040"/>
        </w:tabs>
        <w:ind w:left="5040" w:hanging="360"/>
      </w:pPr>
      <w:rPr>
        <w:rFonts w:ascii="Symbol" w:hAnsi="Symbol"/>
      </w:rPr>
    </w:lvl>
    <w:lvl w:ilvl="7" w:tplc="CC824238">
      <w:start w:val="1"/>
      <w:numFmt w:val="bullet"/>
      <w:lvlText w:val="o"/>
      <w:lvlJc w:val="left"/>
      <w:pPr>
        <w:tabs>
          <w:tab w:val="num" w:pos="5760"/>
        </w:tabs>
        <w:ind w:left="5760" w:hanging="360"/>
      </w:pPr>
      <w:rPr>
        <w:rFonts w:ascii="Courier New" w:hAnsi="Courier New"/>
      </w:rPr>
    </w:lvl>
    <w:lvl w:ilvl="8" w:tplc="F1A29D98">
      <w:start w:val="1"/>
      <w:numFmt w:val="bullet"/>
      <w:lvlText w:val=""/>
      <w:lvlJc w:val="left"/>
      <w:pPr>
        <w:tabs>
          <w:tab w:val="num" w:pos="6480"/>
        </w:tabs>
        <w:ind w:left="6480" w:hanging="360"/>
      </w:pPr>
      <w:rPr>
        <w:rFonts w:ascii="Wingdings" w:hAnsi="Wingdings"/>
      </w:rPr>
    </w:lvl>
  </w:abstractNum>
  <w:abstractNum w:abstractNumId="119" w15:restartNumberingAfterBreak="0">
    <w:nsid w:val="7A0F56D3"/>
    <w:multiLevelType w:val="hybridMultilevel"/>
    <w:tmpl w:val="7A0F56D3"/>
    <w:lvl w:ilvl="0" w:tplc="1F263C44">
      <w:start w:val="1"/>
      <w:numFmt w:val="bullet"/>
      <w:lvlText w:val=""/>
      <w:lvlJc w:val="left"/>
      <w:pPr>
        <w:tabs>
          <w:tab w:val="num" w:pos="480"/>
        </w:tabs>
        <w:ind w:left="480" w:hanging="480"/>
      </w:pPr>
      <w:rPr>
        <w:rFonts w:ascii="Wingdings" w:eastAsia="Wingdings" w:hAnsi="Wingdings" w:cs="Wingdings"/>
      </w:rPr>
    </w:lvl>
    <w:lvl w:ilvl="1" w:tplc="7A349D68">
      <w:start w:val="1"/>
      <w:numFmt w:val="bullet"/>
      <w:lvlText w:val="o"/>
      <w:lvlJc w:val="left"/>
      <w:pPr>
        <w:tabs>
          <w:tab w:val="num" w:pos="1440"/>
        </w:tabs>
        <w:ind w:left="1440" w:hanging="360"/>
      </w:pPr>
      <w:rPr>
        <w:rFonts w:ascii="Courier New" w:hAnsi="Courier New"/>
      </w:rPr>
    </w:lvl>
    <w:lvl w:ilvl="2" w:tplc="39F61D84">
      <w:start w:val="1"/>
      <w:numFmt w:val="bullet"/>
      <w:lvlText w:val=""/>
      <w:lvlJc w:val="left"/>
      <w:pPr>
        <w:tabs>
          <w:tab w:val="num" w:pos="2160"/>
        </w:tabs>
        <w:ind w:left="2160" w:hanging="360"/>
      </w:pPr>
      <w:rPr>
        <w:rFonts w:ascii="Wingdings" w:hAnsi="Wingdings"/>
      </w:rPr>
    </w:lvl>
    <w:lvl w:ilvl="3" w:tplc="C24A4AF4">
      <w:start w:val="1"/>
      <w:numFmt w:val="bullet"/>
      <w:lvlText w:val=""/>
      <w:lvlJc w:val="left"/>
      <w:pPr>
        <w:tabs>
          <w:tab w:val="num" w:pos="2880"/>
        </w:tabs>
        <w:ind w:left="2880" w:hanging="360"/>
      </w:pPr>
      <w:rPr>
        <w:rFonts w:ascii="Symbol" w:hAnsi="Symbol"/>
      </w:rPr>
    </w:lvl>
    <w:lvl w:ilvl="4" w:tplc="ED98AA12">
      <w:start w:val="1"/>
      <w:numFmt w:val="bullet"/>
      <w:lvlText w:val="o"/>
      <w:lvlJc w:val="left"/>
      <w:pPr>
        <w:tabs>
          <w:tab w:val="num" w:pos="3600"/>
        </w:tabs>
        <w:ind w:left="3600" w:hanging="360"/>
      </w:pPr>
      <w:rPr>
        <w:rFonts w:ascii="Courier New" w:hAnsi="Courier New"/>
      </w:rPr>
    </w:lvl>
    <w:lvl w:ilvl="5" w:tplc="24CC2666">
      <w:start w:val="1"/>
      <w:numFmt w:val="bullet"/>
      <w:lvlText w:val=""/>
      <w:lvlJc w:val="left"/>
      <w:pPr>
        <w:tabs>
          <w:tab w:val="num" w:pos="4320"/>
        </w:tabs>
        <w:ind w:left="4320" w:hanging="360"/>
      </w:pPr>
      <w:rPr>
        <w:rFonts w:ascii="Wingdings" w:hAnsi="Wingdings"/>
      </w:rPr>
    </w:lvl>
    <w:lvl w:ilvl="6" w:tplc="62BAE572">
      <w:start w:val="1"/>
      <w:numFmt w:val="bullet"/>
      <w:lvlText w:val=""/>
      <w:lvlJc w:val="left"/>
      <w:pPr>
        <w:tabs>
          <w:tab w:val="num" w:pos="5040"/>
        </w:tabs>
        <w:ind w:left="5040" w:hanging="360"/>
      </w:pPr>
      <w:rPr>
        <w:rFonts w:ascii="Symbol" w:hAnsi="Symbol"/>
      </w:rPr>
    </w:lvl>
    <w:lvl w:ilvl="7" w:tplc="FD66B9AE">
      <w:start w:val="1"/>
      <w:numFmt w:val="bullet"/>
      <w:lvlText w:val="o"/>
      <w:lvlJc w:val="left"/>
      <w:pPr>
        <w:tabs>
          <w:tab w:val="num" w:pos="5760"/>
        </w:tabs>
        <w:ind w:left="5760" w:hanging="360"/>
      </w:pPr>
      <w:rPr>
        <w:rFonts w:ascii="Courier New" w:hAnsi="Courier New"/>
      </w:rPr>
    </w:lvl>
    <w:lvl w:ilvl="8" w:tplc="F4061CA6">
      <w:start w:val="1"/>
      <w:numFmt w:val="bullet"/>
      <w:lvlText w:val=""/>
      <w:lvlJc w:val="left"/>
      <w:pPr>
        <w:tabs>
          <w:tab w:val="num" w:pos="6480"/>
        </w:tabs>
        <w:ind w:left="6480" w:hanging="360"/>
      </w:pPr>
      <w:rPr>
        <w:rFonts w:ascii="Wingdings" w:hAnsi="Wingdings"/>
      </w:rPr>
    </w:lvl>
  </w:abstractNum>
  <w:abstractNum w:abstractNumId="120" w15:restartNumberingAfterBreak="0">
    <w:nsid w:val="7A0F56D4"/>
    <w:multiLevelType w:val="hybridMultilevel"/>
    <w:tmpl w:val="7A0F56D4"/>
    <w:lvl w:ilvl="0" w:tplc="906260FA">
      <w:start w:val="1"/>
      <w:numFmt w:val="bullet"/>
      <w:lvlText w:val=""/>
      <w:lvlJc w:val="left"/>
      <w:pPr>
        <w:tabs>
          <w:tab w:val="num" w:pos="480"/>
        </w:tabs>
        <w:ind w:left="480" w:hanging="480"/>
      </w:pPr>
      <w:rPr>
        <w:rFonts w:ascii="Wingdings" w:eastAsia="Wingdings" w:hAnsi="Wingdings" w:cs="Wingdings"/>
      </w:rPr>
    </w:lvl>
    <w:lvl w:ilvl="1" w:tplc="D5C4813E">
      <w:start w:val="1"/>
      <w:numFmt w:val="bullet"/>
      <w:lvlText w:val="o"/>
      <w:lvlJc w:val="left"/>
      <w:pPr>
        <w:tabs>
          <w:tab w:val="num" w:pos="1440"/>
        </w:tabs>
        <w:ind w:left="1440" w:hanging="360"/>
      </w:pPr>
      <w:rPr>
        <w:rFonts w:ascii="Courier New" w:hAnsi="Courier New"/>
      </w:rPr>
    </w:lvl>
    <w:lvl w:ilvl="2" w:tplc="885A8830">
      <w:start w:val="1"/>
      <w:numFmt w:val="bullet"/>
      <w:lvlText w:val=""/>
      <w:lvlJc w:val="left"/>
      <w:pPr>
        <w:tabs>
          <w:tab w:val="num" w:pos="2160"/>
        </w:tabs>
        <w:ind w:left="2160" w:hanging="360"/>
      </w:pPr>
      <w:rPr>
        <w:rFonts w:ascii="Wingdings" w:hAnsi="Wingdings"/>
      </w:rPr>
    </w:lvl>
    <w:lvl w:ilvl="3" w:tplc="03FC442C">
      <w:start w:val="1"/>
      <w:numFmt w:val="bullet"/>
      <w:lvlText w:val=""/>
      <w:lvlJc w:val="left"/>
      <w:pPr>
        <w:tabs>
          <w:tab w:val="num" w:pos="2880"/>
        </w:tabs>
        <w:ind w:left="2880" w:hanging="360"/>
      </w:pPr>
      <w:rPr>
        <w:rFonts w:ascii="Symbol" w:hAnsi="Symbol"/>
      </w:rPr>
    </w:lvl>
    <w:lvl w:ilvl="4" w:tplc="AFE68EC2">
      <w:start w:val="1"/>
      <w:numFmt w:val="bullet"/>
      <w:lvlText w:val="o"/>
      <w:lvlJc w:val="left"/>
      <w:pPr>
        <w:tabs>
          <w:tab w:val="num" w:pos="3600"/>
        </w:tabs>
        <w:ind w:left="3600" w:hanging="360"/>
      </w:pPr>
      <w:rPr>
        <w:rFonts w:ascii="Courier New" w:hAnsi="Courier New"/>
      </w:rPr>
    </w:lvl>
    <w:lvl w:ilvl="5" w:tplc="3B58FB7C">
      <w:start w:val="1"/>
      <w:numFmt w:val="bullet"/>
      <w:lvlText w:val=""/>
      <w:lvlJc w:val="left"/>
      <w:pPr>
        <w:tabs>
          <w:tab w:val="num" w:pos="4320"/>
        </w:tabs>
        <w:ind w:left="4320" w:hanging="360"/>
      </w:pPr>
      <w:rPr>
        <w:rFonts w:ascii="Wingdings" w:hAnsi="Wingdings"/>
      </w:rPr>
    </w:lvl>
    <w:lvl w:ilvl="6" w:tplc="79226CAC">
      <w:start w:val="1"/>
      <w:numFmt w:val="bullet"/>
      <w:lvlText w:val=""/>
      <w:lvlJc w:val="left"/>
      <w:pPr>
        <w:tabs>
          <w:tab w:val="num" w:pos="5040"/>
        </w:tabs>
        <w:ind w:left="5040" w:hanging="360"/>
      </w:pPr>
      <w:rPr>
        <w:rFonts w:ascii="Symbol" w:hAnsi="Symbol"/>
      </w:rPr>
    </w:lvl>
    <w:lvl w:ilvl="7" w:tplc="5DAA99A6">
      <w:start w:val="1"/>
      <w:numFmt w:val="bullet"/>
      <w:lvlText w:val="o"/>
      <w:lvlJc w:val="left"/>
      <w:pPr>
        <w:tabs>
          <w:tab w:val="num" w:pos="5760"/>
        </w:tabs>
        <w:ind w:left="5760" w:hanging="360"/>
      </w:pPr>
      <w:rPr>
        <w:rFonts w:ascii="Courier New" w:hAnsi="Courier New"/>
      </w:rPr>
    </w:lvl>
    <w:lvl w:ilvl="8" w:tplc="F278A2DA">
      <w:start w:val="1"/>
      <w:numFmt w:val="bullet"/>
      <w:lvlText w:val=""/>
      <w:lvlJc w:val="left"/>
      <w:pPr>
        <w:tabs>
          <w:tab w:val="num" w:pos="6480"/>
        </w:tabs>
        <w:ind w:left="6480" w:hanging="360"/>
      </w:pPr>
      <w:rPr>
        <w:rFonts w:ascii="Wingdings" w:hAnsi="Wingdings"/>
      </w:rPr>
    </w:lvl>
  </w:abstractNum>
  <w:abstractNum w:abstractNumId="121" w15:restartNumberingAfterBreak="0">
    <w:nsid w:val="7A0F56D5"/>
    <w:multiLevelType w:val="hybridMultilevel"/>
    <w:tmpl w:val="7A0F56D5"/>
    <w:lvl w:ilvl="0" w:tplc="B9963300">
      <w:start w:val="1"/>
      <w:numFmt w:val="bullet"/>
      <w:lvlText w:val=""/>
      <w:lvlJc w:val="left"/>
      <w:pPr>
        <w:tabs>
          <w:tab w:val="num" w:pos="480"/>
        </w:tabs>
        <w:ind w:left="480" w:hanging="480"/>
      </w:pPr>
      <w:rPr>
        <w:rFonts w:ascii="Wingdings" w:eastAsia="Wingdings" w:hAnsi="Wingdings" w:cs="Wingdings"/>
      </w:rPr>
    </w:lvl>
    <w:lvl w:ilvl="1" w:tplc="DE449934">
      <w:start w:val="1"/>
      <w:numFmt w:val="bullet"/>
      <w:lvlText w:val="o"/>
      <w:lvlJc w:val="left"/>
      <w:pPr>
        <w:tabs>
          <w:tab w:val="num" w:pos="1440"/>
        </w:tabs>
        <w:ind w:left="1440" w:hanging="360"/>
      </w:pPr>
      <w:rPr>
        <w:rFonts w:ascii="Courier New" w:hAnsi="Courier New"/>
      </w:rPr>
    </w:lvl>
    <w:lvl w:ilvl="2" w:tplc="D7880ADC">
      <w:start w:val="1"/>
      <w:numFmt w:val="bullet"/>
      <w:lvlText w:val=""/>
      <w:lvlJc w:val="left"/>
      <w:pPr>
        <w:tabs>
          <w:tab w:val="num" w:pos="2160"/>
        </w:tabs>
        <w:ind w:left="2160" w:hanging="360"/>
      </w:pPr>
      <w:rPr>
        <w:rFonts w:ascii="Wingdings" w:hAnsi="Wingdings"/>
      </w:rPr>
    </w:lvl>
    <w:lvl w:ilvl="3" w:tplc="E33E6C9E">
      <w:start w:val="1"/>
      <w:numFmt w:val="bullet"/>
      <w:lvlText w:val=""/>
      <w:lvlJc w:val="left"/>
      <w:pPr>
        <w:tabs>
          <w:tab w:val="num" w:pos="2880"/>
        </w:tabs>
        <w:ind w:left="2880" w:hanging="360"/>
      </w:pPr>
      <w:rPr>
        <w:rFonts w:ascii="Symbol" w:hAnsi="Symbol"/>
      </w:rPr>
    </w:lvl>
    <w:lvl w:ilvl="4" w:tplc="485A2A8C">
      <w:start w:val="1"/>
      <w:numFmt w:val="bullet"/>
      <w:lvlText w:val="o"/>
      <w:lvlJc w:val="left"/>
      <w:pPr>
        <w:tabs>
          <w:tab w:val="num" w:pos="3600"/>
        </w:tabs>
        <w:ind w:left="3600" w:hanging="360"/>
      </w:pPr>
      <w:rPr>
        <w:rFonts w:ascii="Courier New" w:hAnsi="Courier New"/>
      </w:rPr>
    </w:lvl>
    <w:lvl w:ilvl="5" w:tplc="A02A0214">
      <w:start w:val="1"/>
      <w:numFmt w:val="bullet"/>
      <w:lvlText w:val=""/>
      <w:lvlJc w:val="left"/>
      <w:pPr>
        <w:tabs>
          <w:tab w:val="num" w:pos="4320"/>
        </w:tabs>
        <w:ind w:left="4320" w:hanging="360"/>
      </w:pPr>
      <w:rPr>
        <w:rFonts w:ascii="Wingdings" w:hAnsi="Wingdings"/>
      </w:rPr>
    </w:lvl>
    <w:lvl w:ilvl="6" w:tplc="1BBAF18C">
      <w:start w:val="1"/>
      <w:numFmt w:val="bullet"/>
      <w:lvlText w:val=""/>
      <w:lvlJc w:val="left"/>
      <w:pPr>
        <w:tabs>
          <w:tab w:val="num" w:pos="5040"/>
        </w:tabs>
        <w:ind w:left="5040" w:hanging="360"/>
      </w:pPr>
      <w:rPr>
        <w:rFonts w:ascii="Symbol" w:hAnsi="Symbol"/>
      </w:rPr>
    </w:lvl>
    <w:lvl w:ilvl="7" w:tplc="3A60D4AE">
      <w:start w:val="1"/>
      <w:numFmt w:val="bullet"/>
      <w:lvlText w:val="o"/>
      <w:lvlJc w:val="left"/>
      <w:pPr>
        <w:tabs>
          <w:tab w:val="num" w:pos="5760"/>
        </w:tabs>
        <w:ind w:left="5760" w:hanging="360"/>
      </w:pPr>
      <w:rPr>
        <w:rFonts w:ascii="Courier New" w:hAnsi="Courier New"/>
      </w:rPr>
    </w:lvl>
    <w:lvl w:ilvl="8" w:tplc="D47E8BCA">
      <w:start w:val="1"/>
      <w:numFmt w:val="bullet"/>
      <w:lvlText w:val=""/>
      <w:lvlJc w:val="left"/>
      <w:pPr>
        <w:tabs>
          <w:tab w:val="num" w:pos="6480"/>
        </w:tabs>
        <w:ind w:left="6480" w:hanging="360"/>
      </w:pPr>
      <w:rPr>
        <w:rFonts w:ascii="Wingdings" w:hAnsi="Wingdings"/>
      </w:rPr>
    </w:lvl>
  </w:abstractNum>
  <w:abstractNum w:abstractNumId="122" w15:restartNumberingAfterBreak="0">
    <w:nsid w:val="7A0F56D6"/>
    <w:multiLevelType w:val="hybridMultilevel"/>
    <w:tmpl w:val="7A0F56D6"/>
    <w:lvl w:ilvl="0" w:tplc="5192A648">
      <w:start w:val="1"/>
      <w:numFmt w:val="bullet"/>
      <w:lvlText w:val=""/>
      <w:lvlJc w:val="left"/>
      <w:pPr>
        <w:tabs>
          <w:tab w:val="num" w:pos="480"/>
        </w:tabs>
        <w:ind w:left="480" w:hanging="480"/>
      </w:pPr>
      <w:rPr>
        <w:rFonts w:ascii="Wingdings" w:eastAsia="Wingdings" w:hAnsi="Wingdings" w:cs="Wingdings"/>
      </w:rPr>
    </w:lvl>
    <w:lvl w:ilvl="1" w:tplc="9F1EE6CC">
      <w:start w:val="1"/>
      <w:numFmt w:val="bullet"/>
      <w:lvlText w:val="o"/>
      <w:lvlJc w:val="left"/>
      <w:pPr>
        <w:tabs>
          <w:tab w:val="num" w:pos="1440"/>
        </w:tabs>
        <w:ind w:left="1440" w:hanging="360"/>
      </w:pPr>
      <w:rPr>
        <w:rFonts w:ascii="Courier New" w:hAnsi="Courier New"/>
      </w:rPr>
    </w:lvl>
    <w:lvl w:ilvl="2" w:tplc="9E9E8FF4">
      <w:start w:val="1"/>
      <w:numFmt w:val="bullet"/>
      <w:lvlText w:val=""/>
      <w:lvlJc w:val="left"/>
      <w:pPr>
        <w:tabs>
          <w:tab w:val="num" w:pos="2160"/>
        </w:tabs>
        <w:ind w:left="2160" w:hanging="360"/>
      </w:pPr>
      <w:rPr>
        <w:rFonts w:ascii="Wingdings" w:hAnsi="Wingdings"/>
      </w:rPr>
    </w:lvl>
    <w:lvl w:ilvl="3" w:tplc="105A8D70">
      <w:start w:val="1"/>
      <w:numFmt w:val="bullet"/>
      <w:lvlText w:val=""/>
      <w:lvlJc w:val="left"/>
      <w:pPr>
        <w:tabs>
          <w:tab w:val="num" w:pos="2880"/>
        </w:tabs>
        <w:ind w:left="2880" w:hanging="360"/>
      </w:pPr>
      <w:rPr>
        <w:rFonts w:ascii="Symbol" w:hAnsi="Symbol"/>
      </w:rPr>
    </w:lvl>
    <w:lvl w:ilvl="4" w:tplc="8D46438A">
      <w:start w:val="1"/>
      <w:numFmt w:val="bullet"/>
      <w:lvlText w:val="o"/>
      <w:lvlJc w:val="left"/>
      <w:pPr>
        <w:tabs>
          <w:tab w:val="num" w:pos="3600"/>
        </w:tabs>
        <w:ind w:left="3600" w:hanging="360"/>
      </w:pPr>
      <w:rPr>
        <w:rFonts w:ascii="Courier New" w:hAnsi="Courier New"/>
      </w:rPr>
    </w:lvl>
    <w:lvl w:ilvl="5" w:tplc="7026E596">
      <w:start w:val="1"/>
      <w:numFmt w:val="bullet"/>
      <w:lvlText w:val=""/>
      <w:lvlJc w:val="left"/>
      <w:pPr>
        <w:tabs>
          <w:tab w:val="num" w:pos="4320"/>
        </w:tabs>
        <w:ind w:left="4320" w:hanging="360"/>
      </w:pPr>
      <w:rPr>
        <w:rFonts w:ascii="Wingdings" w:hAnsi="Wingdings"/>
      </w:rPr>
    </w:lvl>
    <w:lvl w:ilvl="6" w:tplc="472CBFEC">
      <w:start w:val="1"/>
      <w:numFmt w:val="bullet"/>
      <w:lvlText w:val=""/>
      <w:lvlJc w:val="left"/>
      <w:pPr>
        <w:tabs>
          <w:tab w:val="num" w:pos="5040"/>
        </w:tabs>
        <w:ind w:left="5040" w:hanging="360"/>
      </w:pPr>
      <w:rPr>
        <w:rFonts w:ascii="Symbol" w:hAnsi="Symbol"/>
      </w:rPr>
    </w:lvl>
    <w:lvl w:ilvl="7" w:tplc="7B04DBE2">
      <w:start w:val="1"/>
      <w:numFmt w:val="bullet"/>
      <w:lvlText w:val="o"/>
      <w:lvlJc w:val="left"/>
      <w:pPr>
        <w:tabs>
          <w:tab w:val="num" w:pos="5760"/>
        </w:tabs>
        <w:ind w:left="5760" w:hanging="360"/>
      </w:pPr>
      <w:rPr>
        <w:rFonts w:ascii="Courier New" w:hAnsi="Courier New"/>
      </w:rPr>
    </w:lvl>
    <w:lvl w:ilvl="8" w:tplc="18165FF2">
      <w:start w:val="1"/>
      <w:numFmt w:val="bullet"/>
      <w:lvlText w:val=""/>
      <w:lvlJc w:val="left"/>
      <w:pPr>
        <w:tabs>
          <w:tab w:val="num" w:pos="6480"/>
        </w:tabs>
        <w:ind w:left="6480" w:hanging="360"/>
      </w:pPr>
      <w:rPr>
        <w:rFonts w:ascii="Wingdings" w:hAnsi="Wingdings"/>
      </w:rPr>
    </w:lvl>
  </w:abstractNum>
  <w:abstractNum w:abstractNumId="123" w15:restartNumberingAfterBreak="0">
    <w:nsid w:val="7A0F56D7"/>
    <w:multiLevelType w:val="hybridMultilevel"/>
    <w:tmpl w:val="7A0F56D7"/>
    <w:lvl w:ilvl="0" w:tplc="1D72070C">
      <w:start w:val="1"/>
      <w:numFmt w:val="bullet"/>
      <w:lvlText w:val=""/>
      <w:lvlJc w:val="left"/>
      <w:pPr>
        <w:tabs>
          <w:tab w:val="num" w:pos="480"/>
        </w:tabs>
        <w:ind w:left="480" w:hanging="480"/>
      </w:pPr>
      <w:rPr>
        <w:rFonts w:ascii="Wingdings" w:eastAsia="Wingdings" w:hAnsi="Wingdings" w:cs="Wingdings"/>
      </w:rPr>
    </w:lvl>
    <w:lvl w:ilvl="1" w:tplc="D12C22CC">
      <w:start w:val="1"/>
      <w:numFmt w:val="bullet"/>
      <w:lvlText w:val="o"/>
      <w:lvlJc w:val="left"/>
      <w:pPr>
        <w:tabs>
          <w:tab w:val="num" w:pos="1440"/>
        </w:tabs>
        <w:ind w:left="1440" w:hanging="360"/>
      </w:pPr>
      <w:rPr>
        <w:rFonts w:ascii="Courier New" w:hAnsi="Courier New"/>
      </w:rPr>
    </w:lvl>
    <w:lvl w:ilvl="2" w:tplc="582CF120">
      <w:start w:val="1"/>
      <w:numFmt w:val="bullet"/>
      <w:lvlText w:val=""/>
      <w:lvlJc w:val="left"/>
      <w:pPr>
        <w:tabs>
          <w:tab w:val="num" w:pos="2160"/>
        </w:tabs>
        <w:ind w:left="2160" w:hanging="360"/>
      </w:pPr>
      <w:rPr>
        <w:rFonts w:ascii="Wingdings" w:hAnsi="Wingdings"/>
      </w:rPr>
    </w:lvl>
    <w:lvl w:ilvl="3" w:tplc="072A510A">
      <w:start w:val="1"/>
      <w:numFmt w:val="bullet"/>
      <w:lvlText w:val=""/>
      <w:lvlJc w:val="left"/>
      <w:pPr>
        <w:tabs>
          <w:tab w:val="num" w:pos="2880"/>
        </w:tabs>
        <w:ind w:left="2880" w:hanging="360"/>
      </w:pPr>
      <w:rPr>
        <w:rFonts w:ascii="Symbol" w:hAnsi="Symbol"/>
      </w:rPr>
    </w:lvl>
    <w:lvl w:ilvl="4" w:tplc="829895CC">
      <w:start w:val="1"/>
      <w:numFmt w:val="bullet"/>
      <w:lvlText w:val="o"/>
      <w:lvlJc w:val="left"/>
      <w:pPr>
        <w:tabs>
          <w:tab w:val="num" w:pos="3600"/>
        </w:tabs>
        <w:ind w:left="3600" w:hanging="360"/>
      </w:pPr>
      <w:rPr>
        <w:rFonts w:ascii="Courier New" w:hAnsi="Courier New"/>
      </w:rPr>
    </w:lvl>
    <w:lvl w:ilvl="5" w:tplc="416E9566">
      <w:start w:val="1"/>
      <w:numFmt w:val="bullet"/>
      <w:lvlText w:val=""/>
      <w:lvlJc w:val="left"/>
      <w:pPr>
        <w:tabs>
          <w:tab w:val="num" w:pos="4320"/>
        </w:tabs>
        <w:ind w:left="4320" w:hanging="360"/>
      </w:pPr>
      <w:rPr>
        <w:rFonts w:ascii="Wingdings" w:hAnsi="Wingdings"/>
      </w:rPr>
    </w:lvl>
    <w:lvl w:ilvl="6" w:tplc="10A8555E">
      <w:start w:val="1"/>
      <w:numFmt w:val="bullet"/>
      <w:lvlText w:val=""/>
      <w:lvlJc w:val="left"/>
      <w:pPr>
        <w:tabs>
          <w:tab w:val="num" w:pos="5040"/>
        </w:tabs>
        <w:ind w:left="5040" w:hanging="360"/>
      </w:pPr>
      <w:rPr>
        <w:rFonts w:ascii="Symbol" w:hAnsi="Symbol"/>
      </w:rPr>
    </w:lvl>
    <w:lvl w:ilvl="7" w:tplc="5DFA98D8">
      <w:start w:val="1"/>
      <w:numFmt w:val="bullet"/>
      <w:lvlText w:val="o"/>
      <w:lvlJc w:val="left"/>
      <w:pPr>
        <w:tabs>
          <w:tab w:val="num" w:pos="5760"/>
        </w:tabs>
        <w:ind w:left="5760" w:hanging="360"/>
      </w:pPr>
      <w:rPr>
        <w:rFonts w:ascii="Courier New" w:hAnsi="Courier New"/>
      </w:rPr>
    </w:lvl>
    <w:lvl w:ilvl="8" w:tplc="FFEC9762">
      <w:start w:val="1"/>
      <w:numFmt w:val="bullet"/>
      <w:lvlText w:val=""/>
      <w:lvlJc w:val="left"/>
      <w:pPr>
        <w:tabs>
          <w:tab w:val="num" w:pos="6480"/>
        </w:tabs>
        <w:ind w:left="6480" w:hanging="360"/>
      </w:pPr>
      <w:rPr>
        <w:rFonts w:ascii="Wingdings" w:hAnsi="Wingdings"/>
      </w:rPr>
    </w:lvl>
  </w:abstractNum>
  <w:abstractNum w:abstractNumId="124" w15:restartNumberingAfterBreak="0">
    <w:nsid w:val="7A0F56D8"/>
    <w:multiLevelType w:val="hybridMultilevel"/>
    <w:tmpl w:val="7A0F56D8"/>
    <w:lvl w:ilvl="0" w:tplc="671E4B18">
      <w:start w:val="1"/>
      <w:numFmt w:val="bullet"/>
      <w:lvlText w:val=""/>
      <w:lvlJc w:val="left"/>
      <w:pPr>
        <w:tabs>
          <w:tab w:val="num" w:pos="480"/>
        </w:tabs>
        <w:ind w:left="480" w:hanging="480"/>
      </w:pPr>
      <w:rPr>
        <w:rFonts w:ascii="Wingdings" w:eastAsia="Wingdings" w:hAnsi="Wingdings" w:cs="Wingdings"/>
      </w:rPr>
    </w:lvl>
    <w:lvl w:ilvl="1" w:tplc="61E61180">
      <w:start w:val="1"/>
      <w:numFmt w:val="bullet"/>
      <w:lvlText w:val="o"/>
      <w:lvlJc w:val="left"/>
      <w:pPr>
        <w:tabs>
          <w:tab w:val="num" w:pos="1440"/>
        </w:tabs>
        <w:ind w:left="1440" w:hanging="360"/>
      </w:pPr>
      <w:rPr>
        <w:rFonts w:ascii="Courier New" w:hAnsi="Courier New"/>
      </w:rPr>
    </w:lvl>
    <w:lvl w:ilvl="2" w:tplc="978A088A">
      <w:start w:val="1"/>
      <w:numFmt w:val="bullet"/>
      <w:lvlText w:val=""/>
      <w:lvlJc w:val="left"/>
      <w:pPr>
        <w:tabs>
          <w:tab w:val="num" w:pos="2160"/>
        </w:tabs>
        <w:ind w:left="2160" w:hanging="360"/>
      </w:pPr>
      <w:rPr>
        <w:rFonts w:ascii="Wingdings" w:hAnsi="Wingdings"/>
      </w:rPr>
    </w:lvl>
    <w:lvl w:ilvl="3" w:tplc="EF508766">
      <w:start w:val="1"/>
      <w:numFmt w:val="bullet"/>
      <w:lvlText w:val=""/>
      <w:lvlJc w:val="left"/>
      <w:pPr>
        <w:tabs>
          <w:tab w:val="num" w:pos="2880"/>
        </w:tabs>
        <w:ind w:left="2880" w:hanging="360"/>
      </w:pPr>
      <w:rPr>
        <w:rFonts w:ascii="Symbol" w:hAnsi="Symbol"/>
      </w:rPr>
    </w:lvl>
    <w:lvl w:ilvl="4" w:tplc="D5D84B96">
      <w:start w:val="1"/>
      <w:numFmt w:val="bullet"/>
      <w:lvlText w:val="o"/>
      <w:lvlJc w:val="left"/>
      <w:pPr>
        <w:tabs>
          <w:tab w:val="num" w:pos="3600"/>
        </w:tabs>
        <w:ind w:left="3600" w:hanging="360"/>
      </w:pPr>
      <w:rPr>
        <w:rFonts w:ascii="Courier New" w:hAnsi="Courier New"/>
      </w:rPr>
    </w:lvl>
    <w:lvl w:ilvl="5" w:tplc="2800D220">
      <w:start w:val="1"/>
      <w:numFmt w:val="bullet"/>
      <w:lvlText w:val=""/>
      <w:lvlJc w:val="left"/>
      <w:pPr>
        <w:tabs>
          <w:tab w:val="num" w:pos="4320"/>
        </w:tabs>
        <w:ind w:left="4320" w:hanging="360"/>
      </w:pPr>
      <w:rPr>
        <w:rFonts w:ascii="Wingdings" w:hAnsi="Wingdings"/>
      </w:rPr>
    </w:lvl>
    <w:lvl w:ilvl="6" w:tplc="BCF8F62C">
      <w:start w:val="1"/>
      <w:numFmt w:val="bullet"/>
      <w:lvlText w:val=""/>
      <w:lvlJc w:val="left"/>
      <w:pPr>
        <w:tabs>
          <w:tab w:val="num" w:pos="5040"/>
        </w:tabs>
        <w:ind w:left="5040" w:hanging="360"/>
      </w:pPr>
      <w:rPr>
        <w:rFonts w:ascii="Symbol" w:hAnsi="Symbol"/>
      </w:rPr>
    </w:lvl>
    <w:lvl w:ilvl="7" w:tplc="9738CBFC">
      <w:start w:val="1"/>
      <w:numFmt w:val="bullet"/>
      <w:lvlText w:val="o"/>
      <w:lvlJc w:val="left"/>
      <w:pPr>
        <w:tabs>
          <w:tab w:val="num" w:pos="5760"/>
        </w:tabs>
        <w:ind w:left="5760" w:hanging="360"/>
      </w:pPr>
      <w:rPr>
        <w:rFonts w:ascii="Courier New" w:hAnsi="Courier New"/>
      </w:rPr>
    </w:lvl>
    <w:lvl w:ilvl="8" w:tplc="32D22636">
      <w:start w:val="1"/>
      <w:numFmt w:val="bullet"/>
      <w:lvlText w:val=""/>
      <w:lvlJc w:val="left"/>
      <w:pPr>
        <w:tabs>
          <w:tab w:val="num" w:pos="6480"/>
        </w:tabs>
        <w:ind w:left="6480" w:hanging="360"/>
      </w:pPr>
      <w:rPr>
        <w:rFonts w:ascii="Wingdings" w:hAnsi="Wingdings"/>
      </w:rPr>
    </w:lvl>
  </w:abstractNum>
  <w:abstractNum w:abstractNumId="125" w15:restartNumberingAfterBreak="0">
    <w:nsid w:val="7A0F56D9"/>
    <w:multiLevelType w:val="hybridMultilevel"/>
    <w:tmpl w:val="7A0F56D9"/>
    <w:lvl w:ilvl="0" w:tplc="223CB7FA">
      <w:start w:val="1"/>
      <w:numFmt w:val="bullet"/>
      <w:lvlText w:val=""/>
      <w:lvlJc w:val="left"/>
      <w:pPr>
        <w:tabs>
          <w:tab w:val="num" w:pos="480"/>
        </w:tabs>
        <w:ind w:left="480" w:hanging="480"/>
      </w:pPr>
      <w:rPr>
        <w:rFonts w:ascii="Wingdings" w:eastAsia="Wingdings" w:hAnsi="Wingdings" w:cs="Wingdings"/>
      </w:rPr>
    </w:lvl>
    <w:lvl w:ilvl="1" w:tplc="73FAE27A">
      <w:start w:val="1"/>
      <w:numFmt w:val="bullet"/>
      <w:lvlText w:val="o"/>
      <w:lvlJc w:val="left"/>
      <w:pPr>
        <w:tabs>
          <w:tab w:val="num" w:pos="1440"/>
        </w:tabs>
        <w:ind w:left="1440" w:hanging="360"/>
      </w:pPr>
      <w:rPr>
        <w:rFonts w:ascii="Courier New" w:hAnsi="Courier New"/>
      </w:rPr>
    </w:lvl>
    <w:lvl w:ilvl="2" w:tplc="E042C1F6">
      <w:start w:val="1"/>
      <w:numFmt w:val="bullet"/>
      <w:lvlText w:val=""/>
      <w:lvlJc w:val="left"/>
      <w:pPr>
        <w:tabs>
          <w:tab w:val="num" w:pos="2160"/>
        </w:tabs>
        <w:ind w:left="2160" w:hanging="360"/>
      </w:pPr>
      <w:rPr>
        <w:rFonts w:ascii="Wingdings" w:hAnsi="Wingdings"/>
      </w:rPr>
    </w:lvl>
    <w:lvl w:ilvl="3" w:tplc="AAC83BD8">
      <w:start w:val="1"/>
      <w:numFmt w:val="bullet"/>
      <w:lvlText w:val=""/>
      <w:lvlJc w:val="left"/>
      <w:pPr>
        <w:tabs>
          <w:tab w:val="num" w:pos="2880"/>
        </w:tabs>
        <w:ind w:left="2880" w:hanging="360"/>
      </w:pPr>
      <w:rPr>
        <w:rFonts w:ascii="Symbol" w:hAnsi="Symbol"/>
      </w:rPr>
    </w:lvl>
    <w:lvl w:ilvl="4" w:tplc="1610D5D0">
      <w:start w:val="1"/>
      <w:numFmt w:val="bullet"/>
      <w:lvlText w:val="o"/>
      <w:lvlJc w:val="left"/>
      <w:pPr>
        <w:tabs>
          <w:tab w:val="num" w:pos="3600"/>
        </w:tabs>
        <w:ind w:left="3600" w:hanging="360"/>
      </w:pPr>
      <w:rPr>
        <w:rFonts w:ascii="Courier New" w:hAnsi="Courier New"/>
      </w:rPr>
    </w:lvl>
    <w:lvl w:ilvl="5" w:tplc="15DCEE7C">
      <w:start w:val="1"/>
      <w:numFmt w:val="bullet"/>
      <w:lvlText w:val=""/>
      <w:lvlJc w:val="left"/>
      <w:pPr>
        <w:tabs>
          <w:tab w:val="num" w:pos="4320"/>
        </w:tabs>
        <w:ind w:left="4320" w:hanging="360"/>
      </w:pPr>
      <w:rPr>
        <w:rFonts w:ascii="Wingdings" w:hAnsi="Wingdings"/>
      </w:rPr>
    </w:lvl>
    <w:lvl w:ilvl="6" w:tplc="C9CAF02A">
      <w:start w:val="1"/>
      <w:numFmt w:val="bullet"/>
      <w:lvlText w:val=""/>
      <w:lvlJc w:val="left"/>
      <w:pPr>
        <w:tabs>
          <w:tab w:val="num" w:pos="5040"/>
        </w:tabs>
        <w:ind w:left="5040" w:hanging="360"/>
      </w:pPr>
      <w:rPr>
        <w:rFonts w:ascii="Symbol" w:hAnsi="Symbol"/>
      </w:rPr>
    </w:lvl>
    <w:lvl w:ilvl="7" w:tplc="29A63912">
      <w:start w:val="1"/>
      <w:numFmt w:val="bullet"/>
      <w:lvlText w:val="o"/>
      <w:lvlJc w:val="left"/>
      <w:pPr>
        <w:tabs>
          <w:tab w:val="num" w:pos="5760"/>
        </w:tabs>
        <w:ind w:left="5760" w:hanging="360"/>
      </w:pPr>
      <w:rPr>
        <w:rFonts w:ascii="Courier New" w:hAnsi="Courier New"/>
      </w:rPr>
    </w:lvl>
    <w:lvl w:ilvl="8" w:tplc="D3702230">
      <w:start w:val="1"/>
      <w:numFmt w:val="bullet"/>
      <w:lvlText w:val=""/>
      <w:lvlJc w:val="left"/>
      <w:pPr>
        <w:tabs>
          <w:tab w:val="num" w:pos="6480"/>
        </w:tabs>
        <w:ind w:left="6480" w:hanging="360"/>
      </w:pPr>
      <w:rPr>
        <w:rFonts w:ascii="Wingdings" w:hAnsi="Wingdings"/>
      </w:rPr>
    </w:lvl>
  </w:abstractNum>
  <w:abstractNum w:abstractNumId="126" w15:restartNumberingAfterBreak="0">
    <w:nsid w:val="7A0F56DA"/>
    <w:multiLevelType w:val="hybridMultilevel"/>
    <w:tmpl w:val="7A0F56DA"/>
    <w:lvl w:ilvl="0" w:tplc="8658687A">
      <w:start w:val="1"/>
      <w:numFmt w:val="bullet"/>
      <w:lvlText w:val=""/>
      <w:lvlJc w:val="left"/>
      <w:pPr>
        <w:tabs>
          <w:tab w:val="num" w:pos="480"/>
        </w:tabs>
        <w:ind w:left="480" w:hanging="480"/>
      </w:pPr>
      <w:rPr>
        <w:rFonts w:ascii="Wingdings" w:eastAsia="Wingdings" w:hAnsi="Wingdings" w:cs="Wingdings"/>
      </w:rPr>
    </w:lvl>
    <w:lvl w:ilvl="1" w:tplc="A92A621C">
      <w:start w:val="1"/>
      <w:numFmt w:val="bullet"/>
      <w:lvlText w:val="o"/>
      <w:lvlJc w:val="left"/>
      <w:pPr>
        <w:tabs>
          <w:tab w:val="num" w:pos="1440"/>
        </w:tabs>
        <w:ind w:left="1440" w:hanging="360"/>
      </w:pPr>
      <w:rPr>
        <w:rFonts w:ascii="Courier New" w:hAnsi="Courier New"/>
      </w:rPr>
    </w:lvl>
    <w:lvl w:ilvl="2" w:tplc="4D02B87E">
      <w:start w:val="1"/>
      <w:numFmt w:val="bullet"/>
      <w:lvlText w:val=""/>
      <w:lvlJc w:val="left"/>
      <w:pPr>
        <w:tabs>
          <w:tab w:val="num" w:pos="2160"/>
        </w:tabs>
        <w:ind w:left="2160" w:hanging="360"/>
      </w:pPr>
      <w:rPr>
        <w:rFonts w:ascii="Wingdings" w:hAnsi="Wingdings"/>
      </w:rPr>
    </w:lvl>
    <w:lvl w:ilvl="3" w:tplc="46546F80">
      <w:start w:val="1"/>
      <w:numFmt w:val="bullet"/>
      <w:lvlText w:val=""/>
      <w:lvlJc w:val="left"/>
      <w:pPr>
        <w:tabs>
          <w:tab w:val="num" w:pos="2880"/>
        </w:tabs>
        <w:ind w:left="2880" w:hanging="360"/>
      </w:pPr>
      <w:rPr>
        <w:rFonts w:ascii="Symbol" w:hAnsi="Symbol"/>
      </w:rPr>
    </w:lvl>
    <w:lvl w:ilvl="4" w:tplc="08D8AE46">
      <w:start w:val="1"/>
      <w:numFmt w:val="bullet"/>
      <w:lvlText w:val="o"/>
      <w:lvlJc w:val="left"/>
      <w:pPr>
        <w:tabs>
          <w:tab w:val="num" w:pos="3600"/>
        </w:tabs>
        <w:ind w:left="3600" w:hanging="360"/>
      </w:pPr>
      <w:rPr>
        <w:rFonts w:ascii="Courier New" w:hAnsi="Courier New"/>
      </w:rPr>
    </w:lvl>
    <w:lvl w:ilvl="5" w:tplc="3F68EA3E">
      <w:start w:val="1"/>
      <w:numFmt w:val="bullet"/>
      <w:lvlText w:val=""/>
      <w:lvlJc w:val="left"/>
      <w:pPr>
        <w:tabs>
          <w:tab w:val="num" w:pos="4320"/>
        </w:tabs>
        <w:ind w:left="4320" w:hanging="360"/>
      </w:pPr>
      <w:rPr>
        <w:rFonts w:ascii="Wingdings" w:hAnsi="Wingdings"/>
      </w:rPr>
    </w:lvl>
    <w:lvl w:ilvl="6" w:tplc="D9D8C2D0">
      <w:start w:val="1"/>
      <w:numFmt w:val="bullet"/>
      <w:lvlText w:val=""/>
      <w:lvlJc w:val="left"/>
      <w:pPr>
        <w:tabs>
          <w:tab w:val="num" w:pos="5040"/>
        </w:tabs>
        <w:ind w:left="5040" w:hanging="360"/>
      </w:pPr>
      <w:rPr>
        <w:rFonts w:ascii="Symbol" w:hAnsi="Symbol"/>
      </w:rPr>
    </w:lvl>
    <w:lvl w:ilvl="7" w:tplc="42C268E4">
      <w:start w:val="1"/>
      <w:numFmt w:val="bullet"/>
      <w:lvlText w:val="o"/>
      <w:lvlJc w:val="left"/>
      <w:pPr>
        <w:tabs>
          <w:tab w:val="num" w:pos="5760"/>
        </w:tabs>
        <w:ind w:left="5760" w:hanging="360"/>
      </w:pPr>
      <w:rPr>
        <w:rFonts w:ascii="Courier New" w:hAnsi="Courier New"/>
      </w:rPr>
    </w:lvl>
    <w:lvl w:ilvl="8" w:tplc="8A1AB236">
      <w:start w:val="1"/>
      <w:numFmt w:val="bullet"/>
      <w:lvlText w:val=""/>
      <w:lvlJc w:val="left"/>
      <w:pPr>
        <w:tabs>
          <w:tab w:val="num" w:pos="6480"/>
        </w:tabs>
        <w:ind w:left="6480" w:hanging="360"/>
      </w:pPr>
      <w:rPr>
        <w:rFonts w:ascii="Wingdings" w:hAnsi="Wingdings"/>
      </w:rPr>
    </w:lvl>
  </w:abstractNum>
  <w:abstractNum w:abstractNumId="127" w15:restartNumberingAfterBreak="0">
    <w:nsid w:val="7A0F56DB"/>
    <w:multiLevelType w:val="hybridMultilevel"/>
    <w:tmpl w:val="7A0F56DB"/>
    <w:lvl w:ilvl="0" w:tplc="AAC009E2">
      <w:start w:val="1"/>
      <w:numFmt w:val="bullet"/>
      <w:lvlText w:val=""/>
      <w:lvlJc w:val="left"/>
      <w:pPr>
        <w:tabs>
          <w:tab w:val="num" w:pos="480"/>
        </w:tabs>
        <w:ind w:left="480" w:hanging="480"/>
      </w:pPr>
      <w:rPr>
        <w:rFonts w:ascii="Wingdings" w:eastAsia="Wingdings" w:hAnsi="Wingdings" w:cs="Wingdings"/>
      </w:rPr>
    </w:lvl>
    <w:lvl w:ilvl="1" w:tplc="5CEE6AAE">
      <w:start w:val="1"/>
      <w:numFmt w:val="bullet"/>
      <w:lvlText w:val="o"/>
      <w:lvlJc w:val="left"/>
      <w:pPr>
        <w:tabs>
          <w:tab w:val="num" w:pos="1440"/>
        </w:tabs>
        <w:ind w:left="1440" w:hanging="360"/>
      </w:pPr>
      <w:rPr>
        <w:rFonts w:ascii="Courier New" w:hAnsi="Courier New"/>
      </w:rPr>
    </w:lvl>
    <w:lvl w:ilvl="2" w:tplc="F27AB6A8">
      <w:start w:val="1"/>
      <w:numFmt w:val="bullet"/>
      <w:lvlText w:val=""/>
      <w:lvlJc w:val="left"/>
      <w:pPr>
        <w:tabs>
          <w:tab w:val="num" w:pos="2160"/>
        </w:tabs>
        <w:ind w:left="2160" w:hanging="360"/>
      </w:pPr>
      <w:rPr>
        <w:rFonts w:ascii="Wingdings" w:hAnsi="Wingdings"/>
      </w:rPr>
    </w:lvl>
    <w:lvl w:ilvl="3" w:tplc="D2B4E5BC">
      <w:start w:val="1"/>
      <w:numFmt w:val="bullet"/>
      <w:lvlText w:val=""/>
      <w:lvlJc w:val="left"/>
      <w:pPr>
        <w:tabs>
          <w:tab w:val="num" w:pos="2880"/>
        </w:tabs>
        <w:ind w:left="2880" w:hanging="360"/>
      </w:pPr>
      <w:rPr>
        <w:rFonts w:ascii="Symbol" w:hAnsi="Symbol"/>
      </w:rPr>
    </w:lvl>
    <w:lvl w:ilvl="4" w:tplc="F7F2ACC0">
      <w:start w:val="1"/>
      <w:numFmt w:val="bullet"/>
      <w:lvlText w:val="o"/>
      <w:lvlJc w:val="left"/>
      <w:pPr>
        <w:tabs>
          <w:tab w:val="num" w:pos="3600"/>
        </w:tabs>
        <w:ind w:left="3600" w:hanging="360"/>
      </w:pPr>
      <w:rPr>
        <w:rFonts w:ascii="Courier New" w:hAnsi="Courier New"/>
      </w:rPr>
    </w:lvl>
    <w:lvl w:ilvl="5" w:tplc="E02C873C">
      <w:start w:val="1"/>
      <w:numFmt w:val="bullet"/>
      <w:lvlText w:val=""/>
      <w:lvlJc w:val="left"/>
      <w:pPr>
        <w:tabs>
          <w:tab w:val="num" w:pos="4320"/>
        </w:tabs>
        <w:ind w:left="4320" w:hanging="360"/>
      </w:pPr>
      <w:rPr>
        <w:rFonts w:ascii="Wingdings" w:hAnsi="Wingdings"/>
      </w:rPr>
    </w:lvl>
    <w:lvl w:ilvl="6" w:tplc="A9ACD4F4">
      <w:start w:val="1"/>
      <w:numFmt w:val="bullet"/>
      <w:lvlText w:val=""/>
      <w:lvlJc w:val="left"/>
      <w:pPr>
        <w:tabs>
          <w:tab w:val="num" w:pos="5040"/>
        </w:tabs>
        <w:ind w:left="5040" w:hanging="360"/>
      </w:pPr>
      <w:rPr>
        <w:rFonts w:ascii="Symbol" w:hAnsi="Symbol"/>
      </w:rPr>
    </w:lvl>
    <w:lvl w:ilvl="7" w:tplc="3182B070">
      <w:start w:val="1"/>
      <w:numFmt w:val="bullet"/>
      <w:lvlText w:val="o"/>
      <w:lvlJc w:val="left"/>
      <w:pPr>
        <w:tabs>
          <w:tab w:val="num" w:pos="5760"/>
        </w:tabs>
        <w:ind w:left="5760" w:hanging="360"/>
      </w:pPr>
      <w:rPr>
        <w:rFonts w:ascii="Courier New" w:hAnsi="Courier New"/>
      </w:rPr>
    </w:lvl>
    <w:lvl w:ilvl="8" w:tplc="3AFC1E0C">
      <w:start w:val="1"/>
      <w:numFmt w:val="bullet"/>
      <w:lvlText w:val=""/>
      <w:lvlJc w:val="left"/>
      <w:pPr>
        <w:tabs>
          <w:tab w:val="num" w:pos="6480"/>
        </w:tabs>
        <w:ind w:left="6480" w:hanging="360"/>
      </w:pPr>
      <w:rPr>
        <w:rFonts w:ascii="Wingdings" w:hAnsi="Wingdings"/>
      </w:rPr>
    </w:lvl>
  </w:abstractNum>
  <w:abstractNum w:abstractNumId="128" w15:restartNumberingAfterBreak="0">
    <w:nsid w:val="7A0F56DC"/>
    <w:multiLevelType w:val="hybridMultilevel"/>
    <w:tmpl w:val="7A0F56DC"/>
    <w:lvl w:ilvl="0" w:tplc="5290BA52">
      <w:start w:val="1"/>
      <w:numFmt w:val="bullet"/>
      <w:lvlText w:val=""/>
      <w:lvlJc w:val="left"/>
      <w:pPr>
        <w:tabs>
          <w:tab w:val="num" w:pos="480"/>
        </w:tabs>
        <w:ind w:left="480" w:hanging="480"/>
      </w:pPr>
      <w:rPr>
        <w:rFonts w:ascii="Wingdings" w:eastAsia="Wingdings" w:hAnsi="Wingdings" w:cs="Wingdings"/>
      </w:rPr>
    </w:lvl>
    <w:lvl w:ilvl="1" w:tplc="9660586E">
      <w:start w:val="1"/>
      <w:numFmt w:val="bullet"/>
      <w:lvlText w:val="o"/>
      <w:lvlJc w:val="left"/>
      <w:pPr>
        <w:tabs>
          <w:tab w:val="num" w:pos="1440"/>
        </w:tabs>
        <w:ind w:left="1440" w:hanging="360"/>
      </w:pPr>
      <w:rPr>
        <w:rFonts w:ascii="Courier New" w:hAnsi="Courier New"/>
      </w:rPr>
    </w:lvl>
    <w:lvl w:ilvl="2" w:tplc="FD6E28E2">
      <w:start w:val="1"/>
      <w:numFmt w:val="bullet"/>
      <w:lvlText w:val=""/>
      <w:lvlJc w:val="left"/>
      <w:pPr>
        <w:tabs>
          <w:tab w:val="num" w:pos="2160"/>
        </w:tabs>
        <w:ind w:left="2160" w:hanging="360"/>
      </w:pPr>
      <w:rPr>
        <w:rFonts w:ascii="Wingdings" w:hAnsi="Wingdings"/>
      </w:rPr>
    </w:lvl>
    <w:lvl w:ilvl="3" w:tplc="BED6A18A">
      <w:start w:val="1"/>
      <w:numFmt w:val="bullet"/>
      <w:lvlText w:val=""/>
      <w:lvlJc w:val="left"/>
      <w:pPr>
        <w:tabs>
          <w:tab w:val="num" w:pos="2880"/>
        </w:tabs>
        <w:ind w:left="2880" w:hanging="360"/>
      </w:pPr>
      <w:rPr>
        <w:rFonts w:ascii="Symbol" w:hAnsi="Symbol"/>
      </w:rPr>
    </w:lvl>
    <w:lvl w:ilvl="4" w:tplc="B8E6F332">
      <w:start w:val="1"/>
      <w:numFmt w:val="bullet"/>
      <w:lvlText w:val="o"/>
      <w:lvlJc w:val="left"/>
      <w:pPr>
        <w:tabs>
          <w:tab w:val="num" w:pos="3600"/>
        </w:tabs>
        <w:ind w:left="3600" w:hanging="360"/>
      </w:pPr>
      <w:rPr>
        <w:rFonts w:ascii="Courier New" w:hAnsi="Courier New"/>
      </w:rPr>
    </w:lvl>
    <w:lvl w:ilvl="5" w:tplc="5B90F76C">
      <w:start w:val="1"/>
      <w:numFmt w:val="bullet"/>
      <w:lvlText w:val=""/>
      <w:lvlJc w:val="left"/>
      <w:pPr>
        <w:tabs>
          <w:tab w:val="num" w:pos="4320"/>
        </w:tabs>
        <w:ind w:left="4320" w:hanging="360"/>
      </w:pPr>
      <w:rPr>
        <w:rFonts w:ascii="Wingdings" w:hAnsi="Wingdings"/>
      </w:rPr>
    </w:lvl>
    <w:lvl w:ilvl="6" w:tplc="98C2D568">
      <w:start w:val="1"/>
      <w:numFmt w:val="bullet"/>
      <w:lvlText w:val=""/>
      <w:lvlJc w:val="left"/>
      <w:pPr>
        <w:tabs>
          <w:tab w:val="num" w:pos="5040"/>
        </w:tabs>
        <w:ind w:left="5040" w:hanging="360"/>
      </w:pPr>
      <w:rPr>
        <w:rFonts w:ascii="Symbol" w:hAnsi="Symbol"/>
      </w:rPr>
    </w:lvl>
    <w:lvl w:ilvl="7" w:tplc="A6AE0B98">
      <w:start w:val="1"/>
      <w:numFmt w:val="bullet"/>
      <w:lvlText w:val="o"/>
      <w:lvlJc w:val="left"/>
      <w:pPr>
        <w:tabs>
          <w:tab w:val="num" w:pos="5760"/>
        </w:tabs>
        <w:ind w:left="5760" w:hanging="360"/>
      </w:pPr>
      <w:rPr>
        <w:rFonts w:ascii="Courier New" w:hAnsi="Courier New"/>
      </w:rPr>
    </w:lvl>
    <w:lvl w:ilvl="8" w:tplc="3DEAA3BC">
      <w:start w:val="1"/>
      <w:numFmt w:val="bullet"/>
      <w:lvlText w:val=""/>
      <w:lvlJc w:val="left"/>
      <w:pPr>
        <w:tabs>
          <w:tab w:val="num" w:pos="6480"/>
        </w:tabs>
        <w:ind w:left="6480" w:hanging="360"/>
      </w:pPr>
      <w:rPr>
        <w:rFonts w:ascii="Wingdings" w:hAnsi="Wingdings"/>
      </w:rPr>
    </w:lvl>
  </w:abstractNum>
  <w:abstractNum w:abstractNumId="129" w15:restartNumberingAfterBreak="0">
    <w:nsid w:val="7A0F56DD"/>
    <w:multiLevelType w:val="hybridMultilevel"/>
    <w:tmpl w:val="7A0F56DD"/>
    <w:lvl w:ilvl="0" w:tplc="A95E196A">
      <w:start w:val="1"/>
      <w:numFmt w:val="bullet"/>
      <w:lvlText w:val=""/>
      <w:lvlJc w:val="left"/>
      <w:pPr>
        <w:tabs>
          <w:tab w:val="num" w:pos="480"/>
        </w:tabs>
        <w:ind w:left="480" w:hanging="480"/>
      </w:pPr>
      <w:rPr>
        <w:rFonts w:ascii="Wingdings" w:eastAsia="Wingdings" w:hAnsi="Wingdings" w:cs="Wingdings"/>
      </w:rPr>
    </w:lvl>
    <w:lvl w:ilvl="1" w:tplc="37B2F5F4">
      <w:start w:val="1"/>
      <w:numFmt w:val="bullet"/>
      <w:lvlText w:val="o"/>
      <w:lvlJc w:val="left"/>
      <w:pPr>
        <w:tabs>
          <w:tab w:val="num" w:pos="1440"/>
        </w:tabs>
        <w:ind w:left="1440" w:hanging="360"/>
      </w:pPr>
      <w:rPr>
        <w:rFonts w:ascii="Courier New" w:hAnsi="Courier New"/>
      </w:rPr>
    </w:lvl>
    <w:lvl w:ilvl="2" w:tplc="3F52922C">
      <w:start w:val="1"/>
      <w:numFmt w:val="bullet"/>
      <w:lvlText w:val=""/>
      <w:lvlJc w:val="left"/>
      <w:pPr>
        <w:tabs>
          <w:tab w:val="num" w:pos="2160"/>
        </w:tabs>
        <w:ind w:left="2160" w:hanging="360"/>
      </w:pPr>
      <w:rPr>
        <w:rFonts w:ascii="Wingdings" w:hAnsi="Wingdings"/>
      </w:rPr>
    </w:lvl>
    <w:lvl w:ilvl="3" w:tplc="2222B998">
      <w:start w:val="1"/>
      <w:numFmt w:val="bullet"/>
      <w:lvlText w:val=""/>
      <w:lvlJc w:val="left"/>
      <w:pPr>
        <w:tabs>
          <w:tab w:val="num" w:pos="2880"/>
        </w:tabs>
        <w:ind w:left="2880" w:hanging="360"/>
      </w:pPr>
      <w:rPr>
        <w:rFonts w:ascii="Symbol" w:hAnsi="Symbol"/>
      </w:rPr>
    </w:lvl>
    <w:lvl w:ilvl="4" w:tplc="74F439C4">
      <w:start w:val="1"/>
      <w:numFmt w:val="bullet"/>
      <w:lvlText w:val="o"/>
      <w:lvlJc w:val="left"/>
      <w:pPr>
        <w:tabs>
          <w:tab w:val="num" w:pos="3600"/>
        </w:tabs>
        <w:ind w:left="3600" w:hanging="360"/>
      </w:pPr>
      <w:rPr>
        <w:rFonts w:ascii="Courier New" w:hAnsi="Courier New"/>
      </w:rPr>
    </w:lvl>
    <w:lvl w:ilvl="5" w:tplc="A60E1868">
      <w:start w:val="1"/>
      <w:numFmt w:val="bullet"/>
      <w:lvlText w:val=""/>
      <w:lvlJc w:val="left"/>
      <w:pPr>
        <w:tabs>
          <w:tab w:val="num" w:pos="4320"/>
        </w:tabs>
        <w:ind w:left="4320" w:hanging="360"/>
      </w:pPr>
      <w:rPr>
        <w:rFonts w:ascii="Wingdings" w:hAnsi="Wingdings"/>
      </w:rPr>
    </w:lvl>
    <w:lvl w:ilvl="6" w:tplc="C728C89C">
      <w:start w:val="1"/>
      <w:numFmt w:val="bullet"/>
      <w:lvlText w:val=""/>
      <w:lvlJc w:val="left"/>
      <w:pPr>
        <w:tabs>
          <w:tab w:val="num" w:pos="5040"/>
        </w:tabs>
        <w:ind w:left="5040" w:hanging="360"/>
      </w:pPr>
      <w:rPr>
        <w:rFonts w:ascii="Symbol" w:hAnsi="Symbol"/>
      </w:rPr>
    </w:lvl>
    <w:lvl w:ilvl="7" w:tplc="A28AFF26">
      <w:start w:val="1"/>
      <w:numFmt w:val="bullet"/>
      <w:lvlText w:val="o"/>
      <w:lvlJc w:val="left"/>
      <w:pPr>
        <w:tabs>
          <w:tab w:val="num" w:pos="5760"/>
        </w:tabs>
        <w:ind w:left="5760" w:hanging="360"/>
      </w:pPr>
      <w:rPr>
        <w:rFonts w:ascii="Courier New" w:hAnsi="Courier New"/>
      </w:rPr>
    </w:lvl>
    <w:lvl w:ilvl="8" w:tplc="1652C55A">
      <w:start w:val="1"/>
      <w:numFmt w:val="bullet"/>
      <w:lvlText w:val=""/>
      <w:lvlJc w:val="left"/>
      <w:pPr>
        <w:tabs>
          <w:tab w:val="num" w:pos="6480"/>
        </w:tabs>
        <w:ind w:left="6480" w:hanging="360"/>
      </w:pPr>
      <w:rPr>
        <w:rFonts w:ascii="Wingdings" w:hAnsi="Wingdings"/>
      </w:rPr>
    </w:lvl>
  </w:abstractNum>
  <w:abstractNum w:abstractNumId="130" w15:restartNumberingAfterBreak="0">
    <w:nsid w:val="7A0F56DE"/>
    <w:multiLevelType w:val="hybridMultilevel"/>
    <w:tmpl w:val="7A0F56DE"/>
    <w:lvl w:ilvl="0" w:tplc="E3D2A2F2">
      <w:start w:val="1"/>
      <w:numFmt w:val="bullet"/>
      <w:lvlText w:val=""/>
      <w:lvlJc w:val="left"/>
      <w:pPr>
        <w:tabs>
          <w:tab w:val="num" w:pos="480"/>
        </w:tabs>
        <w:ind w:left="480" w:hanging="480"/>
      </w:pPr>
      <w:rPr>
        <w:rFonts w:ascii="Wingdings" w:eastAsia="Wingdings" w:hAnsi="Wingdings" w:cs="Wingdings"/>
      </w:rPr>
    </w:lvl>
    <w:lvl w:ilvl="1" w:tplc="9E20C5B8">
      <w:start w:val="1"/>
      <w:numFmt w:val="bullet"/>
      <w:lvlText w:val="o"/>
      <w:lvlJc w:val="left"/>
      <w:pPr>
        <w:tabs>
          <w:tab w:val="num" w:pos="1440"/>
        </w:tabs>
        <w:ind w:left="1440" w:hanging="360"/>
      </w:pPr>
      <w:rPr>
        <w:rFonts w:ascii="Courier New" w:hAnsi="Courier New"/>
      </w:rPr>
    </w:lvl>
    <w:lvl w:ilvl="2" w:tplc="A358077A">
      <w:start w:val="1"/>
      <w:numFmt w:val="bullet"/>
      <w:lvlText w:val=""/>
      <w:lvlJc w:val="left"/>
      <w:pPr>
        <w:tabs>
          <w:tab w:val="num" w:pos="2160"/>
        </w:tabs>
        <w:ind w:left="2160" w:hanging="360"/>
      </w:pPr>
      <w:rPr>
        <w:rFonts w:ascii="Wingdings" w:hAnsi="Wingdings"/>
      </w:rPr>
    </w:lvl>
    <w:lvl w:ilvl="3" w:tplc="2F42466E">
      <w:start w:val="1"/>
      <w:numFmt w:val="bullet"/>
      <w:lvlText w:val=""/>
      <w:lvlJc w:val="left"/>
      <w:pPr>
        <w:tabs>
          <w:tab w:val="num" w:pos="2880"/>
        </w:tabs>
        <w:ind w:left="2880" w:hanging="360"/>
      </w:pPr>
      <w:rPr>
        <w:rFonts w:ascii="Symbol" w:hAnsi="Symbol"/>
      </w:rPr>
    </w:lvl>
    <w:lvl w:ilvl="4" w:tplc="5D389D8A">
      <w:start w:val="1"/>
      <w:numFmt w:val="bullet"/>
      <w:lvlText w:val="o"/>
      <w:lvlJc w:val="left"/>
      <w:pPr>
        <w:tabs>
          <w:tab w:val="num" w:pos="3600"/>
        </w:tabs>
        <w:ind w:left="3600" w:hanging="360"/>
      </w:pPr>
      <w:rPr>
        <w:rFonts w:ascii="Courier New" w:hAnsi="Courier New"/>
      </w:rPr>
    </w:lvl>
    <w:lvl w:ilvl="5" w:tplc="240EB02A">
      <w:start w:val="1"/>
      <w:numFmt w:val="bullet"/>
      <w:lvlText w:val=""/>
      <w:lvlJc w:val="left"/>
      <w:pPr>
        <w:tabs>
          <w:tab w:val="num" w:pos="4320"/>
        </w:tabs>
        <w:ind w:left="4320" w:hanging="360"/>
      </w:pPr>
      <w:rPr>
        <w:rFonts w:ascii="Wingdings" w:hAnsi="Wingdings"/>
      </w:rPr>
    </w:lvl>
    <w:lvl w:ilvl="6" w:tplc="B06C9592">
      <w:start w:val="1"/>
      <w:numFmt w:val="bullet"/>
      <w:lvlText w:val=""/>
      <w:lvlJc w:val="left"/>
      <w:pPr>
        <w:tabs>
          <w:tab w:val="num" w:pos="5040"/>
        </w:tabs>
        <w:ind w:left="5040" w:hanging="360"/>
      </w:pPr>
      <w:rPr>
        <w:rFonts w:ascii="Symbol" w:hAnsi="Symbol"/>
      </w:rPr>
    </w:lvl>
    <w:lvl w:ilvl="7" w:tplc="7FC2DE20">
      <w:start w:val="1"/>
      <w:numFmt w:val="bullet"/>
      <w:lvlText w:val="o"/>
      <w:lvlJc w:val="left"/>
      <w:pPr>
        <w:tabs>
          <w:tab w:val="num" w:pos="5760"/>
        </w:tabs>
        <w:ind w:left="5760" w:hanging="360"/>
      </w:pPr>
      <w:rPr>
        <w:rFonts w:ascii="Courier New" w:hAnsi="Courier New"/>
      </w:rPr>
    </w:lvl>
    <w:lvl w:ilvl="8" w:tplc="217864D8">
      <w:start w:val="1"/>
      <w:numFmt w:val="bullet"/>
      <w:lvlText w:val=""/>
      <w:lvlJc w:val="left"/>
      <w:pPr>
        <w:tabs>
          <w:tab w:val="num" w:pos="6480"/>
        </w:tabs>
        <w:ind w:left="6480" w:hanging="360"/>
      </w:pPr>
      <w:rPr>
        <w:rFonts w:ascii="Wingdings" w:hAnsi="Wingdings"/>
      </w:rPr>
    </w:lvl>
  </w:abstractNum>
  <w:abstractNum w:abstractNumId="131" w15:restartNumberingAfterBreak="0">
    <w:nsid w:val="7A0F56DF"/>
    <w:multiLevelType w:val="hybridMultilevel"/>
    <w:tmpl w:val="7A0F56DF"/>
    <w:lvl w:ilvl="0" w:tplc="27BA7DE4">
      <w:start w:val="1"/>
      <w:numFmt w:val="bullet"/>
      <w:lvlText w:val=""/>
      <w:lvlJc w:val="left"/>
      <w:pPr>
        <w:tabs>
          <w:tab w:val="num" w:pos="480"/>
        </w:tabs>
        <w:ind w:left="480" w:hanging="480"/>
      </w:pPr>
      <w:rPr>
        <w:rFonts w:ascii="Wingdings" w:eastAsia="Wingdings" w:hAnsi="Wingdings" w:cs="Wingdings"/>
      </w:rPr>
    </w:lvl>
    <w:lvl w:ilvl="1" w:tplc="2F42618E">
      <w:start w:val="1"/>
      <w:numFmt w:val="bullet"/>
      <w:lvlText w:val="o"/>
      <w:lvlJc w:val="left"/>
      <w:pPr>
        <w:tabs>
          <w:tab w:val="num" w:pos="1440"/>
        </w:tabs>
        <w:ind w:left="1440" w:hanging="360"/>
      </w:pPr>
      <w:rPr>
        <w:rFonts w:ascii="Courier New" w:hAnsi="Courier New"/>
      </w:rPr>
    </w:lvl>
    <w:lvl w:ilvl="2" w:tplc="12C42894">
      <w:start w:val="1"/>
      <w:numFmt w:val="bullet"/>
      <w:lvlText w:val=""/>
      <w:lvlJc w:val="left"/>
      <w:pPr>
        <w:tabs>
          <w:tab w:val="num" w:pos="2160"/>
        </w:tabs>
        <w:ind w:left="2160" w:hanging="360"/>
      </w:pPr>
      <w:rPr>
        <w:rFonts w:ascii="Wingdings" w:hAnsi="Wingdings"/>
      </w:rPr>
    </w:lvl>
    <w:lvl w:ilvl="3" w:tplc="44B41222">
      <w:start w:val="1"/>
      <w:numFmt w:val="bullet"/>
      <w:lvlText w:val=""/>
      <w:lvlJc w:val="left"/>
      <w:pPr>
        <w:tabs>
          <w:tab w:val="num" w:pos="2880"/>
        </w:tabs>
        <w:ind w:left="2880" w:hanging="360"/>
      </w:pPr>
      <w:rPr>
        <w:rFonts w:ascii="Symbol" w:hAnsi="Symbol"/>
      </w:rPr>
    </w:lvl>
    <w:lvl w:ilvl="4" w:tplc="0A0015F2">
      <w:start w:val="1"/>
      <w:numFmt w:val="bullet"/>
      <w:lvlText w:val="o"/>
      <w:lvlJc w:val="left"/>
      <w:pPr>
        <w:tabs>
          <w:tab w:val="num" w:pos="3600"/>
        </w:tabs>
        <w:ind w:left="3600" w:hanging="360"/>
      </w:pPr>
      <w:rPr>
        <w:rFonts w:ascii="Courier New" w:hAnsi="Courier New"/>
      </w:rPr>
    </w:lvl>
    <w:lvl w:ilvl="5" w:tplc="6E32F7F4">
      <w:start w:val="1"/>
      <w:numFmt w:val="bullet"/>
      <w:lvlText w:val=""/>
      <w:lvlJc w:val="left"/>
      <w:pPr>
        <w:tabs>
          <w:tab w:val="num" w:pos="4320"/>
        </w:tabs>
        <w:ind w:left="4320" w:hanging="360"/>
      </w:pPr>
      <w:rPr>
        <w:rFonts w:ascii="Wingdings" w:hAnsi="Wingdings"/>
      </w:rPr>
    </w:lvl>
    <w:lvl w:ilvl="6" w:tplc="D3AC148A">
      <w:start w:val="1"/>
      <w:numFmt w:val="bullet"/>
      <w:lvlText w:val=""/>
      <w:lvlJc w:val="left"/>
      <w:pPr>
        <w:tabs>
          <w:tab w:val="num" w:pos="5040"/>
        </w:tabs>
        <w:ind w:left="5040" w:hanging="360"/>
      </w:pPr>
      <w:rPr>
        <w:rFonts w:ascii="Symbol" w:hAnsi="Symbol"/>
      </w:rPr>
    </w:lvl>
    <w:lvl w:ilvl="7" w:tplc="3666384E">
      <w:start w:val="1"/>
      <w:numFmt w:val="bullet"/>
      <w:lvlText w:val="o"/>
      <w:lvlJc w:val="left"/>
      <w:pPr>
        <w:tabs>
          <w:tab w:val="num" w:pos="5760"/>
        </w:tabs>
        <w:ind w:left="5760" w:hanging="360"/>
      </w:pPr>
      <w:rPr>
        <w:rFonts w:ascii="Courier New" w:hAnsi="Courier New"/>
      </w:rPr>
    </w:lvl>
    <w:lvl w:ilvl="8" w:tplc="834A558A">
      <w:start w:val="1"/>
      <w:numFmt w:val="bullet"/>
      <w:lvlText w:val=""/>
      <w:lvlJc w:val="left"/>
      <w:pPr>
        <w:tabs>
          <w:tab w:val="num" w:pos="6480"/>
        </w:tabs>
        <w:ind w:left="6480" w:hanging="360"/>
      </w:pPr>
      <w:rPr>
        <w:rFonts w:ascii="Wingdings" w:hAnsi="Wingdings"/>
      </w:rPr>
    </w:lvl>
  </w:abstractNum>
  <w:abstractNum w:abstractNumId="132" w15:restartNumberingAfterBreak="0">
    <w:nsid w:val="7A0F56E0"/>
    <w:multiLevelType w:val="hybridMultilevel"/>
    <w:tmpl w:val="7A0F56E0"/>
    <w:lvl w:ilvl="0" w:tplc="84F09452">
      <w:start w:val="1"/>
      <w:numFmt w:val="bullet"/>
      <w:lvlText w:val=""/>
      <w:lvlJc w:val="left"/>
      <w:pPr>
        <w:tabs>
          <w:tab w:val="num" w:pos="480"/>
        </w:tabs>
        <w:ind w:left="480" w:hanging="480"/>
      </w:pPr>
      <w:rPr>
        <w:rFonts w:ascii="Wingdings" w:eastAsia="Wingdings" w:hAnsi="Wingdings" w:cs="Wingdings"/>
      </w:rPr>
    </w:lvl>
    <w:lvl w:ilvl="1" w:tplc="8F24D088">
      <w:start w:val="1"/>
      <w:numFmt w:val="bullet"/>
      <w:lvlText w:val="o"/>
      <w:lvlJc w:val="left"/>
      <w:pPr>
        <w:tabs>
          <w:tab w:val="num" w:pos="1440"/>
        </w:tabs>
        <w:ind w:left="1440" w:hanging="360"/>
      </w:pPr>
      <w:rPr>
        <w:rFonts w:ascii="Courier New" w:hAnsi="Courier New"/>
      </w:rPr>
    </w:lvl>
    <w:lvl w:ilvl="2" w:tplc="9760E498">
      <w:start w:val="1"/>
      <w:numFmt w:val="bullet"/>
      <w:lvlText w:val=""/>
      <w:lvlJc w:val="left"/>
      <w:pPr>
        <w:tabs>
          <w:tab w:val="num" w:pos="2160"/>
        </w:tabs>
        <w:ind w:left="2160" w:hanging="360"/>
      </w:pPr>
      <w:rPr>
        <w:rFonts w:ascii="Wingdings" w:hAnsi="Wingdings"/>
      </w:rPr>
    </w:lvl>
    <w:lvl w:ilvl="3" w:tplc="3ED4C838">
      <w:start w:val="1"/>
      <w:numFmt w:val="bullet"/>
      <w:lvlText w:val=""/>
      <w:lvlJc w:val="left"/>
      <w:pPr>
        <w:tabs>
          <w:tab w:val="num" w:pos="2880"/>
        </w:tabs>
        <w:ind w:left="2880" w:hanging="360"/>
      </w:pPr>
      <w:rPr>
        <w:rFonts w:ascii="Symbol" w:hAnsi="Symbol"/>
      </w:rPr>
    </w:lvl>
    <w:lvl w:ilvl="4" w:tplc="AAF89396">
      <w:start w:val="1"/>
      <w:numFmt w:val="bullet"/>
      <w:lvlText w:val="o"/>
      <w:lvlJc w:val="left"/>
      <w:pPr>
        <w:tabs>
          <w:tab w:val="num" w:pos="3600"/>
        </w:tabs>
        <w:ind w:left="3600" w:hanging="360"/>
      </w:pPr>
      <w:rPr>
        <w:rFonts w:ascii="Courier New" w:hAnsi="Courier New"/>
      </w:rPr>
    </w:lvl>
    <w:lvl w:ilvl="5" w:tplc="6BA6389A">
      <w:start w:val="1"/>
      <w:numFmt w:val="bullet"/>
      <w:lvlText w:val=""/>
      <w:lvlJc w:val="left"/>
      <w:pPr>
        <w:tabs>
          <w:tab w:val="num" w:pos="4320"/>
        </w:tabs>
        <w:ind w:left="4320" w:hanging="360"/>
      </w:pPr>
      <w:rPr>
        <w:rFonts w:ascii="Wingdings" w:hAnsi="Wingdings"/>
      </w:rPr>
    </w:lvl>
    <w:lvl w:ilvl="6" w:tplc="EE305960">
      <w:start w:val="1"/>
      <w:numFmt w:val="bullet"/>
      <w:lvlText w:val=""/>
      <w:lvlJc w:val="left"/>
      <w:pPr>
        <w:tabs>
          <w:tab w:val="num" w:pos="5040"/>
        </w:tabs>
        <w:ind w:left="5040" w:hanging="360"/>
      </w:pPr>
      <w:rPr>
        <w:rFonts w:ascii="Symbol" w:hAnsi="Symbol"/>
      </w:rPr>
    </w:lvl>
    <w:lvl w:ilvl="7" w:tplc="3326BFDC">
      <w:start w:val="1"/>
      <w:numFmt w:val="bullet"/>
      <w:lvlText w:val="o"/>
      <w:lvlJc w:val="left"/>
      <w:pPr>
        <w:tabs>
          <w:tab w:val="num" w:pos="5760"/>
        </w:tabs>
        <w:ind w:left="5760" w:hanging="360"/>
      </w:pPr>
      <w:rPr>
        <w:rFonts w:ascii="Courier New" w:hAnsi="Courier New"/>
      </w:rPr>
    </w:lvl>
    <w:lvl w:ilvl="8" w:tplc="E3CE1ACA">
      <w:start w:val="1"/>
      <w:numFmt w:val="bullet"/>
      <w:lvlText w:val=""/>
      <w:lvlJc w:val="left"/>
      <w:pPr>
        <w:tabs>
          <w:tab w:val="num" w:pos="6480"/>
        </w:tabs>
        <w:ind w:left="6480" w:hanging="360"/>
      </w:pPr>
      <w:rPr>
        <w:rFonts w:ascii="Wingdings" w:hAnsi="Wingdings"/>
      </w:rPr>
    </w:lvl>
  </w:abstractNum>
  <w:abstractNum w:abstractNumId="133" w15:restartNumberingAfterBreak="0">
    <w:nsid w:val="7A0F56E1"/>
    <w:multiLevelType w:val="hybridMultilevel"/>
    <w:tmpl w:val="7A0F56E1"/>
    <w:lvl w:ilvl="0" w:tplc="5F603E86">
      <w:start w:val="1"/>
      <w:numFmt w:val="bullet"/>
      <w:lvlText w:val=""/>
      <w:lvlJc w:val="left"/>
      <w:pPr>
        <w:tabs>
          <w:tab w:val="num" w:pos="480"/>
        </w:tabs>
        <w:ind w:left="480" w:hanging="480"/>
      </w:pPr>
      <w:rPr>
        <w:rFonts w:ascii="Wingdings" w:eastAsia="Wingdings" w:hAnsi="Wingdings" w:cs="Wingdings"/>
      </w:rPr>
    </w:lvl>
    <w:lvl w:ilvl="1" w:tplc="FA5C3742">
      <w:start w:val="1"/>
      <w:numFmt w:val="bullet"/>
      <w:lvlText w:val=""/>
      <w:lvlJc w:val="left"/>
      <w:pPr>
        <w:tabs>
          <w:tab w:val="num" w:pos="960"/>
        </w:tabs>
        <w:ind w:left="960" w:hanging="480"/>
      </w:pPr>
      <w:rPr>
        <w:rFonts w:ascii="Wingdings" w:eastAsia="Wingdings" w:hAnsi="Wingdings" w:cs="Wingdings"/>
      </w:rPr>
    </w:lvl>
    <w:lvl w:ilvl="2" w:tplc="714C1064">
      <w:start w:val="1"/>
      <w:numFmt w:val="bullet"/>
      <w:lvlText w:val=""/>
      <w:lvlJc w:val="left"/>
      <w:pPr>
        <w:tabs>
          <w:tab w:val="num" w:pos="2160"/>
        </w:tabs>
        <w:ind w:left="2160" w:hanging="360"/>
      </w:pPr>
      <w:rPr>
        <w:rFonts w:ascii="Wingdings" w:hAnsi="Wingdings"/>
      </w:rPr>
    </w:lvl>
    <w:lvl w:ilvl="3" w:tplc="42A050F8">
      <w:start w:val="1"/>
      <w:numFmt w:val="bullet"/>
      <w:lvlText w:val=""/>
      <w:lvlJc w:val="left"/>
      <w:pPr>
        <w:tabs>
          <w:tab w:val="num" w:pos="2880"/>
        </w:tabs>
        <w:ind w:left="2880" w:hanging="360"/>
      </w:pPr>
      <w:rPr>
        <w:rFonts w:ascii="Symbol" w:hAnsi="Symbol"/>
      </w:rPr>
    </w:lvl>
    <w:lvl w:ilvl="4" w:tplc="CF265F42">
      <w:start w:val="1"/>
      <w:numFmt w:val="bullet"/>
      <w:lvlText w:val="o"/>
      <w:lvlJc w:val="left"/>
      <w:pPr>
        <w:tabs>
          <w:tab w:val="num" w:pos="3600"/>
        </w:tabs>
        <w:ind w:left="3600" w:hanging="360"/>
      </w:pPr>
      <w:rPr>
        <w:rFonts w:ascii="Courier New" w:hAnsi="Courier New"/>
      </w:rPr>
    </w:lvl>
    <w:lvl w:ilvl="5" w:tplc="EFC86CB8">
      <w:start w:val="1"/>
      <w:numFmt w:val="bullet"/>
      <w:lvlText w:val=""/>
      <w:lvlJc w:val="left"/>
      <w:pPr>
        <w:tabs>
          <w:tab w:val="num" w:pos="4320"/>
        </w:tabs>
        <w:ind w:left="4320" w:hanging="360"/>
      </w:pPr>
      <w:rPr>
        <w:rFonts w:ascii="Wingdings" w:hAnsi="Wingdings"/>
      </w:rPr>
    </w:lvl>
    <w:lvl w:ilvl="6" w:tplc="6A3AAB00">
      <w:start w:val="1"/>
      <w:numFmt w:val="bullet"/>
      <w:lvlText w:val=""/>
      <w:lvlJc w:val="left"/>
      <w:pPr>
        <w:tabs>
          <w:tab w:val="num" w:pos="5040"/>
        </w:tabs>
        <w:ind w:left="5040" w:hanging="360"/>
      </w:pPr>
      <w:rPr>
        <w:rFonts w:ascii="Symbol" w:hAnsi="Symbol"/>
      </w:rPr>
    </w:lvl>
    <w:lvl w:ilvl="7" w:tplc="BB068E58">
      <w:start w:val="1"/>
      <w:numFmt w:val="bullet"/>
      <w:lvlText w:val="o"/>
      <w:lvlJc w:val="left"/>
      <w:pPr>
        <w:tabs>
          <w:tab w:val="num" w:pos="5760"/>
        </w:tabs>
        <w:ind w:left="5760" w:hanging="360"/>
      </w:pPr>
      <w:rPr>
        <w:rFonts w:ascii="Courier New" w:hAnsi="Courier New"/>
      </w:rPr>
    </w:lvl>
    <w:lvl w:ilvl="8" w:tplc="4EE4F664">
      <w:start w:val="1"/>
      <w:numFmt w:val="bullet"/>
      <w:lvlText w:val=""/>
      <w:lvlJc w:val="left"/>
      <w:pPr>
        <w:tabs>
          <w:tab w:val="num" w:pos="6480"/>
        </w:tabs>
        <w:ind w:left="6480" w:hanging="360"/>
      </w:pPr>
      <w:rPr>
        <w:rFonts w:ascii="Wingdings" w:hAnsi="Wingdings"/>
      </w:rPr>
    </w:lvl>
  </w:abstractNum>
  <w:abstractNum w:abstractNumId="134" w15:restartNumberingAfterBreak="0">
    <w:nsid w:val="7A0F56E2"/>
    <w:multiLevelType w:val="hybridMultilevel"/>
    <w:tmpl w:val="7A0F56E2"/>
    <w:lvl w:ilvl="0" w:tplc="B87E6C76">
      <w:start w:val="1"/>
      <w:numFmt w:val="bullet"/>
      <w:lvlText w:val=""/>
      <w:lvlJc w:val="left"/>
      <w:pPr>
        <w:tabs>
          <w:tab w:val="num" w:pos="480"/>
        </w:tabs>
        <w:ind w:left="480" w:hanging="480"/>
      </w:pPr>
      <w:rPr>
        <w:rFonts w:ascii="Wingdings" w:eastAsia="Wingdings" w:hAnsi="Wingdings" w:cs="Wingdings"/>
      </w:rPr>
    </w:lvl>
    <w:lvl w:ilvl="1" w:tplc="88CC9FD0">
      <w:start w:val="1"/>
      <w:numFmt w:val="bullet"/>
      <w:lvlText w:val="o"/>
      <w:lvlJc w:val="left"/>
      <w:pPr>
        <w:tabs>
          <w:tab w:val="num" w:pos="1440"/>
        </w:tabs>
        <w:ind w:left="1440" w:hanging="360"/>
      </w:pPr>
      <w:rPr>
        <w:rFonts w:ascii="Courier New" w:hAnsi="Courier New"/>
      </w:rPr>
    </w:lvl>
    <w:lvl w:ilvl="2" w:tplc="8E1C398C">
      <w:start w:val="1"/>
      <w:numFmt w:val="bullet"/>
      <w:lvlText w:val=""/>
      <w:lvlJc w:val="left"/>
      <w:pPr>
        <w:tabs>
          <w:tab w:val="num" w:pos="2160"/>
        </w:tabs>
        <w:ind w:left="2160" w:hanging="360"/>
      </w:pPr>
      <w:rPr>
        <w:rFonts w:ascii="Wingdings" w:hAnsi="Wingdings"/>
      </w:rPr>
    </w:lvl>
    <w:lvl w:ilvl="3" w:tplc="34423F4A">
      <w:start w:val="1"/>
      <w:numFmt w:val="bullet"/>
      <w:lvlText w:val=""/>
      <w:lvlJc w:val="left"/>
      <w:pPr>
        <w:tabs>
          <w:tab w:val="num" w:pos="2880"/>
        </w:tabs>
        <w:ind w:left="2880" w:hanging="360"/>
      </w:pPr>
      <w:rPr>
        <w:rFonts w:ascii="Symbol" w:hAnsi="Symbol"/>
      </w:rPr>
    </w:lvl>
    <w:lvl w:ilvl="4" w:tplc="541ADC56">
      <w:start w:val="1"/>
      <w:numFmt w:val="bullet"/>
      <w:lvlText w:val="o"/>
      <w:lvlJc w:val="left"/>
      <w:pPr>
        <w:tabs>
          <w:tab w:val="num" w:pos="3600"/>
        </w:tabs>
        <w:ind w:left="3600" w:hanging="360"/>
      </w:pPr>
      <w:rPr>
        <w:rFonts w:ascii="Courier New" w:hAnsi="Courier New"/>
      </w:rPr>
    </w:lvl>
    <w:lvl w:ilvl="5" w:tplc="4FAE2A0A">
      <w:start w:val="1"/>
      <w:numFmt w:val="bullet"/>
      <w:lvlText w:val=""/>
      <w:lvlJc w:val="left"/>
      <w:pPr>
        <w:tabs>
          <w:tab w:val="num" w:pos="4320"/>
        </w:tabs>
        <w:ind w:left="4320" w:hanging="360"/>
      </w:pPr>
      <w:rPr>
        <w:rFonts w:ascii="Wingdings" w:hAnsi="Wingdings"/>
      </w:rPr>
    </w:lvl>
    <w:lvl w:ilvl="6" w:tplc="1D40914A">
      <w:start w:val="1"/>
      <w:numFmt w:val="bullet"/>
      <w:lvlText w:val=""/>
      <w:lvlJc w:val="left"/>
      <w:pPr>
        <w:tabs>
          <w:tab w:val="num" w:pos="5040"/>
        </w:tabs>
        <w:ind w:left="5040" w:hanging="360"/>
      </w:pPr>
      <w:rPr>
        <w:rFonts w:ascii="Symbol" w:hAnsi="Symbol"/>
      </w:rPr>
    </w:lvl>
    <w:lvl w:ilvl="7" w:tplc="4184EF0E">
      <w:start w:val="1"/>
      <w:numFmt w:val="bullet"/>
      <w:lvlText w:val="o"/>
      <w:lvlJc w:val="left"/>
      <w:pPr>
        <w:tabs>
          <w:tab w:val="num" w:pos="5760"/>
        </w:tabs>
        <w:ind w:left="5760" w:hanging="360"/>
      </w:pPr>
      <w:rPr>
        <w:rFonts w:ascii="Courier New" w:hAnsi="Courier New"/>
      </w:rPr>
    </w:lvl>
    <w:lvl w:ilvl="8" w:tplc="79448256">
      <w:start w:val="1"/>
      <w:numFmt w:val="bullet"/>
      <w:lvlText w:val=""/>
      <w:lvlJc w:val="left"/>
      <w:pPr>
        <w:tabs>
          <w:tab w:val="num" w:pos="6480"/>
        </w:tabs>
        <w:ind w:left="6480" w:hanging="360"/>
      </w:pPr>
      <w:rPr>
        <w:rFonts w:ascii="Wingdings" w:hAnsi="Wingdings"/>
      </w:rPr>
    </w:lvl>
  </w:abstractNum>
  <w:abstractNum w:abstractNumId="135" w15:restartNumberingAfterBreak="0">
    <w:nsid w:val="7A0F56E3"/>
    <w:multiLevelType w:val="hybridMultilevel"/>
    <w:tmpl w:val="7A0F56E3"/>
    <w:lvl w:ilvl="0" w:tplc="8862BC26">
      <w:start w:val="1"/>
      <w:numFmt w:val="bullet"/>
      <w:lvlText w:val=""/>
      <w:lvlJc w:val="left"/>
      <w:pPr>
        <w:tabs>
          <w:tab w:val="num" w:pos="480"/>
        </w:tabs>
        <w:ind w:left="480" w:hanging="480"/>
      </w:pPr>
      <w:rPr>
        <w:rFonts w:ascii="Wingdings" w:eastAsia="Wingdings" w:hAnsi="Wingdings" w:cs="Wingdings"/>
      </w:rPr>
    </w:lvl>
    <w:lvl w:ilvl="1" w:tplc="AA9822D4">
      <w:start w:val="1"/>
      <w:numFmt w:val="bullet"/>
      <w:lvlText w:val="o"/>
      <w:lvlJc w:val="left"/>
      <w:pPr>
        <w:tabs>
          <w:tab w:val="num" w:pos="1440"/>
        </w:tabs>
        <w:ind w:left="1440" w:hanging="360"/>
      </w:pPr>
      <w:rPr>
        <w:rFonts w:ascii="Courier New" w:hAnsi="Courier New"/>
      </w:rPr>
    </w:lvl>
    <w:lvl w:ilvl="2" w:tplc="75FCE3D4">
      <w:start w:val="1"/>
      <w:numFmt w:val="bullet"/>
      <w:lvlText w:val=""/>
      <w:lvlJc w:val="left"/>
      <w:pPr>
        <w:tabs>
          <w:tab w:val="num" w:pos="2160"/>
        </w:tabs>
        <w:ind w:left="2160" w:hanging="360"/>
      </w:pPr>
      <w:rPr>
        <w:rFonts w:ascii="Wingdings" w:hAnsi="Wingdings"/>
      </w:rPr>
    </w:lvl>
    <w:lvl w:ilvl="3" w:tplc="C73A752A">
      <w:start w:val="1"/>
      <w:numFmt w:val="bullet"/>
      <w:lvlText w:val=""/>
      <w:lvlJc w:val="left"/>
      <w:pPr>
        <w:tabs>
          <w:tab w:val="num" w:pos="2880"/>
        </w:tabs>
        <w:ind w:left="2880" w:hanging="360"/>
      </w:pPr>
      <w:rPr>
        <w:rFonts w:ascii="Symbol" w:hAnsi="Symbol"/>
      </w:rPr>
    </w:lvl>
    <w:lvl w:ilvl="4" w:tplc="4E241768">
      <w:start w:val="1"/>
      <w:numFmt w:val="bullet"/>
      <w:lvlText w:val="o"/>
      <w:lvlJc w:val="left"/>
      <w:pPr>
        <w:tabs>
          <w:tab w:val="num" w:pos="3600"/>
        </w:tabs>
        <w:ind w:left="3600" w:hanging="360"/>
      </w:pPr>
      <w:rPr>
        <w:rFonts w:ascii="Courier New" w:hAnsi="Courier New"/>
      </w:rPr>
    </w:lvl>
    <w:lvl w:ilvl="5" w:tplc="38045BE6">
      <w:start w:val="1"/>
      <w:numFmt w:val="bullet"/>
      <w:lvlText w:val=""/>
      <w:lvlJc w:val="left"/>
      <w:pPr>
        <w:tabs>
          <w:tab w:val="num" w:pos="4320"/>
        </w:tabs>
        <w:ind w:left="4320" w:hanging="360"/>
      </w:pPr>
      <w:rPr>
        <w:rFonts w:ascii="Wingdings" w:hAnsi="Wingdings"/>
      </w:rPr>
    </w:lvl>
    <w:lvl w:ilvl="6" w:tplc="F28C9FD2">
      <w:start w:val="1"/>
      <w:numFmt w:val="bullet"/>
      <w:lvlText w:val=""/>
      <w:lvlJc w:val="left"/>
      <w:pPr>
        <w:tabs>
          <w:tab w:val="num" w:pos="5040"/>
        </w:tabs>
        <w:ind w:left="5040" w:hanging="360"/>
      </w:pPr>
      <w:rPr>
        <w:rFonts w:ascii="Symbol" w:hAnsi="Symbol"/>
      </w:rPr>
    </w:lvl>
    <w:lvl w:ilvl="7" w:tplc="B1522502">
      <w:start w:val="1"/>
      <w:numFmt w:val="bullet"/>
      <w:lvlText w:val="o"/>
      <w:lvlJc w:val="left"/>
      <w:pPr>
        <w:tabs>
          <w:tab w:val="num" w:pos="5760"/>
        </w:tabs>
        <w:ind w:left="5760" w:hanging="360"/>
      </w:pPr>
      <w:rPr>
        <w:rFonts w:ascii="Courier New" w:hAnsi="Courier New"/>
      </w:rPr>
    </w:lvl>
    <w:lvl w:ilvl="8" w:tplc="1EDC3BD0">
      <w:start w:val="1"/>
      <w:numFmt w:val="bullet"/>
      <w:lvlText w:val=""/>
      <w:lvlJc w:val="left"/>
      <w:pPr>
        <w:tabs>
          <w:tab w:val="num" w:pos="6480"/>
        </w:tabs>
        <w:ind w:left="6480" w:hanging="360"/>
      </w:pPr>
      <w:rPr>
        <w:rFonts w:ascii="Wingdings" w:hAnsi="Wingdings"/>
      </w:rPr>
    </w:lvl>
  </w:abstractNum>
  <w:abstractNum w:abstractNumId="136" w15:restartNumberingAfterBreak="0">
    <w:nsid w:val="7A0F56E4"/>
    <w:multiLevelType w:val="hybridMultilevel"/>
    <w:tmpl w:val="7A0F56E4"/>
    <w:lvl w:ilvl="0" w:tplc="A258B768">
      <w:start w:val="1"/>
      <w:numFmt w:val="bullet"/>
      <w:lvlText w:val=""/>
      <w:lvlJc w:val="left"/>
      <w:pPr>
        <w:tabs>
          <w:tab w:val="num" w:pos="480"/>
        </w:tabs>
        <w:ind w:left="480" w:hanging="480"/>
      </w:pPr>
      <w:rPr>
        <w:rFonts w:ascii="Wingdings" w:eastAsia="Wingdings" w:hAnsi="Wingdings" w:cs="Wingdings"/>
      </w:rPr>
    </w:lvl>
    <w:lvl w:ilvl="1" w:tplc="9F621586">
      <w:start w:val="1"/>
      <w:numFmt w:val="bullet"/>
      <w:lvlText w:val="o"/>
      <w:lvlJc w:val="left"/>
      <w:pPr>
        <w:tabs>
          <w:tab w:val="num" w:pos="1440"/>
        </w:tabs>
        <w:ind w:left="1440" w:hanging="360"/>
      </w:pPr>
      <w:rPr>
        <w:rFonts w:ascii="Courier New" w:hAnsi="Courier New"/>
      </w:rPr>
    </w:lvl>
    <w:lvl w:ilvl="2" w:tplc="190AE41E">
      <w:start w:val="1"/>
      <w:numFmt w:val="bullet"/>
      <w:lvlText w:val=""/>
      <w:lvlJc w:val="left"/>
      <w:pPr>
        <w:tabs>
          <w:tab w:val="num" w:pos="2160"/>
        </w:tabs>
        <w:ind w:left="2160" w:hanging="360"/>
      </w:pPr>
      <w:rPr>
        <w:rFonts w:ascii="Wingdings" w:hAnsi="Wingdings"/>
      </w:rPr>
    </w:lvl>
    <w:lvl w:ilvl="3" w:tplc="03D0C2CA">
      <w:start w:val="1"/>
      <w:numFmt w:val="bullet"/>
      <w:lvlText w:val=""/>
      <w:lvlJc w:val="left"/>
      <w:pPr>
        <w:tabs>
          <w:tab w:val="num" w:pos="2880"/>
        </w:tabs>
        <w:ind w:left="2880" w:hanging="360"/>
      </w:pPr>
      <w:rPr>
        <w:rFonts w:ascii="Symbol" w:hAnsi="Symbol"/>
      </w:rPr>
    </w:lvl>
    <w:lvl w:ilvl="4" w:tplc="5928B9BC">
      <w:start w:val="1"/>
      <w:numFmt w:val="bullet"/>
      <w:lvlText w:val="o"/>
      <w:lvlJc w:val="left"/>
      <w:pPr>
        <w:tabs>
          <w:tab w:val="num" w:pos="3600"/>
        </w:tabs>
        <w:ind w:left="3600" w:hanging="360"/>
      </w:pPr>
      <w:rPr>
        <w:rFonts w:ascii="Courier New" w:hAnsi="Courier New"/>
      </w:rPr>
    </w:lvl>
    <w:lvl w:ilvl="5" w:tplc="0A4451BC">
      <w:start w:val="1"/>
      <w:numFmt w:val="bullet"/>
      <w:lvlText w:val=""/>
      <w:lvlJc w:val="left"/>
      <w:pPr>
        <w:tabs>
          <w:tab w:val="num" w:pos="4320"/>
        </w:tabs>
        <w:ind w:left="4320" w:hanging="360"/>
      </w:pPr>
      <w:rPr>
        <w:rFonts w:ascii="Wingdings" w:hAnsi="Wingdings"/>
      </w:rPr>
    </w:lvl>
    <w:lvl w:ilvl="6" w:tplc="024467F0">
      <w:start w:val="1"/>
      <w:numFmt w:val="bullet"/>
      <w:lvlText w:val=""/>
      <w:lvlJc w:val="left"/>
      <w:pPr>
        <w:tabs>
          <w:tab w:val="num" w:pos="5040"/>
        </w:tabs>
        <w:ind w:left="5040" w:hanging="360"/>
      </w:pPr>
      <w:rPr>
        <w:rFonts w:ascii="Symbol" w:hAnsi="Symbol"/>
      </w:rPr>
    </w:lvl>
    <w:lvl w:ilvl="7" w:tplc="D6342AFC">
      <w:start w:val="1"/>
      <w:numFmt w:val="bullet"/>
      <w:lvlText w:val="o"/>
      <w:lvlJc w:val="left"/>
      <w:pPr>
        <w:tabs>
          <w:tab w:val="num" w:pos="5760"/>
        </w:tabs>
        <w:ind w:left="5760" w:hanging="360"/>
      </w:pPr>
      <w:rPr>
        <w:rFonts w:ascii="Courier New" w:hAnsi="Courier New"/>
      </w:rPr>
    </w:lvl>
    <w:lvl w:ilvl="8" w:tplc="4C2E1658">
      <w:start w:val="1"/>
      <w:numFmt w:val="bullet"/>
      <w:lvlText w:val=""/>
      <w:lvlJc w:val="left"/>
      <w:pPr>
        <w:tabs>
          <w:tab w:val="num" w:pos="6480"/>
        </w:tabs>
        <w:ind w:left="6480" w:hanging="360"/>
      </w:pPr>
      <w:rPr>
        <w:rFonts w:ascii="Wingdings" w:hAnsi="Wingdings"/>
      </w:rPr>
    </w:lvl>
  </w:abstractNum>
  <w:abstractNum w:abstractNumId="137" w15:restartNumberingAfterBreak="0">
    <w:nsid w:val="7A0F56E5"/>
    <w:multiLevelType w:val="hybridMultilevel"/>
    <w:tmpl w:val="7A0F56E5"/>
    <w:lvl w:ilvl="0" w:tplc="868AF504">
      <w:start w:val="1"/>
      <w:numFmt w:val="bullet"/>
      <w:lvlText w:val=""/>
      <w:lvlJc w:val="left"/>
      <w:pPr>
        <w:tabs>
          <w:tab w:val="num" w:pos="480"/>
        </w:tabs>
        <w:ind w:left="480" w:hanging="480"/>
      </w:pPr>
      <w:rPr>
        <w:rFonts w:ascii="Wingdings" w:eastAsia="Wingdings" w:hAnsi="Wingdings" w:cs="Wingdings"/>
      </w:rPr>
    </w:lvl>
    <w:lvl w:ilvl="1" w:tplc="637CE47E">
      <w:start w:val="1"/>
      <w:numFmt w:val="bullet"/>
      <w:lvlText w:val="o"/>
      <w:lvlJc w:val="left"/>
      <w:pPr>
        <w:tabs>
          <w:tab w:val="num" w:pos="1440"/>
        </w:tabs>
        <w:ind w:left="1440" w:hanging="360"/>
      </w:pPr>
      <w:rPr>
        <w:rFonts w:ascii="Courier New" w:hAnsi="Courier New"/>
      </w:rPr>
    </w:lvl>
    <w:lvl w:ilvl="2" w:tplc="75B2C680">
      <w:start w:val="1"/>
      <w:numFmt w:val="bullet"/>
      <w:lvlText w:val=""/>
      <w:lvlJc w:val="left"/>
      <w:pPr>
        <w:tabs>
          <w:tab w:val="num" w:pos="2160"/>
        </w:tabs>
        <w:ind w:left="2160" w:hanging="360"/>
      </w:pPr>
      <w:rPr>
        <w:rFonts w:ascii="Wingdings" w:hAnsi="Wingdings"/>
      </w:rPr>
    </w:lvl>
    <w:lvl w:ilvl="3" w:tplc="9E0A581C">
      <w:start w:val="1"/>
      <w:numFmt w:val="bullet"/>
      <w:lvlText w:val=""/>
      <w:lvlJc w:val="left"/>
      <w:pPr>
        <w:tabs>
          <w:tab w:val="num" w:pos="2880"/>
        </w:tabs>
        <w:ind w:left="2880" w:hanging="360"/>
      </w:pPr>
      <w:rPr>
        <w:rFonts w:ascii="Symbol" w:hAnsi="Symbol"/>
      </w:rPr>
    </w:lvl>
    <w:lvl w:ilvl="4" w:tplc="93964E94">
      <w:start w:val="1"/>
      <w:numFmt w:val="bullet"/>
      <w:lvlText w:val="o"/>
      <w:lvlJc w:val="left"/>
      <w:pPr>
        <w:tabs>
          <w:tab w:val="num" w:pos="3600"/>
        </w:tabs>
        <w:ind w:left="3600" w:hanging="360"/>
      </w:pPr>
      <w:rPr>
        <w:rFonts w:ascii="Courier New" w:hAnsi="Courier New"/>
      </w:rPr>
    </w:lvl>
    <w:lvl w:ilvl="5" w:tplc="D9985FC8">
      <w:start w:val="1"/>
      <w:numFmt w:val="bullet"/>
      <w:lvlText w:val=""/>
      <w:lvlJc w:val="left"/>
      <w:pPr>
        <w:tabs>
          <w:tab w:val="num" w:pos="4320"/>
        </w:tabs>
        <w:ind w:left="4320" w:hanging="360"/>
      </w:pPr>
      <w:rPr>
        <w:rFonts w:ascii="Wingdings" w:hAnsi="Wingdings"/>
      </w:rPr>
    </w:lvl>
    <w:lvl w:ilvl="6" w:tplc="149C2ABA">
      <w:start w:val="1"/>
      <w:numFmt w:val="bullet"/>
      <w:lvlText w:val=""/>
      <w:lvlJc w:val="left"/>
      <w:pPr>
        <w:tabs>
          <w:tab w:val="num" w:pos="5040"/>
        </w:tabs>
        <w:ind w:left="5040" w:hanging="360"/>
      </w:pPr>
      <w:rPr>
        <w:rFonts w:ascii="Symbol" w:hAnsi="Symbol"/>
      </w:rPr>
    </w:lvl>
    <w:lvl w:ilvl="7" w:tplc="818437EA">
      <w:start w:val="1"/>
      <w:numFmt w:val="bullet"/>
      <w:lvlText w:val="o"/>
      <w:lvlJc w:val="left"/>
      <w:pPr>
        <w:tabs>
          <w:tab w:val="num" w:pos="5760"/>
        </w:tabs>
        <w:ind w:left="5760" w:hanging="360"/>
      </w:pPr>
      <w:rPr>
        <w:rFonts w:ascii="Courier New" w:hAnsi="Courier New"/>
      </w:rPr>
    </w:lvl>
    <w:lvl w:ilvl="8" w:tplc="6F9AC604">
      <w:start w:val="1"/>
      <w:numFmt w:val="bullet"/>
      <w:lvlText w:val=""/>
      <w:lvlJc w:val="left"/>
      <w:pPr>
        <w:tabs>
          <w:tab w:val="num" w:pos="6480"/>
        </w:tabs>
        <w:ind w:left="6480" w:hanging="360"/>
      </w:pPr>
      <w:rPr>
        <w:rFonts w:ascii="Wingdings" w:hAnsi="Wingdings"/>
      </w:rPr>
    </w:lvl>
  </w:abstractNum>
  <w:abstractNum w:abstractNumId="138" w15:restartNumberingAfterBreak="0">
    <w:nsid w:val="7A0F56E6"/>
    <w:multiLevelType w:val="hybridMultilevel"/>
    <w:tmpl w:val="7A0F56E6"/>
    <w:lvl w:ilvl="0" w:tplc="13E2126A">
      <w:start w:val="1"/>
      <w:numFmt w:val="bullet"/>
      <w:lvlText w:val=""/>
      <w:lvlJc w:val="left"/>
      <w:pPr>
        <w:tabs>
          <w:tab w:val="num" w:pos="480"/>
        </w:tabs>
        <w:ind w:left="480" w:hanging="480"/>
      </w:pPr>
      <w:rPr>
        <w:rFonts w:ascii="Wingdings" w:eastAsia="Wingdings" w:hAnsi="Wingdings" w:cs="Wingdings"/>
      </w:rPr>
    </w:lvl>
    <w:lvl w:ilvl="1" w:tplc="C6C862B8">
      <w:start w:val="1"/>
      <w:numFmt w:val="bullet"/>
      <w:lvlText w:val="o"/>
      <w:lvlJc w:val="left"/>
      <w:pPr>
        <w:tabs>
          <w:tab w:val="num" w:pos="1440"/>
        </w:tabs>
        <w:ind w:left="1440" w:hanging="360"/>
      </w:pPr>
      <w:rPr>
        <w:rFonts w:ascii="Courier New" w:hAnsi="Courier New"/>
      </w:rPr>
    </w:lvl>
    <w:lvl w:ilvl="2" w:tplc="925EA860">
      <w:start w:val="1"/>
      <w:numFmt w:val="bullet"/>
      <w:lvlText w:val=""/>
      <w:lvlJc w:val="left"/>
      <w:pPr>
        <w:tabs>
          <w:tab w:val="num" w:pos="2160"/>
        </w:tabs>
        <w:ind w:left="2160" w:hanging="360"/>
      </w:pPr>
      <w:rPr>
        <w:rFonts w:ascii="Wingdings" w:hAnsi="Wingdings"/>
      </w:rPr>
    </w:lvl>
    <w:lvl w:ilvl="3" w:tplc="1BA0476A">
      <w:start w:val="1"/>
      <w:numFmt w:val="bullet"/>
      <w:lvlText w:val=""/>
      <w:lvlJc w:val="left"/>
      <w:pPr>
        <w:tabs>
          <w:tab w:val="num" w:pos="2880"/>
        </w:tabs>
        <w:ind w:left="2880" w:hanging="360"/>
      </w:pPr>
      <w:rPr>
        <w:rFonts w:ascii="Symbol" w:hAnsi="Symbol"/>
      </w:rPr>
    </w:lvl>
    <w:lvl w:ilvl="4" w:tplc="2D86B736">
      <w:start w:val="1"/>
      <w:numFmt w:val="bullet"/>
      <w:lvlText w:val="o"/>
      <w:lvlJc w:val="left"/>
      <w:pPr>
        <w:tabs>
          <w:tab w:val="num" w:pos="3600"/>
        </w:tabs>
        <w:ind w:left="3600" w:hanging="360"/>
      </w:pPr>
      <w:rPr>
        <w:rFonts w:ascii="Courier New" w:hAnsi="Courier New"/>
      </w:rPr>
    </w:lvl>
    <w:lvl w:ilvl="5" w:tplc="47FE33DA">
      <w:start w:val="1"/>
      <w:numFmt w:val="bullet"/>
      <w:lvlText w:val=""/>
      <w:lvlJc w:val="left"/>
      <w:pPr>
        <w:tabs>
          <w:tab w:val="num" w:pos="4320"/>
        </w:tabs>
        <w:ind w:left="4320" w:hanging="360"/>
      </w:pPr>
      <w:rPr>
        <w:rFonts w:ascii="Wingdings" w:hAnsi="Wingdings"/>
      </w:rPr>
    </w:lvl>
    <w:lvl w:ilvl="6" w:tplc="90627A44">
      <w:start w:val="1"/>
      <w:numFmt w:val="bullet"/>
      <w:lvlText w:val=""/>
      <w:lvlJc w:val="left"/>
      <w:pPr>
        <w:tabs>
          <w:tab w:val="num" w:pos="5040"/>
        </w:tabs>
        <w:ind w:left="5040" w:hanging="360"/>
      </w:pPr>
      <w:rPr>
        <w:rFonts w:ascii="Symbol" w:hAnsi="Symbol"/>
      </w:rPr>
    </w:lvl>
    <w:lvl w:ilvl="7" w:tplc="E7DEB01A">
      <w:start w:val="1"/>
      <w:numFmt w:val="bullet"/>
      <w:lvlText w:val="o"/>
      <w:lvlJc w:val="left"/>
      <w:pPr>
        <w:tabs>
          <w:tab w:val="num" w:pos="5760"/>
        </w:tabs>
        <w:ind w:left="5760" w:hanging="360"/>
      </w:pPr>
      <w:rPr>
        <w:rFonts w:ascii="Courier New" w:hAnsi="Courier New"/>
      </w:rPr>
    </w:lvl>
    <w:lvl w:ilvl="8" w:tplc="52145DA6">
      <w:start w:val="1"/>
      <w:numFmt w:val="bullet"/>
      <w:lvlText w:val=""/>
      <w:lvlJc w:val="left"/>
      <w:pPr>
        <w:tabs>
          <w:tab w:val="num" w:pos="6480"/>
        </w:tabs>
        <w:ind w:left="6480" w:hanging="360"/>
      </w:pPr>
      <w:rPr>
        <w:rFonts w:ascii="Wingdings" w:hAnsi="Wingdings"/>
      </w:rPr>
    </w:lvl>
  </w:abstractNum>
  <w:abstractNum w:abstractNumId="139" w15:restartNumberingAfterBreak="0">
    <w:nsid w:val="7A0F56E7"/>
    <w:multiLevelType w:val="hybridMultilevel"/>
    <w:tmpl w:val="7A0F56E7"/>
    <w:lvl w:ilvl="0" w:tplc="7B04CCB6">
      <w:start w:val="1"/>
      <w:numFmt w:val="bullet"/>
      <w:lvlText w:val=""/>
      <w:lvlJc w:val="left"/>
      <w:pPr>
        <w:tabs>
          <w:tab w:val="num" w:pos="480"/>
        </w:tabs>
        <w:ind w:left="480" w:hanging="480"/>
      </w:pPr>
      <w:rPr>
        <w:rFonts w:ascii="Wingdings" w:eastAsia="Wingdings" w:hAnsi="Wingdings" w:cs="Wingdings"/>
      </w:rPr>
    </w:lvl>
    <w:lvl w:ilvl="1" w:tplc="04B4A880">
      <w:start w:val="1"/>
      <w:numFmt w:val="bullet"/>
      <w:lvlText w:val="o"/>
      <w:lvlJc w:val="left"/>
      <w:pPr>
        <w:tabs>
          <w:tab w:val="num" w:pos="1440"/>
        </w:tabs>
        <w:ind w:left="1440" w:hanging="360"/>
      </w:pPr>
      <w:rPr>
        <w:rFonts w:ascii="Courier New" w:hAnsi="Courier New"/>
      </w:rPr>
    </w:lvl>
    <w:lvl w:ilvl="2" w:tplc="A29E333C">
      <w:start w:val="1"/>
      <w:numFmt w:val="bullet"/>
      <w:lvlText w:val=""/>
      <w:lvlJc w:val="left"/>
      <w:pPr>
        <w:tabs>
          <w:tab w:val="num" w:pos="2160"/>
        </w:tabs>
        <w:ind w:left="2160" w:hanging="360"/>
      </w:pPr>
      <w:rPr>
        <w:rFonts w:ascii="Wingdings" w:hAnsi="Wingdings"/>
      </w:rPr>
    </w:lvl>
    <w:lvl w:ilvl="3" w:tplc="EC924F7E">
      <w:start w:val="1"/>
      <w:numFmt w:val="bullet"/>
      <w:lvlText w:val=""/>
      <w:lvlJc w:val="left"/>
      <w:pPr>
        <w:tabs>
          <w:tab w:val="num" w:pos="2880"/>
        </w:tabs>
        <w:ind w:left="2880" w:hanging="360"/>
      </w:pPr>
      <w:rPr>
        <w:rFonts w:ascii="Symbol" w:hAnsi="Symbol"/>
      </w:rPr>
    </w:lvl>
    <w:lvl w:ilvl="4" w:tplc="12C6B52E">
      <w:start w:val="1"/>
      <w:numFmt w:val="bullet"/>
      <w:lvlText w:val="o"/>
      <w:lvlJc w:val="left"/>
      <w:pPr>
        <w:tabs>
          <w:tab w:val="num" w:pos="3600"/>
        </w:tabs>
        <w:ind w:left="3600" w:hanging="360"/>
      </w:pPr>
      <w:rPr>
        <w:rFonts w:ascii="Courier New" w:hAnsi="Courier New"/>
      </w:rPr>
    </w:lvl>
    <w:lvl w:ilvl="5" w:tplc="32B0D63C">
      <w:start w:val="1"/>
      <w:numFmt w:val="bullet"/>
      <w:lvlText w:val=""/>
      <w:lvlJc w:val="left"/>
      <w:pPr>
        <w:tabs>
          <w:tab w:val="num" w:pos="4320"/>
        </w:tabs>
        <w:ind w:left="4320" w:hanging="360"/>
      </w:pPr>
      <w:rPr>
        <w:rFonts w:ascii="Wingdings" w:hAnsi="Wingdings"/>
      </w:rPr>
    </w:lvl>
    <w:lvl w:ilvl="6" w:tplc="554A63A0">
      <w:start w:val="1"/>
      <w:numFmt w:val="bullet"/>
      <w:lvlText w:val=""/>
      <w:lvlJc w:val="left"/>
      <w:pPr>
        <w:tabs>
          <w:tab w:val="num" w:pos="5040"/>
        </w:tabs>
        <w:ind w:left="5040" w:hanging="360"/>
      </w:pPr>
      <w:rPr>
        <w:rFonts w:ascii="Symbol" w:hAnsi="Symbol"/>
      </w:rPr>
    </w:lvl>
    <w:lvl w:ilvl="7" w:tplc="8A7E959E">
      <w:start w:val="1"/>
      <w:numFmt w:val="bullet"/>
      <w:lvlText w:val="o"/>
      <w:lvlJc w:val="left"/>
      <w:pPr>
        <w:tabs>
          <w:tab w:val="num" w:pos="5760"/>
        </w:tabs>
        <w:ind w:left="5760" w:hanging="360"/>
      </w:pPr>
      <w:rPr>
        <w:rFonts w:ascii="Courier New" w:hAnsi="Courier New"/>
      </w:rPr>
    </w:lvl>
    <w:lvl w:ilvl="8" w:tplc="5ED691B8">
      <w:start w:val="1"/>
      <w:numFmt w:val="bullet"/>
      <w:lvlText w:val=""/>
      <w:lvlJc w:val="left"/>
      <w:pPr>
        <w:tabs>
          <w:tab w:val="num" w:pos="6480"/>
        </w:tabs>
        <w:ind w:left="6480" w:hanging="360"/>
      </w:pPr>
      <w:rPr>
        <w:rFonts w:ascii="Wingdings" w:hAnsi="Wingdings"/>
      </w:rPr>
    </w:lvl>
  </w:abstractNum>
  <w:abstractNum w:abstractNumId="140" w15:restartNumberingAfterBreak="0">
    <w:nsid w:val="7A0F56E8"/>
    <w:multiLevelType w:val="hybridMultilevel"/>
    <w:tmpl w:val="7A0F56E8"/>
    <w:lvl w:ilvl="0" w:tplc="2E946468">
      <w:start w:val="1"/>
      <w:numFmt w:val="bullet"/>
      <w:lvlText w:val=""/>
      <w:lvlJc w:val="left"/>
      <w:pPr>
        <w:tabs>
          <w:tab w:val="num" w:pos="480"/>
        </w:tabs>
        <w:ind w:left="480" w:hanging="480"/>
      </w:pPr>
      <w:rPr>
        <w:rFonts w:ascii="Wingdings" w:eastAsia="Wingdings" w:hAnsi="Wingdings" w:cs="Wingdings"/>
      </w:rPr>
    </w:lvl>
    <w:lvl w:ilvl="1" w:tplc="839A25F6">
      <w:start w:val="1"/>
      <w:numFmt w:val="bullet"/>
      <w:lvlText w:val="o"/>
      <w:lvlJc w:val="left"/>
      <w:pPr>
        <w:tabs>
          <w:tab w:val="num" w:pos="1440"/>
        </w:tabs>
        <w:ind w:left="1440" w:hanging="360"/>
      </w:pPr>
      <w:rPr>
        <w:rFonts w:ascii="Courier New" w:hAnsi="Courier New"/>
      </w:rPr>
    </w:lvl>
    <w:lvl w:ilvl="2" w:tplc="9E0A6AF8">
      <w:start w:val="1"/>
      <w:numFmt w:val="bullet"/>
      <w:lvlText w:val=""/>
      <w:lvlJc w:val="left"/>
      <w:pPr>
        <w:tabs>
          <w:tab w:val="num" w:pos="2160"/>
        </w:tabs>
        <w:ind w:left="2160" w:hanging="360"/>
      </w:pPr>
      <w:rPr>
        <w:rFonts w:ascii="Wingdings" w:hAnsi="Wingdings"/>
      </w:rPr>
    </w:lvl>
    <w:lvl w:ilvl="3" w:tplc="43D4A830">
      <w:start w:val="1"/>
      <w:numFmt w:val="bullet"/>
      <w:lvlText w:val=""/>
      <w:lvlJc w:val="left"/>
      <w:pPr>
        <w:tabs>
          <w:tab w:val="num" w:pos="2880"/>
        </w:tabs>
        <w:ind w:left="2880" w:hanging="360"/>
      </w:pPr>
      <w:rPr>
        <w:rFonts w:ascii="Symbol" w:hAnsi="Symbol"/>
      </w:rPr>
    </w:lvl>
    <w:lvl w:ilvl="4" w:tplc="D25A7782">
      <w:start w:val="1"/>
      <w:numFmt w:val="bullet"/>
      <w:lvlText w:val="o"/>
      <w:lvlJc w:val="left"/>
      <w:pPr>
        <w:tabs>
          <w:tab w:val="num" w:pos="3600"/>
        </w:tabs>
        <w:ind w:left="3600" w:hanging="360"/>
      </w:pPr>
      <w:rPr>
        <w:rFonts w:ascii="Courier New" w:hAnsi="Courier New"/>
      </w:rPr>
    </w:lvl>
    <w:lvl w:ilvl="5" w:tplc="197C1124">
      <w:start w:val="1"/>
      <w:numFmt w:val="bullet"/>
      <w:lvlText w:val=""/>
      <w:lvlJc w:val="left"/>
      <w:pPr>
        <w:tabs>
          <w:tab w:val="num" w:pos="4320"/>
        </w:tabs>
        <w:ind w:left="4320" w:hanging="360"/>
      </w:pPr>
      <w:rPr>
        <w:rFonts w:ascii="Wingdings" w:hAnsi="Wingdings"/>
      </w:rPr>
    </w:lvl>
    <w:lvl w:ilvl="6" w:tplc="D25CC96A">
      <w:start w:val="1"/>
      <w:numFmt w:val="bullet"/>
      <w:lvlText w:val=""/>
      <w:lvlJc w:val="left"/>
      <w:pPr>
        <w:tabs>
          <w:tab w:val="num" w:pos="5040"/>
        </w:tabs>
        <w:ind w:left="5040" w:hanging="360"/>
      </w:pPr>
      <w:rPr>
        <w:rFonts w:ascii="Symbol" w:hAnsi="Symbol"/>
      </w:rPr>
    </w:lvl>
    <w:lvl w:ilvl="7" w:tplc="882809C6">
      <w:start w:val="1"/>
      <w:numFmt w:val="bullet"/>
      <w:lvlText w:val="o"/>
      <w:lvlJc w:val="left"/>
      <w:pPr>
        <w:tabs>
          <w:tab w:val="num" w:pos="5760"/>
        </w:tabs>
        <w:ind w:left="5760" w:hanging="360"/>
      </w:pPr>
      <w:rPr>
        <w:rFonts w:ascii="Courier New" w:hAnsi="Courier New"/>
      </w:rPr>
    </w:lvl>
    <w:lvl w:ilvl="8" w:tplc="465E1A66">
      <w:start w:val="1"/>
      <w:numFmt w:val="bullet"/>
      <w:lvlText w:val=""/>
      <w:lvlJc w:val="left"/>
      <w:pPr>
        <w:tabs>
          <w:tab w:val="num" w:pos="6480"/>
        </w:tabs>
        <w:ind w:left="6480" w:hanging="360"/>
      </w:pPr>
      <w:rPr>
        <w:rFonts w:ascii="Wingdings" w:hAnsi="Wingdings"/>
      </w:rPr>
    </w:lvl>
  </w:abstractNum>
  <w:abstractNum w:abstractNumId="141" w15:restartNumberingAfterBreak="0">
    <w:nsid w:val="7A0F56E9"/>
    <w:multiLevelType w:val="hybridMultilevel"/>
    <w:tmpl w:val="7A0F56E9"/>
    <w:lvl w:ilvl="0" w:tplc="96584FEA">
      <w:start w:val="1"/>
      <w:numFmt w:val="bullet"/>
      <w:lvlText w:val=""/>
      <w:lvlJc w:val="left"/>
      <w:pPr>
        <w:tabs>
          <w:tab w:val="num" w:pos="480"/>
        </w:tabs>
        <w:ind w:left="480" w:hanging="480"/>
      </w:pPr>
      <w:rPr>
        <w:rFonts w:ascii="Wingdings" w:eastAsia="Wingdings" w:hAnsi="Wingdings" w:cs="Wingdings"/>
      </w:rPr>
    </w:lvl>
    <w:lvl w:ilvl="1" w:tplc="25801886">
      <w:start w:val="1"/>
      <w:numFmt w:val="bullet"/>
      <w:lvlText w:val="o"/>
      <w:lvlJc w:val="left"/>
      <w:pPr>
        <w:tabs>
          <w:tab w:val="num" w:pos="1440"/>
        </w:tabs>
        <w:ind w:left="1440" w:hanging="360"/>
      </w:pPr>
      <w:rPr>
        <w:rFonts w:ascii="Courier New" w:hAnsi="Courier New"/>
      </w:rPr>
    </w:lvl>
    <w:lvl w:ilvl="2" w:tplc="4A145186">
      <w:start w:val="1"/>
      <w:numFmt w:val="bullet"/>
      <w:lvlText w:val=""/>
      <w:lvlJc w:val="left"/>
      <w:pPr>
        <w:tabs>
          <w:tab w:val="num" w:pos="2160"/>
        </w:tabs>
        <w:ind w:left="2160" w:hanging="360"/>
      </w:pPr>
      <w:rPr>
        <w:rFonts w:ascii="Wingdings" w:hAnsi="Wingdings"/>
      </w:rPr>
    </w:lvl>
    <w:lvl w:ilvl="3" w:tplc="E770650A">
      <w:start w:val="1"/>
      <w:numFmt w:val="bullet"/>
      <w:lvlText w:val=""/>
      <w:lvlJc w:val="left"/>
      <w:pPr>
        <w:tabs>
          <w:tab w:val="num" w:pos="2880"/>
        </w:tabs>
        <w:ind w:left="2880" w:hanging="360"/>
      </w:pPr>
      <w:rPr>
        <w:rFonts w:ascii="Symbol" w:hAnsi="Symbol"/>
      </w:rPr>
    </w:lvl>
    <w:lvl w:ilvl="4" w:tplc="A1B64E56">
      <w:start w:val="1"/>
      <w:numFmt w:val="bullet"/>
      <w:lvlText w:val="o"/>
      <w:lvlJc w:val="left"/>
      <w:pPr>
        <w:tabs>
          <w:tab w:val="num" w:pos="3600"/>
        </w:tabs>
        <w:ind w:left="3600" w:hanging="360"/>
      </w:pPr>
      <w:rPr>
        <w:rFonts w:ascii="Courier New" w:hAnsi="Courier New"/>
      </w:rPr>
    </w:lvl>
    <w:lvl w:ilvl="5" w:tplc="C8481CB8">
      <w:start w:val="1"/>
      <w:numFmt w:val="bullet"/>
      <w:lvlText w:val=""/>
      <w:lvlJc w:val="left"/>
      <w:pPr>
        <w:tabs>
          <w:tab w:val="num" w:pos="4320"/>
        </w:tabs>
        <w:ind w:left="4320" w:hanging="360"/>
      </w:pPr>
      <w:rPr>
        <w:rFonts w:ascii="Wingdings" w:hAnsi="Wingdings"/>
      </w:rPr>
    </w:lvl>
    <w:lvl w:ilvl="6" w:tplc="429A839E">
      <w:start w:val="1"/>
      <w:numFmt w:val="bullet"/>
      <w:lvlText w:val=""/>
      <w:lvlJc w:val="left"/>
      <w:pPr>
        <w:tabs>
          <w:tab w:val="num" w:pos="5040"/>
        </w:tabs>
        <w:ind w:left="5040" w:hanging="360"/>
      </w:pPr>
      <w:rPr>
        <w:rFonts w:ascii="Symbol" w:hAnsi="Symbol"/>
      </w:rPr>
    </w:lvl>
    <w:lvl w:ilvl="7" w:tplc="DD68686C">
      <w:start w:val="1"/>
      <w:numFmt w:val="bullet"/>
      <w:lvlText w:val="o"/>
      <w:lvlJc w:val="left"/>
      <w:pPr>
        <w:tabs>
          <w:tab w:val="num" w:pos="5760"/>
        </w:tabs>
        <w:ind w:left="5760" w:hanging="360"/>
      </w:pPr>
      <w:rPr>
        <w:rFonts w:ascii="Courier New" w:hAnsi="Courier New"/>
      </w:rPr>
    </w:lvl>
    <w:lvl w:ilvl="8" w:tplc="7110EDAC">
      <w:start w:val="1"/>
      <w:numFmt w:val="bullet"/>
      <w:lvlText w:val=""/>
      <w:lvlJc w:val="left"/>
      <w:pPr>
        <w:tabs>
          <w:tab w:val="num" w:pos="6480"/>
        </w:tabs>
        <w:ind w:left="6480" w:hanging="360"/>
      </w:pPr>
      <w:rPr>
        <w:rFonts w:ascii="Wingdings" w:hAnsi="Wingdings"/>
      </w:rPr>
    </w:lvl>
  </w:abstractNum>
  <w:abstractNum w:abstractNumId="142" w15:restartNumberingAfterBreak="0">
    <w:nsid w:val="7A0F56EA"/>
    <w:multiLevelType w:val="hybridMultilevel"/>
    <w:tmpl w:val="7A0F56EA"/>
    <w:lvl w:ilvl="0" w:tplc="5B80AB98">
      <w:start w:val="1"/>
      <w:numFmt w:val="bullet"/>
      <w:lvlText w:val=""/>
      <w:lvlJc w:val="left"/>
      <w:pPr>
        <w:tabs>
          <w:tab w:val="num" w:pos="480"/>
        </w:tabs>
        <w:ind w:left="480" w:hanging="480"/>
      </w:pPr>
      <w:rPr>
        <w:rFonts w:ascii="Wingdings" w:eastAsia="Wingdings" w:hAnsi="Wingdings" w:cs="Wingdings"/>
      </w:rPr>
    </w:lvl>
    <w:lvl w:ilvl="1" w:tplc="9350DB90">
      <w:start w:val="1"/>
      <w:numFmt w:val="bullet"/>
      <w:lvlText w:val="o"/>
      <w:lvlJc w:val="left"/>
      <w:pPr>
        <w:tabs>
          <w:tab w:val="num" w:pos="1440"/>
        </w:tabs>
        <w:ind w:left="1440" w:hanging="360"/>
      </w:pPr>
      <w:rPr>
        <w:rFonts w:ascii="Courier New" w:hAnsi="Courier New"/>
      </w:rPr>
    </w:lvl>
    <w:lvl w:ilvl="2" w:tplc="E0326C6A">
      <w:start w:val="1"/>
      <w:numFmt w:val="bullet"/>
      <w:lvlText w:val=""/>
      <w:lvlJc w:val="left"/>
      <w:pPr>
        <w:tabs>
          <w:tab w:val="num" w:pos="2160"/>
        </w:tabs>
        <w:ind w:left="2160" w:hanging="360"/>
      </w:pPr>
      <w:rPr>
        <w:rFonts w:ascii="Wingdings" w:hAnsi="Wingdings"/>
      </w:rPr>
    </w:lvl>
    <w:lvl w:ilvl="3" w:tplc="8ED4FC62">
      <w:start w:val="1"/>
      <w:numFmt w:val="bullet"/>
      <w:lvlText w:val=""/>
      <w:lvlJc w:val="left"/>
      <w:pPr>
        <w:tabs>
          <w:tab w:val="num" w:pos="2880"/>
        </w:tabs>
        <w:ind w:left="2880" w:hanging="360"/>
      </w:pPr>
      <w:rPr>
        <w:rFonts w:ascii="Symbol" w:hAnsi="Symbol"/>
      </w:rPr>
    </w:lvl>
    <w:lvl w:ilvl="4" w:tplc="C4C2EC18">
      <w:start w:val="1"/>
      <w:numFmt w:val="bullet"/>
      <w:lvlText w:val="o"/>
      <w:lvlJc w:val="left"/>
      <w:pPr>
        <w:tabs>
          <w:tab w:val="num" w:pos="3600"/>
        </w:tabs>
        <w:ind w:left="3600" w:hanging="360"/>
      </w:pPr>
      <w:rPr>
        <w:rFonts w:ascii="Courier New" w:hAnsi="Courier New"/>
      </w:rPr>
    </w:lvl>
    <w:lvl w:ilvl="5" w:tplc="14C66B40">
      <w:start w:val="1"/>
      <w:numFmt w:val="bullet"/>
      <w:lvlText w:val=""/>
      <w:lvlJc w:val="left"/>
      <w:pPr>
        <w:tabs>
          <w:tab w:val="num" w:pos="4320"/>
        </w:tabs>
        <w:ind w:left="4320" w:hanging="360"/>
      </w:pPr>
      <w:rPr>
        <w:rFonts w:ascii="Wingdings" w:hAnsi="Wingdings"/>
      </w:rPr>
    </w:lvl>
    <w:lvl w:ilvl="6" w:tplc="107E37C8">
      <w:start w:val="1"/>
      <w:numFmt w:val="bullet"/>
      <w:lvlText w:val=""/>
      <w:lvlJc w:val="left"/>
      <w:pPr>
        <w:tabs>
          <w:tab w:val="num" w:pos="5040"/>
        </w:tabs>
        <w:ind w:left="5040" w:hanging="360"/>
      </w:pPr>
      <w:rPr>
        <w:rFonts w:ascii="Symbol" w:hAnsi="Symbol"/>
      </w:rPr>
    </w:lvl>
    <w:lvl w:ilvl="7" w:tplc="5A445586">
      <w:start w:val="1"/>
      <w:numFmt w:val="bullet"/>
      <w:lvlText w:val="o"/>
      <w:lvlJc w:val="left"/>
      <w:pPr>
        <w:tabs>
          <w:tab w:val="num" w:pos="5760"/>
        </w:tabs>
        <w:ind w:left="5760" w:hanging="360"/>
      </w:pPr>
      <w:rPr>
        <w:rFonts w:ascii="Courier New" w:hAnsi="Courier New"/>
      </w:rPr>
    </w:lvl>
    <w:lvl w:ilvl="8" w:tplc="7220BFB6">
      <w:start w:val="1"/>
      <w:numFmt w:val="bullet"/>
      <w:lvlText w:val=""/>
      <w:lvlJc w:val="left"/>
      <w:pPr>
        <w:tabs>
          <w:tab w:val="num" w:pos="6480"/>
        </w:tabs>
        <w:ind w:left="6480" w:hanging="360"/>
      </w:pPr>
      <w:rPr>
        <w:rFonts w:ascii="Wingdings" w:hAnsi="Wingdings"/>
      </w:rPr>
    </w:lvl>
  </w:abstractNum>
  <w:abstractNum w:abstractNumId="143" w15:restartNumberingAfterBreak="0">
    <w:nsid w:val="7A0F56EB"/>
    <w:multiLevelType w:val="hybridMultilevel"/>
    <w:tmpl w:val="7A0F56EB"/>
    <w:lvl w:ilvl="0" w:tplc="236A0104">
      <w:start w:val="1"/>
      <w:numFmt w:val="bullet"/>
      <w:lvlText w:val=""/>
      <w:lvlJc w:val="left"/>
      <w:pPr>
        <w:tabs>
          <w:tab w:val="num" w:pos="480"/>
        </w:tabs>
        <w:ind w:left="480" w:hanging="480"/>
      </w:pPr>
      <w:rPr>
        <w:rFonts w:ascii="Wingdings" w:eastAsia="Wingdings" w:hAnsi="Wingdings" w:cs="Wingdings"/>
      </w:rPr>
    </w:lvl>
    <w:lvl w:ilvl="1" w:tplc="7310B5F0">
      <w:start w:val="1"/>
      <w:numFmt w:val="bullet"/>
      <w:lvlText w:val="o"/>
      <w:lvlJc w:val="left"/>
      <w:pPr>
        <w:tabs>
          <w:tab w:val="num" w:pos="1440"/>
        </w:tabs>
        <w:ind w:left="1440" w:hanging="360"/>
      </w:pPr>
      <w:rPr>
        <w:rFonts w:ascii="Courier New" w:hAnsi="Courier New"/>
      </w:rPr>
    </w:lvl>
    <w:lvl w:ilvl="2" w:tplc="625011DA">
      <w:start w:val="1"/>
      <w:numFmt w:val="bullet"/>
      <w:lvlText w:val=""/>
      <w:lvlJc w:val="left"/>
      <w:pPr>
        <w:tabs>
          <w:tab w:val="num" w:pos="2160"/>
        </w:tabs>
        <w:ind w:left="2160" w:hanging="360"/>
      </w:pPr>
      <w:rPr>
        <w:rFonts w:ascii="Wingdings" w:hAnsi="Wingdings"/>
      </w:rPr>
    </w:lvl>
    <w:lvl w:ilvl="3" w:tplc="4C885132">
      <w:start w:val="1"/>
      <w:numFmt w:val="bullet"/>
      <w:lvlText w:val=""/>
      <w:lvlJc w:val="left"/>
      <w:pPr>
        <w:tabs>
          <w:tab w:val="num" w:pos="2880"/>
        </w:tabs>
        <w:ind w:left="2880" w:hanging="360"/>
      </w:pPr>
      <w:rPr>
        <w:rFonts w:ascii="Symbol" w:hAnsi="Symbol"/>
      </w:rPr>
    </w:lvl>
    <w:lvl w:ilvl="4" w:tplc="678E3EF2">
      <w:start w:val="1"/>
      <w:numFmt w:val="bullet"/>
      <w:lvlText w:val="o"/>
      <w:lvlJc w:val="left"/>
      <w:pPr>
        <w:tabs>
          <w:tab w:val="num" w:pos="3600"/>
        </w:tabs>
        <w:ind w:left="3600" w:hanging="360"/>
      </w:pPr>
      <w:rPr>
        <w:rFonts w:ascii="Courier New" w:hAnsi="Courier New"/>
      </w:rPr>
    </w:lvl>
    <w:lvl w:ilvl="5" w:tplc="447CCA94">
      <w:start w:val="1"/>
      <w:numFmt w:val="bullet"/>
      <w:lvlText w:val=""/>
      <w:lvlJc w:val="left"/>
      <w:pPr>
        <w:tabs>
          <w:tab w:val="num" w:pos="4320"/>
        </w:tabs>
        <w:ind w:left="4320" w:hanging="360"/>
      </w:pPr>
      <w:rPr>
        <w:rFonts w:ascii="Wingdings" w:hAnsi="Wingdings"/>
      </w:rPr>
    </w:lvl>
    <w:lvl w:ilvl="6" w:tplc="15E2EB22">
      <w:start w:val="1"/>
      <w:numFmt w:val="bullet"/>
      <w:lvlText w:val=""/>
      <w:lvlJc w:val="left"/>
      <w:pPr>
        <w:tabs>
          <w:tab w:val="num" w:pos="5040"/>
        </w:tabs>
        <w:ind w:left="5040" w:hanging="360"/>
      </w:pPr>
      <w:rPr>
        <w:rFonts w:ascii="Symbol" w:hAnsi="Symbol"/>
      </w:rPr>
    </w:lvl>
    <w:lvl w:ilvl="7" w:tplc="0DC6E9B0">
      <w:start w:val="1"/>
      <w:numFmt w:val="bullet"/>
      <w:lvlText w:val="o"/>
      <w:lvlJc w:val="left"/>
      <w:pPr>
        <w:tabs>
          <w:tab w:val="num" w:pos="5760"/>
        </w:tabs>
        <w:ind w:left="5760" w:hanging="360"/>
      </w:pPr>
      <w:rPr>
        <w:rFonts w:ascii="Courier New" w:hAnsi="Courier New"/>
      </w:rPr>
    </w:lvl>
    <w:lvl w:ilvl="8" w:tplc="9E92BABC">
      <w:start w:val="1"/>
      <w:numFmt w:val="bullet"/>
      <w:lvlText w:val=""/>
      <w:lvlJc w:val="left"/>
      <w:pPr>
        <w:tabs>
          <w:tab w:val="num" w:pos="6480"/>
        </w:tabs>
        <w:ind w:left="6480" w:hanging="360"/>
      </w:pPr>
      <w:rPr>
        <w:rFonts w:ascii="Wingdings" w:hAnsi="Wingdings"/>
      </w:rPr>
    </w:lvl>
  </w:abstractNum>
  <w:abstractNum w:abstractNumId="144" w15:restartNumberingAfterBreak="0">
    <w:nsid w:val="7A0F56EC"/>
    <w:multiLevelType w:val="hybridMultilevel"/>
    <w:tmpl w:val="7A0F56EC"/>
    <w:lvl w:ilvl="0" w:tplc="9F62F370">
      <w:start w:val="1"/>
      <w:numFmt w:val="bullet"/>
      <w:lvlText w:val=""/>
      <w:lvlJc w:val="left"/>
      <w:pPr>
        <w:tabs>
          <w:tab w:val="num" w:pos="480"/>
        </w:tabs>
        <w:ind w:left="480" w:hanging="480"/>
      </w:pPr>
      <w:rPr>
        <w:rFonts w:ascii="Wingdings" w:eastAsia="Wingdings" w:hAnsi="Wingdings" w:cs="Wingdings"/>
      </w:rPr>
    </w:lvl>
    <w:lvl w:ilvl="1" w:tplc="9A1A5B64">
      <w:start w:val="1"/>
      <w:numFmt w:val="bullet"/>
      <w:lvlText w:val="o"/>
      <w:lvlJc w:val="left"/>
      <w:pPr>
        <w:tabs>
          <w:tab w:val="num" w:pos="1440"/>
        </w:tabs>
        <w:ind w:left="1440" w:hanging="360"/>
      </w:pPr>
      <w:rPr>
        <w:rFonts w:ascii="Courier New" w:hAnsi="Courier New"/>
      </w:rPr>
    </w:lvl>
    <w:lvl w:ilvl="2" w:tplc="91A85C22">
      <w:start w:val="1"/>
      <w:numFmt w:val="bullet"/>
      <w:lvlText w:val=""/>
      <w:lvlJc w:val="left"/>
      <w:pPr>
        <w:tabs>
          <w:tab w:val="num" w:pos="2160"/>
        </w:tabs>
        <w:ind w:left="2160" w:hanging="360"/>
      </w:pPr>
      <w:rPr>
        <w:rFonts w:ascii="Wingdings" w:hAnsi="Wingdings"/>
      </w:rPr>
    </w:lvl>
    <w:lvl w:ilvl="3" w:tplc="1CD20D9A">
      <w:start w:val="1"/>
      <w:numFmt w:val="bullet"/>
      <w:lvlText w:val=""/>
      <w:lvlJc w:val="left"/>
      <w:pPr>
        <w:tabs>
          <w:tab w:val="num" w:pos="2880"/>
        </w:tabs>
        <w:ind w:left="2880" w:hanging="360"/>
      </w:pPr>
      <w:rPr>
        <w:rFonts w:ascii="Symbol" w:hAnsi="Symbol"/>
      </w:rPr>
    </w:lvl>
    <w:lvl w:ilvl="4" w:tplc="42A06650">
      <w:start w:val="1"/>
      <w:numFmt w:val="bullet"/>
      <w:lvlText w:val="o"/>
      <w:lvlJc w:val="left"/>
      <w:pPr>
        <w:tabs>
          <w:tab w:val="num" w:pos="3600"/>
        </w:tabs>
        <w:ind w:left="3600" w:hanging="360"/>
      </w:pPr>
      <w:rPr>
        <w:rFonts w:ascii="Courier New" w:hAnsi="Courier New"/>
      </w:rPr>
    </w:lvl>
    <w:lvl w:ilvl="5" w:tplc="A000AA72">
      <w:start w:val="1"/>
      <w:numFmt w:val="bullet"/>
      <w:lvlText w:val=""/>
      <w:lvlJc w:val="left"/>
      <w:pPr>
        <w:tabs>
          <w:tab w:val="num" w:pos="4320"/>
        </w:tabs>
        <w:ind w:left="4320" w:hanging="360"/>
      </w:pPr>
      <w:rPr>
        <w:rFonts w:ascii="Wingdings" w:hAnsi="Wingdings"/>
      </w:rPr>
    </w:lvl>
    <w:lvl w:ilvl="6" w:tplc="45C61988">
      <w:start w:val="1"/>
      <w:numFmt w:val="bullet"/>
      <w:lvlText w:val=""/>
      <w:lvlJc w:val="left"/>
      <w:pPr>
        <w:tabs>
          <w:tab w:val="num" w:pos="5040"/>
        </w:tabs>
        <w:ind w:left="5040" w:hanging="360"/>
      </w:pPr>
      <w:rPr>
        <w:rFonts w:ascii="Symbol" w:hAnsi="Symbol"/>
      </w:rPr>
    </w:lvl>
    <w:lvl w:ilvl="7" w:tplc="D14A79B2">
      <w:start w:val="1"/>
      <w:numFmt w:val="bullet"/>
      <w:lvlText w:val="o"/>
      <w:lvlJc w:val="left"/>
      <w:pPr>
        <w:tabs>
          <w:tab w:val="num" w:pos="5760"/>
        </w:tabs>
        <w:ind w:left="5760" w:hanging="360"/>
      </w:pPr>
      <w:rPr>
        <w:rFonts w:ascii="Courier New" w:hAnsi="Courier New"/>
      </w:rPr>
    </w:lvl>
    <w:lvl w:ilvl="8" w:tplc="03647A80">
      <w:start w:val="1"/>
      <w:numFmt w:val="bullet"/>
      <w:lvlText w:val=""/>
      <w:lvlJc w:val="left"/>
      <w:pPr>
        <w:tabs>
          <w:tab w:val="num" w:pos="6480"/>
        </w:tabs>
        <w:ind w:left="6480" w:hanging="360"/>
      </w:pPr>
      <w:rPr>
        <w:rFonts w:ascii="Wingdings" w:hAnsi="Wingdings"/>
      </w:rPr>
    </w:lvl>
  </w:abstractNum>
  <w:abstractNum w:abstractNumId="145" w15:restartNumberingAfterBreak="0">
    <w:nsid w:val="7A0F56ED"/>
    <w:multiLevelType w:val="hybridMultilevel"/>
    <w:tmpl w:val="7A0F56ED"/>
    <w:lvl w:ilvl="0" w:tplc="0ABE8910">
      <w:start w:val="1"/>
      <w:numFmt w:val="bullet"/>
      <w:lvlText w:val=""/>
      <w:lvlJc w:val="left"/>
      <w:pPr>
        <w:tabs>
          <w:tab w:val="num" w:pos="480"/>
        </w:tabs>
        <w:ind w:left="480" w:hanging="480"/>
      </w:pPr>
      <w:rPr>
        <w:rFonts w:ascii="Wingdings" w:eastAsia="Wingdings" w:hAnsi="Wingdings" w:cs="Wingdings"/>
      </w:rPr>
    </w:lvl>
    <w:lvl w:ilvl="1" w:tplc="A0C678EC">
      <w:start w:val="1"/>
      <w:numFmt w:val="bullet"/>
      <w:lvlText w:val="o"/>
      <w:lvlJc w:val="left"/>
      <w:pPr>
        <w:tabs>
          <w:tab w:val="num" w:pos="1440"/>
        </w:tabs>
        <w:ind w:left="1440" w:hanging="360"/>
      </w:pPr>
      <w:rPr>
        <w:rFonts w:ascii="Courier New" w:hAnsi="Courier New"/>
      </w:rPr>
    </w:lvl>
    <w:lvl w:ilvl="2" w:tplc="677C9BBC">
      <w:start w:val="1"/>
      <w:numFmt w:val="bullet"/>
      <w:lvlText w:val=""/>
      <w:lvlJc w:val="left"/>
      <w:pPr>
        <w:tabs>
          <w:tab w:val="num" w:pos="2160"/>
        </w:tabs>
        <w:ind w:left="2160" w:hanging="360"/>
      </w:pPr>
      <w:rPr>
        <w:rFonts w:ascii="Wingdings" w:hAnsi="Wingdings"/>
      </w:rPr>
    </w:lvl>
    <w:lvl w:ilvl="3" w:tplc="0FA20CCA">
      <w:start w:val="1"/>
      <w:numFmt w:val="bullet"/>
      <w:lvlText w:val=""/>
      <w:lvlJc w:val="left"/>
      <w:pPr>
        <w:tabs>
          <w:tab w:val="num" w:pos="2880"/>
        </w:tabs>
        <w:ind w:left="2880" w:hanging="360"/>
      </w:pPr>
      <w:rPr>
        <w:rFonts w:ascii="Symbol" w:hAnsi="Symbol"/>
      </w:rPr>
    </w:lvl>
    <w:lvl w:ilvl="4" w:tplc="0818E66C">
      <w:start w:val="1"/>
      <w:numFmt w:val="bullet"/>
      <w:lvlText w:val="o"/>
      <w:lvlJc w:val="left"/>
      <w:pPr>
        <w:tabs>
          <w:tab w:val="num" w:pos="3600"/>
        </w:tabs>
        <w:ind w:left="3600" w:hanging="360"/>
      </w:pPr>
      <w:rPr>
        <w:rFonts w:ascii="Courier New" w:hAnsi="Courier New"/>
      </w:rPr>
    </w:lvl>
    <w:lvl w:ilvl="5" w:tplc="7B70D8E0">
      <w:start w:val="1"/>
      <w:numFmt w:val="bullet"/>
      <w:lvlText w:val=""/>
      <w:lvlJc w:val="left"/>
      <w:pPr>
        <w:tabs>
          <w:tab w:val="num" w:pos="4320"/>
        </w:tabs>
        <w:ind w:left="4320" w:hanging="360"/>
      </w:pPr>
      <w:rPr>
        <w:rFonts w:ascii="Wingdings" w:hAnsi="Wingdings"/>
      </w:rPr>
    </w:lvl>
    <w:lvl w:ilvl="6" w:tplc="9BE63006">
      <w:start w:val="1"/>
      <w:numFmt w:val="bullet"/>
      <w:lvlText w:val=""/>
      <w:lvlJc w:val="left"/>
      <w:pPr>
        <w:tabs>
          <w:tab w:val="num" w:pos="5040"/>
        </w:tabs>
        <w:ind w:left="5040" w:hanging="360"/>
      </w:pPr>
      <w:rPr>
        <w:rFonts w:ascii="Symbol" w:hAnsi="Symbol"/>
      </w:rPr>
    </w:lvl>
    <w:lvl w:ilvl="7" w:tplc="B71C1B4A">
      <w:start w:val="1"/>
      <w:numFmt w:val="bullet"/>
      <w:lvlText w:val="o"/>
      <w:lvlJc w:val="left"/>
      <w:pPr>
        <w:tabs>
          <w:tab w:val="num" w:pos="5760"/>
        </w:tabs>
        <w:ind w:left="5760" w:hanging="360"/>
      </w:pPr>
      <w:rPr>
        <w:rFonts w:ascii="Courier New" w:hAnsi="Courier New"/>
      </w:rPr>
    </w:lvl>
    <w:lvl w:ilvl="8" w:tplc="47D29F00">
      <w:start w:val="1"/>
      <w:numFmt w:val="bullet"/>
      <w:lvlText w:val=""/>
      <w:lvlJc w:val="left"/>
      <w:pPr>
        <w:tabs>
          <w:tab w:val="num" w:pos="6480"/>
        </w:tabs>
        <w:ind w:left="6480" w:hanging="360"/>
      </w:pPr>
      <w:rPr>
        <w:rFonts w:ascii="Wingdings" w:hAnsi="Wingdings"/>
      </w:rPr>
    </w:lvl>
  </w:abstractNum>
  <w:abstractNum w:abstractNumId="146" w15:restartNumberingAfterBreak="0">
    <w:nsid w:val="7A0F56EE"/>
    <w:multiLevelType w:val="hybridMultilevel"/>
    <w:tmpl w:val="7A0F56EE"/>
    <w:lvl w:ilvl="0" w:tplc="261A155E">
      <w:start w:val="1"/>
      <w:numFmt w:val="bullet"/>
      <w:lvlText w:val=""/>
      <w:lvlJc w:val="left"/>
      <w:pPr>
        <w:tabs>
          <w:tab w:val="num" w:pos="480"/>
        </w:tabs>
        <w:ind w:left="480" w:hanging="480"/>
      </w:pPr>
      <w:rPr>
        <w:rFonts w:ascii="Wingdings" w:eastAsia="Wingdings" w:hAnsi="Wingdings" w:cs="Wingdings"/>
      </w:rPr>
    </w:lvl>
    <w:lvl w:ilvl="1" w:tplc="F55A2C74">
      <w:start w:val="1"/>
      <w:numFmt w:val="bullet"/>
      <w:lvlText w:val="o"/>
      <w:lvlJc w:val="left"/>
      <w:pPr>
        <w:tabs>
          <w:tab w:val="num" w:pos="1440"/>
        </w:tabs>
        <w:ind w:left="1440" w:hanging="360"/>
      </w:pPr>
      <w:rPr>
        <w:rFonts w:ascii="Courier New" w:hAnsi="Courier New"/>
      </w:rPr>
    </w:lvl>
    <w:lvl w:ilvl="2" w:tplc="DA8A9D40">
      <w:start w:val="1"/>
      <w:numFmt w:val="bullet"/>
      <w:lvlText w:val=""/>
      <w:lvlJc w:val="left"/>
      <w:pPr>
        <w:tabs>
          <w:tab w:val="num" w:pos="2160"/>
        </w:tabs>
        <w:ind w:left="2160" w:hanging="360"/>
      </w:pPr>
      <w:rPr>
        <w:rFonts w:ascii="Wingdings" w:hAnsi="Wingdings"/>
      </w:rPr>
    </w:lvl>
    <w:lvl w:ilvl="3" w:tplc="4EC65510">
      <w:start w:val="1"/>
      <w:numFmt w:val="bullet"/>
      <w:lvlText w:val=""/>
      <w:lvlJc w:val="left"/>
      <w:pPr>
        <w:tabs>
          <w:tab w:val="num" w:pos="2880"/>
        </w:tabs>
        <w:ind w:left="2880" w:hanging="360"/>
      </w:pPr>
      <w:rPr>
        <w:rFonts w:ascii="Symbol" w:hAnsi="Symbol"/>
      </w:rPr>
    </w:lvl>
    <w:lvl w:ilvl="4" w:tplc="A0D0B21E">
      <w:start w:val="1"/>
      <w:numFmt w:val="bullet"/>
      <w:lvlText w:val="o"/>
      <w:lvlJc w:val="left"/>
      <w:pPr>
        <w:tabs>
          <w:tab w:val="num" w:pos="3600"/>
        </w:tabs>
        <w:ind w:left="3600" w:hanging="360"/>
      </w:pPr>
      <w:rPr>
        <w:rFonts w:ascii="Courier New" w:hAnsi="Courier New"/>
      </w:rPr>
    </w:lvl>
    <w:lvl w:ilvl="5" w:tplc="C4988420">
      <w:start w:val="1"/>
      <w:numFmt w:val="bullet"/>
      <w:lvlText w:val=""/>
      <w:lvlJc w:val="left"/>
      <w:pPr>
        <w:tabs>
          <w:tab w:val="num" w:pos="4320"/>
        </w:tabs>
        <w:ind w:left="4320" w:hanging="360"/>
      </w:pPr>
      <w:rPr>
        <w:rFonts w:ascii="Wingdings" w:hAnsi="Wingdings"/>
      </w:rPr>
    </w:lvl>
    <w:lvl w:ilvl="6" w:tplc="61AA1218">
      <w:start w:val="1"/>
      <w:numFmt w:val="bullet"/>
      <w:lvlText w:val=""/>
      <w:lvlJc w:val="left"/>
      <w:pPr>
        <w:tabs>
          <w:tab w:val="num" w:pos="5040"/>
        </w:tabs>
        <w:ind w:left="5040" w:hanging="360"/>
      </w:pPr>
      <w:rPr>
        <w:rFonts w:ascii="Symbol" w:hAnsi="Symbol"/>
      </w:rPr>
    </w:lvl>
    <w:lvl w:ilvl="7" w:tplc="8C843882">
      <w:start w:val="1"/>
      <w:numFmt w:val="bullet"/>
      <w:lvlText w:val="o"/>
      <w:lvlJc w:val="left"/>
      <w:pPr>
        <w:tabs>
          <w:tab w:val="num" w:pos="5760"/>
        </w:tabs>
        <w:ind w:left="5760" w:hanging="360"/>
      </w:pPr>
      <w:rPr>
        <w:rFonts w:ascii="Courier New" w:hAnsi="Courier New"/>
      </w:rPr>
    </w:lvl>
    <w:lvl w:ilvl="8" w:tplc="359887DC">
      <w:start w:val="1"/>
      <w:numFmt w:val="bullet"/>
      <w:lvlText w:val=""/>
      <w:lvlJc w:val="left"/>
      <w:pPr>
        <w:tabs>
          <w:tab w:val="num" w:pos="6480"/>
        </w:tabs>
        <w:ind w:left="6480" w:hanging="360"/>
      </w:pPr>
      <w:rPr>
        <w:rFonts w:ascii="Wingdings" w:hAnsi="Wingdings"/>
      </w:rPr>
    </w:lvl>
  </w:abstractNum>
  <w:abstractNum w:abstractNumId="147" w15:restartNumberingAfterBreak="0">
    <w:nsid w:val="7A0F56EF"/>
    <w:multiLevelType w:val="hybridMultilevel"/>
    <w:tmpl w:val="7A0F56EF"/>
    <w:lvl w:ilvl="0" w:tplc="FC6A243C">
      <w:start w:val="1"/>
      <w:numFmt w:val="bullet"/>
      <w:lvlText w:val=""/>
      <w:lvlJc w:val="left"/>
      <w:pPr>
        <w:tabs>
          <w:tab w:val="num" w:pos="480"/>
        </w:tabs>
        <w:ind w:left="480" w:hanging="480"/>
      </w:pPr>
      <w:rPr>
        <w:rFonts w:ascii="Wingdings" w:eastAsia="Wingdings" w:hAnsi="Wingdings" w:cs="Wingdings"/>
      </w:rPr>
    </w:lvl>
    <w:lvl w:ilvl="1" w:tplc="6F3479F2">
      <w:start w:val="1"/>
      <w:numFmt w:val="bullet"/>
      <w:lvlText w:val="o"/>
      <w:lvlJc w:val="left"/>
      <w:pPr>
        <w:tabs>
          <w:tab w:val="num" w:pos="1440"/>
        </w:tabs>
        <w:ind w:left="1440" w:hanging="360"/>
      </w:pPr>
      <w:rPr>
        <w:rFonts w:ascii="Courier New" w:hAnsi="Courier New"/>
      </w:rPr>
    </w:lvl>
    <w:lvl w:ilvl="2" w:tplc="AA96E69E">
      <w:start w:val="1"/>
      <w:numFmt w:val="bullet"/>
      <w:lvlText w:val=""/>
      <w:lvlJc w:val="left"/>
      <w:pPr>
        <w:tabs>
          <w:tab w:val="num" w:pos="2160"/>
        </w:tabs>
        <w:ind w:left="2160" w:hanging="360"/>
      </w:pPr>
      <w:rPr>
        <w:rFonts w:ascii="Wingdings" w:hAnsi="Wingdings"/>
      </w:rPr>
    </w:lvl>
    <w:lvl w:ilvl="3" w:tplc="E786885A">
      <w:start w:val="1"/>
      <w:numFmt w:val="bullet"/>
      <w:lvlText w:val=""/>
      <w:lvlJc w:val="left"/>
      <w:pPr>
        <w:tabs>
          <w:tab w:val="num" w:pos="2880"/>
        </w:tabs>
        <w:ind w:left="2880" w:hanging="360"/>
      </w:pPr>
      <w:rPr>
        <w:rFonts w:ascii="Symbol" w:hAnsi="Symbol"/>
      </w:rPr>
    </w:lvl>
    <w:lvl w:ilvl="4" w:tplc="72966E80">
      <w:start w:val="1"/>
      <w:numFmt w:val="bullet"/>
      <w:lvlText w:val="o"/>
      <w:lvlJc w:val="left"/>
      <w:pPr>
        <w:tabs>
          <w:tab w:val="num" w:pos="3600"/>
        </w:tabs>
        <w:ind w:left="3600" w:hanging="360"/>
      </w:pPr>
      <w:rPr>
        <w:rFonts w:ascii="Courier New" w:hAnsi="Courier New"/>
      </w:rPr>
    </w:lvl>
    <w:lvl w:ilvl="5" w:tplc="91863620">
      <w:start w:val="1"/>
      <w:numFmt w:val="bullet"/>
      <w:lvlText w:val=""/>
      <w:lvlJc w:val="left"/>
      <w:pPr>
        <w:tabs>
          <w:tab w:val="num" w:pos="4320"/>
        </w:tabs>
        <w:ind w:left="4320" w:hanging="360"/>
      </w:pPr>
      <w:rPr>
        <w:rFonts w:ascii="Wingdings" w:hAnsi="Wingdings"/>
      </w:rPr>
    </w:lvl>
    <w:lvl w:ilvl="6" w:tplc="B016CC66">
      <w:start w:val="1"/>
      <w:numFmt w:val="bullet"/>
      <w:lvlText w:val=""/>
      <w:lvlJc w:val="left"/>
      <w:pPr>
        <w:tabs>
          <w:tab w:val="num" w:pos="5040"/>
        </w:tabs>
        <w:ind w:left="5040" w:hanging="360"/>
      </w:pPr>
      <w:rPr>
        <w:rFonts w:ascii="Symbol" w:hAnsi="Symbol"/>
      </w:rPr>
    </w:lvl>
    <w:lvl w:ilvl="7" w:tplc="DC24F9F2">
      <w:start w:val="1"/>
      <w:numFmt w:val="bullet"/>
      <w:lvlText w:val="o"/>
      <w:lvlJc w:val="left"/>
      <w:pPr>
        <w:tabs>
          <w:tab w:val="num" w:pos="5760"/>
        </w:tabs>
        <w:ind w:left="5760" w:hanging="360"/>
      </w:pPr>
      <w:rPr>
        <w:rFonts w:ascii="Courier New" w:hAnsi="Courier New"/>
      </w:rPr>
    </w:lvl>
    <w:lvl w:ilvl="8" w:tplc="5E68471A">
      <w:start w:val="1"/>
      <w:numFmt w:val="bullet"/>
      <w:lvlText w:val=""/>
      <w:lvlJc w:val="left"/>
      <w:pPr>
        <w:tabs>
          <w:tab w:val="num" w:pos="6480"/>
        </w:tabs>
        <w:ind w:left="6480" w:hanging="360"/>
      </w:pPr>
      <w:rPr>
        <w:rFonts w:ascii="Wingdings" w:hAnsi="Wingdings"/>
      </w:rPr>
    </w:lvl>
  </w:abstractNum>
  <w:abstractNum w:abstractNumId="148" w15:restartNumberingAfterBreak="0">
    <w:nsid w:val="7A0F56F0"/>
    <w:multiLevelType w:val="hybridMultilevel"/>
    <w:tmpl w:val="7A0F56F0"/>
    <w:lvl w:ilvl="0" w:tplc="147E7146">
      <w:start w:val="1"/>
      <w:numFmt w:val="bullet"/>
      <w:lvlText w:val=""/>
      <w:lvlJc w:val="left"/>
      <w:pPr>
        <w:tabs>
          <w:tab w:val="num" w:pos="480"/>
        </w:tabs>
        <w:ind w:left="480" w:hanging="480"/>
      </w:pPr>
      <w:rPr>
        <w:rFonts w:ascii="Wingdings" w:eastAsia="Wingdings" w:hAnsi="Wingdings" w:cs="Wingdings"/>
      </w:rPr>
    </w:lvl>
    <w:lvl w:ilvl="1" w:tplc="0BA2892A">
      <w:start w:val="1"/>
      <w:numFmt w:val="bullet"/>
      <w:lvlText w:val="o"/>
      <w:lvlJc w:val="left"/>
      <w:pPr>
        <w:tabs>
          <w:tab w:val="num" w:pos="1440"/>
        </w:tabs>
        <w:ind w:left="1440" w:hanging="360"/>
      </w:pPr>
      <w:rPr>
        <w:rFonts w:ascii="Courier New" w:hAnsi="Courier New"/>
      </w:rPr>
    </w:lvl>
    <w:lvl w:ilvl="2" w:tplc="7BE0D66E">
      <w:start w:val="1"/>
      <w:numFmt w:val="bullet"/>
      <w:lvlText w:val=""/>
      <w:lvlJc w:val="left"/>
      <w:pPr>
        <w:tabs>
          <w:tab w:val="num" w:pos="2160"/>
        </w:tabs>
        <w:ind w:left="2160" w:hanging="360"/>
      </w:pPr>
      <w:rPr>
        <w:rFonts w:ascii="Wingdings" w:hAnsi="Wingdings"/>
      </w:rPr>
    </w:lvl>
    <w:lvl w:ilvl="3" w:tplc="E4008354">
      <w:start w:val="1"/>
      <w:numFmt w:val="bullet"/>
      <w:lvlText w:val=""/>
      <w:lvlJc w:val="left"/>
      <w:pPr>
        <w:tabs>
          <w:tab w:val="num" w:pos="2880"/>
        </w:tabs>
        <w:ind w:left="2880" w:hanging="360"/>
      </w:pPr>
      <w:rPr>
        <w:rFonts w:ascii="Symbol" w:hAnsi="Symbol"/>
      </w:rPr>
    </w:lvl>
    <w:lvl w:ilvl="4" w:tplc="AF94744A">
      <w:start w:val="1"/>
      <w:numFmt w:val="bullet"/>
      <w:lvlText w:val="o"/>
      <w:lvlJc w:val="left"/>
      <w:pPr>
        <w:tabs>
          <w:tab w:val="num" w:pos="3600"/>
        </w:tabs>
        <w:ind w:left="3600" w:hanging="360"/>
      </w:pPr>
      <w:rPr>
        <w:rFonts w:ascii="Courier New" w:hAnsi="Courier New"/>
      </w:rPr>
    </w:lvl>
    <w:lvl w:ilvl="5" w:tplc="DF5EA59E">
      <w:start w:val="1"/>
      <w:numFmt w:val="bullet"/>
      <w:lvlText w:val=""/>
      <w:lvlJc w:val="left"/>
      <w:pPr>
        <w:tabs>
          <w:tab w:val="num" w:pos="4320"/>
        </w:tabs>
        <w:ind w:left="4320" w:hanging="360"/>
      </w:pPr>
      <w:rPr>
        <w:rFonts w:ascii="Wingdings" w:hAnsi="Wingdings"/>
      </w:rPr>
    </w:lvl>
    <w:lvl w:ilvl="6" w:tplc="3AB20C9A">
      <w:start w:val="1"/>
      <w:numFmt w:val="bullet"/>
      <w:lvlText w:val=""/>
      <w:lvlJc w:val="left"/>
      <w:pPr>
        <w:tabs>
          <w:tab w:val="num" w:pos="5040"/>
        </w:tabs>
        <w:ind w:left="5040" w:hanging="360"/>
      </w:pPr>
      <w:rPr>
        <w:rFonts w:ascii="Symbol" w:hAnsi="Symbol"/>
      </w:rPr>
    </w:lvl>
    <w:lvl w:ilvl="7" w:tplc="BF804672">
      <w:start w:val="1"/>
      <w:numFmt w:val="bullet"/>
      <w:lvlText w:val="o"/>
      <w:lvlJc w:val="left"/>
      <w:pPr>
        <w:tabs>
          <w:tab w:val="num" w:pos="5760"/>
        </w:tabs>
        <w:ind w:left="5760" w:hanging="360"/>
      </w:pPr>
      <w:rPr>
        <w:rFonts w:ascii="Courier New" w:hAnsi="Courier New"/>
      </w:rPr>
    </w:lvl>
    <w:lvl w:ilvl="8" w:tplc="16DA0F7E">
      <w:start w:val="1"/>
      <w:numFmt w:val="bullet"/>
      <w:lvlText w:val=""/>
      <w:lvlJc w:val="left"/>
      <w:pPr>
        <w:tabs>
          <w:tab w:val="num" w:pos="6480"/>
        </w:tabs>
        <w:ind w:left="6480" w:hanging="360"/>
      </w:pPr>
      <w:rPr>
        <w:rFonts w:ascii="Wingdings" w:hAnsi="Wingdings"/>
      </w:rPr>
    </w:lvl>
  </w:abstractNum>
  <w:abstractNum w:abstractNumId="149" w15:restartNumberingAfterBreak="0">
    <w:nsid w:val="7A0F56F1"/>
    <w:multiLevelType w:val="hybridMultilevel"/>
    <w:tmpl w:val="7A0F56F1"/>
    <w:lvl w:ilvl="0" w:tplc="D876AA04">
      <w:start w:val="1"/>
      <w:numFmt w:val="bullet"/>
      <w:lvlText w:val=""/>
      <w:lvlJc w:val="left"/>
      <w:pPr>
        <w:tabs>
          <w:tab w:val="num" w:pos="480"/>
        </w:tabs>
        <w:ind w:left="480" w:hanging="480"/>
      </w:pPr>
      <w:rPr>
        <w:rFonts w:ascii="Wingdings" w:eastAsia="Wingdings" w:hAnsi="Wingdings" w:cs="Wingdings"/>
      </w:rPr>
    </w:lvl>
    <w:lvl w:ilvl="1" w:tplc="D62C0348">
      <w:start w:val="1"/>
      <w:numFmt w:val="bullet"/>
      <w:lvlText w:val="o"/>
      <w:lvlJc w:val="left"/>
      <w:pPr>
        <w:tabs>
          <w:tab w:val="num" w:pos="1440"/>
        </w:tabs>
        <w:ind w:left="1440" w:hanging="360"/>
      </w:pPr>
      <w:rPr>
        <w:rFonts w:ascii="Courier New" w:hAnsi="Courier New"/>
      </w:rPr>
    </w:lvl>
    <w:lvl w:ilvl="2" w:tplc="2B8E6AFC">
      <w:start w:val="1"/>
      <w:numFmt w:val="bullet"/>
      <w:lvlText w:val=""/>
      <w:lvlJc w:val="left"/>
      <w:pPr>
        <w:tabs>
          <w:tab w:val="num" w:pos="2160"/>
        </w:tabs>
        <w:ind w:left="2160" w:hanging="360"/>
      </w:pPr>
      <w:rPr>
        <w:rFonts w:ascii="Wingdings" w:hAnsi="Wingdings"/>
      </w:rPr>
    </w:lvl>
    <w:lvl w:ilvl="3" w:tplc="D8E6ACAA">
      <w:start w:val="1"/>
      <w:numFmt w:val="bullet"/>
      <w:lvlText w:val=""/>
      <w:lvlJc w:val="left"/>
      <w:pPr>
        <w:tabs>
          <w:tab w:val="num" w:pos="2880"/>
        </w:tabs>
        <w:ind w:left="2880" w:hanging="360"/>
      </w:pPr>
      <w:rPr>
        <w:rFonts w:ascii="Symbol" w:hAnsi="Symbol"/>
      </w:rPr>
    </w:lvl>
    <w:lvl w:ilvl="4" w:tplc="AB1263C8">
      <w:start w:val="1"/>
      <w:numFmt w:val="bullet"/>
      <w:lvlText w:val="o"/>
      <w:lvlJc w:val="left"/>
      <w:pPr>
        <w:tabs>
          <w:tab w:val="num" w:pos="3600"/>
        </w:tabs>
        <w:ind w:left="3600" w:hanging="360"/>
      </w:pPr>
      <w:rPr>
        <w:rFonts w:ascii="Courier New" w:hAnsi="Courier New"/>
      </w:rPr>
    </w:lvl>
    <w:lvl w:ilvl="5" w:tplc="58426F22">
      <w:start w:val="1"/>
      <w:numFmt w:val="bullet"/>
      <w:lvlText w:val=""/>
      <w:lvlJc w:val="left"/>
      <w:pPr>
        <w:tabs>
          <w:tab w:val="num" w:pos="4320"/>
        </w:tabs>
        <w:ind w:left="4320" w:hanging="360"/>
      </w:pPr>
      <w:rPr>
        <w:rFonts w:ascii="Wingdings" w:hAnsi="Wingdings"/>
      </w:rPr>
    </w:lvl>
    <w:lvl w:ilvl="6" w:tplc="E93C4F42">
      <w:start w:val="1"/>
      <w:numFmt w:val="bullet"/>
      <w:lvlText w:val=""/>
      <w:lvlJc w:val="left"/>
      <w:pPr>
        <w:tabs>
          <w:tab w:val="num" w:pos="5040"/>
        </w:tabs>
        <w:ind w:left="5040" w:hanging="360"/>
      </w:pPr>
      <w:rPr>
        <w:rFonts w:ascii="Symbol" w:hAnsi="Symbol"/>
      </w:rPr>
    </w:lvl>
    <w:lvl w:ilvl="7" w:tplc="F3D604CA">
      <w:start w:val="1"/>
      <w:numFmt w:val="bullet"/>
      <w:lvlText w:val="o"/>
      <w:lvlJc w:val="left"/>
      <w:pPr>
        <w:tabs>
          <w:tab w:val="num" w:pos="5760"/>
        </w:tabs>
        <w:ind w:left="5760" w:hanging="360"/>
      </w:pPr>
      <w:rPr>
        <w:rFonts w:ascii="Courier New" w:hAnsi="Courier New"/>
      </w:rPr>
    </w:lvl>
    <w:lvl w:ilvl="8" w:tplc="2C9CE068">
      <w:start w:val="1"/>
      <w:numFmt w:val="bullet"/>
      <w:lvlText w:val=""/>
      <w:lvlJc w:val="left"/>
      <w:pPr>
        <w:tabs>
          <w:tab w:val="num" w:pos="6480"/>
        </w:tabs>
        <w:ind w:left="6480" w:hanging="360"/>
      </w:pPr>
      <w:rPr>
        <w:rFonts w:ascii="Wingdings" w:hAnsi="Wingdings"/>
      </w:rPr>
    </w:lvl>
  </w:abstractNum>
  <w:abstractNum w:abstractNumId="150" w15:restartNumberingAfterBreak="0">
    <w:nsid w:val="7A0F56F2"/>
    <w:multiLevelType w:val="hybridMultilevel"/>
    <w:tmpl w:val="7A0F56F2"/>
    <w:lvl w:ilvl="0" w:tplc="24AA1434">
      <w:start w:val="1"/>
      <w:numFmt w:val="bullet"/>
      <w:lvlText w:val=""/>
      <w:lvlJc w:val="left"/>
      <w:pPr>
        <w:tabs>
          <w:tab w:val="num" w:pos="480"/>
        </w:tabs>
        <w:ind w:left="480" w:hanging="480"/>
      </w:pPr>
      <w:rPr>
        <w:rFonts w:ascii="Wingdings" w:eastAsia="Wingdings" w:hAnsi="Wingdings" w:cs="Wingdings"/>
      </w:rPr>
    </w:lvl>
    <w:lvl w:ilvl="1" w:tplc="614C172C">
      <w:start w:val="1"/>
      <w:numFmt w:val="bullet"/>
      <w:lvlText w:val="o"/>
      <w:lvlJc w:val="left"/>
      <w:pPr>
        <w:tabs>
          <w:tab w:val="num" w:pos="1440"/>
        </w:tabs>
        <w:ind w:left="1440" w:hanging="360"/>
      </w:pPr>
      <w:rPr>
        <w:rFonts w:ascii="Courier New" w:hAnsi="Courier New"/>
      </w:rPr>
    </w:lvl>
    <w:lvl w:ilvl="2" w:tplc="4FF4DD8E">
      <w:start w:val="1"/>
      <w:numFmt w:val="bullet"/>
      <w:lvlText w:val=""/>
      <w:lvlJc w:val="left"/>
      <w:pPr>
        <w:tabs>
          <w:tab w:val="num" w:pos="2160"/>
        </w:tabs>
        <w:ind w:left="2160" w:hanging="360"/>
      </w:pPr>
      <w:rPr>
        <w:rFonts w:ascii="Wingdings" w:hAnsi="Wingdings"/>
      </w:rPr>
    </w:lvl>
    <w:lvl w:ilvl="3" w:tplc="0CF2E698">
      <w:start w:val="1"/>
      <w:numFmt w:val="bullet"/>
      <w:lvlText w:val=""/>
      <w:lvlJc w:val="left"/>
      <w:pPr>
        <w:tabs>
          <w:tab w:val="num" w:pos="2880"/>
        </w:tabs>
        <w:ind w:left="2880" w:hanging="360"/>
      </w:pPr>
      <w:rPr>
        <w:rFonts w:ascii="Symbol" w:hAnsi="Symbol"/>
      </w:rPr>
    </w:lvl>
    <w:lvl w:ilvl="4" w:tplc="FD960B28">
      <w:start w:val="1"/>
      <w:numFmt w:val="bullet"/>
      <w:lvlText w:val="o"/>
      <w:lvlJc w:val="left"/>
      <w:pPr>
        <w:tabs>
          <w:tab w:val="num" w:pos="3600"/>
        </w:tabs>
        <w:ind w:left="3600" w:hanging="360"/>
      </w:pPr>
      <w:rPr>
        <w:rFonts w:ascii="Courier New" w:hAnsi="Courier New"/>
      </w:rPr>
    </w:lvl>
    <w:lvl w:ilvl="5" w:tplc="48D44EB8">
      <w:start w:val="1"/>
      <w:numFmt w:val="bullet"/>
      <w:lvlText w:val=""/>
      <w:lvlJc w:val="left"/>
      <w:pPr>
        <w:tabs>
          <w:tab w:val="num" w:pos="4320"/>
        </w:tabs>
        <w:ind w:left="4320" w:hanging="360"/>
      </w:pPr>
      <w:rPr>
        <w:rFonts w:ascii="Wingdings" w:hAnsi="Wingdings"/>
      </w:rPr>
    </w:lvl>
    <w:lvl w:ilvl="6" w:tplc="6C2C4160">
      <w:start w:val="1"/>
      <w:numFmt w:val="bullet"/>
      <w:lvlText w:val=""/>
      <w:lvlJc w:val="left"/>
      <w:pPr>
        <w:tabs>
          <w:tab w:val="num" w:pos="5040"/>
        </w:tabs>
        <w:ind w:left="5040" w:hanging="360"/>
      </w:pPr>
      <w:rPr>
        <w:rFonts w:ascii="Symbol" w:hAnsi="Symbol"/>
      </w:rPr>
    </w:lvl>
    <w:lvl w:ilvl="7" w:tplc="6840E124">
      <w:start w:val="1"/>
      <w:numFmt w:val="bullet"/>
      <w:lvlText w:val="o"/>
      <w:lvlJc w:val="left"/>
      <w:pPr>
        <w:tabs>
          <w:tab w:val="num" w:pos="5760"/>
        </w:tabs>
        <w:ind w:left="5760" w:hanging="360"/>
      </w:pPr>
      <w:rPr>
        <w:rFonts w:ascii="Courier New" w:hAnsi="Courier New"/>
      </w:rPr>
    </w:lvl>
    <w:lvl w:ilvl="8" w:tplc="D5129A04">
      <w:start w:val="1"/>
      <w:numFmt w:val="bullet"/>
      <w:lvlText w:val=""/>
      <w:lvlJc w:val="left"/>
      <w:pPr>
        <w:tabs>
          <w:tab w:val="num" w:pos="6480"/>
        </w:tabs>
        <w:ind w:left="6480" w:hanging="360"/>
      </w:pPr>
      <w:rPr>
        <w:rFonts w:ascii="Wingdings" w:hAnsi="Wingdings"/>
      </w:rPr>
    </w:lvl>
  </w:abstractNum>
  <w:abstractNum w:abstractNumId="151" w15:restartNumberingAfterBreak="0">
    <w:nsid w:val="7A0F56F3"/>
    <w:multiLevelType w:val="hybridMultilevel"/>
    <w:tmpl w:val="7A0F56F3"/>
    <w:lvl w:ilvl="0" w:tplc="E9AADADC">
      <w:start w:val="1"/>
      <w:numFmt w:val="bullet"/>
      <w:lvlText w:val=""/>
      <w:lvlJc w:val="left"/>
      <w:pPr>
        <w:tabs>
          <w:tab w:val="num" w:pos="480"/>
        </w:tabs>
        <w:ind w:left="480" w:hanging="480"/>
      </w:pPr>
      <w:rPr>
        <w:rFonts w:ascii="Wingdings" w:eastAsia="Wingdings" w:hAnsi="Wingdings" w:cs="Wingdings"/>
      </w:rPr>
    </w:lvl>
    <w:lvl w:ilvl="1" w:tplc="B78AC88A">
      <w:start w:val="1"/>
      <w:numFmt w:val="bullet"/>
      <w:lvlText w:val="o"/>
      <w:lvlJc w:val="left"/>
      <w:pPr>
        <w:tabs>
          <w:tab w:val="num" w:pos="1440"/>
        </w:tabs>
        <w:ind w:left="1440" w:hanging="360"/>
      </w:pPr>
      <w:rPr>
        <w:rFonts w:ascii="Courier New" w:hAnsi="Courier New"/>
      </w:rPr>
    </w:lvl>
    <w:lvl w:ilvl="2" w:tplc="E40C1F14">
      <w:start w:val="1"/>
      <w:numFmt w:val="bullet"/>
      <w:lvlText w:val=""/>
      <w:lvlJc w:val="left"/>
      <w:pPr>
        <w:tabs>
          <w:tab w:val="num" w:pos="2160"/>
        </w:tabs>
        <w:ind w:left="2160" w:hanging="360"/>
      </w:pPr>
      <w:rPr>
        <w:rFonts w:ascii="Wingdings" w:hAnsi="Wingdings"/>
      </w:rPr>
    </w:lvl>
    <w:lvl w:ilvl="3" w:tplc="98581278">
      <w:start w:val="1"/>
      <w:numFmt w:val="bullet"/>
      <w:lvlText w:val=""/>
      <w:lvlJc w:val="left"/>
      <w:pPr>
        <w:tabs>
          <w:tab w:val="num" w:pos="2880"/>
        </w:tabs>
        <w:ind w:left="2880" w:hanging="360"/>
      </w:pPr>
      <w:rPr>
        <w:rFonts w:ascii="Symbol" w:hAnsi="Symbol"/>
      </w:rPr>
    </w:lvl>
    <w:lvl w:ilvl="4" w:tplc="F4E232BA">
      <w:start w:val="1"/>
      <w:numFmt w:val="bullet"/>
      <w:lvlText w:val="o"/>
      <w:lvlJc w:val="left"/>
      <w:pPr>
        <w:tabs>
          <w:tab w:val="num" w:pos="3600"/>
        </w:tabs>
        <w:ind w:left="3600" w:hanging="360"/>
      </w:pPr>
      <w:rPr>
        <w:rFonts w:ascii="Courier New" w:hAnsi="Courier New"/>
      </w:rPr>
    </w:lvl>
    <w:lvl w:ilvl="5" w:tplc="6B7834A6">
      <w:start w:val="1"/>
      <w:numFmt w:val="bullet"/>
      <w:lvlText w:val=""/>
      <w:lvlJc w:val="left"/>
      <w:pPr>
        <w:tabs>
          <w:tab w:val="num" w:pos="4320"/>
        </w:tabs>
        <w:ind w:left="4320" w:hanging="360"/>
      </w:pPr>
      <w:rPr>
        <w:rFonts w:ascii="Wingdings" w:hAnsi="Wingdings"/>
      </w:rPr>
    </w:lvl>
    <w:lvl w:ilvl="6" w:tplc="171E616E">
      <w:start w:val="1"/>
      <w:numFmt w:val="bullet"/>
      <w:lvlText w:val=""/>
      <w:lvlJc w:val="left"/>
      <w:pPr>
        <w:tabs>
          <w:tab w:val="num" w:pos="5040"/>
        </w:tabs>
        <w:ind w:left="5040" w:hanging="360"/>
      </w:pPr>
      <w:rPr>
        <w:rFonts w:ascii="Symbol" w:hAnsi="Symbol"/>
      </w:rPr>
    </w:lvl>
    <w:lvl w:ilvl="7" w:tplc="3BA46F9A">
      <w:start w:val="1"/>
      <w:numFmt w:val="bullet"/>
      <w:lvlText w:val="o"/>
      <w:lvlJc w:val="left"/>
      <w:pPr>
        <w:tabs>
          <w:tab w:val="num" w:pos="5760"/>
        </w:tabs>
        <w:ind w:left="5760" w:hanging="360"/>
      </w:pPr>
      <w:rPr>
        <w:rFonts w:ascii="Courier New" w:hAnsi="Courier New"/>
      </w:rPr>
    </w:lvl>
    <w:lvl w:ilvl="8" w:tplc="F6E42FAC">
      <w:start w:val="1"/>
      <w:numFmt w:val="bullet"/>
      <w:lvlText w:val=""/>
      <w:lvlJc w:val="left"/>
      <w:pPr>
        <w:tabs>
          <w:tab w:val="num" w:pos="6480"/>
        </w:tabs>
        <w:ind w:left="6480" w:hanging="360"/>
      </w:pPr>
      <w:rPr>
        <w:rFonts w:ascii="Wingdings" w:hAnsi="Wingdings"/>
      </w:rPr>
    </w:lvl>
  </w:abstractNum>
  <w:abstractNum w:abstractNumId="152" w15:restartNumberingAfterBreak="0">
    <w:nsid w:val="7A0F56F4"/>
    <w:multiLevelType w:val="hybridMultilevel"/>
    <w:tmpl w:val="7A0F56F4"/>
    <w:lvl w:ilvl="0" w:tplc="06C2BD0E">
      <w:start w:val="1"/>
      <w:numFmt w:val="bullet"/>
      <w:lvlText w:val=""/>
      <w:lvlJc w:val="left"/>
      <w:pPr>
        <w:tabs>
          <w:tab w:val="num" w:pos="480"/>
        </w:tabs>
        <w:ind w:left="480" w:hanging="480"/>
      </w:pPr>
      <w:rPr>
        <w:rFonts w:ascii="Wingdings" w:eastAsia="Wingdings" w:hAnsi="Wingdings" w:cs="Wingdings"/>
      </w:rPr>
    </w:lvl>
    <w:lvl w:ilvl="1" w:tplc="3E628E9A">
      <w:start w:val="1"/>
      <w:numFmt w:val="bullet"/>
      <w:lvlText w:val="o"/>
      <w:lvlJc w:val="left"/>
      <w:pPr>
        <w:tabs>
          <w:tab w:val="num" w:pos="1440"/>
        </w:tabs>
        <w:ind w:left="1440" w:hanging="360"/>
      </w:pPr>
      <w:rPr>
        <w:rFonts w:ascii="Courier New" w:hAnsi="Courier New"/>
      </w:rPr>
    </w:lvl>
    <w:lvl w:ilvl="2" w:tplc="53E00A2E">
      <w:start w:val="1"/>
      <w:numFmt w:val="bullet"/>
      <w:lvlText w:val=""/>
      <w:lvlJc w:val="left"/>
      <w:pPr>
        <w:tabs>
          <w:tab w:val="num" w:pos="2160"/>
        </w:tabs>
        <w:ind w:left="2160" w:hanging="360"/>
      </w:pPr>
      <w:rPr>
        <w:rFonts w:ascii="Wingdings" w:hAnsi="Wingdings"/>
      </w:rPr>
    </w:lvl>
    <w:lvl w:ilvl="3" w:tplc="008EBDB4">
      <w:start w:val="1"/>
      <w:numFmt w:val="bullet"/>
      <w:lvlText w:val=""/>
      <w:lvlJc w:val="left"/>
      <w:pPr>
        <w:tabs>
          <w:tab w:val="num" w:pos="2880"/>
        </w:tabs>
        <w:ind w:left="2880" w:hanging="360"/>
      </w:pPr>
      <w:rPr>
        <w:rFonts w:ascii="Symbol" w:hAnsi="Symbol"/>
      </w:rPr>
    </w:lvl>
    <w:lvl w:ilvl="4" w:tplc="3D8EC60A">
      <w:start w:val="1"/>
      <w:numFmt w:val="bullet"/>
      <w:lvlText w:val="o"/>
      <w:lvlJc w:val="left"/>
      <w:pPr>
        <w:tabs>
          <w:tab w:val="num" w:pos="3600"/>
        </w:tabs>
        <w:ind w:left="3600" w:hanging="360"/>
      </w:pPr>
      <w:rPr>
        <w:rFonts w:ascii="Courier New" w:hAnsi="Courier New"/>
      </w:rPr>
    </w:lvl>
    <w:lvl w:ilvl="5" w:tplc="15EAFB4A">
      <w:start w:val="1"/>
      <w:numFmt w:val="bullet"/>
      <w:lvlText w:val=""/>
      <w:lvlJc w:val="left"/>
      <w:pPr>
        <w:tabs>
          <w:tab w:val="num" w:pos="4320"/>
        </w:tabs>
        <w:ind w:left="4320" w:hanging="360"/>
      </w:pPr>
      <w:rPr>
        <w:rFonts w:ascii="Wingdings" w:hAnsi="Wingdings"/>
      </w:rPr>
    </w:lvl>
    <w:lvl w:ilvl="6" w:tplc="EFCE398E">
      <w:start w:val="1"/>
      <w:numFmt w:val="bullet"/>
      <w:lvlText w:val=""/>
      <w:lvlJc w:val="left"/>
      <w:pPr>
        <w:tabs>
          <w:tab w:val="num" w:pos="5040"/>
        </w:tabs>
        <w:ind w:left="5040" w:hanging="360"/>
      </w:pPr>
      <w:rPr>
        <w:rFonts w:ascii="Symbol" w:hAnsi="Symbol"/>
      </w:rPr>
    </w:lvl>
    <w:lvl w:ilvl="7" w:tplc="511CF83A">
      <w:start w:val="1"/>
      <w:numFmt w:val="bullet"/>
      <w:lvlText w:val="o"/>
      <w:lvlJc w:val="left"/>
      <w:pPr>
        <w:tabs>
          <w:tab w:val="num" w:pos="5760"/>
        </w:tabs>
        <w:ind w:left="5760" w:hanging="360"/>
      </w:pPr>
      <w:rPr>
        <w:rFonts w:ascii="Courier New" w:hAnsi="Courier New"/>
      </w:rPr>
    </w:lvl>
    <w:lvl w:ilvl="8" w:tplc="62F6CB62">
      <w:start w:val="1"/>
      <w:numFmt w:val="bullet"/>
      <w:lvlText w:val=""/>
      <w:lvlJc w:val="left"/>
      <w:pPr>
        <w:tabs>
          <w:tab w:val="num" w:pos="6480"/>
        </w:tabs>
        <w:ind w:left="6480" w:hanging="360"/>
      </w:pPr>
      <w:rPr>
        <w:rFonts w:ascii="Wingdings" w:hAnsi="Wingdings"/>
      </w:rPr>
    </w:lvl>
  </w:abstractNum>
  <w:abstractNum w:abstractNumId="153" w15:restartNumberingAfterBreak="0">
    <w:nsid w:val="7A0F56F5"/>
    <w:multiLevelType w:val="hybridMultilevel"/>
    <w:tmpl w:val="7A0F56F5"/>
    <w:lvl w:ilvl="0" w:tplc="3B5A514C">
      <w:start w:val="1"/>
      <w:numFmt w:val="bullet"/>
      <w:lvlText w:val=""/>
      <w:lvlJc w:val="left"/>
      <w:pPr>
        <w:tabs>
          <w:tab w:val="num" w:pos="480"/>
        </w:tabs>
        <w:ind w:left="480" w:hanging="480"/>
      </w:pPr>
      <w:rPr>
        <w:rFonts w:ascii="Wingdings" w:eastAsia="Wingdings" w:hAnsi="Wingdings" w:cs="Wingdings"/>
      </w:rPr>
    </w:lvl>
    <w:lvl w:ilvl="1" w:tplc="47D88D4C">
      <w:start w:val="1"/>
      <w:numFmt w:val="bullet"/>
      <w:lvlText w:val="o"/>
      <w:lvlJc w:val="left"/>
      <w:pPr>
        <w:tabs>
          <w:tab w:val="num" w:pos="1440"/>
        </w:tabs>
        <w:ind w:left="1440" w:hanging="360"/>
      </w:pPr>
      <w:rPr>
        <w:rFonts w:ascii="Courier New" w:hAnsi="Courier New"/>
      </w:rPr>
    </w:lvl>
    <w:lvl w:ilvl="2" w:tplc="260ABC54">
      <w:start w:val="1"/>
      <w:numFmt w:val="bullet"/>
      <w:lvlText w:val=""/>
      <w:lvlJc w:val="left"/>
      <w:pPr>
        <w:tabs>
          <w:tab w:val="num" w:pos="2160"/>
        </w:tabs>
        <w:ind w:left="2160" w:hanging="360"/>
      </w:pPr>
      <w:rPr>
        <w:rFonts w:ascii="Wingdings" w:hAnsi="Wingdings"/>
      </w:rPr>
    </w:lvl>
    <w:lvl w:ilvl="3" w:tplc="520C295A">
      <w:start w:val="1"/>
      <w:numFmt w:val="bullet"/>
      <w:lvlText w:val=""/>
      <w:lvlJc w:val="left"/>
      <w:pPr>
        <w:tabs>
          <w:tab w:val="num" w:pos="2880"/>
        </w:tabs>
        <w:ind w:left="2880" w:hanging="360"/>
      </w:pPr>
      <w:rPr>
        <w:rFonts w:ascii="Symbol" w:hAnsi="Symbol"/>
      </w:rPr>
    </w:lvl>
    <w:lvl w:ilvl="4" w:tplc="B3266E7E">
      <w:start w:val="1"/>
      <w:numFmt w:val="bullet"/>
      <w:lvlText w:val="o"/>
      <w:lvlJc w:val="left"/>
      <w:pPr>
        <w:tabs>
          <w:tab w:val="num" w:pos="3600"/>
        </w:tabs>
        <w:ind w:left="3600" w:hanging="360"/>
      </w:pPr>
      <w:rPr>
        <w:rFonts w:ascii="Courier New" w:hAnsi="Courier New"/>
      </w:rPr>
    </w:lvl>
    <w:lvl w:ilvl="5" w:tplc="79E4C56C">
      <w:start w:val="1"/>
      <w:numFmt w:val="bullet"/>
      <w:lvlText w:val=""/>
      <w:lvlJc w:val="left"/>
      <w:pPr>
        <w:tabs>
          <w:tab w:val="num" w:pos="4320"/>
        </w:tabs>
        <w:ind w:left="4320" w:hanging="360"/>
      </w:pPr>
      <w:rPr>
        <w:rFonts w:ascii="Wingdings" w:hAnsi="Wingdings"/>
      </w:rPr>
    </w:lvl>
    <w:lvl w:ilvl="6" w:tplc="727EEC8E">
      <w:start w:val="1"/>
      <w:numFmt w:val="bullet"/>
      <w:lvlText w:val=""/>
      <w:lvlJc w:val="left"/>
      <w:pPr>
        <w:tabs>
          <w:tab w:val="num" w:pos="5040"/>
        </w:tabs>
        <w:ind w:left="5040" w:hanging="360"/>
      </w:pPr>
      <w:rPr>
        <w:rFonts w:ascii="Symbol" w:hAnsi="Symbol"/>
      </w:rPr>
    </w:lvl>
    <w:lvl w:ilvl="7" w:tplc="B2284CDA">
      <w:start w:val="1"/>
      <w:numFmt w:val="bullet"/>
      <w:lvlText w:val="o"/>
      <w:lvlJc w:val="left"/>
      <w:pPr>
        <w:tabs>
          <w:tab w:val="num" w:pos="5760"/>
        </w:tabs>
        <w:ind w:left="5760" w:hanging="360"/>
      </w:pPr>
      <w:rPr>
        <w:rFonts w:ascii="Courier New" w:hAnsi="Courier New"/>
      </w:rPr>
    </w:lvl>
    <w:lvl w:ilvl="8" w:tplc="C332E734">
      <w:start w:val="1"/>
      <w:numFmt w:val="bullet"/>
      <w:lvlText w:val=""/>
      <w:lvlJc w:val="left"/>
      <w:pPr>
        <w:tabs>
          <w:tab w:val="num" w:pos="6480"/>
        </w:tabs>
        <w:ind w:left="6480" w:hanging="360"/>
      </w:pPr>
      <w:rPr>
        <w:rFonts w:ascii="Wingdings" w:hAnsi="Wingdings"/>
      </w:rPr>
    </w:lvl>
  </w:abstractNum>
  <w:abstractNum w:abstractNumId="154" w15:restartNumberingAfterBreak="0">
    <w:nsid w:val="7A0F56F6"/>
    <w:multiLevelType w:val="hybridMultilevel"/>
    <w:tmpl w:val="7A0F56F6"/>
    <w:lvl w:ilvl="0" w:tplc="AF9EDEAE">
      <w:start w:val="1"/>
      <w:numFmt w:val="bullet"/>
      <w:lvlText w:val=""/>
      <w:lvlJc w:val="left"/>
      <w:pPr>
        <w:tabs>
          <w:tab w:val="num" w:pos="480"/>
        </w:tabs>
        <w:ind w:left="480" w:hanging="480"/>
      </w:pPr>
      <w:rPr>
        <w:rFonts w:ascii="Wingdings" w:eastAsia="Wingdings" w:hAnsi="Wingdings" w:cs="Wingdings"/>
      </w:rPr>
    </w:lvl>
    <w:lvl w:ilvl="1" w:tplc="79203918">
      <w:start w:val="1"/>
      <w:numFmt w:val="bullet"/>
      <w:lvlText w:val="o"/>
      <w:lvlJc w:val="left"/>
      <w:pPr>
        <w:tabs>
          <w:tab w:val="num" w:pos="1440"/>
        </w:tabs>
        <w:ind w:left="1440" w:hanging="360"/>
      </w:pPr>
      <w:rPr>
        <w:rFonts w:ascii="Courier New" w:hAnsi="Courier New"/>
      </w:rPr>
    </w:lvl>
    <w:lvl w:ilvl="2" w:tplc="B89A7612">
      <w:start w:val="1"/>
      <w:numFmt w:val="bullet"/>
      <w:lvlText w:val=""/>
      <w:lvlJc w:val="left"/>
      <w:pPr>
        <w:tabs>
          <w:tab w:val="num" w:pos="2160"/>
        </w:tabs>
        <w:ind w:left="2160" w:hanging="360"/>
      </w:pPr>
      <w:rPr>
        <w:rFonts w:ascii="Wingdings" w:hAnsi="Wingdings"/>
      </w:rPr>
    </w:lvl>
    <w:lvl w:ilvl="3" w:tplc="EEC80EA4">
      <w:start w:val="1"/>
      <w:numFmt w:val="bullet"/>
      <w:lvlText w:val=""/>
      <w:lvlJc w:val="left"/>
      <w:pPr>
        <w:tabs>
          <w:tab w:val="num" w:pos="2880"/>
        </w:tabs>
        <w:ind w:left="2880" w:hanging="360"/>
      </w:pPr>
      <w:rPr>
        <w:rFonts w:ascii="Symbol" w:hAnsi="Symbol"/>
      </w:rPr>
    </w:lvl>
    <w:lvl w:ilvl="4" w:tplc="01965562">
      <w:start w:val="1"/>
      <w:numFmt w:val="bullet"/>
      <w:lvlText w:val="o"/>
      <w:lvlJc w:val="left"/>
      <w:pPr>
        <w:tabs>
          <w:tab w:val="num" w:pos="3600"/>
        </w:tabs>
        <w:ind w:left="3600" w:hanging="360"/>
      </w:pPr>
      <w:rPr>
        <w:rFonts w:ascii="Courier New" w:hAnsi="Courier New"/>
      </w:rPr>
    </w:lvl>
    <w:lvl w:ilvl="5" w:tplc="2116CE62">
      <w:start w:val="1"/>
      <w:numFmt w:val="bullet"/>
      <w:lvlText w:val=""/>
      <w:lvlJc w:val="left"/>
      <w:pPr>
        <w:tabs>
          <w:tab w:val="num" w:pos="4320"/>
        </w:tabs>
        <w:ind w:left="4320" w:hanging="360"/>
      </w:pPr>
      <w:rPr>
        <w:rFonts w:ascii="Wingdings" w:hAnsi="Wingdings"/>
      </w:rPr>
    </w:lvl>
    <w:lvl w:ilvl="6" w:tplc="353EE35C">
      <w:start w:val="1"/>
      <w:numFmt w:val="bullet"/>
      <w:lvlText w:val=""/>
      <w:lvlJc w:val="left"/>
      <w:pPr>
        <w:tabs>
          <w:tab w:val="num" w:pos="5040"/>
        </w:tabs>
        <w:ind w:left="5040" w:hanging="360"/>
      </w:pPr>
      <w:rPr>
        <w:rFonts w:ascii="Symbol" w:hAnsi="Symbol"/>
      </w:rPr>
    </w:lvl>
    <w:lvl w:ilvl="7" w:tplc="CB7A9BB2">
      <w:start w:val="1"/>
      <w:numFmt w:val="bullet"/>
      <w:lvlText w:val="o"/>
      <w:lvlJc w:val="left"/>
      <w:pPr>
        <w:tabs>
          <w:tab w:val="num" w:pos="5760"/>
        </w:tabs>
        <w:ind w:left="5760" w:hanging="360"/>
      </w:pPr>
      <w:rPr>
        <w:rFonts w:ascii="Courier New" w:hAnsi="Courier New"/>
      </w:rPr>
    </w:lvl>
    <w:lvl w:ilvl="8" w:tplc="A650ECFC">
      <w:start w:val="1"/>
      <w:numFmt w:val="bullet"/>
      <w:lvlText w:val=""/>
      <w:lvlJc w:val="left"/>
      <w:pPr>
        <w:tabs>
          <w:tab w:val="num" w:pos="6480"/>
        </w:tabs>
        <w:ind w:left="6480" w:hanging="360"/>
      </w:pPr>
      <w:rPr>
        <w:rFonts w:ascii="Wingdings" w:hAnsi="Wingdings"/>
      </w:rPr>
    </w:lvl>
  </w:abstractNum>
  <w:abstractNum w:abstractNumId="155" w15:restartNumberingAfterBreak="0">
    <w:nsid w:val="7A0F56F7"/>
    <w:multiLevelType w:val="hybridMultilevel"/>
    <w:tmpl w:val="7A0F56F7"/>
    <w:lvl w:ilvl="0" w:tplc="15D4BAAE">
      <w:start w:val="1"/>
      <w:numFmt w:val="bullet"/>
      <w:lvlText w:val=""/>
      <w:lvlJc w:val="left"/>
      <w:pPr>
        <w:tabs>
          <w:tab w:val="num" w:pos="480"/>
        </w:tabs>
        <w:ind w:left="480" w:hanging="480"/>
      </w:pPr>
      <w:rPr>
        <w:rFonts w:ascii="Wingdings" w:eastAsia="Wingdings" w:hAnsi="Wingdings" w:cs="Wingdings"/>
      </w:rPr>
    </w:lvl>
    <w:lvl w:ilvl="1" w:tplc="2E72334E">
      <w:start w:val="1"/>
      <w:numFmt w:val="bullet"/>
      <w:lvlText w:val="o"/>
      <w:lvlJc w:val="left"/>
      <w:pPr>
        <w:tabs>
          <w:tab w:val="num" w:pos="1440"/>
        </w:tabs>
        <w:ind w:left="1440" w:hanging="360"/>
      </w:pPr>
      <w:rPr>
        <w:rFonts w:ascii="Courier New" w:hAnsi="Courier New"/>
      </w:rPr>
    </w:lvl>
    <w:lvl w:ilvl="2" w:tplc="AAEEFF7C">
      <w:start w:val="1"/>
      <w:numFmt w:val="bullet"/>
      <w:lvlText w:val=""/>
      <w:lvlJc w:val="left"/>
      <w:pPr>
        <w:tabs>
          <w:tab w:val="num" w:pos="2160"/>
        </w:tabs>
        <w:ind w:left="2160" w:hanging="360"/>
      </w:pPr>
      <w:rPr>
        <w:rFonts w:ascii="Wingdings" w:hAnsi="Wingdings"/>
      </w:rPr>
    </w:lvl>
    <w:lvl w:ilvl="3" w:tplc="E7FE9B84">
      <w:start w:val="1"/>
      <w:numFmt w:val="bullet"/>
      <w:lvlText w:val=""/>
      <w:lvlJc w:val="left"/>
      <w:pPr>
        <w:tabs>
          <w:tab w:val="num" w:pos="2880"/>
        </w:tabs>
        <w:ind w:left="2880" w:hanging="360"/>
      </w:pPr>
      <w:rPr>
        <w:rFonts w:ascii="Symbol" w:hAnsi="Symbol"/>
      </w:rPr>
    </w:lvl>
    <w:lvl w:ilvl="4" w:tplc="84E253C2">
      <w:start w:val="1"/>
      <w:numFmt w:val="bullet"/>
      <w:lvlText w:val="o"/>
      <w:lvlJc w:val="left"/>
      <w:pPr>
        <w:tabs>
          <w:tab w:val="num" w:pos="3600"/>
        </w:tabs>
        <w:ind w:left="3600" w:hanging="360"/>
      </w:pPr>
      <w:rPr>
        <w:rFonts w:ascii="Courier New" w:hAnsi="Courier New"/>
      </w:rPr>
    </w:lvl>
    <w:lvl w:ilvl="5" w:tplc="922633D6">
      <w:start w:val="1"/>
      <w:numFmt w:val="bullet"/>
      <w:lvlText w:val=""/>
      <w:lvlJc w:val="left"/>
      <w:pPr>
        <w:tabs>
          <w:tab w:val="num" w:pos="4320"/>
        </w:tabs>
        <w:ind w:left="4320" w:hanging="360"/>
      </w:pPr>
      <w:rPr>
        <w:rFonts w:ascii="Wingdings" w:hAnsi="Wingdings"/>
      </w:rPr>
    </w:lvl>
    <w:lvl w:ilvl="6" w:tplc="10166C9C">
      <w:start w:val="1"/>
      <w:numFmt w:val="bullet"/>
      <w:lvlText w:val=""/>
      <w:lvlJc w:val="left"/>
      <w:pPr>
        <w:tabs>
          <w:tab w:val="num" w:pos="5040"/>
        </w:tabs>
        <w:ind w:left="5040" w:hanging="360"/>
      </w:pPr>
      <w:rPr>
        <w:rFonts w:ascii="Symbol" w:hAnsi="Symbol"/>
      </w:rPr>
    </w:lvl>
    <w:lvl w:ilvl="7" w:tplc="3116A290">
      <w:start w:val="1"/>
      <w:numFmt w:val="bullet"/>
      <w:lvlText w:val="o"/>
      <w:lvlJc w:val="left"/>
      <w:pPr>
        <w:tabs>
          <w:tab w:val="num" w:pos="5760"/>
        </w:tabs>
        <w:ind w:left="5760" w:hanging="360"/>
      </w:pPr>
      <w:rPr>
        <w:rFonts w:ascii="Courier New" w:hAnsi="Courier New"/>
      </w:rPr>
    </w:lvl>
    <w:lvl w:ilvl="8" w:tplc="05D2938A">
      <w:start w:val="1"/>
      <w:numFmt w:val="bullet"/>
      <w:lvlText w:val=""/>
      <w:lvlJc w:val="left"/>
      <w:pPr>
        <w:tabs>
          <w:tab w:val="num" w:pos="6480"/>
        </w:tabs>
        <w:ind w:left="6480" w:hanging="360"/>
      </w:pPr>
      <w:rPr>
        <w:rFonts w:ascii="Wingdings" w:hAnsi="Wingdings"/>
      </w:rPr>
    </w:lvl>
  </w:abstractNum>
  <w:abstractNum w:abstractNumId="156" w15:restartNumberingAfterBreak="0">
    <w:nsid w:val="7A0F56F8"/>
    <w:multiLevelType w:val="hybridMultilevel"/>
    <w:tmpl w:val="7A0F56F8"/>
    <w:lvl w:ilvl="0" w:tplc="A278824C">
      <w:start w:val="1"/>
      <w:numFmt w:val="bullet"/>
      <w:lvlText w:val=""/>
      <w:lvlJc w:val="left"/>
      <w:pPr>
        <w:tabs>
          <w:tab w:val="num" w:pos="480"/>
        </w:tabs>
        <w:ind w:left="480" w:hanging="480"/>
      </w:pPr>
      <w:rPr>
        <w:rFonts w:ascii="Wingdings" w:eastAsia="Wingdings" w:hAnsi="Wingdings" w:cs="Wingdings"/>
      </w:rPr>
    </w:lvl>
    <w:lvl w:ilvl="1" w:tplc="2A80BF92">
      <w:start w:val="1"/>
      <w:numFmt w:val="bullet"/>
      <w:lvlText w:val="o"/>
      <w:lvlJc w:val="left"/>
      <w:pPr>
        <w:tabs>
          <w:tab w:val="num" w:pos="1440"/>
        </w:tabs>
        <w:ind w:left="1440" w:hanging="360"/>
      </w:pPr>
      <w:rPr>
        <w:rFonts w:ascii="Courier New" w:hAnsi="Courier New"/>
      </w:rPr>
    </w:lvl>
    <w:lvl w:ilvl="2" w:tplc="F46EBC26">
      <w:start w:val="1"/>
      <w:numFmt w:val="bullet"/>
      <w:lvlText w:val=""/>
      <w:lvlJc w:val="left"/>
      <w:pPr>
        <w:tabs>
          <w:tab w:val="num" w:pos="2160"/>
        </w:tabs>
        <w:ind w:left="2160" w:hanging="360"/>
      </w:pPr>
      <w:rPr>
        <w:rFonts w:ascii="Wingdings" w:hAnsi="Wingdings"/>
      </w:rPr>
    </w:lvl>
    <w:lvl w:ilvl="3" w:tplc="B54A8A66">
      <w:start w:val="1"/>
      <w:numFmt w:val="bullet"/>
      <w:lvlText w:val=""/>
      <w:lvlJc w:val="left"/>
      <w:pPr>
        <w:tabs>
          <w:tab w:val="num" w:pos="2880"/>
        </w:tabs>
        <w:ind w:left="2880" w:hanging="360"/>
      </w:pPr>
      <w:rPr>
        <w:rFonts w:ascii="Symbol" w:hAnsi="Symbol"/>
      </w:rPr>
    </w:lvl>
    <w:lvl w:ilvl="4" w:tplc="CF9C4D86">
      <w:start w:val="1"/>
      <w:numFmt w:val="bullet"/>
      <w:lvlText w:val="o"/>
      <w:lvlJc w:val="left"/>
      <w:pPr>
        <w:tabs>
          <w:tab w:val="num" w:pos="3600"/>
        </w:tabs>
        <w:ind w:left="3600" w:hanging="360"/>
      </w:pPr>
      <w:rPr>
        <w:rFonts w:ascii="Courier New" w:hAnsi="Courier New"/>
      </w:rPr>
    </w:lvl>
    <w:lvl w:ilvl="5" w:tplc="742E7596">
      <w:start w:val="1"/>
      <w:numFmt w:val="bullet"/>
      <w:lvlText w:val=""/>
      <w:lvlJc w:val="left"/>
      <w:pPr>
        <w:tabs>
          <w:tab w:val="num" w:pos="4320"/>
        </w:tabs>
        <w:ind w:left="4320" w:hanging="360"/>
      </w:pPr>
      <w:rPr>
        <w:rFonts w:ascii="Wingdings" w:hAnsi="Wingdings"/>
      </w:rPr>
    </w:lvl>
    <w:lvl w:ilvl="6" w:tplc="985CA882">
      <w:start w:val="1"/>
      <w:numFmt w:val="bullet"/>
      <w:lvlText w:val=""/>
      <w:lvlJc w:val="left"/>
      <w:pPr>
        <w:tabs>
          <w:tab w:val="num" w:pos="5040"/>
        </w:tabs>
        <w:ind w:left="5040" w:hanging="360"/>
      </w:pPr>
      <w:rPr>
        <w:rFonts w:ascii="Symbol" w:hAnsi="Symbol"/>
      </w:rPr>
    </w:lvl>
    <w:lvl w:ilvl="7" w:tplc="327295A8">
      <w:start w:val="1"/>
      <w:numFmt w:val="bullet"/>
      <w:lvlText w:val="o"/>
      <w:lvlJc w:val="left"/>
      <w:pPr>
        <w:tabs>
          <w:tab w:val="num" w:pos="5760"/>
        </w:tabs>
        <w:ind w:left="5760" w:hanging="360"/>
      </w:pPr>
      <w:rPr>
        <w:rFonts w:ascii="Courier New" w:hAnsi="Courier New"/>
      </w:rPr>
    </w:lvl>
    <w:lvl w:ilvl="8" w:tplc="C04EFDD8">
      <w:start w:val="1"/>
      <w:numFmt w:val="bullet"/>
      <w:lvlText w:val=""/>
      <w:lvlJc w:val="left"/>
      <w:pPr>
        <w:tabs>
          <w:tab w:val="num" w:pos="6480"/>
        </w:tabs>
        <w:ind w:left="6480" w:hanging="360"/>
      </w:pPr>
      <w:rPr>
        <w:rFonts w:ascii="Wingdings" w:hAnsi="Wingdings"/>
      </w:rPr>
    </w:lvl>
  </w:abstractNum>
  <w:abstractNum w:abstractNumId="157" w15:restartNumberingAfterBreak="0">
    <w:nsid w:val="7A0F56F9"/>
    <w:multiLevelType w:val="hybridMultilevel"/>
    <w:tmpl w:val="7A0F56F9"/>
    <w:lvl w:ilvl="0" w:tplc="3DEAAF9C">
      <w:start w:val="1"/>
      <w:numFmt w:val="bullet"/>
      <w:lvlText w:val=""/>
      <w:lvlJc w:val="left"/>
      <w:pPr>
        <w:tabs>
          <w:tab w:val="num" w:pos="480"/>
        </w:tabs>
        <w:ind w:left="480" w:hanging="480"/>
      </w:pPr>
      <w:rPr>
        <w:rFonts w:ascii="Wingdings" w:eastAsia="Wingdings" w:hAnsi="Wingdings" w:cs="Wingdings"/>
      </w:rPr>
    </w:lvl>
    <w:lvl w:ilvl="1" w:tplc="9B5A64FA">
      <w:start w:val="1"/>
      <w:numFmt w:val="bullet"/>
      <w:lvlText w:val="o"/>
      <w:lvlJc w:val="left"/>
      <w:pPr>
        <w:tabs>
          <w:tab w:val="num" w:pos="1440"/>
        </w:tabs>
        <w:ind w:left="1440" w:hanging="360"/>
      </w:pPr>
      <w:rPr>
        <w:rFonts w:ascii="Courier New" w:hAnsi="Courier New"/>
      </w:rPr>
    </w:lvl>
    <w:lvl w:ilvl="2" w:tplc="5636DCEE">
      <w:start w:val="1"/>
      <w:numFmt w:val="bullet"/>
      <w:lvlText w:val=""/>
      <w:lvlJc w:val="left"/>
      <w:pPr>
        <w:tabs>
          <w:tab w:val="num" w:pos="2160"/>
        </w:tabs>
        <w:ind w:left="2160" w:hanging="360"/>
      </w:pPr>
      <w:rPr>
        <w:rFonts w:ascii="Wingdings" w:hAnsi="Wingdings"/>
      </w:rPr>
    </w:lvl>
    <w:lvl w:ilvl="3" w:tplc="2092E736">
      <w:start w:val="1"/>
      <w:numFmt w:val="bullet"/>
      <w:lvlText w:val=""/>
      <w:lvlJc w:val="left"/>
      <w:pPr>
        <w:tabs>
          <w:tab w:val="num" w:pos="2880"/>
        </w:tabs>
        <w:ind w:left="2880" w:hanging="360"/>
      </w:pPr>
      <w:rPr>
        <w:rFonts w:ascii="Symbol" w:hAnsi="Symbol"/>
      </w:rPr>
    </w:lvl>
    <w:lvl w:ilvl="4" w:tplc="B79C5B5A">
      <w:start w:val="1"/>
      <w:numFmt w:val="bullet"/>
      <w:lvlText w:val="o"/>
      <w:lvlJc w:val="left"/>
      <w:pPr>
        <w:tabs>
          <w:tab w:val="num" w:pos="3600"/>
        </w:tabs>
        <w:ind w:left="3600" w:hanging="360"/>
      </w:pPr>
      <w:rPr>
        <w:rFonts w:ascii="Courier New" w:hAnsi="Courier New"/>
      </w:rPr>
    </w:lvl>
    <w:lvl w:ilvl="5" w:tplc="1F22E502">
      <w:start w:val="1"/>
      <w:numFmt w:val="bullet"/>
      <w:lvlText w:val=""/>
      <w:lvlJc w:val="left"/>
      <w:pPr>
        <w:tabs>
          <w:tab w:val="num" w:pos="4320"/>
        </w:tabs>
        <w:ind w:left="4320" w:hanging="360"/>
      </w:pPr>
      <w:rPr>
        <w:rFonts w:ascii="Wingdings" w:hAnsi="Wingdings"/>
      </w:rPr>
    </w:lvl>
    <w:lvl w:ilvl="6" w:tplc="44FCD9F4">
      <w:start w:val="1"/>
      <w:numFmt w:val="bullet"/>
      <w:lvlText w:val=""/>
      <w:lvlJc w:val="left"/>
      <w:pPr>
        <w:tabs>
          <w:tab w:val="num" w:pos="5040"/>
        </w:tabs>
        <w:ind w:left="5040" w:hanging="360"/>
      </w:pPr>
      <w:rPr>
        <w:rFonts w:ascii="Symbol" w:hAnsi="Symbol"/>
      </w:rPr>
    </w:lvl>
    <w:lvl w:ilvl="7" w:tplc="E850DCA8">
      <w:start w:val="1"/>
      <w:numFmt w:val="bullet"/>
      <w:lvlText w:val="o"/>
      <w:lvlJc w:val="left"/>
      <w:pPr>
        <w:tabs>
          <w:tab w:val="num" w:pos="5760"/>
        </w:tabs>
        <w:ind w:left="5760" w:hanging="360"/>
      </w:pPr>
      <w:rPr>
        <w:rFonts w:ascii="Courier New" w:hAnsi="Courier New"/>
      </w:rPr>
    </w:lvl>
    <w:lvl w:ilvl="8" w:tplc="A0D80762">
      <w:start w:val="1"/>
      <w:numFmt w:val="bullet"/>
      <w:lvlText w:val=""/>
      <w:lvlJc w:val="left"/>
      <w:pPr>
        <w:tabs>
          <w:tab w:val="num" w:pos="6480"/>
        </w:tabs>
        <w:ind w:left="6480" w:hanging="360"/>
      </w:pPr>
      <w:rPr>
        <w:rFonts w:ascii="Wingdings" w:hAnsi="Wingdings"/>
      </w:rPr>
    </w:lvl>
  </w:abstractNum>
  <w:abstractNum w:abstractNumId="158" w15:restartNumberingAfterBreak="0">
    <w:nsid w:val="7A0F56FA"/>
    <w:multiLevelType w:val="hybridMultilevel"/>
    <w:tmpl w:val="7A0F56FA"/>
    <w:lvl w:ilvl="0" w:tplc="A38231EE">
      <w:start w:val="1"/>
      <w:numFmt w:val="bullet"/>
      <w:lvlText w:val=""/>
      <w:lvlJc w:val="left"/>
      <w:pPr>
        <w:tabs>
          <w:tab w:val="num" w:pos="480"/>
        </w:tabs>
        <w:ind w:left="480" w:hanging="480"/>
      </w:pPr>
      <w:rPr>
        <w:rFonts w:ascii="Wingdings" w:eastAsia="Wingdings" w:hAnsi="Wingdings" w:cs="Wingdings"/>
      </w:rPr>
    </w:lvl>
    <w:lvl w:ilvl="1" w:tplc="C1E02228">
      <w:start w:val="1"/>
      <w:numFmt w:val="bullet"/>
      <w:lvlText w:val="o"/>
      <w:lvlJc w:val="left"/>
      <w:pPr>
        <w:tabs>
          <w:tab w:val="num" w:pos="1440"/>
        </w:tabs>
        <w:ind w:left="1440" w:hanging="360"/>
      </w:pPr>
      <w:rPr>
        <w:rFonts w:ascii="Courier New" w:hAnsi="Courier New"/>
      </w:rPr>
    </w:lvl>
    <w:lvl w:ilvl="2" w:tplc="B5F28760">
      <w:start w:val="1"/>
      <w:numFmt w:val="bullet"/>
      <w:lvlText w:val=""/>
      <w:lvlJc w:val="left"/>
      <w:pPr>
        <w:tabs>
          <w:tab w:val="num" w:pos="2160"/>
        </w:tabs>
        <w:ind w:left="2160" w:hanging="360"/>
      </w:pPr>
      <w:rPr>
        <w:rFonts w:ascii="Wingdings" w:hAnsi="Wingdings"/>
      </w:rPr>
    </w:lvl>
    <w:lvl w:ilvl="3" w:tplc="089A4300">
      <w:start w:val="1"/>
      <w:numFmt w:val="bullet"/>
      <w:lvlText w:val=""/>
      <w:lvlJc w:val="left"/>
      <w:pPr>
        <w:tabs>
          <w:tab w:val="num" w:pos="2880"/>
        </w:tabs>
        <w:ind w:left="2880" w:hanging="360"/>
      </w:pPr>
      <w:rPr>
        <w:rFonts w:ascii="Symbol" w:hAnsi="Symbol"/>
      </w:rPr>
    </w:lvl>
    <w:lvl w:ilvl="4" w:tplc="C9740474">
      <w:start w:val="1"/>
      <w:numFmt w:val="bullet"/>
      <w:lvlText w:val="o"/>
      <w:lvlJc w:val="left"/>
      <w:pPr>
        <w:tabs>
          <w:tab w:val="num" w:pos="3600"/>
        </w:tabs>
        <w:ind w:left="3600" w:hanging="360"/>
      </w:pPr>
      <w:rPr>
        <w:rFonts w:ascii="Courier New" w:hAnsi="Courier New"/>
      </w:rPr>
    </w:lvl>
    <w:lvl w:ilvl="5" w:tplc="1416F138">
      <w:start w:val="1"/>
      <w:numFmt w:val="bullet"/>
      <w:lvlText w:val=""/>
      <w:lvlJc w:val="left"/>
      <w:pPr>
        <w:tabs>
          <w:tab w:val="num" w:pos="4320"/>
        </w:tabs>
        <w:ind w:left="4320" w:hanging="360"/>
      </w:pPr>
      <w:rPr>
        <w:rFonts w:ascii="Wingdings" w:hAnsi="Wingdings"/>
      </w:rPr>
    </w:lvl>
    <w:lvl w:ilvl="6" w:tplc="A398A0EC">
      <w:start w:val="1"/>
      <w:numFmt w:val="bullet"/>
      <w:lvlText w:val=""/>
      <w:lvlJc w:val="left"/>
      <w:pPr>
        <w:tabs>
          <w:tab w:val="num" w:pos="5040"/>
        </w:tabs>
        <w:ind w:left="5040" w:hanging="360"/>
      </w:pPr>
      <w:rPr>
        <w:rFonts w:ascii="Symbol" w:hAnsi="Symbol"/>
      </w:rPr>
    </w:lvl>
    <w:lvl w:ilvl="7" w:tplc="1530377C">
      <w:start w:val="1"/>
      <w:numFmt w:val="bullet"/>
      <w:lvlText w:val="o"/>
      <w:lvlJc w:val="left"/>
      <w:pPr>
        <w:tabs>
          <w:tab w:val="num" w:pos="5760"/>
        </w:tabs>
        <w:ind w:left="5760" w:hanging="360"/>
      </w:pPr>
      <w:rPr>
        <w:rFonts w:ascii="Courier New" w:hAnsi="Courier New"/>
      </w:rPr>
    </w:lvl>
    <w:lvl w:ilvl="8" w:tplc="03D69604">
      <w:start w:val="1"/>
      <w:numFmt w:val="bullet"/>
      <w:lvlText w:val=""/>
      <w:lvlJc w:val="left"/>
      <w:pPr>
        <w:tabs>
          <w:tab w:val="num" w:pos="6480"/>
        </w:tabs>
        <w:ind w:left="6480" w:hanging="360"/>
      </w:pPr>
      <w:rPr>
        <w:rFonts w:ascii="Wingdings" w:hAnsi="Wingdings"/>
      </w:rPr>
    </w:lvl>
  </w:abstractNum>
  <w:abstractNum w:abstractNumId="159" w15:restartNumberingAfterBreak="0">
    <w:nsid w:val="7A0F56FB"/>
    <w:multiLevelType w:val="hybridMultilevel"/>
    <w:tmpl w:val="7A0F56FB"/>
    <w:lvl w:ilvl="0" w:tplc="45AC5BE2">
      <w:start w:val="1"/>
      <w:numFmt w:val="bullet"/>
      <w:lvlText w:val=""/>
      <w:lvlJc w:val="left"/>
      <w:pPr>
        <w:tabs>
          <w:tab w:val="num" w:pos="480"/>
        </w:tabs>
        <w:ind w:left="480" w:hanging="480"/>
      </w:pPr>
      <w:rPr>
        <w:rFonts w:ascii="Wingdings" w:eastAsia="Wingdings" w:hAnsi="Wingdings" w:cs="Wingdings"/>
      </w:rPr>
    </w:lvl>
    <w:lvl w:ilvl="1" w:tplc="63FC3246">
      <w:start w:val="1"/>
      <w:numFmt w:val="bullet"/>
      <w:lvlText w:val="o"/>
      <w:lvlJc w:val="left"/>
      <w:pPr>
        <w:tabs>
          <w:tab w:val="num" w:pos="1440"/>
        </w:tabs>
        <w:ind w:left="1440" w:hanging="360"/>
      </w:pPr>
      <w:rPr>
        <w:rFonts w:ascii="Courier New" w:hAnsi="Courier New"/>
      </w:rPr>
    </w:lvl>
    <w:lvl w:ilvl="2" w:tplc="25220D6E">
      <w:start w:val="1"/>
      <w:numFmt w:val="bullet"/>
      <w:lvlText w:val=""/>
      <w:lvlJc w:val="left"/>
      <w:pPr>
        <w:tabs>
          <w:tab w:val="num" w:pos="2160"/>
        </w:tabs>
        <w:ind w:left="2160" w:hanging="360"/>
      </w:pPr>
      <w:rPr>
        <w:rFonts w:ascii="Wingdings" w:hAnsi="Wingdings"/>
      </w:rPr>
    </w:lvl>
    <w:lvl w:ilvl="3" w:tplc="99FAB6C4">
      <w:start w:val="1"/>
      <w:numFmt w:val="bullet"/>
      <w:lvlText w:val=""/>
      <w:lvlJc w:val="left"/>
      <w:pPr>
        <w:tabs>
          <w:tab w:val="num" w:pos="2880"/>
        </w:tabs>
        <w:ind w:left="2880" w:hanging="360"/>
      </w:pPr>
      <w:rPr>
        <w:rFonts w:ascii="Symbol" w:hAnsi="Symbol"/>
      </w:rPr>
    </w:lvl>
    <w:lvl w:ilvl="4" w:tplc="308A88C2">
      <w:start w:val="1"/>
      <w:numFmt w:val="bullet"/>
      <w:lvlText w:val="o"/>
      <w:lvlJc w:val="left"/>
      <w:pPr>
        <w:tabs>
          <w:tab w:val="num" w:pos="3600"/>
        </w:tabs>
        <w:ind w:left="3600" w:hanging="360"/>
      </w:pPr>
      <w:rPr>
        <w:rFonts w:ascii="Courier New" w:hAnsi="Courier New"/>
      </w:rPr>
    </w:lvl>
    <w:lvl w:ilvl="5" w:tplc="E84C3778">
      <w:start w:val="1"/>
      <w:numFmt w:val="bullet"/>
      <w:lvlText w:val=""/>
      <w:lvlJc w:val="left"/>
      <w:pPr>
        <w:tabs>
          <w:tab w:val="num" w:pos="4320"/>
        </w:tabs>
        <w:ind w:left="4320" w:hanging="360"/>
      </w:pPr>
      <w:rPr>
        <w:rFonts w:ascii="Wingdings" w:hAnsi="Wingdings"/>
      </w:rPr>
    </w:lvl>
    <w:lvl w:ilvl="6" w:tplc="5D6A12CE">
      <w:start w:val="1"/>
      <w:numFmt w:val="bullet"/>
      <w:lvlText w:val=""/>
      <w:lvlJc w:val="left"/>
      <w:pPr>
        <w:tabs>
          <w:tab w:val="num" w:pos="5040"/>
        </w:tabs>
        <w:ind w:left="5040" w:hanging="360"/>
      </w:pPr>
      <w:rPr>
        <w:rFonts w:ascii="Symbol" w:hAnsi="Symbol"/>
      </w:rPr>
    </w:lvl>
    <w:lvl w:ilvl="7" w:tplc="D496FC94">
      <w:start w:val="1"/>
      <w:numFmt w:val="bullet"/>
      <w:lvlText w:val="o"/>
      <w:lvlJc w:val="left"/>
      <w:pPr>
        <w:tabs>
          <w:tab w:val="num" w:pos="5760"/>
        </w:tabs>
        <w:ind w:left="5760" w:hanging="360"/>
      </w:pPr>
      <w:rPr>
        <w:rFonts w:ascii="Courier New" w:hAnsi="Courier New"/>
      </w:rPr>
    </w:lvl>
    <w:lvl w:ilvl="8" w:tplc="7C88F06C">
      <w:start w:val="1"/>
      <w:numFmt w:val="bullet"/>
      <w:lvlText w:val=""/>
      <w:lvlJc w:val="left"/>
      <w:pPr>
        <w:tabs>
          <w:tab w:val="num" w:pos="6480"/>
        </w:tabs>
        <w:ind w:left="6480" w:hanging="360"/>
      </w:pPr>
      <w:rPr>
        <w:rFonts w:ascii="Wingdings" w:hAnsi="Wingdings"/>
      </w:rPr>
    </w:lvl>
  </w:abstractNum>
  <w:abstractNum w:abstractNumId="160" w15:restartNumberingAfterBreak="0">
    <w:nsid w:val="7A0F56FC"/>
    <w:multiLevelType w:val="hybridMultilevel"/>
    <w:tmpl w:val="7A0F56FC"/>
    <w:lvl w:ilvl="0" w:tplc="30720ACA">
      <w:start w:val="1"/>
      <w:numFmt w:val="bullet"/>
      <w:lvlText w:val=""/>
      <w:lvlJc w:val="left"/>
      <w:pPr>
        <w:tabs>
          <w:tab w:val="num" w:pos="480"/>
        </w:tabs>
        <w:ind w:left="480" w:hanging="480"/>
      </w:pPr>
      <w:rPr>
        <w:rFonts w:ascii="Wingdings" w:eastAsia="Wingdings" w:hAnsi="Wingdings" w:cs="Wingdings"/>
      </w:rPr>
    </w:lvl>
    <w:lvl w:ilvl="1" w:tplc="5BFAE4C6">
      <w:start w:val="1"/>
      <w:numFmt w:val="bullet"/>
      <w:lvlText w:val="o"/>
      <w:lvlJc w:val="left"/>
      <w:pPr>
        <w:tabs>
          <w:tab w:val="num" w:pos="1440"/>
        </w:tabs>
        <w:ind w:left="1440" w:hanging="360"/>
      </w:pPr>
      <w:rPr>
        <w:rFonts w:ascii="Courier New" w:hAnsi="Courier New"/>
      </w:rPr>
    </w:lvl>
    <w:lvl w:ilvl="2" w:tplc="0910F546">
      <w:start w:val="1"/>
      <w:numFmt w:val="bullet"/>
      <w:lvlText w:val=""/>
      <w:lvlJc w:val="left"/>
      <w:pPr>
        <w:tabs>
          <w:tab w:val="num" w:pos="2160"/>
        </w:tabs>
        <w:ind w:left="2160" w:hanging="360"/>
      </w:pPr>
      <w:rPr>
        <w:rFonts w:ascii="Wingdings" w:hAnsi="Wingdings"/>
      </w:rPr>
    </w:lvl>
    <w:lvl w:ilvl="3" w:tplc="333CD35A">
      <w:start w:val="1"/>
      <w:numFmt w:val="bullet"/>
      <w:lvlText w:val=""/>
      <w:lvlJc w:val="left"/>
      <w:pPr>
        <w:tabs>
          <w:tab w:val="num" w:pos="2880"/>
        </w:tabs>
        <w:ind w:left="2880" w:hanging="360"/>
      </w:pPr>
      <w:rPr>
        <w:rFonts w:ascii="Symbol" w:hAnsi="Symbol"/>
      </w:rPr>
    </w:lvl>
    <w:lvl w:ilvl="4" w:tplc="A6385DB0">
      <w:start w:val="1"/>
      <w:numFmt w:val="bullet"/>
      <w:lvlText w:val="o"/>
      <w:lvlJc w:val="left"/>
      <w:pPr>
        <w:tabs>
          <w:tab w:val="num" w:pos="3600"/>
        </w:tabs>
        <w:ind w:left="3600" w:hanging="360"/>
      </w:pPr>
      <w:rPr>
        <w:rFonts w:ascii="Courier New" w:hAnsi="Courier New"/>
      </w:rPr>
    </w:lvl>
    <w:lvl w:ilvl="5" w:tplc="A52CFA6A">
      <w:start w:val="1"/>
      <w:numFmt w:val="bullet"/>
      <w:lvlText w:val=""/>
      <w:lvlJc w:val="left"/>
      <w:pPr>
        <w:tabs>
          <w:tab w:val="num" w:pos="4320"/>
        </w:tabs>
        <w:ind w:left="4320" w:hanging="360"/>
      </w:pPr>
      <w:rPr>
        <w:rFonts w:ascii="Wingdings" w:hAnsi="Wingdings"/>
      </w:rPr>
    </w:lvl>
    <w:lvl w:ilvl="6" w:tplc="557E1F3C">
      <w:start w:val="1"/>
      <w:numFmt w:val="bullet"/>
      <w:lvlText w:val=""/>
      <w:lvlJc w:val="left"/>
      <w:pPr>
        <w:tabs>
          <w:tab w:val="num" w:pos="5040"/>
        </w:tabs>
        <w:ind w:left="5040" w:hanging="360"/>
      </w:pPr>
      <w:rPr>
        <w:rFonts w:ascii="Symbol" w:hAnsi="Symbol"/>
      </w:rPr>
    </w:lvl>
    <w:lvl w:ilvl="7" w:tplc="9FD40F0E">
      <w:start w:val="1"/>
      <w:numFmt w:val="bullet"/>
      <w:lvlText w:val="o"/>
      <w:lvlJc w:val="left"/>
      <w:pPr>
        <w:tabs>
          <w:tab w:val="num" w:pos="5760"/>
        </w:tabs>
        <w:ind w:left="5760" w:hanging="360"/>
      </w:pPr>
      <w:rPr>
        <w:rFonts w:ascii="Courier New" w:hAnsi="Courier New"/>
      </w:rPr>
    </w:lvl>
    <w:lvl w:ilvl="8" w:tplc="095A1A5C">
      <w:start w:val="1"/>
      <w:numFmt w:val="bullet"/>
      <w:lvlText w:val=""/>
      <w:lvlJc w:val="left"/>
      <w:pPr>
        <w:tabs>
          <w:tab w:val="num" w:pos="6480"/>
        </w:tabs>
        <w:ind w:left="6480" w:hanging="360"/>
      </w:pPr>
      <w:rPr>
        <w:rFonts w:ascii="Wingdings" w:hAnsi="Wingdings"/>
      </w:rPr>
    </w:lvl>
  </w:abstractNum>
  <w:abstractNum w:abstractNumId="161" w15:restartNumberingAfterBreak="0">
    <w:nsid w:val="7A0F56FD"/>
    <w:multiLevelType w:val="hybridMultilevel"/>
    <w:tmpl w:val="7A0F56FD"/>
    <w:lvl w:ilvl="0" w:tplc="B00C535A">
      <w:start w:val="1"/>
      <w:numFmt w:val="bullet"/>
      <w:lvlText w:val=""/>
      <w:lvlJc w:val="left"/>
      <w:pPr>
        <w:tabs>
          <w:tab w:val="num" w:pos="480"/>
        </w:tabs>
        <w:ind w:left="480" w:hanging="480"/>
      </w:pPr>
      <w:rPr>
        <w:rFonts w:ascii="Wingdings" w:eastAsia="Wingdings" w:hAnsi="Wingdings" w:cs="Wingdings"/>
      </w:rPr>
    </w:lvl>
    <w:lvl w:ilvl="1" w:tplc="33F6C3F0">
      <w:start w:val="1"/>
      <w:numFmt w:val="bullet"/>
      <w:lvlText w:val="o"/>
      <w:lvlJc w:val="left"/>
      <w:pPr>
        <w:tabs>
          <w:tab w:val="num" w:pos="1440"/>
        </w:tabs>
        <w:ind w:left="1440" w:hanging="360"/>
      </w:pPr>
      <w:rPr>
        <w:rFonts w:ascii="Courier New" w:hAnsi="Courier New"/>
      </w:rPr>
    </w:lvl>
    <w:lvl w:ilvl="2" w:tplc="6B506F26">
      <w:start w:val="1"/>
      <w:numFmt w:val="bullet"/>
      <w:lvlText w:val=""/>
      <w:lvlJc w:val="left"/>
      <w:pPr>
        <w:tabs>
          <w:tab w:val="num" w:pos="2160"/>
        </w:tabs>
        <w:ind w:left="2160" w:hanging="360"/>
      </w:pPr>
      <w:rPr>
        <w:rFonts w:ascii="Wingdings" w:hAnsi="Wingdings"/>
      </w:rPr>
    </w:lvl>
    <w:lvl w:ilvl="3" w:tplc="8376EA00">
      <w:start w:val="1"/>
      <w:numFmt w:val="bullet"/>
      <w:lvlText w:val=""/>
      <w:lvlJc w:val="left"/>
      <w:pPr>
        <w:tabs>
          <w:tab w:val="num" w:pos="2880"/>
        </w:tabs>
        <w:ind w:left="2880" w:hanging="360"/>
      </w:pPr>
      <w:rPr>
        <w:rFonts w:ascii="Symbol" w:hAnsi="Symbol"/>
      </w:rPr>
    </w:lvl>
    <w:lvl w:ilvl="4" w:tplc="BA106914">
      <w:start w:val="1"/>
      <w:numFmt w:val="bullet"/>
      <w:lvlText w:val="o"/>
      <w:lvlJc w:val="left"/>
      <w:pPr>
        <w:tabs>
          <w:tab w:val="num" w:pos="3600"/>
        </w:tabs>
        <w:ind w:left="3600" w:hanging="360"/>
      </w:pPr>
      <w:rPr>
        <w:rFonts w:ascii="Courier New" w:hAnsi="Courier New"/>
      </w:rPr>
    </w:lvl>
    <w:lvl w:ilvl="5" w:tplc="A530C916">
      <w:start w:val="1"/>
      <w:numFmt w:val="bullet"/>
      <w:lvlText w:val=""/>
      <w:lvlJc w:val="left"/>
      <w:pPr>
        <w:tabs>
          <w:tab w:val="num" w:pos="4320"/>
        </w:tabs>
        <w:ind w:left="4320" w:hanging="360"/>
      </w:pPr>
      <w:rPr>
        <w:rFonts w:ascii="Wingdings" w:hAnsi="Wingdings"/>
      </w:rPr>
    </w:lvl>
    <w:lvl w:ilvl="6" w:tplc="EE90CE14">
      <w:start w:val="1"/>
      <w:numFmt w:val="bullet"/>
      <w:lvlText w:val=""/>
      <w:lvlJc w:val="left"/>
      <w:pPr>
        <w:tabs>
          <w:tab w:val="num" w:pos="5040"/>
        </w:tabs>
        <w:ind w:left="5040" w:hanging="360"/>
      </w:pPr>
      <w:rPr>
        <w:rFonts w:ascii="Symbol" w:hAnsi="Symbol"/>
      </w:rPr>
    </w:lvl>
    <w:lvl w:ilvl="7" w:tplc="68E22BB4">
      <w:start w:val="1"/>
      <w:numFmt w:val="bullet"/>
      <w:lvlText w:val="o"/>
      <w:lvlJc w:val="left"/>
      <w:pPr>
        <w:tabs>
          <w:tab w:val="num" w:pos="5760"/>
        </w:tabs>
        <w:ind w:left="5760" w:hanging="360"/>
      </w:pPr>
      <w:rPr>
        <w:rFonts w:ascii="Courier New" w:hAnsi="Courier New"/>
      </w:rPr>
    </w:lvl>
    <w:lvl w:ilvl="8" w:tplc="2784764A">
      <w:start w:val="1"/>
      <w:numFmt w:val="bullet"/>
      <w:lvlText w:val=""/>
      <w:lvlJc w:val="left"/>
      <w:pPr>
        <w:tabs>
          <w:tab w:val="num" w:pos="6480"/>
        </w:tabs>
        <w:ind w:left="6480" w:hanging="360"/>
      </w:pPr>
      <w:rPr>
        <w:rFonts w:ascii="Wingdings" w:hAnsi="Wingdings"/>
      </w:rPr>
    </w:lvl>
  </w:abstractNum>
  <w:abstractNum w:abstractNumId="162" w15:restartNumberingAfterBreak="0">
    <w:nsid w:val="7A0F56FE"/>
    <w:multiLevelType w:val="hybridMultilevel"/>
    <w:tmpl w:val="7A0F56FE"/>
    <w:lvl w:ilvl="0" w:tplc="754C4270">
      <w:start w:val="1"/>
      <w:numFmt w:val="bullet"/>
      <w:lvlText w:val=""/>
      <w:lvlJc w:val="left"/>
      <w:pPr>
        <w:tabs>
          <w:tab w:val="num" w:pos="480"/>
        </w:tabs>
        <w:ind w:left="480" w:hanging="480"/>
      </w:pPr>
      <w:rPr>
        <w:rFonts w:ascii="Wingdings" w:eastAsia="Wingdings" w:hAnsi="Wingdings" w:cs="Wingdings"/>
      </w:rPr>
    </w:lvl>
    <w:lvl w:ilvl="1" w:tplc="41523386">
      <w:start w:val="1"/>
      <w:numFmt w:val="bullet"/>
      <w:lvlText w:val="o"/>
      <w:lvlJc w:val="left"/>
      <w:pPr>
        <w:tabs>
          <w:tab w:val="num" w:pos="1440"/>
        </w:tabs>
        <w:ind w:left="1440" w:hanging="360"/>
      </w:pPr>
      <w:rPr>
        <w:rFonts w:ascii="Courier New" w:hAnsi="Courier New"/>
      </w:rPr>
    </w:lvl>
    <w:lvl w:ilvl="2" w:tplc="FEE64B12">
      <w:start w:val="1"/>
      <w:numFmt w:val="bullet"/>
      <w:lvlText w:val=""/>
      <w:lvlJc w:val="left"/>
      <w:pPr>
        <w:tabs>
          <w:tab w:val="num" w:pos="2160"/>
        </w:tabs>
        <w:ind w:left="2160" w:hanging="360"/>
      </w:pPr>
      <w:rPr>
        <w:rFonts w:ascii="Wingdings" w:hAnsi="Wingdings"/>
      </w:rPr>
    </w:lvl>
    <w:lvl w:ilvl="3" w:tplc="4634CFF4">
      <w:start w:val="1"/>
      <w:numFmt w:val="bullet"/>
      <w:lvlText w:val=""/>
      <w:lvlJc w:val="left"/>
      <w:pPr>
        <w:tabs>
          <w:tab w:val="num" w:pos="2880"/>
        </w:tabs>
        <w:ind w:left="2880" w:hanging="360"/>
      </w:pPr>
      <w:rPr>
        <w:rFonts w:ascii="Symbol" w:hAnsi="Symbol"/>
      </w:rPr>
    </w:lvl>
    <w:lvl w:ilvl="4" w:tplc="6062F3CE">
      <w:start w:val="1"/>
      <w:numFmt w:val="bullet"/>
      <w:lvlText w:val="o"/>
      <w:lvlJc w:val="left"/>
      <w:pPr>
        <w:tabs>
          <w:tab w:val="num" w:pos="3600"/>
        </w:tabs>
        <w:ind w:left="3600" w:hanging="360"/>
      </w:pPr>
      <w:rPr>
        <w:rFonts w:ascii="Courier New" w:hAnsi="Courier New"/>
      </w:rPr>
    </w:lvl>
    <w:lvl w:ilvl="5" w:tplc="B7F0E72E">
      <w:start w:val="1"/>
      <w:numFmt w:val="bullet"/>
      <w:lvlText w:val=""/>
      <w:lvlJc w:val="left"/>
      <w:pPr>
        <w:tabs>
          <w:tab w:val="num" w:pos="4320"/>
        </w:tabs>
        <w:ind w:left="4320" w:hanging="360"/>
      </w:pPr>
      <w:rPr>
        <w:rFonts w:ascii="Wingdings" w:hAnsi="Wingdings"/>
      </w:rPr>
    </w:lvl>
    <w:lvl w:ilvl="6" w:tplc="6F7C68D2">
      <w:start w:val="1"/>
      <w:numFmt w:val="bullet"/>
      <w:lvlText w:val=""/>
      <w:lvlJc w:val="left"/>
      <w:pPr>
        <w:tabs>
          <w:tab w:val="num" w:pos="5040"/>
        </w:tabs>
        <w:ind w:left="5040" w:hanging="360"/>
      </w:pPr>
      <w:rPr>
        <w:rFonts w:ascii="Symbol" w:hAnsi="Symbol"/>
      </w:rPr>
    </w:lvl>
    <w:lvl w:ilvl="7" w:tplc="AF9EB0F8">
      <w:start w:val="1"/>
      <w:numFmt w:val="bullet"/>
      <w:lvlText w:val="o"/>
      <w:lvlJc w:val="left"/>
      <w:pPr>
        <w:tabs>
          <w:tab w:val="num" w:pos="5760"/>
        </w:tabs>
        <w:ind w:left="5760" w:hanging="360"/>
      </w:pPr>
      <w:rPr>
        <w:rFonts w:ascii="Courier New" w:hAnsi="Courier New"/>
      </w:rPr>
    </w:lvl>
    <w:lvl w:ilvl="8" w:tplc="C3CA9890">
      <w:start w:val="1"/>
      <w:numFmt w:val="bullet"/>
      <w:lvlText w:val=""/>
      <w:lvlJc w:val="left"/>
      <w:pPr>
        <w:tabs>
          <w:tab w:val="num" w:pos="6480"/>
        </w:tabs>
        <w:ind w:left="6480" w:hanging="360"/>
      </w:pPr>
      <w:rPr>
        <w:rFonts w:ascii="Wingdings" w:hAnsi="Wingdings"/>
      </w:rPr>
    </w:lvl>
  </w:abstractNum>
  <w:abstractNum w:abstractNumId="163" w15:restartNumberingAfterBreak="0">
    <w:nsid w:val="7A0F56FF"/>
    <w:multiLevelType w:val="hybridMultilevel"/>
    <w:tmpl w:val="7A0F56FF"/>
    <w:lvl w:ilvl="0" w:tplc="4CDA9B7E">
      <w:start w:val="1"/>
      <w:numFmt w:val="bullet"/>
      <w:lvlText w:val=""/>
      <w:lvlJc w:val="left"/>
      <w:pPr>
        <w:tabs>
          <w:tab w:val="num" w:pos="480"/>
        </w:tabs>
        <w:ind w:left="480" w:hanging="480"/>
      </w:pPr>
      <w:rPr>
        <w:rFonts w:ascii="Wingdings" w:eastAsia="Wingdings" w:hAnsi="Wingdings" w:cs="Wingdings"/>
      </w:rPr>
    </w:lvl>
    <w:lvl w:ilvl="1" w:tplc="C980E9E2">
      <w:start w:val="1"/>
      <w:numFmt w:val="bullet"/>
      <w:lvlText w:val="o"/>
      <w:lvlJc w:val="left"/>
      <w:pPr>
        <w:tabs>
          <w:tab w:val="num" w:pos="1440"/>
        </w:tabs>
        <w:ind w:left="1440" w:hanging="360"/>
      </w:pPr>
      <w:rPr>
        <w:rFonts w:ascii="Courier New" w:hAnsi="Courier New"/>
      </w:rPr>
    </w:lvl>
    <w:lvl w:ilvl="2" w:tplc="36CCAEA8">
      <w:start w:val="1"/>
      <w:numFmt w:val="bullet"/>
      <w:lvlText w:val=""/>
      <w:lvlJc w:val="left"/>
      <w:pPr>
        <w:tabs>
          <w:tab w:val="num" w:pos="2160"/>
        </w:tabs>
        <w:ind w:left="2160" w:hanging="360"/>
      </w:pPr>
      <w:rPr>
        <w:rFonts w:ascii="Wingdings" w:hAnsi="Wingdings"/>
      </w:rPr>
    </w:lvl>
    <w:lvl w:ilvl="3" w:tplc="0CD225B0">
      <w:start w:val="1"/>
      <w:numFmt w:val="bullet"/>
      <w:lvlText w:val=""/>
      <w:lvlJc w:val="left"/>
      <w:pPr>
        <w:tabs>
          <w:tab w:val="num" w:pos="2880"/>
        </w:tabs>
        <w:ind w:left="2880" w:hanging="360"/>
      </w:pPr>
      <w:rPr>
        <w:rFonts w:ascii="Symbol" w:hAnsi="Symbol"/>
      </w:rPr>
    </w:lvl>
    <w:lvl w:ilvl="4" w:tplc="33EE78DA">
      <w:start w:val="1"/>
      <w:numFmt w:val="bullet"/>
      <w:lvlText w:val="o"/>
      <w:lvlJc w:val="left"/>
      <w:pPr>
        <w:tabs>
          <w:tab w:val="num" w:pos="3600"/>
        </w:tabs>
        <w:ind w:left="3600" w:hanging="360"/>
      </w:pPr>
      <w:rPr>
        <w:rFonts w:ascii="Courier New" w:hAnsi="Courier New"/>
      </w:rPr>
    </w:lvl>
    <w:lvl w:ilvl="5" w:tplc="A1F0FC70">
      <w:start w:val="1"/>
      <w:numFmt w:val="bullet"/>
      <w:lvlText w:val=""/>
      <w:lvlJc w:val="left"/>
      <w:pPr>
        <w:tabs>
          <w:tab w:val="num" w:pos="4320"/>
        </w:tabs>
        <w:ind w:left="4320" w:hanging="360"/>
      </w:pPr>
      <w:rPr>
        <w:rFonts w:ascii="Wingdings" w:hAnsi="Wingdings"/>
      </w:rPr>
    </w:lvl>
    <w:lvl w:ilvl="6" w:tplc="11FAFED0">
      <w:start w:val="1"/>
      <w:numFmt w:val="bullet"/>
      <w:lvlText w:val=""/>
      <w:lvlJc w:val="left"/>
      <w:pPr>
        <w:tabs>
          <w:tab w:val="num" w:pos="5040"/>
        </w:tabs>
        <w:ind w:left="5040" w:hanging="360"/>
      </w:pPr>
      <w:rPr>
        <w:rFonts w:ascii="Symbol" w:hAnsi="Symbol"/>
      </w:rPr>
    </w:lvl>
    <w:lvl w:ilvl="7" w:tplc="1D6C066C">
      <w:start w:val="1"/>
      <w:numFmt w:val="bullet"/>
      <w:lvlText w:val="o"/>
      <w:lvlJc w:val="left"/>
      <w:pPr>
        <w:tabs>
          <w:tab w:val="num" w:pos="5760"/>
        </w:tabs>
        <w:ind w:left="5760" w:hanging="360"/>
      </w:pPr>
      <w:rPr>
        <w:rFonts w:ascii="Courier New" w:hAnsi="Courier New"/>
      </w:rPr>
    </w:lvl>
    <w:lvl w:ilvl="8" w:tplc="A7FCEA0C">
      <w:start w:val="1"/>
      <w:numFmt w:val="bullet"/>
      <w:lvlText w:val=""/>
      <w:lvlJc w:val="left"/>
      <w:pPr>
        <w:tabs>
          <w:tab w:val="num" w:pos="6480"/>
        </w:tabs>
        <w:ind w:left="6480" w:hanging="360"/>
      </w:pPr>
      <w:rPr>
        <w:rFonts w:ascii="Wingdings" w:hAnsi="Wingdings"/>
      </w:rPr>
    </w:lvl>
  </w:abstractNum>
  <w:abstractNum w:abstractNumId="164" w15:restartNumberingAfterBreak="0">
    <w:nsid w:val="7A0F5700"/>
    <w:multiLevelType w:val="hybridMultilevel"/>
    <w:tmpl w:val="7A0F5700"/>
    <w:lvl w:ilvl="0" w:tplc="02C21820">
      <w:start w:val="1"/>
      <w:numFmt w:val="bullet"/>
      <w:lvlText w:val=""/>
      <w:lvlJc w:val="left"/>
      <w:pPr>
        <w:tabs>
          <w:tab w:val="num" w:pos="480"/>
        </w:tabs>
        <w:ind w:left="480" w:hanging="480"/>
      </w:pPr>
      <w:rPr>
        <w:rFonts w:ascii="Wingdings" w:eastAsia="Wingdings" w:hAnsi="Wingdings" w:cs="Wingdings"/>
      </w:rPr>
    </w:lvl>
    <w:lvl w:ilvl="1" w:tplc="C49050CE">
      <w:start w:val="1"/>
      <w:numFmt w:val="bullet"/>
      <w:lvlText w:val="o"/>
      <w:lvlJc w:val="left"/>
      <w:pPr>
        <w:tabs>
          <w:tab w:val="num" w:pos="1440"/>
        </w:tabs>
        <w:ind w:left="1440" w:hanging="360"/>
      </w:pPr>
      <w:rPr>
        <w:rFonts w:ascii="Courier New" w:hAnsi="Courier New"/>
      </w:rPr>
    </w:lvl>
    <w:lvl w:ilvl="2" w:tplc="494AF930">
      <w:start w:val="1"/>
      <w:numFmt w:val="bullet"/>
      <w:lvlText w:val=""/>
      <w:lvlJc w:val="left"/>
      <w:pPr>
        <w:tabs>
          <w:tab w:val="num" w:pos="2160"/>
        </w:tabs>
        <w:ind w:left="2160" w:hanging="360"/>
      </w:pPr>
      <w:rPr>
        <w:rFonts w:ascii="Wingdings" w:hAnsi="Wingdings"/>
      </w:rPr>
    </w:lvl>
    <w:lvl w:ilvl="3" w:tplc="536CD0EA">
      <w:start w:val="1"/>
      <w:numFmt w:val="bullet"/>
      <w:lvlText w:val=""/>
      <w:lvlJc w:val="left"/>
      <w:pPr>
        <w:tabs>
          <w:tab w:val="num" w:pos="2880"/>
        </w:tabs>
        <w:ind w:left="2880" w:hanging="360"/>
      </w:pPr>
      <w:rPr>
        <w:rFonts w:ascii="Symbol" w:hAnsi="Symbol"/>
      </w:rPr>
    </w:lvl>
    <w:lvl w:ilvl="4" w:tplc="3516D358">
      <w:start w:val="1"/>
      <w:numFmt w:val="bullet"/>
      <w:lvlText w:val="o"/>
      <w:lvlJc w:val="left"/>
      <w:pPr>
        <w:tabs>
          <w:tab w:val="num" w:pos="3600"/>
        </w:tabs>
        <w:ind w:left="3600" w:hanging="360"/>
      </w:pPr>
      <w:rPr>
        <w:rFonts w:ascii="Courier New" w:hAnsi="Courier New"/>
      </w:rPr>
    </w:lvl>
    <w:lvl w:ilvl="5" w:tplc="76844906">
      <w:start w:val="1"/>
      <w:numFmt w:val="bullet"/>
      <w:lvlText w:val=""/>
      <w:lvlJc w:val="left"/>
      <w:pPr>
        <w:tabs>
          <w:tab w:val="num" w:pos="4320"/>
        </w:tabs>
        <w:ind w:left="4320" w:hanging="360"/>
      </w:pPr>
      <w:rPr>
        <w:rFonts w:ascii="Wingdings" w:hAnsi="Wingdings"/>
      </w:rPr>
    </w:lvl>
    <w:lvl w:ilvl="6" w:tplc="034E0EB4">
      <w:start w:val="1"/>
      <w:numFmt w:val="bullet"/>
      <w:lvlText w:val=""/>
      <w:lvlJc w:val="left"/>
      <w:pPr>
        <w:tabs>
          <w:tab w:val="num" w:pos="5040"/>
        </w:tabs>
        <w:ind w:left="5040" w:hanging="360"/>
      </w:pPr>
      <w:rPr>
        <w:rFonts w:ascii="Symbol" w:hAnsi="Symbol"/>
      </w:rPr>
    </w:lvl>
    <w:lvl w:ilvl="7" w:tplc="81CE1CA0">
      <w:start w:val="1"/>
      <w:numFmt w:val="bullet"/>
      <w:lvlText w:val="o"/>
      <w:lvlJc w:val="left"/>
      <w:pPr>
        <w:tabs>
          <w:tab w:val="num" w:pos="5760"/>
        </w:tabs>
        <w:ind w:left="5760" w:hanging="360"/>
      </w:pPr>
      <w:rPr>
        <w:rFonts w:ascii="Courier New" w:hAnsi="Courier New"/>
      </w:rPr>
    </w:lvl>
    <w:lvl w:ilvl="8" w:tplc="7A0A4E08">
      <w:start w:val="1"/>
      <w:numFmt w:val="bullet"/>
      <w:lvlText w:val=""/>
      <w:lvlJc w:val="left"/>
      <w:pPr>
        <w:tabs>
          <w:tab w:val="num" w:pos="6480"/>
        </w:tabs>
        <w:ind w:left="6480" w:hanging="360"/>
      </w:pPr>
      <w:rPr>
        <w:rFonts w:ascii="Wingdings" w:hAnsi="Wingdings"/>
      </w:rPr>
    </w:lvl>
  </w:abstractNum>
  <w:abstractNum w:abstractNumId="165" w15:restartNumberingAfterBreak="0">
    <w:nsid w:val="7A0F5701"/>
    <w:multiLevelType w:val="hybridMultilevel"/>
    <w:tmpl w:val="7A0F5701"/>
    <w:lvl w:ilvl="0" w:tplc="9F3C2F8C">
      <w:start w:val="1"/>
      <w:numFmt w:val="bullet"/>
      <w:lvlText w:val=""/>
      <w:lvlJc w:val="left"/>
      <w:pPr>
        <w:tabs>
          <w:tab w:val="num" w:pos="480"/>
        </w:tabs>
        <w:ind w:left="480" w:hanging="480"/>
      </w:pPr>
      <w:rPr>
        <w:rFonts w:ascii="Wingdings" w:eastAsia="Wingdings" w:hAnsi="Wingdings" w:cs="Wingdings"/>
      </w:rPr>
    </w:lvl>
    <w:lvl w:ilvl="1" w:tplc="7C843238">
      <w:start w:val="1"/>
      <w:numFmt w:val="bullet"/>
      <w:lvlText w:val="o"/>
      <w:lvlJc w:val="left"/>
      <w:pPr>
        <w:tabs>
          <w:tab w:val="num" w:pos="1440"/>
        </w:tabs>
        <w:ind w:left="1440" w:hanging="360"/>
      </w:pPr>
      <w:rPr>
        <w:rFonts w:ascii="Courier New" w:hAnsi="Courier New"/>
      </w:rPr>
    </w:lvl>
    <w:lvl w:ilvl="2" w:tplc="FC62C8F6">
      <w:start w:val="1"/>
      <w:numFmt w:val="bullet"/>
      <w:lvlText w:val=""/>
      <w:lvlJc w:val="left"/>
      <w:pPr>
        <w:tabs>
          <w:tab w:val="num" w:pos="2160"/>
        </w:tabs>
        <w:ind w:left="2160" w:hanging="360"/>
      </w:pPr>
      <w:rPr>
        <w:rFonts w:ascii="Wingdings" w:hAnsi="Wingdings"/>
      </w:rPr>
    </w:lvl>
    <w:lvl w:ilvl="3" w:tplc="43849154">
      <w:start w:val="1"/>
      <w:numFmt w:val="bullet"/>
      <w:lvlText w:val=""/>
      <w:lvlJc w:val="left"/>
      <w:pPr>
        <w:tabs>
          <w:tab w:val="num" w:pos="2880"/>
        </w:tabs>
        <w:ind w:left="2880" w:hanging="360"/>
      </w:pPr>
      <w:rPr>
        <w:rFonts w:ascii="Symbol" w:hAnsi="Symbol"/>
      </w:rPr>
    </w:lvl>
    <w:lvl w:ilvl="4" w:tplc="B5086B04">
      <w:start w:val="1"/>
      <w:numFmt w:val="bullet"/>
      <w:lvlText w:val="o"/>
      <w:lvlJc w:val="left"/>
      <w:pPr>
        <w:tabs>
          <w:tab w:val="num" w:pos="3600"/>
        </w:tabs>
        <w:ind w:left="3600" w:hanging="360"/>
      </w:pPr>
      <w:rPr>
        <w:rFonts w:ascii="Courier New" w:hAnsi="Courier New"/>
      </w:rPr>
    </w:lvl>
    <w:lvl w:ilvl="5" w:tplc="E4B6D76C">
      <w:start w:val="1"/>
      <w:numFmt w:val="bullet"/>
      <w:lvlText w:val=""/>
      <w:lvlJc w:val="left"/>
      <w:pPr>
        <w:tabs>
          <w:tab w:val="num" w:pos="4320"/>
        </w:tabs>
        <w:ind w:left="4320" w:hanging="360"/>
      </w:pPr>
      <w:rPr>
        <w:rFonts w:ascii="Wingdings" w:hAnsi="Wingdings"/>
      </w:rPr>
    </w:lvl>
    <w:lvl w:ilvl="6" w:tplc="F13E63D2">
      <w:start w:val="1"/>
      <w:numFmt w:val="bullet"/>
      <w:lvlText w:val=""/>
      <w:lvlJc w:val="left"/>
      <w:pPr>
        <w:tabs>
          <w:tab w:val="num" w:pos="5040"/>
        </w:tabs>
        <w:ind w:left="5040" w:hanging="360"/>
      </w:pPr>
      <w:rPr>
        <w:rFonts w:ascii="Symbol" w:hAnsi="Symbol"/>
      </w:rPr>
    </w:lvl>
    <w:lvl w:ilvl="7" w:tplc="D2A2222C">
      <w:start w:val="1"/>
      <w:numFmt w:val="bullet"/>
      <w:lvlText w:val="o"/>
      <w:lvlJc w:val="left"/>
      <w:pPr>
        <w:tabs>
          <w:tab w:val="num" w:pos="5760"/>
        </w:tabs>
        <w:ind w:left="5760" w:hanging="360"/>
      </w:pPr>
      <w:rPr>
        <w:rFonts w:ascii="Courier New" w:hAnsi="Courier New"/>
      </w:rPr>
    </w:lvl>
    <w:lvl w:ilvl="8" w:tplc="40C8B87A">
      <w:start w:val="1"/>
      <w:numFmt w:val="bullet"/>
      <w:lvlText w:val=""/>
      <w:lvlJc w:val="left"/>
      <w:pPr>
        <w:tabs>
          <w:tab w:val="num" w:pos="6480"/>
        </w:tabs>
        <w:ind w:left="6480" w:hanging="360"/>
      </w:pPr>
      <w:rPr>
        <w:rFonts w:ascii="Wingdings" w:hAnsi="Wingdings"/>
      </w:rPr>
    </w:lvl>
  </w:abstractNum>
  <w:abstractNum w:abstractNumId="166" w15:restartNumberingAfterBreak="0">
    <w:nsid w:val="7A0F5702"/>
    <w:multiLevelType w:val="hybridMultilevel"/>
    <w:tmpl w:val="7A0F5702"/>
    <w:lvl w:ilvl="0" w:tplc="339EACC0">
      <w:start w:val="1"/>
      <w:numFmt w:val="bullet"/>
      <w:lvlText w:val=""/>
      <w:lvlJc w:val="left"/>
      <w:pPr>
        <w:tabs>
          <w:tab w:val="num" w:pos="480"/>
        </w:tabs>
        <w:ind w:left="480" w:hanging="480"/>
      </w:pPr>
      <w:rPr>
        <w:rFonts w:ascii="Wingdings" w:eastAsia="Wingdings" w:hAnsi="Wingdings" w:cs="Wingdings"/>
      </w:rPr>
    </w:lvl>
    <w:lvl w:ilvl="1" w:tplc="CE84583A">
      <w:start w:val="1"/>
      <w:numFmt w:val="bullet"/>
      <w:lvlText w:val="o"/>
      <w:lvlJc w:val="left"/>
      <w:pPr>
        <w:tabs>
          <w:tab w:val="num" w:pos="1440"/>
        </w:tabs>
        <w:ind w:left="1440" w:hanging="360"/>
      </w:pPr>
      <w:rPr>
        <w:rFonts w:ascii="Courier New" w:hAnsi="Courier New"/>
      </w:rPr>
    </w:lvl>
    <w:lvl w:ilvl="2" w:tplc="42C8875E">
      <w:start w:val="1"/>
      <w:numFmt w:val="bullet"/>
      <w:lvlText w:val=""/>
      <w:lvlJc w:val="left"/>
      <w:pPr>
        <w:tabs>
          <w:tab w:val="num" w:pos="2160"/>
        </w:tabs>
        <w:ind w:left="2160" w:hanging="360"/>
      </w:pPr>
      <w:rPr>
        <w:rFonts w:ascii="Wingdings" w:hAnsi="Wingdings"/>
      </w:rPr>
    </w:lvl>
    <w:lvl w:ilvl="3" w:tplc="9DC4FC24">
      <w:start w:val="1"/>
      <w:numFmt w:val="bullet"/>
      <w:lvlText w:val=""/>
      <w:lvlJc w:val="left"/>
      <w:pPr>
        <w:tabs>
          <w:tab w:val="num" w:pos="2880"/>
        </w:tabs>
        <w:ind w:left="2880" w:hanging="360"/>
      </w:pPr>
      <w:rPr>
        <w:rFonts w:ascii="Symbol" w:hAnsi="Symbol"/>
      </w:rPr>
    </w:lvl>
    <w:lvl w:ilvl="4" w:tplc="8A6263DE">
      <w:start w:val="1"/>
      <w:numFmt w:val="bullet"/>
      <w:lvlText w:val="o"/>
      <w:lvlJc w:val="left"/>
      <w:pPr>
        <w:tabs>
          <w:tab w:val="num" w:pos="3600"/>
        </w:tabs>
        <w:ind w:left="3600" w:hanging="360"/>
      </w:pPr>
      <w:rPr>
        <w:rFonts w:ascii="Courier New" w:hAnsi="Courier New"/>
      </w:rPr>
    </w:lvl>
    <w:lvl w:ilvl="5" w:tplc="CFCC68F2">
      <w:start w:val="1"/>
      <w:numFmt w:val="bullet"/>
      <w:lvlText w:val=""/>
      <w:lvlJc w:val="left"/>
      <w:pPr>
        <w:tabs>
          <w:tab w:val="num" w:pos="4320"/>
        </w:tabs>
        <w:ind w:left="4320" w:hanging="360"/>
      </w:pPr>
      <w:rPr>
        <w:rFonts w:ascii="Wingdings" w:hAnsi="Wingdings"/>
      </w:rPr>
    </w:lvl>
    <w:lvl w:ilvl="6" w:tplc="7A9AFCAC">
      <w:start w:val="1"/>
      <w:numFmt w:val="bullet"/>
      <w:lvlText w:val=""/>
      <w:lvlJc w:val="left"/>
      <w:pPr>
        <w:tabs>
          <w:tab w:val="num" w:pos="5040"/>
        </w:tabs>
        <w:ind w:left="5040" w:hanging="360"/>
      </w:pPr>
      <w:rPr>
        <w:rFonts w:ascii="Symbol" w:hAnsi="Symbol"/>
      </w:rPr>
    </w:lvl>
    <w:lvl w:ilvl="7" w:tplc="1CA89C50">
      <w:start w:val="1"/>
      <w:numFmt w:val="bullet"/>
      <w:lvlText w:val="o"/>
      <w:lvlJc w:val="left"/>
      <w:pPr>
        <w:tabs>
          <w:tab w:val="num" w:pos="5760"/>
        </w:tabs>
        <w:ind w:left="5760" w:hanging="360"/>
      </w:pPr>
      <w:rPr>
        <w:rFonts w:ascii="Courier New" w:hAnsi="Courier New"/>
      </w:rPr>
    </w:lvl>
    <w:lvl w:ilvl="8" w:tplc="379814AA">
      <w:start w:val="1"/>
      <w:numFmt w:val="bullet"/>
      <w:lvlText w:val=""/>
      <w:lvlJc w:val="left"/>
      <w:pPr>
        <w:tabs>
          <w:tab w:val="num" w:pos="6480"/>
        </w:tabs>
        <w:ind w:left="6480" w:hanging="360"/>
      </w:pPr>
      <w:rPr>
        <w:rFonts w:ascii="Wingdings" w:hAnsi="Wingdings"/>
      </w:rPr>
    </w:lvl>
  </w:abstractNum>
  <w:abstractNum w:abstractNumId="167" w15:restartNumberingAfterBreak="0">
    <w:nsid w:val="7A0F5703"/>
    <w:multiLevelType w:val="hybridMultilevel"/>
    <w:tmpl w:val="7A0F5703"/>
    <w:lvl w:ilvl="0" w:tplc="1C4E2884">
      <w:start w:val="1"/>
      <w:numFmt w:val="bullet"/>
      <w:lvlText w:val=""/>
      <w:lvlJc w:val="left"/>
      <w:pPr>
        <w:tabs>
          <w:tab w:val="num" w:pos="480"/>
        </w:tabs>
        <w:ind w:left="480" w:hanging="480"/>
      </w:pPr>
      <w:rPr>
        <w:rFonts w:ascii="Wingdings" w:eastAsia="Wingdings" w:hAnsi="Wingdings" w:cs="Wingdings"/>
      </w:rPr>
    </w:lvl>
    <w:lvl w:ilvl="1" w:tplc="BC70A8E4">
      <w:start w:val="1"/>
      <w:numFmt w:val="bullet"/>
      <w:lvlText w:val="o"/>
      <w:lvlJc w:val="left"/>
      <w:pPr>
        <w:tabs>
          <w:tab w:val="num" w:pos="1440"/>
        </w:tabs>
        <w:ind w:left="1440" w:hanging="360"/>
      </w:pPr>
      <w:rPr>
        <w:rFonts w:ascii="Courier New" w:hAnsi="Courier New"/>
      </w:rPr>
    </w:lvl>
    <w:lvl w:ilvl="2" w:tplc="B3266816">
      <w:start w:val="1"/>
      <w:numFmt w:val="bullet"/>
      <w:lvlText w:val=""/>
      <w:lvlJc w:val="left"/>
      <w:pPr>
        <w:tabs>
          <w:tab w:val="num" w:pos="2160"/>
        </w:tabs>
        <w:ind w:left="2160" w:hanging="360"/>
      </w:pPr>
      <w:rPr>
        <w:rFonts w:ascii="Wingdings" w:hAnsi="Wingdings"/>
      </w:rPr>
    </w:lvl>
    <w:lvl w:ilvl="3" w:tplc="87F2E95C">
      <w:start w:val="1"/>
      <w:numFmt w:val="bullet"/>
      <w:lvlText w:val=""/>
      <w:lvlJc w:val="left"/>
      <w:pPr>
        <w:tabs>
          <w:tab w:val="num" w:pos="2880"/>
        </w:tabs>
        <w:ind w:left="2880" w:hanging="360"/>
      </w:pPr>
      <w:rPr>
        <w:rFonts w:ascii="Symbol" w:hAnsi="Symbol"/>
      </w:rPr>
    </w:lvl>
    <w:lvl w:ilvl="4" w:tplc="06623858">
      <w:start w:val="1"/>
      <w:numFmt w:val="bullet"/>
      <w:lvlText w:val="o"/>
      <w:lvlJc w:val="left"/>
      <w:pPr>
        <w:tabs>
          <w:tab w:val="num" w:pos="3600"/>
        </w:tabs>
        <w:ind w:left="3600" w:hanging="360"/>
      </w:pPr>
      <w:rPr>
        <w:rFonts w:ascii="Courier New" w:hAnsi="Courier New"/>
      </w:rPr>
    </w:lvl>
    <w:lvl w:ilvl="5" w:tplc="D8A022C6">
      <w:start w:val="1"/>
      <w:numFmt w:val="bullet"/>
      <w:lvlText w:val=""/>
      <w:lvlJc w:val="left"/>
      <w:pPr>
        <w:tabs>
          <w:tab w:val="num" w:pos="4320"/>
        </w:tabs>
        <w:ind w:left="4320" w:hanging="360"/>
      </w:pPr>
      <w:rPr>
        <w:rFonts w:ascii="Wingdings" w:hAnsi="Wingdings"/>
      </w:rPr>
    </w:lvl>
    <w:lvl w:ilvl="6" w:tplc="5BB47CD8">
      <w:start w:val="1"/>
      <w:numFmt w:val="bullet"/>
      <w:lvlText w:val=""/>
      <w:lvlJc w:val="left"/>
      <w:pPr>
        <w:tabs>
          <w:tab w:val="num" w:pos="5040"/>
        </w:tabs>
        <w:ind w:left="5040" w:hanging="360"/>
      </w:pPr>
      <w:rPr>
        <w:rFonts w:ascii="Symbol" w:hAnsi="Symbol"/>
      </w:rPr>
    </w:lvl>
    <w:lvl w:ilvl="7" w:tplc="EF368474">
      <w:start w:val="1"/>
      <w:numFmt w:val="bullet"/>
      <w:lvlText w:val="o"/>
      <w:lvlJc w:val="left"/>
      <w:pPr>
        <w:tabs>
          <w:tab w:val="num" w:pos="5760"/>
        </w:tabs>
        <w:ind w:left="5760" w:hanging="360"/>
      </w:pPr>
      <w:rPr>
        <w:rFonts w:ascii="Courier New" w:hAnsi="Courier New"/>
      </w:rPr>
    </w:lvl>
    <w:lvl w:ilvl="8" w:tplc="EC2878B8">
      <w:start w:val="1"/>
      <w:numFmt w:val="bullet"/>
      <w:lvlText w:val=""/>
      <w:lvlJc w:val="left"/>
      <w:pPr>
        <w:tabs>
          <w:tab w:val="num" w:pos="6480"/>
        </w:tabs>
        <w:ind w:left="6480" w:hanging="360"/>
      </w:pPr>
      <w:rPr>
        <w:rFonts w:ascii="Wingdings" w:hAnsi="Wingdings"/>
      </w:rPr>
    </w:lvl>
  </w:abstractNum>
  <w:abstractNum w:abstractNumId="168" w15:restartNumberingAfterBreak="0">
    <w:nsid w:val="7A0F5704"/>
    <w:multiLevelType w:val="hybridMultilevel"/>
    <w:tmpl w:val="7A0F5704"/>
    <w:lvl w:ilvl="0" w:tplc="1DB4D9E4">
      <w:start w:val="1"/>
      <w:numFmt w:val="bullet"/>
      <w:lvlText w:val=""/>
      <w:lvlJc w:val="left"/>
      <w:pPr>
        <w:tabs>
          <w:tab w:val="num" w:pos="480"/>
        </w:tabs>
        <w:ind w:left="480" w:hanging="480"/>
      </w:pPr>
      <w:rPr>
        <w:rFonts w:ascii="Wingdings" w:eastAsia="Wingdings" w:hAnsi="Wingdings" w:cs="Wingdings"/>
      </w:rPr>
    </w:lvl>
    <w:lvl w:ilvl="1" w:tplc="B5308B80">
      <w:start w:val="1"/>
      <w:numFmt w:val="bullet"/>
      <w:lvlText w:val="o"/>
      <w:lvlJc w:val="left"/>
      <w:pPr>
        <w:tabs>
          <w:tab w:val="num" w:pos="1440"/>
        </w:tabs>
        <w:ind w:left="1440" w:hanging="360"/>
      </w:pPr>
      <w:rPr>
        <w:rFonts w:ascii="Courier New" w:hAnsi="Courier New"/>
      </w:rPr>
    </w:lvl>
    <w:lvl w:ilvl="2" w:tplc="4092844E">
      <w:start w:val="1"/>
      <w:numFmt w:val="bullet"/>
      <w:lvlText w:val=""/>
      <w:lvlJc w:val="left"/>
      <w:pPr>
        <w:tabs>
          <w:tab w:val="num" w:pos="2160"/>
        </w:tabs>
        <w:ind w:left="2160" w:hanging="360"/>
      </w:pPr>
      <w:rPr>
        <w:rFonts w:ascii="Wingdings" w:hAnsi="Wingdings"/>
      </w:rPr>
    </w:lvl>
    <w:lvl w:ilvl="3" w:tplc="30F0D212">
      <w:start w:val="1"/>
      <w:numFmt w:val="bullet"/>
      <w:lvlText w:val=""/>
      <w:lvlJc w:val="left"/>
      <w:pPr>
        <w:tabs>
          <w:tab w:val="num" w:pos="2880"/>
        </w:tabs>
        <w:ind w:left="2880" w:hanging="360"/>
      </w:pPr>
      <w:rPr>
        <w:rFonts w:ascii="Symbol" w:hAnsi="Symbol"/>
      </w:rPr>
    </w:lvl>
    <w:lvl w:ilvl="4" w:tplc="7256D828">
      <w:start w:val="1"/>
      <w:numFmt w:val="bullet"/>
      <w:lvlText w:val="o"/>
      <w:lvlJc w:val="left"/>
      <w:pPr>
        <w:tabs>
          <w:tab w:val="num" w:pos="3600"/>
        </w:tabs>
        <w:ind w:left="3600" w:hanging="360"/>
      </w:pPr>
      <w:rPr>
        <w:rFonts w:ascii="Courier New" w:hAnsi="Courier New"/>
      </w:rPr>
    </w:lvl>
    <w:lvl w:ilvl="5" w:tplc="FC6A375C">
      <w:start w:val="1"/>
      <w:numFmt w:val="bullet"/>
      <w:lvlText w:val=""/>
      <w:lvlJc w:val="left"/>
      <w:pPr>
        <w:tabs>
          <w:tab w:val="num" w:pos="4320"/>
        </w:tabs>
        <w:ind w:left="4320" w:hanging="360"/>
      </w:pPr>
      <w:rPr>
        <w:rFonts w:ascii="Wingdings" w:hAnsi="Wingdings"/>
      </w:rPr>
    </w:lvl>
    <w:lvl w:ilvl="6" w:tplc="267CC1AA">
      <w:start w:val="1"/>
      <w:numFmt w:val="bullet"/>
      <w:lvlText w:val=""/>
      <w:lvlJc w:val="left"/>
      <w:pPr>
        <w:tabs>
          <w:tab w:val="num" w:pos="5040"/>
        </w:tabs>
        <w:ind w:left="5040" w:hanging="360"/>
      </w:pPr>
      <w:rPr>
        <w:rFonts w:ascii="Symbol" w:hAnsi="Symbol"/>
      </w:rPr>
    </w:lvl>
    <w:lvl w:ilvl="7" w:tplc="1B8C494C">
      <w:start w:val="1"/>
      <w:numFmt w:val="bullet"/>
      <w:lvlText w:val="o"/>
      <w:lvlJc w:val="left"/>
      <w:pPr>
        <w:tabs>
          <w:tab w:val="num" w:pos="5760"/>
        </w:tabs>
        <w:ind w:left="5760" w:hanging="360"/>
      </w:pPr>
      <w:rPr>
        <w:rFonts w:ascii="Courier New" w:hAnsi="Courier New"/>
      </w:rPr>
    </w:lvl>
    <w:lvl w:ilvl="8" w:tplc="6A860F18">
      <w:start w:val="1"/>
      <w:numFmt w:val="bullet"/>
      <w:lvlText w:val=""/>
      <w:lvlJc w:val="left"/>
      <w:pPr>
        <w:tabs>
          <w:tab w:val="num" w:pos="6480"/>
        </w:tabs>
        <w:ind w:left="6480" w:hanging="360"/>
      </w:pPr>
      <w:rPr>
        <w:rFonts w:ascii="Wingdings" w:hAnsi="Wingdings"/>
      </w:rPr>
    </w:lvl>
  </w:abstractNum>
  <w:abstractNum w:abstractNumId="169" w15:restartNumberingAfterBreak="0">
    <w:nsid w:val="7A0F5705"/>
    <w:multiLevelType w:val="hybridMultilevel"/>
    <w:tmpl w:val="7A0F5705"/>
    <w:lvl w:ilvl="0" w:tplc="565ECF2C">
      <w:start w:val="1"/>
      <w:numFmt w:val="bullet"/>
      <w:lvlText w:val=""/>
      <w:lvlJc w:val="left"/>
      <w:pPr>
        <w:tabs>
          <w:tab w:val="num" w:pos="480"/>
        </w:tabs>
        <w:ind w:left="480" w:hanging="480"/>
      </w:pPr>
      <w:rPr>
        <w:rFonts w:ascii="Wingdings" w:eastAsia="Wingdings" w:hAnsi="Wingdings" w:cs="Wingdings"/>
      </w:rPr>
    </w:lvl>
    <w:lvl w:ilvl="1" w:tplc="411E6A4C">
      <w:start w:val="1"/>
      <w:numFmt w:val="bullet"/>
      <w:lvlText w:val="o"/>
      <w:lvlJc w:val="left"/>
      <w:pPr>
        <w:tabs>
          <w:tab w:val="num" w:pos="1440"/>
        </w:tabs>
        <w:ind w:left="1440" w:hanging="360"/>
      </w:pPr>
      <w:rPr>
        <w:rFonts w:ascii="Courier New" w:hAnsi="Courier New"/>
      </w:rPr>
    </w:lvl>
    <w:lvl w:ilvl="2" w:tplc="59BE509A">
      <w:start w:val="1"/>
      <w:numFmt w:val="bullet"/>
      <w:lvlText w:val=""/>
      <w:lvlJc w:val="left"/>
      <w:pPr>
        <w:tabs>
          <w:tab w:val="num" w:pos="2160"/>
        </w:tabs>
        <w:ind w:left="2160" w:hanging="360"/>
      </w:pPr>
      <w:rPr>
        <w:rFonts w:ascii="Wingdings" w:hAnsi="Wingdings"/>
      </w:rPr>
    </w:lvl>
    <w:lvl w:ilvl="3" w:tplc="B9242312">
      <w:start w:val="1"/>
      <w:numFmt w:val="bullet"/>
      <w:lvlText w:val=""/>
      <w:lvlJc w:val="left"/>
      <w:pPr>
        <w:tabs>
          <w:tab w:val="num" w:pos="2880"/>
        </w:tabs>
        <w:ind w:left="2880" w:hanging="360"/>
      </w:pPr>
      <w:rPr>
        <w:rFonts w:ascii="Symbol" w:hAnsi="Symbol"/>
      </w:rPr>
    </w:lvl>
    <w:lvl w:ilvl="4" w:tplc="C0DE9546">
      <w:start w:val="1"/>
      <w:numFmt w:val="bullet"/>
      <w:lvlText w:val="o"/>
      <w:lvlJc w:val="left"/>
      <w:pPr>
        <w:tabs>
          <w:tab w:val="num" w:pos="3600"/>
        </w:tabs>
        <w:ind w:left="3600" w:hanging="360"/>
      </w:pPr>
      <w:rPr>
        <w:rFonts w:ascii="Courier New" w:hAnsi="Courier New"/>
      </w:rPr>
    </w:lvl>
    <w:lvl w:ilvl="5" w:tplc="2E2A5344">
      <w:start w:val="1"/>
      <w:numFmt w:val="bullet"/>
      <w:lvlText w:val=""/>
      <w:lvlJc w:val="left"/>
      <w:pPr>
        <w:tabs>
          <w:tab w:val="num" w:pos="4320"/>
        </w:tabs>
        <w:ind w:left="4320" w:hanging="360"/>
      </w:pPr>
      <w:rPr>
        <w:rFonts w:ascii="Wingdings" w:hAnsi="Wingdings"/>
      </w:rPr>
    </w:lvl>
    <w:lvl w:ilvl="6" w:tplc="BEF65CBA">
      <w:start w:val="1"/>
      <w:numFmt w:val="bullet"/>
      <w:lvlText w:val=""/>
      <w:lvlJc w:val="left"/>
      <w:pPr>
        <w:tabs>
          <w:tab w:val="num" w:pos="5040"/>
        </w:tabs>
        <w:ind w:left="5040" w:hanging="360"/>
      </w:pPr>
      <w:rPr>
        <w:rFonts w:ascii="Symbol" w:hAnsi="Symbol"/>
      </w:rPr>
    </w:lvl>
    <w:lvl w:ilvl="7" w:tplc="C5BC5BF6">
      <w:start w:val="1"/>
      <w:numFmt w:val="bullet"/>
      <w:lvlText w:val="o"/>
      <w:lvlJc w:val="left"/>
      <w:pPr>
        <w:tabs>
          <w:tab w:val="num" w:pos="5760"/>
        </w:tabs>
        <w:ind w:left="5760" w:hanging="360"/>
      </w:pPr>
      <w:rPr>
        <w:rFonts w:ascii="Courier New" w:hAnsi="Courier New"/>
      </w:rPr>
    </w:lvl>
    <w:lvl w:ilvl="8" w:tplc="66B4626E">
      <w:start w:val="1"/>
      <w:numFmt w:val="bullet"/>
      <w:lvlText w:val=""/>
      <w:lvlJc w:val="left"/>
      <w:pPr>
        <w:tabs>
          <w:tab w:val="num" w:pos="6480"/>
        </w:tabs>
        <w:ind w:left="6480" w:hanging="360"/>
      </w:pPr>
      <w:rPr>
        <w:rFonts w:ascii="Wingdings" w:hAnsi="Wingdings"/>
      </w:rPr>
    </w:lvl>
  </w:abstractNum>
  <w:abstractNum w:abstractNumId="170" w15:restartNumberingAfterBreak="0">
    <w:nsid w:val="7A0F5706"/>
    <w:multiLevelType w:val="hybridMultilevel"/>
    <w:tmpl w:val="7A0F5706"/>
    <w:lvl w:ilvl="0" w:tplc="05A6EB68">
      <w:start w:val="1"/>
      <w:numFmt w:val="bullet"/>
      <w:lvlText w:val=""/>
      <w:lvlJc w:val="left"/>
      <w:pPr>
        <w:tabs>
          <w:tab w:val="num" w:pos="480"/>
        </w:tabs>
        <w:ind w:left="480" w:hanging="480"/>
      </w:pPr>
      <w:rPr>
        <w:rFonts w:ascii="Wingdings" w:eastAsia="Wingdings" w:hAnsi="Wingdings" w:cs="Wingdings"/>
      </w:rPr>
    </w:lvl>
    <w:lvl w:ilvl="1" w:tplc="B4A22842">
      <w:start w:val="1"/>
      <w:numFmt w:val="bullet"/>
      <w:lvlText w:val="o"/>
      <w:lvlJc w:val="left"/>
      <w:pPr>
        <w:tabs>
          <w:tab w:val="num" w:pos="1440"/>
        </w:tabs>
        <w:ind w:left="1440" w:hanging="360"/>
      </w:pPr>
      <w:rPr>
        <w:rFonts w:ascii="Courier New" w:hAnsi="Courier New"/>
      </w:rPr>
    </w:lvl>
    <w:lvl w:ilvl="2" w:tplc="D00CD8FE">
      <w:start w:val="1"/>
      <w:numFmt w:val="bullet"/>
      <w:lvlText w:val=""/>
      <w:lvlJc w:val="left"/>
      <w:pPr>
        <w:tabs>
          <w:tab w:val="num" w:pos="2160"/>
        </w:tabs>
        <w:ind w:left="2160" w:hanging="360"/>
      </w:pPr>
      <w:rPr>
        <w:rFonts w:ascii="Wingdings" w:hAnsi="Wingdings"/>
      </w:rPr>
    </w:lvl>
    <w:lvl w:ilvl="3" w:tplc="29608B06">
      <w:start w:val="1"/>
      <w:numFmt w:val="bullet"/>
      <w:lvlText w:val=""/>
      <w:lvlJc w:val="left"/>
      <w:pPr>
        <w:tabs>
          <w:tab w:val="num" w:pos="2880"/>
        </w:tabs>
        <w:ind w:left="2880" w:hanging="360"/>
      </w:pPr>
      <w:rPr>
        <w:rFonts w:ascii="Symbol" w:hAnsi="Symbol"/>
      </w:rPr>
    </w:lvl>
    <w:lvl w:ilvl="4" w:tplc="E51C0F66">
      <w:start w:val="1"/>
      <w:numFmt w:val="bullet"/>
      <w:lvlText w:val="o"/>
      <w:lvlJc w:val="left"/>
      <w:pPr>
        <w:tabs>
          <w:tab w:val="num" w:pos="3600"/>
        </w:tabs>
        <w:ind w:left="3600" w:hanging="360"/>
      </w:pPr>
      <w:rPr>
        <w:rFonts w:ascii="Courier New" w:hAnsi="Courier New"/>
      </w:rPr>
    </w:lvl>
    <w:lvl w:ilvl="5" w:tplc="391A07A0">
      <w:start w:val="1"/>
      <w:numFmt w:val="bullet"/>
      <w:lvlText w:val=""/>
      <w:lvlJc w:val="left"/>
      <w:pPr>
        <w:tabs>
          <w:tab w:val="num" w:pos="4320"/>
        </w:tabs>
        <w:ind w:left="4320" w:hanging="360"/>
      </w:pPr>
      <w:rPr>
        <w:rFonts w:ascii="Wingdings" w:hAnsi="Wingdings"/>
      </w:rPr>
    </w:lvl>
    <w:lvl w:ilvl="6" w:tplc="FD3808A6">
      <w:start w:val="1"/>
      <w:numFmt w:val="bullet"/>
      <w:lvlText w:val=""/>
      <w:lvlJc w:val="left"/>
      <w:pPr>
        <w:tabs>
          <w:tab w:val="num" w:pos="5040"/>
        </w:tabs>
        <w:ind w:left="5040" w:hanging="360"/>
      </w:pPr>
      <w:rPr>
        <w:rFonts w:ascii="Symbol" w:hAnsi="Symbol"/>
      </w:rPr>
    </w:lvl>
    <w:lvl w:ilvl="7" w:tplc="08AE6DB2">
      <w:start w:val="1"/>
      <w:numFmt w:val="bullet"/>
      <w:lvlText w:val="o"/>
      <w:lvlJc w:val="left"/>
      <w:pPr>
        <w:tabs>
          <w:tab w:val="num" w:pos="5760"/>
        </w:tabs>
        <w:ind w:left="5760" w:hanging="360"/>
      </w:pPr>
      <w:rPr>
        <w:rFonts w:ascii="Courier New" w:hAnsi="Courier New"/>
      </w:rPr>
    </w:lvl>
    <w:lvl w:ilvl="8" w:tplc="CDE45A3C">
      <w:start w:val="1"/>
      <w:numFmt w:val="bullet"/>
      <w:lvlText w:val=""/>
      <w:lvlJc w:val="left"/>
      <w:pPr>
        <w:tabs>
          <w:tab w:val="num" w:pos="6480"/>
        </w:tabs>
        <w:ind w:left="6480" w:hanging="360"/>
      </w:pPr>
      <w:rPr>
        <w:rFonts w:ascii="Wingdings" w:hAnsi="Wingdings"/>
      </w:rPr>
    </w:lvl>
  </w:abstractNum>
  <w:abstractNum w:abstractNumId="171" w15:restartNumberingAfterBreak="0">
    <w:nsid w:val="7A0F5707"/>
    <w:multiLevelType w:val="hybridMultilevel"/>
    <w:tmpl w:val="7A0F5707"/>
    <w:lvl w:ilvl="0" w:tplc="6E982712">
      <w:start w:val="1"/>
      <w:numFmt w:val="bullet"/>
      <w:lvlText w:val=""/>
      <w:lvlJc w:val="left"/>
      <w:pPr>
        <w:tabs>
          <w:tab w:val="num" w:pos="480"/>
        </w:tabs>
        <w:ind w:left="480" w:hanging="480"/>
      </w:pPr>
      <w:rPr>
        <w:rFonts w:ascii="Wingdings" w:eastAsia="Wingdings" w:hAnsi="Wingdings" w:cs="Wingdings"/>
      </w:rPr>
    </w:lvl>
    <w:lvl w:ilvl="1" w:tplc="692C320E">
      <w:start w:val="1"/>
      <w:numFmt w:val="bullet"/>
      <w:lvlText w:val="o"/>
      <w:lvlJc w:val="left"/>
      <w:pPr>
        <w:tabs>
          <w:tab w:val="num" w:pos="1440"/>
        </w:tabs>
        <w:ind w:left="1440" w:hanging="360"/>
      </w:pPr>
      <w:rPr>
        <w:rFonts w:ascii="Courier New" w:hAnsi="Courier New"/>
      </w:rPr>
    </w:lvl>
    <w:lvl w:ilvl="2" w:tplc="8C541E60">
      <w:start w:val="1"/>
      <w:numFmt w:val="bullet"/>
      <w:lvlText w:val=""/>
      <w:lvlJc w:val="left"/>
      <w:pPr>
        <w:tabs>
          <w:tab w:val="num" w:pos="2160"/>
        </w:tabs>
        <w:ind w:left="2160" w:hanging="360"/>
      </w:pPr>
      <w:rPr>
        <w:rFonts w:ascii="Wingdings" w:hAnsi="Wingdings"/>
      </w:rPr>
    </w:lvl>
    <w:lvl w:ilvl="3" w:tplc="9418D2E6">
      <w:start w:val="1"/>
      <w:numFmt w:val="bullet"/>
      <w:lvlText w:val=""/>
      <w:lvlJc w:val="left"/>
      <w:pPr>
        <w:tabs>
          <w:tab w:val="num" w:pos="2880"/>
        </w:tabs>
        <w:ind w:left="2880" w:hanging="360"/>
      </w:pPr>
      <w:rPr>
        <w:rFonts w:ascii="Symbol" w:hAnsi="Symbol"/>
      </w:rPr>
    </w:lvl>
    <w:lvl w:ilvl="4" w:tplc="6F06A422">
      <w:start w:val="1"/>
      <w:numFmt w:val="bullet"/>
      <w:lvlText w:val="o"/>
      <w:lvlJc w:val="left"/>
      <w:pPr>
        <w:tabs>
          <w:tab w:val="num" w:pos="3600"/>
        </w:tabs>
        <w:ind w:left="3600" w:hanging="360"/>
      </w:pPr>
      <w:rPr>
        <w:rFonts w:ascii="Courier New" w:hAnsi="Courier New"/>
      </w:rPr>
    </w:lvl>
    <w:lvl w:ilvl="5" w:tplc="51081A70">
      <w:start w:val="1"/>
      <w:numFmt w:val="bullet"/>
      <w:lvlText w:val=""/>
      <w:lvlJc w:val="left"/>
      <w:pPr>
        <w:tabs>
          <w:tab w:val="num" w:pos="4320"/>
        </w:tabs>
        <w:ind w:left="4320" w:hanging="360"/>
      </w:pPr>
      <w:rPr>
        <w:rFonts w:ascii="Wingdings" w:hAnsi="Wingdings"/>
      </w:rPr>
    </w:lvl>
    <w:lvl w:ilvl="6" w:tplc="9DB843CC">
      <w:start w:val="1"/>
      <w:numFmt w:val="bullet"/>
      <w:lvlText w:val=""/>
      <w:lvlJc w:val="left"/>
      <w:pPr>
        <w:tabs>
          <w:tab w:val="num" w:pos="5040"/>
        </w:tabs>
        <w:ind w:left="5040" w:hanging="360"/>
      </w:pPr>
      <w:rPr>
        <w:rFonts w:ascii="Symbol" w:hAnsi="Symbol"/>
      </w:rPr>
    </w:lvl>
    <w:lvl w:ilvl="7" w:tplc="609E03B0">
      <w:start w:val="1"/>
      <w:numFmt w:val="bullet"/>
      <w:lvlText w:val="o"/>
      <w:lvlJc w:val="left"/>
      <w:pPr>
        <w:tabs>
          <w:tab w:val="num" w:pos="5760"/>
        </w:tabs>
        <w:ind w:left="5760" w:hanging="360"/>
      </w:pPr>
      <w:rPr>
        <w:rFonts w:ascii="Courier New" w:hAnsi="Courier New"/>
      </w:rPr>
    </w:lvl>
    <w:lvl w:ilvl="8" w:tplc="F10290CE">
      <w:start w:val="1"/>
      <w:numFmt w:val="bullet"/>
      <w:lvlText w:val=""/>
      <w:lvlJc w:val="left"/>
      <w:pPr>
        <w:tabs>
          <w:tab w:val="num" w:pos="6480"/>
        </w:tabs>
        <w:ind w:left="6480" w:hanging="360"/>
      </w:pPr>
      <w:rPr>
        <w:rFonts w:ascii="Wingdings" w:hAnsi="Wingdings"/>
      </w:rPr>
    </w:lvl>
  </w:abstractNum>
  <w:abstractNum w:abstractNumId="172" w15:restartNumberingAfterBreak="0">
    <w:nsid w:val="7A0F5708"/>
    <w:multiLevelType w:val="hybridMultilevel"/>
    <w:tmpl w:val="7A0F5708"/>
    <w:lvl w:ilvl="0" w:tplc="BD724554">
      <w:start w:val="1"/>
      <w:numFmt w:val="bullet"/>
      <w:lvlText w:val=""/>
      <w:lvlJc w:val="left"/>
      <w:pPr>
        <w:tabs>
          <w:tab w:val="num" w:pos="480"/>
        </w:tabs>
        <w:ind w:left="480" w:hanging="480"/>
      </w:pPr>
      <w:rPr>
        <w:rFonts w:ascii="Wingdings" w:eastAsia="Wingdings" w:hAnsi="Wingdings" w:cs="Wingdings"/>
      </w:rPr>
    </w:lvl>
    <w:lvl w:ilvl="1" w:tplc="1F0C5E0A">
      <w:start w:val="1"/>
      <w:numFmt w:val="bullet"/>
      <w:lvlText w:val="o"/>
      <w:lvlJc w:val="left"/>
      <w:pPr>
        <w:tabs>
          <w:tab w:val="num" w:pos="1440"/>
        </w:tabs>
        <w:ind w:left="1440" w:hanging="360"/>
      </w:pPr>
      <w:rPr>
        <w:rFonts w:ascii="Courier New" w:hAnsi="Courier New"/>
      </w:rPr>
    </w:lvl>
    <w:lvl w:ilvl="2" w:tplc="1CE0302C">
      <w:start w:val="1"/>
      <w:numFmt w:val="bullet"/>
      <w:lvlText w:val=""/>
      <w:lvlJc w:val="left"/>
      <w:pPr>
        <w:tabs>
          <w:tab w:val="num" w:pos="2160"/>
        </w:tabs>
        <w:ind w:left="2160" w:hanging="360"/>
      </w:pPr>
      <w:rPr>
        <w:rFonts w:ascii="Wingdings" w:hAnsi="Wingdings"/>
      </w:rPr>
    </w:lvl>
    <w:lvl w:ilvl="3" w:tplc="6FD6C9B8">
      <w:start w:val="1"/>
      <w:numFmt w:val="bullet"/>
      <w:lvlText w:val=""/>
      <w:lvlJc w:val="left"/>
      <w:pPr>
        <w:tabs>
          <w:tab w:val="num" w:pos="2880"/>
        </w:tabs>
        <w:ind w:left="2880" w:hanging="360"/>
      </w:pPr>
      <w:rPr>
        <w:rFonts w:ascii="Symbol" w:hAnsi="Symbol"/>
      </w:rPr>
    </w:lvl>
    <w:lvl w:ilvl="4" w:tplc="148A35E2">
      <w:start w:val="1"/>
      <w:numFmt w:val="bullet"/>
      <w:lvlText w:val="o"/>
      <w:lvlJc w:val="left"/>
      <w:pPr>
        <w:tabs>
          <w:tab w:val="num" w:pos="3600"/>
        </w:tabs>
        <w:ind w:left="3600" w:hanging="360"/>
      </w:pPr>
      <w:rPr>
        <w:rFonts w:ascii="Courier New" w:hAnsi="Courier New"/>
      </w:rPr>
    </w:lvl>
    <w:lvl w:ilvl="5" w:tplc="78A61804">
      <w:start w:val="1"/>
      <w:numFmt w:val="bullet"/>
      <w:lvlText w:val=""/>
      <w:lvlJc w:val="left"/>
      <w:pPr>
        <w:tabs>
          <w:tab w:val="num" w:pos="4320"/>
        </w:tabs>
        <w:ind w:left="4320" w:hanging="360"/>
      </w:pPr>
      <w:rPr>
        <w:rFonts w:ascii="Wingdings" w:hAnsi="Wingdings"/>
      </w:rPr>
    </w:lvl>
    <w:lvl w:ilvl="6" w:tplc="A5F42E98">
      <w:start w:val="1"/>
      <w:numFmt w:val="bullet"/>
      <w:lvlText w:val=""/>
      <w:lvlJc w:val="left"/>
      <w:pPr>
        <w:tabs>
          <w:tab w:val="num" w:pos="5040"/>
        </w:tabs>
        <w:ind w:left="5040" w:hanging="360"/>
      </w:pPr>
      <w:rPr>
        <w:rFonts w:ascii="Symbol" w:hAnsi="Symbol"/>
      </w:rPr>
    </w:lvl>
    <w:lvl w:ilvl="7" w:tplc="F3DE0C18">
      <w:start w:val="1"/>
      <w:numFmt w:val="bullet"/>
      <w:lvlText w:val="o"/>
      <w:lvlJc w:val="left"/>
      <w:pPr>
        <w:tabs>
          <w:tab w:val="num" w:pos="5760"/>
        </w:tabs>
        <w:ind w:left="5760" w:hanging="360"/>
      </w:pPr>
      <w:rPr>
        <w:rFonts w:ascii="Courier New" w:hAnsi="Courier New"/>
      </w:rPr>
    </w:lvl>
    <w:lvl w:ilvl="8" w:tplc="3F504C52">
      <w:start w:val="1"/>
      <w:numFmt w:val="bullet"/>
      <w:lvlText w:val=""/>
      <w:lvlJc w:val="left"/>
      <w:pPr>
        <w:tabs>
          <w:tab w:val="num" w:pos="6480"/>
        </w:tabs>
        <w:ind w:left="6480" w:hanging="360"/>
      </w:pPr>
      <w:rPr>
        <w:rFonts w:ascii="Wingdings" w:hAnsi="Wingdings"/>
      </w:rPr>
    </w:lvl>
  </w:abstractNum>
  <w:abstractNum w:abstractNumId="173" w15:restartNumberingAfterBreak="0">
    <w:nsid w:val="7A0F5709"/>
    <w:multiLevelType w:val="hybridMultilevel"/>
    <w:tmpl w:val="7A0F5709"/>
    <w:lvl w:ilvl="0" w:tplc="ABD8F15A">
      <w:start w:val="1"/>
      <w:numFmt w:val="bullet"/>
      <w:lvlText w:val=""/>
      <w:lvlJc w:val="left"/>
      <w:pPr>
        <w:tabs>
          <w:tab w:val="num" w:pos="480"/>
        </w:tabs>
        <w:ind w:left="480" w:hanging="480"/>
      </w:pPr>
      <w:rPr>
        <w:rFonts w:ascii="Wingdings" w:eastAsia="Wingdings" w:hAnsi="Wingdings" w:cs="Wingdings"/>
      </w:rPr>
    </w:lvl>
    <w:lvl w:ilvl="1" w:tplc="AF5CD072">
      <w:start w:val="1"/>
      <w:numFmt w:val="bullet"/>
      <w:lvlText w:val="o"/>
      <w:lvlJc w:val="left"/>
      <w:pPr>
        <w:tabs>
          <w:tab w:val="num" w:pos="1440"/>
        </w:tabs>
        <w:ind w:left="1440" w:hanging="360"/>
      </w:pPr>
      <w:rPr>
        <w:rFonts w:ascii="Courier New" w:hAnsi="Courier New"/>
      </w:rPr>
    </w:lvl>
    <w:lvl w:ilvl="2" w:tplc="28C47476">
      <w:start w:val="1"/>
      <w:numFmt w:val="bullet"/>
      <w:lvlText w:val=""/>
      <w:lvlJc w:val="left"/>
      <w:pPr>
        <w:tabs>
          <w:tab w:val="num" w:pos="2160"/>
        </w:tabs>
        <w:ind w:left="2160" w:hanging="360"/>
      </w:pPr>
      <w:rPr>
        <w:rFonts w:ascii="Wingdings" w:hAnsi="Wingdings"/>
      </w:rPr>
    </w:lvl>
    <w:lvl w:ilvl="3" w:tplc="60144B08">
      <w:start w:val="1"/>
      <w:numFmt w:val="bullet"/>
      <w:lvlText w:val=""/>
      <w:lvlJc w:val="left"/>
      <w:pPr>
        <w:tabs>
          <w:tab w:val="num" w:pos="2880"/>
        </w:tabs>
        <w:ind w:left="2880" w:hanging="360"/>
      </w:pPr>
      <w:rPr>
        <w:rFonts w:ascii="Symbol" w:hAnsi="Symbol"/>
      </w:rPr>
    </w:lvl>
    <w:lvl w:ilvl="4" w:tplc="C9369FBE">
      <w:start w:val="1"/>
      <w:numFmt w:val="bullet"/>
      <w:lvlText w:val="o"/>
      <w:lvlJc w:val="left"/>
      <w:pPr>
        <w:tabs>
          <w:tab w:val="num" w:pos="3600"/>
        </w:tabs>
        <w:ind w:left="3600" w:hanging="360"/>
      </w:pPr>
      <w:rPr>
        <w:rFonts w:ascii="Courier New" w:hAnsi="Courier New"/>
      </w:rPr>
    </w:lvl>
    <w:lvl w:ilvl="5" w:tplc="C0C255C2">
      <w:start w:val="1"/>
      <w:numFmt w:val="bullet"/>
      <w:lvlText w:val=""/>
      <w:lvlJc w:val="left"/>
      <w:pPr>
        <w:tabs>
          <w:tab w:val="num" w:pos="4320"/>
        </w:tabs>
        <w:ind w:left="4320" w:hanging="360"/>
      </w:pPr>
      <w:rPr>
        <w:rFonts w:ascii="Wingdings" w:hAnsi="Wingdings"/>
      </w:rPr>
    </w:lvl>
    <w:lvl w:ilvl="6" w:tplc="7EA296B4">
      <w:start w:val="1"/>
      <w:numFmt w:val="bullet"/>
      <w:lvlText w:val=""/>
      <w:lvlJc w:val="left"/>
      <w:pPr>
        <w:tabs>
          <w:tab w:val="num" w:pos="5040"/>
        </w:tabs>
        <w:ind w:left="5040" w:hanging="360"/>
      </w:pPr>
      <w:rPr>
        <w:rFonts w:ascii="Symbol" w:hAnsi="Symbol"/>
      </w:rPr>
    </w:lvl>
    <w:lvl w:ilvl="7" w:tplc="F5D0DACE">
      <w:start w:val="1"/>
      <w:numFmt w:val="bullet"/>
      <w:lvlText w:val="o"/>
      <w:lvlJc w:val="left"/>
      <w:pPr>
        <w:tabs>
          <w:tab w:val="num" w:pos="5760"/>
        </w:tabs>
        <w:ind w:left="5760" w:hanging="360"/>
      </w:pPr>
      <w:rPr>
        <w:rFonts w:ascii="Courier New" w:hAnsi="Courier New"/>
      </w:rPr>
    </w:lvl>
    <w:lvl w:ilvl="8" w:tplc="A6906D42">
      <w:start w:val="1"/>
      <w:numFmt w:val="bullet"/>
      <w:lvlText w:val=""/>
      <w:lvlJc w:val="left"/>
      <w:pPr>
        <w:tabs>
          <w:tab w:val="num" w:pos="6480"/>
        </w:tabs>
        <w:ind w:left="6480" w:hanging="360"/>
      </w:pPr>
      <w:rPr>
        <w:rFonts w:ascii="Wingdings" w:hAnsi="Wingdings"/>
      </w:rPr>
    </w:lvl>
  </w:abstractNum>
  <w:abstractNum w:abstractNumId="174" w15:restartNumberingAfterBreak="0">
    <w:nsid w:val="7A0F570A"/>
    <w:multiLevelType w:val="hybridMultilevel"/>
    <w:tmpl w:val="7A0F570A"/>
    <w:lvl w:ilvl="0" w:tplc="23605C84">
      <w:start w:val="1"/>
      <w:numFmt w:val="bullet"/>
      <w:lvlText w:val=""/>
      <w:lvlJc w:val="left"/>
      <w:pPr>
        <w:tabs>
          <w:tab w:val="num" w:pos="480"/>
        </w:tabs>
        <w:ind w:left="480" w:hanging="480"/>
      </w:pPr>
      <w:rPr>
        <w:rFonts w:ascii="Wingdings" w:eastAsia="Wingdings" w:hAnsi="Wingdings" w:cs="Wingdings"/>
      </w:rPr>
    </w:lvl>
    <w:lvl w:ilvl="1" w:tplc="8F60BFD0">
      <w:start w:val="1"/>
      <w:numFmt w:val="bullet"/>
      <w:lvlText w:val="o"/>
      <w:lvlJc w:val="left"/>
      <w:pPr>
        <w:tabs>
          <w:tab w:val="num" w:pos="1440"/>
        </w:tabs>
        <w:ind w:left="1440" w:hanging="360"/>
      </w:pPr>
      <w:rPr>
        <w:rFonts w:ascii="Courier New" w:hAnsi="Courier New"/>
      </w:rPr>
    </w:lvl>
    <w:lvl w:ilvl="2" w:tplc="40B8400C">
      <w:start w:val="1"/>
      <w:numFmt w:val="bullet"/>
      <w:lvlText w:val=""/>
      <w:lvlJc w:val="left"/>
      <w:pPr>
        <w:tabs>
          <w:tab w:val="num" w:pos="2160"/>
        </w:tabs>
        <w:ind w:left="2160" w:hanging="360"/>
      </w:pPr>
      <w:rPr>
        <w:rFonts w:ascii="Wingdings" w:hAnsi="Wingdings"/>
      </w:rPr>
    </w:lvl>
    <w:lvl w:ilvl="3" w:tplc="58FC5450">
      <w:start w:val="1"/>
      <w:numFmt w:val="bullet"/>
      <w:lvlText w:val=""/>
      <w:lvlJc w:val="left"/>
      <w:pPr>
        <w:tabs>
          <w:tab w:val="num" w:pos="2880"/>
        </w:tabs>
        <w:ind w:left="2880" w:hanging="360"/>
      </w:pPr>
      <w:rPr>
        <w:rFonts w:ascii="Symbol" w:hAnsi="Symbol"/>
      </w:rPr>
    </w:lvl>
    <w:lvl w:ilvl="4" w:tplc="0B760A12">
      <w:start w:val="1"/>
      <w:numFmt w:val="bullet"/>
      <w:lvlText w:val="o"/>
      <w:lvlJc w:val="left"/>
      <w:pPr>
        <w:tabs>
          <w:tab w:val="num" w:pos="3600"/>
        </w:tabs>
        <w:ind w:left="3600" w:hanging="360"/>
      </w:pPr>
      <w:rPr>
        <w:rFonts w:ascii="Courier New" w:hAnsi="Courier New"/>
      </w:rPr>
    </w:lvl>
    <w:lvl w:ilvl="5" w:tplc="C56A2ED4">
      <w:start w:val="1"/>
      <w:numFmt w:val="bullet"/>
      <w:lvlText w:val=""/>
      <w:lvlJc w:val="left"/>
      <w:pPr>
        <w:tabs>
          <w:tab w:val="num" w:pos="4320"/>
        </w:tabs>
        <w:ind w:left="4320" w:hanging="360"/>
      </w:pPr>
      <w:rPr>
        <w:rFonts w:ascii="Wingdings" w:hAnsi="Wingdings"/>
      </w:rPr>
    </w:lvl>
    <w:lvl w:ilvl="6" w:tplc="C0B45FE2">
      <w:start w:val="1"/>
      <w:numFmt w:val="bullet"/>
      <w:lvlText w:val=""/>
      <w:lvlJc w:val="left"/>
      <w:pPr>
        <w:tabs>
          <w:tab w:val="num" w:pos="5040"/>
        </w:tabs>
        <w:ind w:left="5040" w:hanging="360"/>
      </w:pPr>
      <w:rPr>
        <w:rFonts w:ascii="Symbol" w:hAnsi="Symbol"/>
      </w:rPr>
    </w:lvl>
    <w:lvl w:ilvl="7" w:tplc="CEBC774E">
      <w:start w:val="1"/>
      <w:numFmt w:val="bullet"/>
      <w:lvlText w:val="o"/>
      <w:lvlJc w:val="left"/>
      <w:pPr>
        <w:tabs>
          <w:tab w:val="num" w:pos="5760"/>
        </w:tabs>
        <w:ind w:left="5760" w:hanging="360"/>
      </w:pPr>
      <w:rPr>
        <w:rFonts w:ascii="Courier New" w:hAnsi="Courier New"/>
      </w:rPr>
    </w:lvl>
    <w:lvl w:ilvl="8" w:tplc="4D648DFC">
      <w:start w:val="1"/>
      <w:numFmt w:val="bullet"/>
      <w:lvlText w:val=""/>
      <w:lvlJc w:val="left"/>
      <w:pPr>
        <w:tabs>
          <w:tab w:val="num" w:pos="6480"/>
        </w:tabs>
        <w:ind w:left="6480" w:hanging="360"/>
      </w:pPr>
      <w:rPr>
        <w:rFonts w:ascii="Wingdings" w:hAnsi="Wingdings"/>
      </w:rPr>
    </w:lvl>
  </w:abstractNum>
  <w:abstractNum w:abstractNumId="175" w15:restartNumberingAfterBreak="0">
    <w:nsid w:val="7A0F570B"/>
    <w:multiLevelType w:val="hybridMultilevel"/>
    <w:tmpl w:val="7A0F570B"/>
    <w:lvl w:ilvl="0" w:tplc="2C981670">
      <w:start w:val="1"/>
      <w:numFmt w:val="bullet"/>
      <w:lvlText w:val=""/>
      <w:lvlJc w:val="left"/>
      <w:pPr>
        <w:tabs>
          <w:tab w:val="num" w:pos="480"/>
        </w:tabs>
        <w:ind w:left="480" w:hanging="480"/>
      </w:pPr>
      <w:rPr>
        <w:rFonts w:ascii="Wingdings" w:eastAsia="Wingdings" w:hAnsi="Wingdings" w:cs="Wingdings"/>
      </w:rPr>
    </w:lvl>
    <w:lvl w:ilvl="1" w:tplc="4FA83026">
      <w:start w:val="1"/>
      <w:numFmt w:val="bullet"/>
      <w:lvlText w:val="o"/>
      <w:lvlJc w:val="left"/>
      <w:pPr>
        <w:tabs>
          <w:tab w:val="num" w:pos="1440"/>
        </w:tabs>
        <w:ind w:left="1440" w:hanging="360"/>
      </w:pPr>
      <w:rPr>
        <w:rFonts w:ascii="Courier New" w:hAnsi="Courier New"/>
      </w:rPr>
    </w:lvl>
    <w:lvl w:ilvl="2" w:tplc="9C968CCE">
      <w:start w:val="1"/>
      <w:numFmt w:val="bullet"/>
      <w:lvlText w:val=""/>
      <w:lvlJc w:val="left"/>
      <w:pPr>
        <w:tabs>
          <w:tab w:val="num" w:pos="2160"/>
        </w:tabs>
        <w:ind w:left="2160" w:hanging="360"/>
      </w:pPr>
      <w:rPr>
        <w:rFonts w:ascii="Wingdings" w:hAnsi="Wingdings"/>
      </w:rPr>
    </w:lvl>
    <w:lvl w:ilvl="3" w:tplc="1B666E08">
      <w:start w:val="1"/>
      <w:numFmt w:val="bullet"/>
      <w:lvlText w:val=""/>
      <w:lvlJc w:val="left"/>
      <w:pPr>
        <w:tabs>
          <w:tab w:val="num" w:pos="2880"/>
        </w:tabs>
        <w:ind w:left="2880" w:hanging="360"/>
      </w:pPr>
      <w:rPr>
        <w:rFonts w:ascii="Symbol" w:hAnsi="Symbol"/>
      </w:rPr>
    </w:lvl>
    <w:lvl w:ilvl="4" w:tplc="B44091F6">
      <w:start w:val="1"/>
      <w:numFmt w:val="bullet"/>
      <w:lvlText w:val="o"/>
      <w:lvlJc w:val="left"/>
      <w:pPr>
        <w:tabs>
          <w:tab w:val="num" w:pos="3600"/>
        </w:tabs>
        <w:ind w:left="3600" w:hanging="360"/>
      </w:pPr>
      <w:rPr>
        <w:rFonts w:ascii="Courier New" w:hAnsi="Courier New"/>
      </w:rPr>
    </w:lvl>
    <w:lvl w:ilvl="5" w:tplc="02086496">
      <w:start w:val="1"/>
      <w:numFmt w:val="bullet"/>
      <w:lvlText w:val=""/>
      <w:lvlJc w:val="left"/>
      <w:pPr>
        <w:tabs>
          <w:tab w:val="num" w:pos="4320"/>
        </w:tabs>
        <w:ind w:left="4320" w:hanging="360"/>
      </w:pPr>
      <w:rPr>
        <w:rFonts w:ascii="Wingdings" w:hAnsi="Wingdings"/>
      </w:rPr>
    </w:lvl>
    <w:lvl w:ilvl="6" w:tplc="57D28B6E">
      <w:start w:val="1"/>
      <w:numFmt w:val="bullet"/>
      <w:lvlText w:val=""/>
      <w:lvlJc w:val="left"/>
      <w:pPr>
        <w:tabs>
          <w:tab w:val="num" w:pos="5040"/>
        </w:tabs>
        <w:ind w:left="5040" w:hanging="360"/>
      </w:pPr>
      <w:rPr>
        <w:rFonts w:ascii="Symbol" w:hAnsi="Symbol"/>
      </w:rPr>
    </w:lvl>
    <w:lvl w:ilvl="7" w:tplc="9C00597E">
      <w:start w:val="1"/>
      <w:numFmt w:val="bullet"/>
      <w:lvlText w:val="o"/>
      <w:lvlJc w:val="left"/>
      <w:pPr>
        <w:tabs>
          <w:tab w:val="num" w:pos="5760"/>
        </w:tabs>
        <w:ind w:left="5760" w:hanging="360"/>
      </w:pPr>
      <w:rPr>
        <w:rFonts w:ascii="Courier New" w:hAnsi="Courier New"/>
      </w:rPr>
    </w:lvl>
    <w:lvl w:ilvl="8" w:tplc="9848798A">
      <w:start w:val="1"/>
      <w:numFmt w:val="bullet"/>
      <w:lvlText w:val=""/>
      <w:lvlJc w:val="left"/>
      <w:pPr>
        <w:tabs>
          <w:tab w:val="num" w:pos="6480"/>
        </w:tabs>
        <w:ind w:left="6480" w:hanging="360"/>
      </w:pPr>
      <w:rPr>
        <w:rFonts w:ascii="Wingdings" w:hAnsi="Wingdings"/>
      </w:rPr>
    </w:lvl>
  </w:abstractNum>
  <w:abstractNum w:abstractNumId="176" w15:restartNumberingAfterBreak="0">
    <w:nsid w:val="7A0F570C"/>
    <w:multiLevelType w:val="hybridMultilevel"/>
    <w:tmpl w:val="7A0F570C"/>
    <w:lvl w:ilvl="0" w:tplc="5314A666">
      <w:start w:val="1"/>
      <w:numFmt w:val="bullet"/>
      <w:lvlText w:val=""/>
      <w:lvlJc w:val="left"/>
      <w:pPr>
        <w:tabs>
          <w:tab w:val="num" w:pos="480"/>
        </w:tabs>
        <w:ind w:left="480" w:hanging="480"/>
      </w:pPr>
      <w:rPr>
        <w:rFonts w:ascii="Wingdings" w:eastAsia="Wingdings" w:hAnsi="Wingdings" w:cs="Wingdings"/>
      </w:rPr>
    </w:lvl>
    <w:lvl w:ilvl="1" w:tplc="3FAE3FDE">
      <w:start w:val="1"/>
      <w:numFmt w:val="bullet"/>
      <w:lvlText w:val="o"/>
      <w:lvlJc w:val="left"/>
      <w:pPr>
        <w:tabs>
          <w:tab w:val="num" w:pos="1440"/>
        </w:tabs>
        <w:ind w:left="1440" w:hanging="360"/>
      </w:pPr>
      <w:rPr>
        <w:rFonts w:ascii="Courier New" w:hAnsi="Courier New"/>
      </w:rPr>
    </w:lvl>
    <w:lvl w:ilvl="2" w:tplc="B8784F2E">
      <w:start w:val="1"/>
      <w:numFmt w:val="bullet"/>
      <w:lvlText w:val=""/>
      <w:lvlJc w:val="left"/>
      <w:pPr>
        <w:tabs>
          <w:tab w:val="num" w:pos="2160"/>
        </w:tabs>
        <w:ind w:left="2160" w:hanging="360"/>
      </w:pPr>
      <w:rPr>
        <w:rFonts w:ascii="Wingdings" w:hAnsi="Wingdings"/>
      </w:rPr>
    </w:lvl>
    <w:lvl w:ilvl="3" w:tplc="142C2764">
      <w:start w:val="1"/>
      <w:numFmt w:val="bullet"/>
      <w:lvlText w:val=""/>
      <w:lvlJc w:val="left"/>
      <w:pPr>
        <w:tabs>
          <w:tab w:val="num" w:pos="2880"/>
        </w:tabs>
        <w:ind w:left="2880" w:hanging="360"/>
      </w:pPr>
      <w:rPr>
        <w:rFonts w:ascii="Symbol" w:hAnsi="Symbol"/>
      </w:rPr>
    </w:lvl>
    <w:lvl w:ilvl="4" w:tplc="92BA4F98">
      <w:start w:val="1"/>
      <w:numFmt w:val="bullet"/>
      <w:lvlText w:val="o"/>
      <w:lvlJc w:val="left"/>
      <w:pPr>
        <w:tabs>
          <w:tab w:val="num" w:pos="3600"/>
        </w:tabs>
        <w:ind w:left="3600" w:hanging="360"/>
      </w:pPr>
      <w:rPr>
        <w:rFonts w:ascii="Courier New" w:hAnsi="Courier New"/>
      </w:rPr>
    </w:lvl>
    <w:lvl w:ilvl="5" w:tplc="D084F82A">
      <w:start w:val="1"/>
      <w:numFmt w:val="bullet"/>
      <w:lvlText w:val=""/>
      <w:lvlJc w:val="left"/>
      <w:pPr>
        <w:tabs>
          <w:tab w:val="num" w:pos="4320"/>
        </w:tabs>
        <w:ind w:left="4320" w:hanging="360"/>
      </w:pPr>
      <w:rPr>
        <w:rFonts w:ascii="Wingdings" w:hAnsi="Wingdings"/>
      </w:rPr>
    </w:lvl>
    <w:lvl w:ilvl="6" w:tplc="21760EAE">
      <w:start w:val="1"/>
      <w:numFmt w:val="bullet"/>
      <w:lvlText w:val=""/>
      <w:lvlJc w:val="left"/>
      <w:pPr>
        <w:tabs>
          <w:tab w:val="num" w:pos="5040"/>
        </w:tabs>
        <w:ind w:left="5040" w:hanging="360"/>
      </w:pPr>
      <w:rPr>
        <w:rFonts w:ascii="Symbol" w:hAnsi="Symbol"/>
      </w:rPr>
    </w:lvl>
    <w:lvl w:ilvl="7" w:tplc="6C38F910">
      <w:start w:val="1"/>
      <w:numFmt w:val="bullet"/>
      <w:lvlText w:val="o"/>
      <w:lvlJc w:val="left"/>
      <w:pPr>
        <w:tabs>
          <w:tab w:val="num" w:pos="5760"/>
        </w:tabs>
        <w:ind w:left="5760" w:hanging="360"/>
      </w:pPr>
      <w:rPr>
        <w:rFonts w:ascii="Courier New" w:hAnsi="Courier New"/>
      </w:rPr>
    </w:lvl>
    <w:lvl w:ilvl="8" w:tplc="66703744">
      <w:start w:val="1"/>
      <w:numFmt w:val="bullet"/>
      <w:lvlText w:val=""/>
      <w:lvlJc w:val="left"/>
      <w:pPr>
        <w:tabs>
          <w:tab w:val="num" w:pos="6480"/>
        </w:tabs>
        <w:ind w:left="6480" w:hanging="360"/>
      </w:pPr>
      <w:rPr>
        <w:rFonts w:ascii="Wingdings" w:hAnsi="Wingdings"/>
      </w:rPr>
    </w:lvl>
  </w:abstractNum>
  <w:abstractNum w:abstractNumId="177" w15:restartNumberingAfterBreak="0">
    <w:nsid w:val="7A0F570D"/>
    <w:multiLevelType w:val="hybridMultilevel"/>
    <w:tmpl w:val="7A0F570D"/>
    <w:lvl w:ilvl="0" w:tplc="67106CBA">
      <w:start w:val="1"/>
      <w:numFmt w:val="bullet"/>
      <w:lvlText w:val=""/>
      <w:lvlJc w:val="left"/>
      <w:pPr>
        <w:tabs>
          <w:tab w:val="num" w:pos="480"/>
        </w:tabs>
        <w:ind w:left="480" w:hanging="480"/>
      </w:pPr>
      <w:rPr>
        <w:rFonts w:ascii="Wingdings" w:eastAsia="Wingdings" w:hAnsi="Wingdings" w:cs="Wingdings"/>
      </w:rPr>
    </w:lvl>
    <w:lvl w:ilvl="1" w:tplc="B43A95F4">
      <w:start w:val="1"/>
      <w:numFmt w:val="bullet"/>
      <w:lvlText w:val="o"/>
      <w:lvlJc w:val="left"/>
      <w:pPr>
        <w:tabs>
          <w:tab w:val="num" w:pos="1440"/>
        </w:tabs>
        <w:ind w:left="1440" w:hanging="360"/>
      </w:pPr>
      <w:rPr>
        <w:rFonts w:ascii="Courier New" w:hAnsi="Courier New"/>
      </w:rPr>
    </w:lvl>
    <w:lvl w:ilvl="2" w:tplc="2AD8F36C">
      <w:start w:val="1"/>
      <w:numFmt w:val="bullet"/>
      <w:lvlText w:val=""/>
      <w:lvlJc w:val="left"/>
      <w:pPr>
        <w:tabs>
          <w:tab w:val="num" w:pos="2160"/>
        </w:tabs>
        <w:ind w:left="2160" w:hanging="360"/>
      </w:pPr>
      <w:rPr>
        <w:rFonts w:ascii="Wingdings" w:hAnsi="Wingdings"/>
      </w:rPr>
    </w:lvl>
    <w:lvl w:ilvl="3" w:tplc="209075BC">
      <w:start w:val="1"/>
      <w:numFmt w:val="bullet"/>
      <w:lvlText w:val=""/>
      <w:lvlJc w:val="left"/>
      <w:pPr>
        <w:tabs>
          <w:tab w:val="num" w:pos="2880"/>
        </w:tabs>
        <w:ind w:left="2880" w:hanging="360"/>
      </w:pPr>
      <w:rPr>
        <w:rFonts w:ascii="Symbol" w:hAnsi="Symbol"/>
      </w:rPr>
    </w:lvl>
    <w:lvl w:ilvl="4" w:tplc="117E7392">
      <w:start w:val="1"/>
      <w:numFmt w:val="bullet"/>
      <w:lvlText w:val="o"/>
      <w:lvlJc w:val="left"/>
      <w:pPr>
        <w:tabs>
          <w:tab w:val="num" w:pos="3600"/>
        </w:tabs>
        <w:ind w:left="3600" w:hanging="360"/>
      </w:pPr>
      <w:rPr>
        <w:rFonts w:ascii="Courier New" w:hAnsi="Courier New"/>
      </w:rPr>
    </w:lvl>
    <w:lvl w:ilvl="5" w:tplc="1CAA1034">
      <w:start w:val="1"/>
      <w:numFmt w:val="bullet"/>
      <w:lvlText w:val=""/>
      <w:lvlJc w:val="left"/>
      <w:pPr>
        <w:tabs>
          <w:tab w:val="num" w:pos="4320"/>
        </w:tabs>
        <w:ind w:left="4320" w:hanging="360"/>
      </w:pPr>
      <w:rPr>
        <w:rFonts w:ascii="Wingdings" w:hAnsi="Wingdings"/>
      </w:rPr>
    </w:lvl>
    <w:lvl w:ilvl="6" w:tplc="04604974">
      <w:start w:val="1"/>
      <w:numFmt w:val="bullet"/>
      <w:lvlText w:val=""/>
      <w:lvlJc w:val="left"/>
      <w:pPr>
        <w:tabs>
          <w:tab w:val="num" w:pos="5040"/>
        </w:tabs>
        <w:ind w:left="5040" w:hanging="360"/>
      </w:pPr>
      <w:rPr>
        <w:rFonts w:ascii="Symbol" w:hAnsi="Symbol"/>
      </w:rPr>
    </w:lvl>
    <w:lvl w:ilvl="7" w:tplc="4412EDEC">
      <w:start w:val="1"/>
      <w:numFmt w:val="bullet"/>
      <w:lvlText w:val="o"/>
      <w:lvlJc w:val="left"/>
      <w:pPr>
        <w:tabs>
          <w:tab w:val="num" w:pos="5760"/>
        </w:tabs>
        <w:ind w:left="5760" w:hanging="360"/>
      </w:pPr>
      <w:rPr>
        <w:rFonts w:ascii="Courier New" w:hAnsi="Courier New"/>
      </w:rPr>
    </w:lvl>
    <w:lvl w:ilvl="8" w:tplc="23F0FB8E">
      <w:start w:val="1"/>
      <w:numFmt w:val="bullet"/>
      <w:lvlText w:val=""/>
      <w:lvlJc w:val="left"/>
      <w:pPr>
        <w:tabs>
          <w:tab w:val="num" w:pos="6480"/>
        </w:tabs>
        <w:ind w:left="6480" w:hanging="360"/>
      </w:pPr>
      <w:rPr>
        <w:rFonts w:ascii="Wingdings" w:hAnsi="Wingdings"/>
      </w:rPr>
    </w:lvl>
  </w:abstractNum>
  <w:abstractNum w:abstractNumId="178" w15:restartNumberingAfterBreak="0">
    <w:nsid w:val="7A0F570E"/>
    <w:multiLevelType w:val="hybridMultilevel"/>
    <w:tmpl w:val="7A0F570E"/>
    <w:lvl w:ilvl="0" w:tplc="9DF8BFD2">
      <w:start w:val="1"/>
      <w:numFmt w:val="bullet"/>
      <w:lvlText w:val=""/>
      <w:lvlJc w:val="left"/>
      <w:pPr>
        <w:tabs>
          <w:tab w:val="num" w:pos="480"/>
        </w:tabs>
        <w:ind w:left="480" w:hanging="480"/>
      </w:pPr>
      <w:rPr>
        <w:rFonts w:ascii="Wingdings" w:eastAsia="Wingdings" w:hAnsi="Wingdings" w:cs="Wingdings"/>
      </w:rPr>
    </w:lvl>
    <w:lvl w:ilvl="1" w:tplc="66401456">
      <w:start w:val="1"/>
      <w:numFmt w:val="bullet"/>
      <w:lvlText w:val="o"/>
      <w:lvlJc w:val="left"/>
      <w:pPr>
        <w:tabs>
          <w:tab w:val="num" w:pos="1440"/>
        </w:tabs>
        <w:ind w:left="1440" w:hanging="360"/>
      </w:pPr>
      <w:rPr>
        <w:rFonts w:ascii="Courier New" w:hAnsi="Courier New"/>
      </w:rPr>
    </w:lvl>
    <w:lvl w:ilvl="2" w:tplc="890E54FC">
      <w:start w:val="1"/>
      <w:numFmt w:val="bullet"/>
      <w:lvlText w:val=""/>
      <w:lvlJc w:val="left"/>
      <w:pPr>
        <w:tabs>
          <w:tab w:val="num" w:pos="2160"/>
        </w:tabs>
        <w:ind w:left="2160" w:hanging="360"/>
      </w:pPr>
      <w:rPr>
        <w:rFonts w:ascii="Wingdings" w:hAnsi="Wingdings"/>
      </w:rPr>
    </w:lvl>
    <w:lvl w:ilvl="3" w:tplc="C7661104">
      <w:start w:val="1"/>
      <w:numFmt w:val="bullet"/>
      <w:lvlText w:val=""/>
      <w:lvlJc w:val="left"/>
      <w:pPr>
        <w:tabs>
          <w:tab w:val="num" w:pos="2880"/>
        </w:tabs>
        <w:ind w:left="2880" w:hanging="360"/>
      </w:pPr>
      <w:rPr>
        <w:rFonts w:ascii="Symbol" w:hAnsi="Symbol"/>
      </w:rPr>
    </w:lvl>
    <w:lvl w:ilvl="4" w:tplc="05FE50C2">
      <w:start w:val="1"/>
      <w:numFmt w:val="bullet"/>
      <w:lvlText w:val="o"/>
      <w:lvlJc w:val="left"/>
      <w:pPr>
        <w:tabs>
          <w:tab w:val="num" w:pos="3600"/>
        </w:tabs>
        <w:ind w:left="3600" w:hanging="360"/>
      </w:pPr>
      <w:rPr>
        <w:rFonts w:ascii="Courier New" w:hAnsi="Courier New"/>
      </w:rPr>
    </w:lvl>
    <w:lvl w:ilvl="5" w:tplc="8446F98E">
      <w:start w:val="1"/>
      <w:numFmt w:val="bullet"/>
      <w:lvlText w:val=""/>
      <w:lvlJc w:val="left"/>
      <w:pPr>
        <w:tabs>
          <w:tab w:val="num" w:pos="4320"/>
        </w:tabs>
        <w:ind w:left="4320" w:hanging="360"/>
      </w:pPr>
      <w:rPr>
        <w:rFonts w:ascii="Wingdings" w:hAnsi="Wingdings"/>
      </w:rPr>
    </w:lvl>
    <w:lvl w:ilvl="6" w:tplc="5B740988">
      <w:start w:val="1"/>
      <w:numFmt w:val="bullet"/>
      <w:lvlText w:val=""/>
      <w:lvlJc w:val="left"/>
      <w:pPr>
        <w:tabs>
          <w:tab w:val="num" w:pos="5040"/>
        </w:tabs>
        <w:ind w:left="5040" w:hanging="360"/>
      </w:pPr>
      <w:rPr>
        <w:rFonts w:ascii="Symbol" w:hAnsi="Symbol"/>
      </w:rPr>
    </w:lvl>
    <w:lvl w:ilvl="7" w:tplc="10A4CED6">
      <w:start w:val="1"/>
      <w:numFmt w:val="bullet"/>
      <w:lvlText w:val="o"/>
      <w:lvlJc w:val="left"/>
      <w:pPr>
        <w:tabs>
          <w:tab w:val="num" w:pos="5760"/>
        </w:tabs>
        <w:ind w:left="5760" w:hanging="360"/>
      </w:pPr>
      <w:rPr>
        <w:rFonts w:ascii="Courier New" w:hAnsi="Courier New"/>
      </w:rPr>
    </w:lvl>
    <w:lvl w:ilvl="8" w:tplc="8F041A62">
      <w:start w:val="1"/>
      <w:numFmt w:val="bullet"/>
      <w:lvlText w:val=""/>
      <w:lvlJc w:val="left"/>
      <w:pPr>
        <w:tabs>
          <w:tab w:val="num" w:pos="6480"/>
        </w:tabs>
        <w:ind w:left="6480" w:hanging="360"/>
      </w:pPr>
      <w:rPr>
        <w:rFonts w:ascii="Wingdings" w:hAnsi="Wingdings"/>
      </w:rPr>
    </w:lvl>
  </w:abstractNum>
  <w:abstractNum w:abstractNumId="179" w15:restartNumberingAfterBreak="0">
    <w:nsid w:val="7A0F570F"/>
    <w:multiLevelType w:val="hybridMultilevel"/>
    <w:tmpl w:val="7A0F570F"/>
    <w:lvl w:ilvl="0" w:tplc="13A4F0DE">
      <w:start w:val="1"/>
      <w:numFmt w:val="bullet"/>
      <w:lvlText w:val=""/>
      <w:lvlJc w:val="left"/>
      <w:pPr>
        <w:tabs>
          <w:tab w:val="num" w:pos="480"/>
        </w:tabs>
        <w:ind w:left="480" w:hanging="480"/>
      </w:pPr>
      <w:rPr>
        <w:rFonts w:ascii="Wingdings" w:eastAsia="Wingdings" w:hAnsi="Wingdings" w:cs="Wingdings"/>
      </w:rPr>
    </w:lvl>
    <w:lvl w:ilvl="1" w:tplc="FB743BD6">
      <w:start w:val="1"/>
      <w:numFmt w:val="bullet"/>
      <w:lvlText w:val="o"/>
      <w:lvlJc w:val="left"/>
      <w:pPr>
        <w:tabs>
          <w:tab w:val="num" w:pos="1440"/>
        </w:tabs>
        <w:ind w:left="1440" w:hanging="360"/>
      </w:pPr>
      <w:rPr>
        <w:rFonts w:ascii="Courier New" w:hAnsi="Courier New"/>
      </w:rPr>
    </w:lvl>
    <w:lvl w:ilvl="2" w:tplc="E3A281FC">
      <w:start w:val="1"/>
      <w:numFmt w:val="bullet"/>
      <w:lvlText w:val=""/>
      <w:lvlJc w:val="left"/>
      <w:pPr>
        <w:tabs>
          <w:tab w:val="num" w:pos="2160"/>
        </w:tabs>
        <w:ind w:left="2160" w:hanging="360"/>
      </w:pPr>
      <w:rPr>
        <w:rFonts w:ascii="Wingdings" w:hAnsi="Wingdings"/>
      </w:rPr>
    </w:lvl>
    <w:lvl w:ilvl="3" w:tplc="12FE0CAE">
      <w:start w:val="1"/>
      <w:numFmt w:val="bullet"/>
      <w:lvlText w:val=""/>
      <w:lvlJc w:val="left"/>
      <w:pPr>
        <w:tabs>
          <w:tab w:val="num" w:pos="2880"/>
        </w:tabs>
        <w:ind w:left="2880" w:hanging="360"/>
      </w:pPr>
      <w:rPr>
        <w:rFonts w:ascii="Symbol" w:hAnsi="Symbol"/>
      </w:rPr>
    </w:lvl>
    <w:lvl w:ilvl="4" w:tplc="D8967F04">
      <w:start w:val="1"/>
      <w:numFmt w:val="bullet"/>
      <w:lvlText w:val="o"/>
      <w:lvlJc w:val="left"/>
      <w:pPr>
        <w:tabs>
          <w:tab w:val="num" w:pos="3600"/>
        </w:tabs>
        <w:ind w:left="3600" w:hanging="360"/>
      </w:pPr>
      <w:rPr>
        <w:rFonts w:ascii="Courier New" w:hAnsi="Courier New"/>
      </w:rPr>
    </w:lvl>
    <w:lvl w:ilvl="5" w:tplc="292270D0">
      <w:start w:val="1"/>
      <w:numFmt w:val="bullet"/>
      <w:lvlText w:val=""/>
      <w:lvlJc w:val="left"/>
      <w:pPr>
        <w:tabs>
          <w:tab w:val="num" w:pos="4320"/>
        </w:tabs>
        <w:ind w:left="4320" w:hanging="360"/>
      </w:pPr>
      <w:rPr>
        <w:rFonts w:ascii="Wingdings" w:hAnsi="Wingdings"/>
      </w:rPr>
    </w:lvl>
    <w:lvl w:ilvl="6" w:tplc="58F2CB8C">
      <w:start w:val="1"/>
      <w:numFmt w:val="bullet"/>
      <w:lvlText w:val=""/>
      <w:lvlJc w:val="left"/>
      <w:pPr>
        <w:tabs>
          <w:tab w:val="num" w:pos="5040"/>
        </w:tabs>
        <w:ind w:left="5040" w:hanging="360"/>
      </w:pPr>
      <w:rPr>
        <w:rFonts w:ascii="Symbol" w:hAnsi="Symbol"/>
      </w:rPr>
    </w:lvl>
    <w:lvl w:ilvl="7" w:tplc="32822E86">
      <w:start w:val="1"/>
      <w:numFmt w:val="bullet"/>
      <w:lvlText w:val="o"/>
      <w:lvlJc w:val="left"/>
      <w:pPr>
        <w:tabs>
          <w:tab w:val="num" w:pos="5760"/>
        </w:tabs>
        <w:ind w:left="5760" w:hanging="360"/>
      </w:pPr>
      <w:rPr>
        <w:rFonts w:ascii="Courier New" w:hAnsi="Courier New"/>
      </w:rPr>
    </w:lvl>
    <w:lvl w:ilvl="8" w:tplc="377E569C">
      <w:start w:val="1"/>
      <w:numFmt w:val="bullet"/>
      <w:lvlText w:val=""/>
      <w:lvlJc w:val="left"/>
      <w:pPr>
        <w:tabs>
          <w:tab w:val="num" w:pos="6480"/>
        </w:tabs>
        <w:ind w:left="6480" w:hanging="360"/>
      </w:pPr>
      <w:rPr>
        <w:rFonts w:ascii="Wingdings" w:hAnsi="Wingdings"/>
      </w:rPr>
    </w:lvl>
  </w:abstractNum>
  <w:abstractNum w:abstractNumId="180" w15:restartNumberingAfterBreak="0">
    <w:nsid w:val="7A0F5710"/>
    <w:multiLevelType w:val="hybridMultilevel"/>
    <w:tmpl w:val="7A0F5710"/>
    <w:lvl w:ilvl="0" w:tplc="C51A2724">
      <w:start w:val="1"/>
      <w:numFmt w:val="bullet"/>
      <w:lvlText w:val=""/>
      <w:lvlJc w:val="left"/>
      <w:pPr>
        <w:tabs>
          <w:tab w:val="num" w:pos="480"/>
        </w:tabs>
        <w:ind w:left="480" w:hanging="480"/>
      </w:pPr>
      <w:rPr>
        <w:rFonts w:ascii="Wingdings" w:eastAsia="Wingdings" w:hAnsi="Wingdings" w:cs="Wingdings"/>
      </w:rPr>
    </w:lvl>
    <w:lvl w:ilvl="1" w:tplc="04627802">
      <w:start w:val="1"/>
      <w:numFmt w:val="bullet"/>
      <w:lvlText w:val="o"/>
      <w:lvlJc w:val="left"/>
      <w:pPr>
        <w:tabs>
          <w:tab w:val="num" w:pos="1440"/>
        </w:tabs>
        <w:ind w:left="1440" w:hanging="360"/>
      </w:pPr>
      <w:rPr>
        <w:rFonts w:ascii="Courier New" w:hAnsi="Courier New"/>
      </w:rPr>
    </w:lvl>
    <w:lvl w:ilvl="2" w:tplc="4F1AF8D2">
      <w:start w:val="1"/>
      <w:numFmt w:val="bullet"/>
      <w:lvlText w:val=""/>
      <w:lvlJc w:val="left"/>
      <w:pPr>
        <w:tabs>
          <w:tab w:val="num" w:pos="2160"/>
        </w:tabs>
        <w:ind w:left="2160" w:hanging="360"/>
      </w:pPr>
      <w:rPr>
        <w:rFonts w:ascii="Wingdings" w:hAnsi="Wingdings"/>
      </w:rPr>
    </w:lvl>
    <w:lvl w:ilvl="3" w:tplc="1280FB42">
      <w:start w:val="1"/>
      <w:numFmt w:val="bullet"/>
      <w:lvlText w:val=""/>
      <w:lvlJc w:val="left"/>
      <w:pPr>
        <w:tabs>
          <w:tab w:val="num" w:pos="2880"/>
        </w:tabs>
        <w:ind w:left="2880" w:hanging="360"/>
      </w:pPr>
      <w:rPr>
        <w:rFonts w:ascii="Symbol" w:hAnsi="Symbol"/>
      </w:rPr>
    </w:lvl>
    <w:lvl w:ilvl="4" w:tplc="B6EE60B2">
      <w:start w:val="1"/>
      <w:numFmt w:val="bullet"/>
      <w:lvlText w:val="o"/>
      <w:lvlJc w:val="left"/>
      <w:pPr>
        <w:tabs>
          <w:tab w:val="num" w:pos="3600"/>
        </w:tabs>
        <w:ind w:left="3600" w:hanging="360"/>
      </w:pPr>
      <w:rPr>
        <w:rFonts w:ascii="Courier New" w:hAnsi="Courier New"/>
      </w:rPr>
    </w:lvl>
    <w:lvl w:ilvl="5" w:tplc="14183D7C">
      <w:start w:val="1"/>
      <w:numFmt w:val="bullet"/>
      <w:lvlText w:val=""/>
      <w:lvlJc w:val="left"/>
      <w:pPr>
        <w:tabs>
          <w:tab w:val="num" w:pos="4320"/>
        </w:tabs>
        <w:ind w:left="4320" w:hanging="360"/>
      </w:pPr>
      <w:rPr>
        <w:rFonts w:ascii="Wingdings" w:hAnsi="Wingdings"/>
      </w:rPr>
    </w:lvl>
    <w:lvl w:ilvl="6" w:tplc="274E3BC0">
      <w:start w:val="1"/>
      <w:numFmt w:val="bullet"/>
      <w:lvlText w:val=""/>
      <w:lvlJc w:val="left"/>
      <w:pPr>
        <w:tabs>
          <w:tab w:val="num" w:pos="5040"/>
        </w:tabs>
        <w:ind w:left="5040" w:hanging="360"/>
      </w:pPr>
      <w:rPr>
        <w:rFonts w:ascii="Symbol" w:hAnsi="Symbol"/>
      </w:rPr>
    </w:lvl>
    <w:lvl w:ilvl="7" w:tplc="C8560F88">
      <w:start w:val="1"/>
      <w:numFmt w:val="bullet"/>
      <w:lvlText w:val="o"/>
      <w:lvlJc w:val="left"/>
      <w:pPr>
        <w:tabs>
          <w:tab w:val="num" w:pos="5760"/>
        </w:tabs>
        <w:ind w:left="5760" w:hanging="360"/>
      </w:pPr>
      <w:rPr>
        <w:rFonts w:ascii="Courier New" w:hAnsi="Courier New"/>
      </w:rPr>
    </w:lvl>
    <w:lvl w:ilvl="8" w:tplc="41AA8EE6">
      <w:start w:val="1"/>
      <w:numFmt w:val="bullet"/>
      <w:lvlText w:val=""/>
      <w:lvlJc w:val="left"/>
      <w:pPr>
        <w:tabs>
          <w:tab w:val="num" w:pos="6480"/>
        </w:tabs>
        <w:ind w:left="6480" w:hanging="360"/>
      </w:pPr>
      <w:rPr>
        <w:rFonts w:ascii="Wingdings" w:hAnsi="Wingdings"/>
      </w:rPr>
    </w:lvl>
  </w:abstractNum>
  <w:abstractNum w:abstractNumId="181" w15:restartNumberingAfterBreak="0">
    <w:nsid w:val="7A0F5711"/>
    <w:multiLevelType w:val="hybridMultilevel"/>
    <w:tmpl w:val="7A0F5711"/>
    <w:lvl w:ilvl="0" w:tplc="C92E83B8">
      <w:start w:val="1"/>
      <w:numFmt w:val="bullet"/>
      <w:lvlText w:val=""/>
      <w:lvlJc w:val="left"/>
      <w:pPr>
        <w:tabs>
          <w:tab w:val="num" w:pos="480"/>
        </w:tabs>
        <w:ind w:left="480" w:hanging="480"/>
      </w:pPr>
      <w:rPr>
        <w:rFonts w:ascii="Wingdings" w:eastAsia="Wingdings" w:hAnsi="Wingdings" w:cs="Wingdings"/>
      </w:rPr>
    </w:lvl>
    <w:lvl w:ilvl="1" w:tplc="C750F1F4">
      <w:start w:val="1"/>
      <w:numFmt w:val="bullet"/>
      <w:lvlText w:val="o"/>
      <w:lvlJc w:val="left"/>
      <w:pPr>
        <w:tabs>
          <w:tab w:val="num" w:pos="1440"/>
        </w:tabs>
        <w:ind w:left="1440" w:hanging="360"/>
      </w:pPr>
      <w:rPr>
        <w:rFonts w:ascii="Courier New" w:hAnsi="Courier New"/>
      </w:rPr>
    </w:lvl>
    <w:lvl w:ilvl="2" w:tplc="B2CA9868">
      <w:start w:val="1"/>
      <w:numFmt w:val="bullet"/>
      <w:lvlText w:val=""/>
      <w:lvlJc w:val="left"/>
      <w:pPr>
        <w:tabs>
          <w:tab w:val="num" w:pos="2160"/>
        </w:tabs>
        <w:ind w:left="2160" w:hanging="360"/>
      </w:pPr>
      <w:rPr>
        <w:rFonts w:ascii="Wingdings" w:hAnsi="Wingdings"/>
      </w:rPr>
    </w:lvl>
    <w:lvl w:ilvl="3" w:tplc="5F7ECD92">
      <w:start w:val="1"/>
      <w:numFmt w:val="bullet"/>
      <w:lvlText w:val=""/>
      <w:lvlJc w:val="left"/>
      <w:pPr>
        <w:tabs>
          <w:tab w:val="num" w:pos="2880"/>
        </w:tabs>
        <w:ind w:left="2880" w:hanging="360"/>
      </w:pPr>
      <w:rPr>
        <w:rFonts w:ascii="Symbol" w:hAnsi="Symbol"/>
      </w:rPr>
    </w:lvl>
    <w:lvl w:ilvl="4" w:tplc="091239D4">
      <w:start w:val="1"/>
      <w:numFmt w:val="bullet"/>
      <w:lvlText w:val="o"/>
      <w:lvlJc w:val="left"/>
      <w:pPr>
        <w:tabs>
          <w:tab w:val="num" w:pos="3600"/>
        </w:tabs>
        <w:ind w:left="3600" w:hanging="360"/>
      </w:pPr>
      <w:rPr>
        <w:rFonts w:ascii="Courier New" w:hAnsi="Courier New"/>
      </w:rPr>
    </w:lvl>
    <w:lvl w:ilvl="5" w:tplc="D8F0FCE0">
      <w:start w:val="1"/>
      <w:numFmt w:val="bullet"/>
      <w:lvlText w:val=""/>
      <w:lvlJc w:val="left"/>
      <w:pPr>
        <w:tabs>
          <w:tab w:val="num" w:pos="4320"/>
        </w:tabs>
        <w:ind w:left="4320" w:hanging="360"/>
      </w:pPr>
      <w:rPr>
        <w:rFonts w:ascii="Wingdings" w:hAnsi="Wingdings"/>
      </w:rPr>
    </w:lvl>
    <w:lvl w:ilvl="6" w:tplc="E87223A0">
      <w:start w:val="1"/>
      <w:numFmt w:val="bullet"/>
      <w:lvlText w:val=""/>
      <w:lvlJc w:val="left"/>
      <w:pPr>
        <w:tabs>
          <w:tab w:val="num" w:pos="5040"/>
        </w:tabs>
        <w:ind w:left="5040" w:hanging="360"/>
      </w:pPr>
      <w:rPr>
        <w:rFonts w:ascii="Symbol" w:hAnsi="Symbol"/>
      </w:rPr>
    </w:lvl>
    <w:lvl w:ilvl="7" w:tplc="01845FD2">
      <w:start w:val="1"/>
      <w:numFmt w:val="bullet"/>
      <w:lvlText w:val="o"/>
      <w:lvlJc w:val="left"/>
      <w:pPr>
        <w:tabs>
          <w:tab w:val="num" w:pos="5760"/>
        </w:tabs>
        <w:ind w:left="5760" w:hanging="360"/>
      </w:pPr>
      <w:rPr>
        <w:rFonts w:ascii="Courier New" w:hAnsi="Courier New"/>
      </w:rPr>
    </w:lvl>
    <w:lvl w:ilvl="8" w:tplc="6D54C7FC">
      <w:start w:val="1"/>
      <w:numFmt w:val="bullet"/>
      <w:lvlText w:val=""/>
      <w:lvlJc w:val="left"/>
      <w:pPr>
        <w:tabs>
          <w:tab w:val="num" w:pos="6480"/>
        </w:tabs>
        <w:ind w:left="6480" w:hanging="360"/>
      </w:pPr>
      <w:rPr>
        <w:rFonts w:ascii="Wingdings" w:hAnsi="Wingdings"/>
      </w:rPr>
    </w:lvl>
  </w:abstractNum>
  <w:abstractNum w:abstractNumId="182" w15:restartNumberingAfterBreak="0">
    <w:nsid w:val="7A0F5712"/>
    <w:multiLevelType w:val="hybridMultilevel"/>
    <w:tmpl w:val="7A0F5712"/>
    <w:lvl w:ilvl="0" w:tplc="B2A87BDA">
      <w:start w:val="1"/>
      <w:numFmt w:val="bullet"/>
      <w:lvlText w:val=""/>
      <w:lvlJc w:val="left"/>
      <w:pPr>
        <w:tabs>
          <w:tab w:val="num" w:pos="480"/>
        </w:tabs>
        <w:ind w:left="480" w:hanging="480"/>
      </w:pPr>
      <w:rPr>
        <w:rFonts w:ascii="Wingdings" w:eastAsia="Wingdings" w:hAnsi="Wingdings" w:cs="Wingdings"/>
      </w:rPr>
    </w:lvl>
    <w:lvl w:ilvl="1" w:tplc="CADE3BD8">
      <w:start w:val="1"/>
      <w:numFmt w:val="bullet"/>
      <w:lvlText w:val="o"/>
      <w:lvlJc w:val="left"/>
      <w:pPr>
        <w:tabs>
          <w:tab w:val="num" w:pos="1440"/>
        </w:tabs>
        <w:ind w:left="1440" w:hanging="360"/>
      </w:pPr>
      <w:rPr>
        <w:rFonts w:ascii="Courier New" w:hAnsi="Courier New"/>
      </w:rPr>
    </w:lvl>
    <w:lvl w:ilvl="2" w:tplc="550620FE">
      <w:start w:val="1"/>
      <w:numFmt w:val="bullet"/>
      <w:lvlText w:val=""/>
      <w:lvlJc w:val="left"/>
      <w:pPr>
        <w:tabs>
          <w:tab w:val="num" w:pos="2160"/>
        </w:tabs>
        <w:ind w:left="2160" w:hanging="360"/>
      </w:pPr>
      <w:rPr>
        <w:rFonts w:ascii="Wingdings" w:hAnsi="Wingdings"/>
      </w:rPr>
    </w:lvl>
    <w:lvl w:ilvl="3" w:tplc="1CA4FEB0">
      <w:start w:val="1"/>
      <w:numFmt w:val="bullet"/>
      <w:lvlText w:val=""/>
      <w:lvlJc w:val="left"/>
      <w:pPr>
        <w:tabs>
          <w:tab w:val="num" w:pos="2880"/>
        </w:tabs>
        <w:ind w:left="2880" w:hanging="360"/>
      </w:pPr>
      <w:rPr>
        <w:rFonts w:ascii="Symbol" w:hAnsi="Symbol"/>
      </w:rPr>
    </w:lvl>
    <w:lvl w:ilvl="4" w:tplc="50C6382A">
      <w:start w:val="1"/>
      <w:numFmt w:val="bullet"/>
      <w:lvlText w:val="o"/>
      <w:lvlJc w:val="left"/>
      <w:pPr>
        <w:tabs>
          <w:tab w:val="num" w:pos="3600"/>
        </w:tabs>
        <w:ind w:left="3600" w:hanging="360"/>
      </w:pPr>
      <w:rPr>
        <w:rFonts w:ascii="Courier New" w:hAnsi="Courier New"/>
      </w:rPr>
    </w:lvl>
    <w:lvl w:ilvl="5" w:tplc="19B46398">
      <w:start w:val="1"/>
      <w:numFmt w:val="bullet"/>
      <w:lvlText w:val=""/>
      <w:lvlJc w:val="left"/>
      <w:pPr>
        <w:tabs>
          <w:tab w:val="num" w:pos="4320"/>
        </w:tabs>
        <w:ind w:left="4320" w:hanging="360"/>
      </w:pPr>
      <w:rPr>
        <w:rFonts w:ascii="Wingdings" w:hAnsi="Wingdings"/>
      </w:rPr>
    </w:lvl>
    <w:lvl w:ilvl="6" w:tplc="2D265F5E">
      <w:start w:val="1"/>
      <w:numFmt w:val="bullet"/>
      <w:lvlText w:val=""/>
      <w:lvlJc w:val="left"/>
      <w:pPr>
        <w:tabs>
          <w:tab w:val="num" w:pos="5040"/>
        </w:tabs>
        <w:ind w:left="5040" w:hanging="360"/>
      </w:pPr>
      <w:rPr>
        <w:rFonts w:ascii="Symbol" w:hAnsi="Symbol"/>
      </w:rPr>
    </w:lvl>
    <w:lvl w:ilvl="7" w:tplc="1544251E">
      <w:start w:val="1"/>
      <w:numFmt w:val="bullet"/>
      <w:lvlText w:val="o"/>
      <w:lvlJc w:val="left"/>
      <w:pPr>
        <w:tabs>
          <w:tab w:val="num" w:pos="5760"/>
        </w:tabs>
        <w:ind w:left="5760" w:hanging="360"/>
      </w:pPr>
      <w:rPr>
        <w:rFonts w:ascii="Courier New" w:hAnsi="Courier New"/>
      </w:rPr>
    </w:lvl>
    <w:lvl w:ilvl="8" w:tplc="35FC8CA4">
      <w:start w:val="1"/>
      <w:numFmt w:val="bullet"/>
      <w:lvlText w:val=""/>
      <w:lvlJc w:val="left"/>
      <w:pPr>
        <w:tabs>
          <w:tab w:val="num" w:pos="6480"/>
        </w:tabs>
        <w:ind w:left="6480" w:hanging="360"/>
      </w:pPr>
      <w:rPr>
        <w:rFonts w:ascii="Wingdings" w:hAnsi="Wingdings"/>
      </w:rPr>
    </w:lvl>
  </w:abstractNum>
  <w:abstractNum w:abstractNumId="183" w15:restartNumberingAfterBreak="0">
    <w:nsid w:val="7A0F5713"/>
    <w:multiLevelType w:val="hybridMultilevel"/>
    <w:tmpl w:val="7A0F5713"/>
    <w:lvl w:ilvl="0" w:tplc="6298FA40">
      <w:start w:val="1"/>
      <w:numFmt w:val="bullet"/>
      <w:lvlText w:val=""/>
      <w:lvlJc w:val="left"/>
      <w:pPr>
        <w:tabs>
          <w:tab w:val="num" w:pos="480"/>
        </w:tabs>
        <w:ind w:left="480" w:hanging="480"/>
      </w:pPr>
      <w:rPr>
        <w:rFonts w:ascii="Wingdings" w:eastAsia="Wingdings" w:hAnsi="Wingdings" w:cs="Wingdings"/>
      </w:rPr>
    </w:lvl>
    <w:lvl w:ilvl="1" w:tplc="16CE4E28">
      <w:start w:val="1"/>
      <w:numFmt w:val="bullet"/>
      <w:lvlText w:val="o"/>
      <w:lvlJc w:val="left"/>
      <w:pPr>
        <w:tabs>
          <w:tab w:val="num" w:pos="1440"/>
        </w:tabs>
        <w:ind w:left="1440" w:hanging="360"/>
      </w:pPr>
      <w:rPr>
        <w:rFonts w:ascii="Courier New" w:hAnsi="Courier New"/>
      </w:rPr>
    </w:lvl>
    <w:lvl w:ilvl="2" w:tplc="DC24F914">
      <w:start w:val="1"/>
      <w:numFmt w:val="bullet"/>
      <w:lvlText w:val=""/>
      <w:lvlJc w:val="left"/>
      <w:pPr>
        <w:tabs>
          <w:tab w:val="num" w:pos="2160"/>
        </w:tabs>
        <w:ind w:left="2160" w:hanging="360"/>
      </w:pPr>
      <w:rPr>
        <w:rFonts w:ascii="Wingdings" w:hAnsi="Wingdings"/>
      </w:rPr>
    </w:lvl>
    <w:lvl w:ilvl="3" w:tplc="000414A6">
      <w:start w:val="1"/>
      <w:numFmt w:val="bullet"/>
      <w:lvlText w:val=""/>
      <w:lvlJc w:val="left"/>
      <w:pPr>
        <w:tabs>
          <w:tab w:val="num" w:pos="2880"/>
        </w:tabs>
        <w:ind w:left="2880" w:hanging="360"/>
      </w:pPr>
      <w:rPr>
        <w:rFonts w:ascii="Symbol" w:hAnsi="Symbol"/>
      </w:rPr>
    </w:lvl>
    <w:lvl w:ilvl="4" w:tplc="A4FCC5D8">
      <w:start w:val="1"/>
      <w:numFmt w:val="bullet"/>
      <w:lvlText w:val="o"/>
      <w:lvlJc w:val="left"/>
      <w:pPr>
        <w:tabs>
          <w:tab w:val="num" w:pos="3600"/>
        </w:tabs>
        <w:ind w:left="3600" w:hanging="360"/>
      </w:pPr>
      <w:rPr>
        <w:rFonts w:ascii="Courier New" w:hAnsi="Courier New"/>
      </w:rPr>
    </w:lvl>
    <w:lvl w:ilvl="5" w:tplc="7FD2FB34">
      <w:start w:val="1"/>
      <w:numFmt w:val="bullet"/>
      <w:lvlText w:val=""/>
      <w:lvlJc w:val="left"/>
      <w:pPr>
        <w:tabs>
          <w:tab w:val="num" w:pos="4320"/>
        </w:tabs>
        <w:ind w:left="4320" w:hanging="360"/>
      </w:pPr>
      <w:rPr>
        <w:rFonts w:ascii="Wingdings" w:hAnsi="Wingdings"/>
      </w:rPr>
    </w:lvl>
    <w:lvl w:ilvl="6" w:tplc="AAAE5DDA">
      <w:start w:val="1"/>
      <w:numFmt w:val="bullet"/>
      <w:lvlText w:val=""/>
      <w:lvlJc w:val="left"/>
      <w:pPr>
        <w:tabs>
          <w:tab w:val="num" w:pos="5040"/>
        </w:tabs>
        <w:ind w:left="5040" w:hanging="360"/>
      </w:pPr>
      <w:rPr>
        <w:rFonts w:ascii="Symbol" w:hAnsi="Symbol"/>
      </w:rPr>
    </w:lvl>
    <w:lvl w:ilvl="7" w:tplc="FEBAADFC">
      <w:start w:val="1"/>
      <w:numFmt w:val="bullet"/>
      <w:lvlText w:val="o"/>
      <w:lvlJc w:val="left"/>
      <w:pPr>
        <w:tabs>
          <w:tab w:val="num" w:pos="5760"/>
        </w:tabs>
        <w:ind w:left="5760" w:hanging="360"/>
      </w:pPr>
      <w:rPr>
        <w:rFonts w:ascii="Courier New" w:hAnsi="Courier New"/>
      </w:rPr>
    </w:lvl>
    <w:lvl w:ilvl="8" w:tplc="2390CAC4">
      <w:start w:val="1"/>
      <w:numFmt w:val="bullet"/>
      <w:lvlText w:val=""/>
      <w:lvlJc w:val="left"/>
      <w:pPr>
        <w:tabs>
          <w:tab w:val="num" w:pos="6480"/>
        </w:tabs>
        <w:ind w:left="6480" w:hanging="360"/>
      </w:pPr>
      <w:rPr>
        <w:rFonts w:ascii="Wingdings" w:hAnsi="Wingdings"/>
      </w:rPr>
    </w:lvl>
  </w:abstractNum>
  <w:abstractNum w:abstractNumId="184" w15:restartNumberingAfterBreak="0">
    <w:nsid w:val="7A0F5714"/>
    <w:multiLevelType w:val="hybridMultilevel"/>
    <w:tmpl w:val="7A0F5714"/>
    <w:lvl w:ilvl="0" w:tplc="AABA0BF2">
      <w:start w:val="1"/>
      <w:numFmt w:val="bullet"/>
      <w:lvlText w:val=""/>
      <w:lvlJc w:val="left"/>
      <w:pPr>
        <w:tabs>
          <w:tab w:val="num" w:pos="480"/>
        </w:tabs>
        <w:ind w:left="480" w:hanging="480"/>
      </w:pPr>
      <w:rPr>
        <w:rFonts w:ascii="Wingdings" w:eastAsia="Wingdings" w:hAnsi="Wingdings" w:cs="Wingdings"/>
      </w:rPr>
    </w:lvl>
    <w:lvl w:ilvl="1" w:tplc="B4F0F192">
      <w:start w:val="1"/>
      <w:numFmt w:val="bullet"/>
      <w:lvlText w:val="o"/>
      <w:lvlJc w:val="left"/>
      <w:pPr>
        <w:tabs>
          <w:tab w:val="num" w:pos="1440"/>
        </w:tabs>
        <w:ind w:left="1440" w:hanging="360"/>
      </w:pPr>
      <w:rPr>
        <w:rFonts w:ascii="Courier New" w:hAnsi="Courier New"/>
      </w:rPr>
    </w:lvl>
    <w:lvl w:ilvl="2" w:tplc="2F3695E2">
      <w:start w:val="1"/>
      <w:numFmt w:val="bullet"/>
      <w:lvlText w:val=""/>
      <w:lvlJc w:val="left"/>
      <w:pPr>
        <w:tabs>
          <w:tab w:val="num" w:pos="2160"/>
        </w:tabs>
        <w:ind w:left="2160" w:hanging="360"/>
      </w:pPr>
      <w:rPr>
        <w:rFonts w:ascii="Wingdings" w:hAnsi="Wingdings"/>
      </w:rPr>
    </w:lvl>
    <w:lvl w:ilvl="3" w:tplc="A652014C">
      <w:start w:val="1"/>
      <w:numFmt w:val="bullet"/>
      <w:lvlText w:val=""/>
      <w:lvlJc w:val="left"/>
      <w:pPr>
        <w:tabs>
          <w:tab w:val="num" w:pos="2880"/>
        </w:tabs>
        <w:ind w:left="2880" w:hanging="360"/>
      </w:pPr>
      <w:rPr>
        <w:rFonts w:ascii="Symbol" w:hAnsi="Symbol"/>
      </w:rPr>
    </w:lvl>
    <w:lvl w:ilvl="4" w:tplc="15083A76">
      <w:start w:val="1"/>
      <w:numFmt w:val="bullet"/>
      <w:lvlText w:val="o"/>
      <w:lvlJc w:val="left"/>
      <w:pPr>
        <w:tabs>
          <w:tab w:val="num" w:pos="3600"/>
        </w:tabs>
        <w:ind w:left="3600" w:hanging="360"/>
      </w:pPr>
      <w:rPr>
        <w:rFonts w:ascii="Courier New" w:hAnsi="Courier New"/>
      </w:rPr>
    </w:lvl>
    <w:lvl w:ilvl="5" w:tplc="0EC05E8E">
      <w:start w:val="1"/>
      <w:numFmt w:val="bullet"/>
      <w:lvlText w:val=""/>
      <w:lvlJc w:val="left"/>
      <w:pPr>
        <w:tabs>
          <w:tab w:val="num" w:pos="4320"/>
        </w:tabs>
        <w:ind w:left="4320" w:hanging="360"/>
      </w:pPr>
      <w:rPr>
        <w:rFonts w:ascii="Wingdings" w:hAnsi="Wingdings"/>
      </w:rPr>
    </w:lvl>
    <w:lvl w:ilvl="6" w:tplc="C1FED06C">
      <w:start w:val="1"/>
      <w:numFmt w:val="bullet"/>
      <w:lvlText w:val=""/>
      <w:lvlJc w:val="left"/>
      <w:pPr>
        <w:tabs>
          <w:tab w:val="num" w:pos="5040"/>
        </w:tabs>
        <w:ind w:left="5040" w:hanging="360"/>
      </w:pPr>
      <w:rPr>
        <w:rFonts w:ascii="Symbol" w:hAnsi="Symbol"/>
      </w:rPr>
    </w:lvl>
    <w:lvl w:ilvl="7" w:tplc="78A00406">
      <w:start w:val="1"/>
      <w:numFmt w:val="bullet"/>
      <w:lvlText w:val="o"/>
      <w:lvlJc w:val="left"/>
      <w:pPr>
        <w:tabs>
          <w:tab w:val="num" w:pos="5760"/>
        </w:tabs>
        <w:ind w:left="5760" w:hanging="360"/>
      </w:pPr>
      <w:rPr>
        <w:rFonts w:ascii="Courier New" w:hAnsi="Courier New"/>
      </w:rPr>
    </w:lvl>
    <w:lvl w:ilvl="8" w:tplc="A6A20B8A">
      <w:start w:val="1"/>
      <w:numFmt w:val="bullet"/>
      <w:lvlText w:val=""/>
      <w:lvlJc w:val="left"/>
      <w:pPr>
        <w:tabs>
          <w:tab w:val="num" w:pos="6480"/>
        </w:tabs>
        <w:ind w:left="6480" w:hanging="360"/>
      </w:pPr>
      <w:rPr>
        <w:rFonts w:ascii="Wingdings" w:hAnsi="Wingdings"/>
      </w:rPr>
    </w:lvl>
  </w:abstractNum>
  <w:abstractNum w:abstractNumId="185" w15:restartNumberingAfterBreak="0">
    <w:nsid w:val="7A0F5715"/>
    <w:multiLevelType w:val="hybridMultilevel"/>
    <w:tmpl w:val="7A0F5715"/>
    <w:lvl w:ilvl="0" w:tplc="77B0219C">
      <w:start w:val="1"/>
      <w:numFmt w:val="bullet"/>
      <w:lvlText w:val=""/>
      <w:lvlJc w:val="left"/>
      <w:pPr>
        <w:tabs>
          <w:tab w:val="num" w:pos="480"/>
        </w:tabs>
        <w:ind w:left="480" w:hanging="480"/>
      </w:pPr>
      <w:rPr>
        <w:rFonts w:ascii="Wingdings" w:eastAsia="Wingdings" w:hAnsi="Wingdings" w:cs="Wingdings"/>
      </w:rPr>
    </w:lvl>
    <w:lvl w:ilvl="1" w:tplc="C86ECC40">
      <w:start w:val="1"/>
      <w:numFmt w:val="bullet"/>
      <w:lvlText w:val="o"/>
      <w:lvlJc w:val="left"/>
      <w:pPr>
        <w:tabs>
          <w:tab w:val="num" w:pos="1440"/>
        </w:tabs>
        <w:ind w:left="1440" w:hanging="360"/>
      </w:pPr>
      <w:rPr>
        <w:rFonts w:ascii="Courier New" w:hAnsi="Courier New"/>
      </w:rPr>
    </w:lvl>
    <w:lvl w:ilvl="2" w:tplc="6C9613F6">
      <w:start w:val="1"/>
      <w:numFmt w:val="bullet"/>
      <w:lvlText w:val=""/>
      <w:lvlJc w:val="left"/>
      <w:pPr>
        <w:tabs>
          <w:tab w:val="num" w:pos="2160"/>
        </w:tabs>
        <w:ind w:left="2160" w:hanging="360"/>
      </w:pPr>
      <w:rPr>
        <w:rFonts w:ascii="Wingdings" w:hAnsi="Wingdings"/>
      </w:rPr>
    </w:lvl>
    <w:lvl w:ilvl="3" w:tplc="00D4426A">
      <w:start w:val="1"/>
      <w:numFmt w:val="bullet"/>
      <w:lvlText w:val=""/>
      <w:lvlJc w:val="left"/>
      <w:pPr>
        <w:tabs>
          <w:tab w:val="num" w:pos="2880"/>
        </w:tabs>
        <w:ind w:left="2880" w:hanging="360"/>
      </w:pPr>
      <w:rPr>
        <w:rFonts w:ascii="Symbol" w:hAnsi="Symbol"/>
      </w:rPr>
    </w:lvl>
    <w:lvl w:ilvl="4" w:tplc="331E84BE">
      <w:start w:val="1"/>
      <w:numFmt w:val="bullet"/>
      <w:lvlText w:val="o"/>
      <w:lvlJc w:val="left"/>
      <w:pPr>
        <w:tabs>
          <w:tab w:val="num" w:pos="3600"/>
        </w:tabs>
        <w:ind w:left="3600" w:hanging="360"/>
      </w:pPr>
      <w:rPr>
        <w:rFonts w:ascii="Courier New" w:hAnsi="Courier New"/>
      </w:rPr>
    </w:lvl>
    <w:lvl w:ilvl="5" w:tplc="0550155C">
      <w:start w:val="1"/>
      <w:numFmt w:val="bullet"/>
      <w:lvlText w:val=""/>
      <w:lvlJc w:val="left"/>
      <w:pPr>
        <w:tabs>
          <w:tab w:val="num" w:pos="4320"/>
        </w:tabs>
        <w:ind w:left="4320" w:hanging="360"/>
      </w:pPr>
      <w:rPr>
        <w:rFonts w:ascii="Wingdings" w:hAnsi="Wingdings"/>
      </w:rPr>
    </w:lvl>
    <w:lvl w:ilvl="6" w:tplc="E20C970E">
      <w:start w:val="1"/>
      <w:numFmt w:val="bullet"/>
      <w:lvlText w:val=""/>
      <w:lvlJc w:val="left"/>
      <w:pPr>
        <w:tabs>
          <w:tab w:val="num" w:pos="5040"/>
        </w:tabs>
        <w:ind w:left="5040" w:hanging="360"/>
      </w:pPr>
      <w:rPr>
        <w:rFonts w:ascii="Symbol" w:hAnsi="Symbol"/>
      </w:rPr>
    </w:lvl>
    <w:lvl w:ilvl="7" w:tplc="9EF47DF0">
      <w:start w:val="1"/>
      <w:numFmt w:val="bullet"/>
      <w:lvlText w:val="o"/>
      <w:lvlJc w:val="left"/>
      <w:pPr>
        <w:tabs>
          <w:tab w:val="num" w:pos="5760"/>
        </w:tabs>
        <w:ind w:left="5760" w:hanging="360"/>
      </w:pPr>
      <w:rPr>
        <w:rFonts w:ascii="Courier New" w:hAnsi="Courier New"/>
      </w:rPr>
    </w:lvl>
    <w:lvl w:ilvl="8" w:tplc="D472B4CC">
      <w:start w:val="1"/>
      <w:numFmt w:val="bullet"/>
      <w:lvlText w:val=""/>
      <w:lvlJc w:val="left"/>
      <w:pPr>
        <w:tabs>
          <w:tab w:val="num" w:pos="6480"/>
        </w:tabs>
        <w:ind w:left="6480" w:hanging="360"/>
      </w:pPr>
      <w:rPr>
        <w:rFonts w:ascii="Wingdings" w:hAnsi="Wingdings"/>
      </w:rPr>
    </w:lvl>
  </w:abstractNum>
  <w:abstractNum w:abstractNumId="186" w15:restartNumberingAfterBreak="0">
    <w:nsid w:val="7A0F5716"/>
    <w:multiLevelType w:val="hybridMultilevel"/>
    <w:tmpl w:val="7A0F5716"/>
    <w:lvl w:ilvl="0" w:tplc="33B87742">
      <w:start w:val="1"/>
      <w:numFmt w:val="bullet"/>
      <w:lvlText w:val=""/>
      <w:lvlJc w:val="left"/>
      <w:pPr>
        <w:tabs>
          <w:tab w:val="num" w:pos="480"/>
        </w:tabs>
        <w:ind w:left="480" w:hanging="480"/>
      </w:pPr>
      <w:rPr>
        <w:rFonts w:ascii="Wingdings" w:eastAsia="Wingdings" w:hAnsi="Wingdings" w:cs="Wingdings"/>
      </w:rPr>
    </w:lvl>
    <w:lvl w:ilvl="1" w:tplc="B1D4C9FC">
      <w:start w:val="1"/>
      <w:numFmt w:val="bullet"/>
      <w:lvlText w:val="o"/>
      <w:lvlJc w:val="left"/>
      <w:pPr>
        <w:tabs>
          <w:tab w:val="num" w:pos="1440"/>
        </w:tabs>
        <w:ind w:left="1440" w:hanging="360"/>
      </w:pPr>
      <w:rPr>
        <w:rFonts w:ascii="Courier New" w:hAnsi="Courier New"/>
      </w:rPr>
    </w:lvl>
    <w:lvl w:ilvl="2" w:tplc="58CA9910">
      <w:start w:val="1"/>
      <w:numFmt w:val="bullet"/>
      <w:lvlText w:val=""/>
      <w:lvlJc w:val="left"/>
      <w:pPr>
        <w:tabs>
          <w:tab w:val="num" w:pos="2160"/>
        </w:tabs>
        <w:ind w:left="2160" w:hanging="360"/>
      </w:pPr>
      <w:rPr>
        <w:rFonts w:ascii="Wingdings" w:hAnsi="Wingdings"/>
      </w:rPr>
    </w:lvl>
    <w:lvl w:ilvl="3" w:tplc="A2B8E73C">
      <w:start w:val="1"/>
      <w:numFmt w:val="bullet"/>
      <w:lvlText w:val=""/>
      <w:lvlJc w:val="left"/>
      <w:pPr>
        <w:tabs>
          <w:tab w:val="num" w:pos="2880"/>
        </w:tabs>
        <w:ind w:left="2880" w:hanging="360"/>
      </w:pPr>
      <w:rPr>
        <w:rFonts w:ascii="Symbol" w:hAnsi="Symbol"/>
      </w:rPr>
    </w:lvl>
    <w:lvl w:ilvl="4" w:tplc="9230A8B6">
      <w:start w:val="1"/>
      <w:numFmt w:val="bullet"/>
      <w:lvlText w:val="o"/>
      <w:lvlJc w:val="left"/>
      <w:pPr>
        <w:tabs>
          <w:tab w:val="num" w:pos="3600"/>
        </w:tabs>
        <w:ind w:left="3600" w:hanging="360"/>
      </w:pPr>
      <w:rPr>
        <w:rFonts w:ascii="Courier New" w:hAnsi="Courier New"/>
      </w:rPr>
    </w:lvl>
    <w:lvl w:ilvl="5" w:tplc="FFA85B10">
      <w:start w:val="1"/>
      <w:numFmt w:val="bullet"/>
      <w:lvlText w:val=""/>
      <w:lvlJc w:val="left"/>
      <w:pPr>
        <w:tabs>
          <w:tab w:val="num" w:pos="4320"/>
        </w:tabs>
        <w:ind w:left="4320" w:hanging="360"/>
      </w:pPr>
      <w:rPr>
        <w:rFonts w:ascii="Wingdings" w:hAnsi="Wingdings"/>
      </w:rPr>
    </w:lvl>
    <w:lvl w:ilvl="6" w:tplc="EC369792">
      <w:start w:val="1"/>
      <w:numFmt w:val="bullet"/>
      <w:lvlText w:val=""/>
      <w:lvlJc w:val="left"/>
      <w:pPr>
        <w:tabs>
          <w:tab w:val="num" w:pos="5040"/>
        </w:tabs>
        <w:ind w:left="5040" w:hanging="360"/>
      </w:pPr>
      <w:rPr>
        <w:rFonts w:ascii="Symbol" w:hAnsi="Symbol"/>
      </w:rPr>
    </w:lvl>
    <w:lvl w:ilvl="7" w:tplc="42EA8FB2">
      <w:start w:val="1"/>
      <w:numFmt w:val="bullet"/>
      <w:lvlText w:val="o"/>
      <w:lvlJc w:val="left"/>
      <w:pPr>
        <w:tabs>
          <w:tab w:val="num" w:pos="5760"/>
        </w:tabs>
        <w:ind w:left="5760" w:hanging="360"/>
      </w:pPr>
      <w:rPr>
        <w:rFonts w:ascii="Courier New" w:hAnsi="Courier New"/>
      </w:rPr>
    </w:lvl>
    <w:lvl w:ilvl="8" w:tplc="1190FF86">
      <w:start w:val="1"/>
      <w:numFmt w:val="bullet"/>
      <w:lvlText w:val=""/>
      <w:lvlJc w:val="left"/>
      <w:pPr>
        <w:tabs>
          <w:tab w:val="num" w:pos="6480"/>
        </w:tabs>
        <w:ind w:left="6480" w:hanging="360"/>
      </w:pPr>
      <w:rPr>
        <w:rFonts w:ascii="Wingdings" w:hAnsi="Wingdings"/>
      </w:rPr>
    </w:lvl>
  </w:abstractNum>
  <w:abstractNum w:abstractNumId="187" w15:restartNumberingAfterBreak="0">
    <w:nsid w:val="7A0F5717"/>
    <w:multiLevelType w:val="hybridMultilevel"/>
    <w:tmpl w:val="7A0F5717"/>
    <w:lvl w:ilvl="0" w:tplc="C930CEC0">
      <w:start w:val="1"/>
      <w:numFmt w:val="bullet"/>
      <w:lvlText w:val=""/>
      <w:lvlJc w:val="left"/>
      <w:pPr>
        <w:tabs>
          <w:tab w:val="num" w:pos="480"/>
        </w:tabs>
        <w:ind w:left="480" w:hanging="480"/>
      </w:pPr>
      <w:rPr>
        <w:rFonts w:ascii="Wingdings" w:eastAsia="Wingdings" w:hAnsi="Wingdings" w:cs="Wingdings"/>
      </w:rPr>
    </w:lvl>
    <w:lvl w:ilvl="1" w:tplc="479A66E0">
      <w:start w:val="1"/>
      <w:numFmt w:val="bullet"/>
      <w:lvlText w:val="o"/>
      <w:lvlJc w:val="left"/>
      <w:pPr>
        <w:tabs>
          <w:tab w:val="num" w:pos="1440"/>
        </w:tabs>
        <w:ind w:left="1440" w:hanging="360"/>
      </w:pPr>
      <w:rPr>
        <w:rFonts w:ascii="Courier New" w:hAnsi="Courier New"/>
      </w:rPr>
    </w:lvl>
    <w:lvl w:ilvl="2" w:tplc="3ACABE1A">
      <w:start w:val="1"/>
      <w:numFmt w:val="bullet"/>
      <w:lvlText w:val=""/>
      <w:lvlJc w:val="left"/>
      <w:pPr>
        <w:tabs>
          <w:tab w:val="num" w:pos="2160"/>
        </w:tabs>
        <w:ind w:left="2160" w:hanging="360"/>
      </w:pPr>
      <w:rPr>
        <w:rFonts w:ascii="Wingdings" w:hAnsi="Wingdings"/>
      </w:rPr>
    </w:lvl>
    <w:lvl w:ilvl="3" w:tplc="863043F4">
      <w:start w:val="1"/>
      <w:numFmt w:val="bullet"/>
      <w:lvlText w:val=""/>
      <w:lvlJc w:val="left"/>
      <w:pPr>
        <w:tabs>
          <w:tab w:val="num" w:pos="2880"/>
        </w:tabs>
        <w:ind w:left="2880" w:hanging="360"/>
      </w:pPr>
      <w:rPr>
        <w:rFonts w:ascii="Symbol" w:hAnsi="Symbol"/>
      </w:rPr>
    </w:lvl>
    <w:lvl w:ilvl="4" w:tplc="47B66654">
      <w:start w:val="1"/>
      <w:numFmt w:val="bullet"/>
      <w:lvlText w:val="o"/>
      <w:lvlJc w:val="left"/>
      <w:pPr>
        <w:tabs>
          <w:tab w:val="num" w:pos="3600"/>
        </w:tabs>
        <w:ind w:left="3600" w:hanging="360"/>
      </w:pPr>
      <w:rPr>
        <w:rFonts w:ascii="Courier New" w:hAnsi="Courier New"/>
      </w:rPr>
    </w:lvl>
    <w:lvl w:ilvl="5" w:tplc="1D106490">
      <w:start w:val="1"/>
      <w:numFmt w:val="bullet"/>
      <w:lvlText w:val=""/>
      <w:lvlJc w:val="left"/>
      <w:pPr>
        <w:tabs>
          <w:tab w:val="num" w:pos="4320"/>
        </w:tabs>
        <w:ind w:left="4320" w:hanging="360"/>
      </w:pPr>
      <w:rPr>
        <w:rFonts w:ascii="Wingdings" w:hAnsi="Wingdings"/>
      </w:rPr>
    </w:lvl>
    <w:lvl w:ilvl="6" w:tplc="8546507C">
      <w:start w:val="1"/>
      <w:numFmt w:val="bullet"/>
      <w:lvlText w:val=""/>
      <w:lvlJc w:val="left"/>
      <w:pPr>
        <w:tabs>
          <w:tab w:val="num" w:pos="5040"/>
        </w:tabs>
        <w:ind w:left="5040" w:hanging="360"/>
      </w:pPr>
      <w:rPr>
        <w:rFonts w:ascii="Symbol" w:hAnsi="Symbol"/>
      </w:rPr>
    </w:lvl>
    <w:lvl w:ilvl="7" w:tplc="24042E22">
      <w:start w:val="1"/>
      <w:numFmt w:val="bullet"/>
      <w:lvlText w:val="o"/>
      <w:lvlJc w:val="left"/>
      <w:pPr>
        <w:tabs>
          <w:tab w:val="num" w:pos="5760"/>
        </w:tabs>
        <w:ind w:left="5760" w:hanging="360"/>
      </w:pPr>
      <w:rPr>
        <w:rFonts w:ascii="Courier New" w:hAnsi="Courier New"/>
      </w:rPr>
    </w:lvl>
    <w:lvl w:ilvl="8" w:tplc="43E2A1A4">
      <w:start w:val="1"/>
      <w:numFmt w:val="bullet"/>
      <w:lvlText w:val=""/>
      <w:lvlJc w:val="left"/>
      <w:pPr>
        <w:tabs>
          <w:tab w:val="num" w:pos="6480"/>
        </w:tabs>
        <w:ind w:left="6480" w:hanging="360"/>
      </w:pPr>
      <w:rPr>
        <w:rFonts w:ascii="Wingdings" w:hAnsi="Wingdings"/>
      </w:rPr>
    </w:lvl>
  </w:abstractNum>
  <w:abstractNum w:abstractNumId="188" w15:restartNumberingAfterBreak="0">
    <w:nsid w:val="7A0F5718"/>
    <w:multiLevelType w:val="hybridMultilevel"/>
    <w:tmpl w:val="7A0F5718"/>
    <w:lvl w:ilvl="0" w:tplc="C5F4B890">
      <w:start w:val="1"/>
      <w:numFmt w:val="bullet"/>
      <w:lvlText w:val=""/>
      <w:lvlJc w:val="left"/>
      <w:pPr>
        <w:tabs>
          <w:tab w:val="num" w:pos="480"/>
        </w:tabs>
        <w:ind w:left="480" w:hanging="480"/>
      </w:pPr>
      <w:rPr>
        <w:rFonts w:ascii="Wingdings" w:eastAsia="Wingdings" w:hAnsi="Wingdings" w:cs="Wingdings"/>
      </w:rPr>
    </w:lvl>
    <w:lvl w:ilvl="1" w:tplc="16088D84">
      <w:start w:val="1"/>
      <w:numFmt w:val="bullet"/>
      <w:lvlText w:val="o"/>
      <w:lvlJc w:val="left"/>
      <w:pPr>
        <w:tabs>
          <w:tab w:val="num" w:pos="1440"/>
        </w:tabs>
        <w:ind w:left="1440" w:hanging="360"/>
      </w:pPr>
      <w:rPr>
        <w:rFonts w:ascii="Courier New" w:hAnsi="Courier New"/>
      </w:rPr>
    </w:lvl>
    <w:lvl w:ilvl="2" w:tplc="8CBC7846">
      <w:start w:val="1"/>
      <w:numFmt w:val="bullet"/>
      <w:lvlText w:val=""/>
      <w:lvlJc w:val="left"/>
      <w:pPr>
        <w:tabs>
          <w:tab w:val="num" w:pos="2160"/>
        </w:tabs>
        <w:ind w:left="2160" w:hanging="360"/>
      </w:pPr>
      <w:rPr>
        <w:rFonts w:ascii="Wingdings" w:hAnsi="Wingdings"/>
      </w:rPr>
    </w:lvl>
    <w:lvl w:ilvl="3" w:tplc="BA666CDE">
      <w:start w:val="1"/>
      <w:numFmt w:val="bullet"/>
      <w:lvlText w:val=""/>
      <w:lvlJc w:val="left"/>
      <w:pPr>
        <w:tabs>
          <w:tab w:val="num" w:pos="2880"/>
        </w:tabs>
        <w:ind w:left="2880" w:hanging="360"/>
      </w:pPr>
      <w:rPr>
        <w:rFonts w:ascii="Symbol" w:hAnsi="Symbol"/>
      </w:rPr>
    </w:lvl>
    <w:lvl w:ilvl="4" w:tplc="F60CE52A">
      <w:start w:val="1"/>
      <w:numFmt w:val="bullet"/>
      <w:lvlText w:val="o"/>
      <w:lvlJc w:val="left"/>
      <w:pPr>
        <w:tabs>
          <w:tab w:val="num" w:pos="3600"/>
        </w:tabs>
        <w:ind w:left="3600" w:hanging="360"/>
      </w:pPr>
      <w:rPr>
        <w:rFonts w:ascii="Courier New" w:hAnsi="Courier New"/>
      </w:rPr>
    </w:lvl>
    <w:lvl w:ilvl="5" w:tplc="1160E9F8">
      <w:start w:val="1"/>
      <w:numFmt w:val="bullet"/>
      <w:lvlText w:val=""/>
      <w:lvlJc w:val="left"/>
      <w:pPr>
        <w:tabs>
          <w:tab w:val="num" w:pos="4320"/>
        </w:tabs>
        <w:ind w:left="4320" w:hanging="360"/>
      </w:pPr>
      <w:rPr>
        <w:rFonts w:ascii="Wingdings" w:hAnsi="Wingdings"/>
      </w:rPr>
    </w:lvl>
    <w:lvl w:ilvl="6" w:tplc="782488D6">
      <w:start w:val="1"/>
      <w:numFmt w:val="bullet"/>
      <w:lvlText w:val=""/>
      <w:lvlJc w:val="left"/>
      <w:pPr>
        <w:tabs>
          <w:tab w:val="num" w:pos="5040"/>
        </w:tabs>
        <w:ind w:left="5040" w:hanging="360"/>
      </w:pPr>
      <w:rPr>
        <w:rFonts w:ascii="Symbol" w:hAnsi="Symbol"/>
      </w:rPr>
    </w:lvl>
    <w:lvl w:ilvl="7" w:tplc="224ADEA6">
      <w:start w:val="1"/>
      <w:numFmt w:val="bullet"/>
      <w:lvlText w:val="o"/>
      <w:lvlJc w:val="left"/>
      <w:pPr>
        <w:tabs>
          <w:tab w:val="num" w:pos="5760"/>
        </w:tabs>
        <w:ind w:left="5760" w:hanging="360"/>
      </w:pPr>
      <w:rPr>
        <w:rFonts w:ascii="Courier New" w:hAnsi="Courier New"/>
      </w:rPr>
    </w:lvl>
    <w:lvl w:ilvl="8" w:tplc="264A559E">
      <w:start w:val="1"/>
      <w:numFmt w:val="bullet"/>
      <w:lvlText w:val=""/>
      <w:lvlJc w:val="left"/>
      <w:pPr>
        <w:tabs>
          <w:tab w:val="num" w:pos="6480"/>
        </w:tabs>
        <w:ind w:left="6480" w:hanging="360"/>
      </w:pPr>
      <w:rPr>
        <w:rFonts w:ascii="Wingdings" w:hAnsi="Wingdings"/>
      </w:rPr>
    </w:lvl>
  </w:abstractNum>
  <w:abstractNum w:abstractNumId="189" w15:restartNumberingAfterBreak="0">
    <w:nsid w:val="7A0F5719"/>
    <w:multiLevelType w:val="hybridMultilevel"/>
    <w:tmpl w:val="7A0F5719"/>
    <w:lvl w:ilvl="0" w:tplc="D05E36D6">
      <w:start w:val="1"/>
      <w:numFmt w:val="bullet"/>
      <w:lvlText w:val=""/>
      <w:lvlJc w:val="left"/>
      <w:pPr>
        <w:tabs>
          <w:tab w:val="num" w:pos="480"/>
        </w:tabs>
        <w:ind w:left="480" w:hanging="480"/>
      </w:pPr>
      <w:rPr>
        <w:rFonts w:ascii="Wingdings" w:eastAsia="Wingdings" w:hAnsi="Wingdings" w:cs="Wingdings"/>
      </w:rPr>
    </w:lvl>
    <w:lvl w:ilvl="1" w:tplc="30243D1A">
      <w:start w:val="1"/>
      <w:numFmt w:val="bullet"/>
      <w:lvlText w:val="o"/>
      <w:lvlJc w:val="left"/>
      <w:pPr>
        <w:tabs>
          <w:tab w:val="num" w:pos="1440"/>
        </w:tabs>
        <w:ind w:left="1440" w:hanging="360"/>
      </w:pPr>
      <w:rPr>
        <w:rFonts w:ascii="Courier New" w:hAnsi="Courier New"/>
      </w:rPr>
    </w:lvl>
    <w:lvl w:ilvl="2" w:tplc="9320BDE2">
      <w:start w:val="1"/>
      <w:numFmt w:val="bullet"/>
      <w:lvlText w:val=""/>
      <w:lvlJc w:val="left"/>
      <w:pPr>
        <w:tabs>
          <w:tab w:val="num" w:pos="2160"/>
        </w:tabs>
        <w:ind w:left="2160" w:hanging="360"/>
      </w:pPr>
      <w:rPr>
        <w:rFonts w:ascii="Wingdings" w:hAnsi="Wingdings"/>
      </w:rPr>
    </w:lvl>
    <w:lvl w:ilvl="3" w:tplc="1460FDCC">
      <w:start w:val="1"/>
      <w:numFmt w:val="bullet"/>
      <w:lvlText w:val=""/>
      <w:lvlJc w:val="left"/>
      <w:pPr>
        <w:tabs>
          <w:tab w:val="num" w:pos="2880"/>
        </w:tabs>
        <w:ind w:left="2880" w:hanging="360"/>
      </w:pPr>
      <w:rPr>
        <w:rFonts w:ascii="Symbol" w:hAnsi="Symbol"/>
      </w:rPr>
    </w:lvl>
    <w:lvl w:ilvl="4" w:tplc="21E26184">
      <w:start w:val="1"/>
      <w:numFmt w:val="bullet"/>
      <w:lvlText w:val="o"/>
      <w:lvlJc w:val="left"/>
      <w:pPr>
        <w:tabs>
          <w:tab w:val="num" w:pos="3600"/>
        </w:tabs>
        <w:ind w:left="3600" w:hanging="360"/>
      </w:pPr>
      <w:rPr>
        <w:rFonts w:ascii="Courier New" w:hAnsi="Courier New"/>
      </w:rPr>
    </w:lvl>
    <w:lvl w:ilvl="5" w:tplc="61905542">
      <w:start w:val="1"/>
      <w:numFmt w:val="bullet"/>
      <w:lvlText w:val=""/>
      <w:lvlJc w:val="left"/>
      <w:pPr>
        <w:tabs>
          <w:tab w:val="num" w:pos="4320"/>
        </w:tabs>
        <w:ind w:left="4320" w:hanging="360"/>
      </w:pPr>
      <w:rPr>
        <w:rFonts w:ascii="Wingdings" w:hAnsi="Wingdings"/>
      </w:rPr>
    </w:lvl>
    <w:lvl w:ilvl="6" w:tplc="25B64090">
      <w:start w:val="1"/>
      <w:numFmt w:val="bullet"/>
      <w:lvlText w:val=""/>
      <w:lvlJc w:val="left"/>
      <w:pPr>
        <w:tabs>
          <w:tab w:val="num" w:pos="5040"/>
        </w:tabs>
        <w:ind w:left="5040" w:hanging="360"/>
      </w:pPr>
      <w:rPr>
        <w:rFonts w:ascii="Symbol" w:hAnsi="Symbol"/>
      </w:rPr>
    </w:lvl>
    <w:lvl w:ilvl="7" w:tplc="4C1EAE56">
      <w:start w:val="1"/>
      <w:numFmt w:val="bullet"/>
      <w:lvlText w:val="o"/>
      <w:lvlJc w:val="left"/>
      <w:pPr>
        <w:tabs>
          <w:tab w:val="num" w:pos="5760"/>
        </w:tabs>
        <w:ind w:left="5760" w:hanging="360"/>
      </w:pPr>
      <w:rPr>
        <w:rFonts w:ascii="Courier New" w:hAnsi="Courier New"/>
      </w:rPr>
    </w:lvl>
    <w:lvl w:ilvl="8" w:tplc="C3C2819E">
      <w:start w:val="1"/>
      <w:numFmt w:val="bullet"/>
      <w:lvlText w:val=""/>
      <w:lvlJc w:val="left"/>
      <w:pPr>
        <w:tabs>
          <w:tab w:val="num" w:pos="6480"/>
        </w:tabs>
        <w:ind w:left="6480" w:hanging="360"/>
      </w:pPr>
      <w:rPr>
        <w:rFonts w:ascii="Wingdings" w:hAnsi="Wingdings"/>
      </w:rPr>
    </w:lvl>
  </w:abstractNum>
  <w:abstractNum w:abstractNumId="190" w15:restartNumberingAfterBreak="0">
    <w:nsid w:val="7A0F571A"/>
    <w:multiLevelType w:val="hybridMultilevel"/>
    <w:tmpl w:val="7A0F571A"/>
    <w:lvl w:ilvl="0" w:tplc="E33CF806">
      <w:start w:val="1"/>
      <w:numFmt w:val="bullet"/>
      <w:lvlText w:val=""/>
      <w:lvlJc w:val="left"/>
      <w:pPr>
        <w:tabs>
          <w:tab w:val="num" w:pos="480"/>
        </w:tabs>
        <w:ind w:left="480" w:hanging="480"/>
      </w:pPr>
      <w:rPr>
        <w:rFonts w:ascii="Wingdings" w:eastAsia="Wingdings" w:hAnsi="Wingdings" w:cs="Wingdings"/>
      </w:rPr>
    </w:lvl>
    <w:lvl w:ilvl="1" w:tplc="AF968B9E">
      <w:start w:val="1"/>
      <w:numFmt w:val="bullet"/>
      <w:lvlText w:val="o"/>
      <w:lvlJc w:val="left"/>
      <w:pPr>
        <w:tabs>
          <w:tab w:val="num" w:pos="1440"/>
        </w:tabs>
        <w:ind w:left="1440" w:hanging="360"/>
      </w:pPr>
      <w:rPr>
        <w:rFonts w:ascii="Courier New" w:hAnsi="Courier New"/>
      </w:rPr>
    </w:lvl>
    <w:lvl w:ilvl="2" w:tplc="91340340">
      <w:start w:val="1"/>
      <w:numFmt w:val="bullet"/>
      <w:lvlText w:val=""/>
      <w:lvlJc w:val="left"/>
      <w:pPr>
        <w:tabs>
          <w:tab w:val="num" w:pos="2160"/>
        </w:tabs>
        <w:ind w:left="2160" w:hanging="360"/>
      </w:pPr>
      <w:rPr>
        <w:rFonts w:ascii="Wingdings" w:hAnsi="Wingdings"/>
      </w:rPr>
    </w:lvl>
    <w:lvl w:ilvl="3" w:tplc="2340B70E">
      <w:start w:val="1"/>
      <w:numFmt w:val="bullet"/>
      <w:lvlText w:val=""/>
      <w:lvlJc w:val="left"/>
      <w:pPr>
        <w:tabs>
          <w:tab w:val="num" w:pos="2880"/>
        </w:tabs>
        <w:ind w:left="2880" w:hanging="360"/>
      </w:pPr>
      <w:rPr>
        <w:rFonts w:ascii="Symbol" w:hAnsi="Symbol"/>
      </w:rPr>
    </w:lvl>
    <w:lvl w:ilvl="4" w:tplc="3270570C">
      <w:start w:val="1"/>
      <w:numFmt w:val="bullet"/>
      <w:lvlText w:val="o"/>
      <w:lvlJc w:val="left"/>
      <w:pPr>
        <w:tabs>
          <w:tab w:val="num" w:pos="3600"/>
        </w:tabs>
        <w:ind w:left="3600" w:hanging="360"/>
      </w:pPr>
      <w:rPr>
        <w:rFonts w:ascii="Courier New" w:hAnsi="Courier New"/>
      </w:rPr>
    </w:lvl>
    <w:lvl w:ilvl="5" w:tplc="DCFC2DCE">
      <w:start w:val="1"/>
      <w:numFmt w:val="bullet"/>
      <w:lvlText w:val=""/>
      <w:lvlJc w:val="left"/>
      <w:pPr>
        <w:tabs>
          <w:tab w:val="num" w:pos="4320"/>
        </w:tabs>
        <w:ind w:left="4320" w:hanging="360"/>
      </w:pPr>
      <w:rPr>
        <w:rFonts w:ascii="Wingdings" w:hAnsi="Wingdings"/>
      </w:rPr>
    </w:lvl>
    <w:lvl w:ilvl="6" w:tplc="8E4A1A0E">
      <w:start w:val="1"/>
      <w:numFmt w:val="bullet"/>
      <w:lvlText w:val=""/>
      <w:lvlJc w:val="left"/>
      <w:pPr>
        <w:tabs>
          <w:tab w:val="num" w:pos="5040"/>
        </w:tabs>
        <w:ind w:left="5040" w:hanging="360"/>
      </w:pPr>
      <w:rPr>
        <w:rFonts w:ascii="Symbol" w:hAnsi="Symbol"/>
      </w:rPr>
    </w:lvl>
    <w:lvl w:ilvl="7" w:tplc="10004CFA">
      <w:start w:val="1"/>
      <w:numFmt w:val="bullet"/>
      <w:lvlText w:val="o"/>
      <w:lvlJc w:val="left"/>
      <w:pPr>
        <w:tabs>
          <w:tab w:val="num" w:pos="5760"/>
        </w:tabs>
        <w:ind w:left="5760" w:hanging="360"/>
      </w:pPr>
      <w:rPr>
        <w:rFonts w:ascii="Courier New" w:hAnsi="Courier New"/>
      </w:rPr>
    </w:lvl>
    <w:lvl w:ilvl="8" w:tplc="90162AE2">
      <w:start w:val="1"/>
      <w:numFmt w:val="bullet"/>
      <w:lvlText w:val=""/>
      <w:lvlJc w:val="left"/>
      <w:pPr>
        <w:tabs>
          <w:tab w:val="num" w:pos="6480"/>
        </w:tabs>
        <w:ind w:left="6480" w:hanging="360"/>
      </w:pPr>
      <w:rPr>
        <w:rFonts w:ascii="Wingdings" w:hAnsi="Wingdings"/>
      </w:rPr>
    </w:lvl>
  </w:abstractNum>
  <w:abstractNum w:abstractNumId="191" w15:restartNumberingAfterBreak="0">
    <w:nsid w:val="7A0F571B"/>
    <w:multiLevelType w:val="hybridMultilevel"/>
    <w:tmpl w:val="7A0F571B"/>
    <w:lvl w:ilvl="0" w:tplc="C9EA9686">
      <w:start w:val="1"/>
      <w:numFmt w:val="bullet"/>
      <w:lvlText w:val=""/>
      <w:lvlJc w:val="left"/>
      <w:pPr>
        <w:tabs>
          <w:tab w:val="num" w:pos="480"/>
        </w:tabs>
        <w:ind w:left="480" w:hanging="480"/>
      </w:pPr>
      <w:rPr>
        <w:rFonts w:ascii="Wingdings" w:eastAsia="Wingdings" w:hAnsi="Wingdings" w:cs="Wingdings"/>
      </w:rPr>
    </w:lvl>
    <w:lvl w:ilvl="1" w:tplc="38EABAB8">
      <w:start w:val="1"/>
      <w:numFmt w:val="bullet"/>
      <w:lvlText w:val="o"/>
      <w:lvlJc w:val="left"/>
      <w:pPr>
        <w:tabs>
          <w:tab w:val="num" w:pos="1440"/>
        </w:tabs>
        <w:ind w:left="1440" w:hanging="360"/>
      </w:pPr>
      <w:rPr>
        <w:rFonts w:ascii="Courier New" w:hAnsi="Courier New"/>
      </w:rPr>
    </w:lvl>
    <w:lvl w:ilvl="2" w:tplc="BD3638AE">
      <w:start w:val="1"/>
      <w:numFmt w:val="bullet"/>
      <w:lvlText w:val=""/>
      <w:lvlJc w:val="left"/>
      <w:pPr>
        <w:tabs>
          <w:tab w:val="num" w:pos="2160"/>
        </w:tabs>
        <w:ind w:left="2160" w:hanging="360"/>
      </w:pPr>
      <w:rPr>
        <w:rFonts w:ascii="Wingdings" w:hAnsi="Wingdings"/>
      </w:rPr>
    </w:lvl>
    <w:lvl w:ilvl="3" w:tplc="DF7075C4">
      <w:start w:val="1"/>
      <w:numFmt w:val="bullet"/>
      <w:lvlText w:val=""/>
      <w:lvlJc w:val="left"/>
      <w:pPr>
        <w:tabs>
          <w:tab w:val="num" w:pos="2880"/>
        </w:tabs>
        <w:ind w:left="2880" w:hanging="360"/>
      </w:pPr>
      <w:rPr>
        <w:rFonts w:ascii="Symbol" w:hAnsi="Symbol"/>
      </w:rPr>
    </w:lvl>
    <w:lvl w:ilvl="4" w:tplc="5A82C756">
      <w:start w:val="1"/>
      <w:numFmt w:val="bullet"/>
      <w:lvlText w:val="o"/>
      <w:lvlJc w:val="left"/>
      <w:pPr>
        <w:tabs>
          <w:tab w:val="num" w:pos="3600"/>
        </w:tabs>
        <w:ind w:left="3600" w:hanging="360"/>
      </w:pPr>
      <w:rPr>
        <w:rFonts w:ascii="Courier New" w:hAnsi="Courier New"/>
      </w:rPr>
    </w:lvl>
    <w:lvl w:ilvl="5" w:tplc="AB3A3A20">
      <w:start w:val="1"/>
      <w:numFmt w:val="bullet"/>
      <w:lvlText w:val=""/>
      <w:lvlJc w:val="left"/>
      <w:pPr>
        <w:tabs>
          <w:tab w:val="num" w:pos="4320"/>
        </w:tabs>
        <w:ind w:left="4320" w:hanging="360"/>
      </w:pPr>
      <w:rPr>
        <w:rFonts w:ascii="Wingdings" w:hAnsi="Wingdings"/>
      </w:rPr>
    </w:lvl>
    <w:lvl w:ilvl="6" w:tplc="4C64E8D6">
      <w:start w:val="1"/>
      <w:numFmt w:val="bullet"/>
      <w:lvlText w:val=""/>
      <w:lvlJc w:val="left"/>
      <w:pPr>
        <w:tabs>
          <w:tab w:val="num" w:pos="5040"/>
        </w:tabs>
        <w:ind w:left="5040" w:hanging="360"/>
      </w:pPr>
      <w:rPr>
        <w:rFonts w:ascii="Symbol" w:hAnsi="Symbol"/>
      </w:rPr>
    </w:lvl>
    <w:lvl w:ilvl="7" w:tplc="F94EA83E">
      <w:start w:val="1"/>
      <w:numFmt w:val="bullet"/>
      <w:lvlText w:val="o"/>
      <w:lvlJc w:val="left"/>
      <w:pPr>
        <w:tabs>
          <w:tab w:val="num" w:pos="5760"/>
        </w:tabs>
        <w:ind w:left="5760" w:hanging="360"/>
      </w:pPr>
      <w:rPr>
        <w:rFonts w:ascii="Courier New" w:hAnsi="Courier New"/>
      </w:rPr>
    </w:lvl>
    <w:lvl w:ilvl="8" w:tplc="F5E85334">
      <w:start w:val="1"/>
      <w:numFmt w:val="bullet"/>
      <w:lvlText w:val=""/>
      <w:lvlJc w:val="left"/>
      <w:pPr>
        <w:tabs>
          <w:tab w:val="num" w:pos="6480"/>
        </w:tabs>
        <w:ind w:left="6480" w:hanging="360"/>
      </w:pPr>
      <w:rPr>
        <w:rFonts w:ascii="Wingdings" w:hAnsi="Wingdings"/>
      </w:rPr>
    </w:lvl>
  </w:abstractNum>
  <w:abstractNum w:abstractNumId="192" w15:restartNumberingAfterBreak="0">
    <w:nsid w:val="7A0F571C"/>
    <w:multiLevelType w:val="hybridMultilevel"/>
    <w:tmpl w:val="7A0F571C"/>
    <w:lvl w:ilvl="0" w:tplc="176627A4">
      <w:start w:val="1"/>
      <w:numFmt w:val="bullet"/>
      <w:lvlText w:val=""/>
      <w:lvlJc w:val="left"/>
      <w:pPr>
        <w:tabs>
          <w:tab w:val="num" w:pos="480"/>
        </w:tabs>
        <w:ind w:left="480" w:hanging="480"/>
      </w:pPr>
      <w:rPr>
        <w:rFonts w:ascii="Wingdings" w:eastAsia="Wingdings" w:hAnsi="Wingdings" w:cs="Wingdings"/>
      </w:rPr>
    </w:lvl>
    <w:lvl w:ilvl="1" w:tplc="259E8B60">
      <w:start w:val="1"/>
      <w:numFmt w:val="bullet"/>
      <w:lvlText w:val="o"/>
      <w:lvlJc w:val="left"/>
      <w:pPr>
        <w:tabs>
          <w:tab w:val="num" w:pos="1440"/>
        </w:tabs>
        <w:ind w:left="1440" w:hanging="360"/>
      </w:pPr>
      <w:rPr>
        <w:rFonts w:ascii="Courier New" w:hAnsi="Courier New"/>
      </w:rPr>
    </w:lvl>
    <w:lvl w:ilvl="2" w:tplc="8A903A96">
      <w:start w:val="1"/>
      <w:numFmt w:val="bullet"/>
      <w:lvlText w:val=""/>
      <w:lvlJc w:val="left"/>
      <w:pPr>
        <w:tabs>
          <w:tab w:val="num" w:pos="2160"/>
        </w:tabs>
        <w:ind w:left="2160" w:hanging="360"/>
      </w:pPr>
      <w:rPr>
        <w:rFonts w:ascii="Wingdings" w:hAnsi="Wingdings"/>
      </w:rPr>
    </w:lvl>
    <w:lvl w:ilvl="3" w:tplc="1D325B3A">
      <w:start w:val="1"/>
      <w:numFmt w:val="bullet"/>
      <w:lvlText w:val=""/>
      <w:lvlJc w:val="left"/>
      <w:pPr>
        <w:tabs>
          <w:tab w:val="num" w:pos="2880"/>
        </w:tabs>
        <w:ind w:left="2880" w:hanging="360"/>
      </w:pPr>
      <w:rPr>
        <w:rFonts w:ascii="Symbol" w:hAnsi="Symbol"/>
      </w:rPr>
    </w:lvl>
    <w:lvl w:ilvl="4" w:tplc="352A05C6">
      <w:start w:val="1"/>
      <w:numFmt w:val="bullet"/>
      <w:lvlText w:val="o"/>
      <w:lvlJc w:val="left"/>
      <w:pPr>
        <w:tabs>
          <w:tab w:val="num" w:pos="3600"/>
        </w:tabs>
        <w:ind w:left="3600" w:hanging="360"/>
      </w:pPr>
      <w:rPr>
        <w:rFonts w:ascii="Courier New" w:hAnsi="Courier New"/>
      </w:rPr>
    </w:lvl>
    <w:lvl w:ilvl="5" w:tplc="D16A4DC8">
      <w:start w:val="1"/>
      <w:numFmt w:val="bullet"/>
      <w:lvlText w:val=""/>
      <w:lvlJc w:val="left"/>
      <w:pPr>
        <w:tabs>
          <w:tab w:val="num" w:pos="4320"/>
        </w:tabs>
        <w:ind w:left="4320" w:hanging="360"/>
      </w:pPr>
      <w:rPr>
        <w:rFonts w:ascii="Wingdings" w:hAnsi="Wingdings"/>
      </w:rPr>
    </w:lvl>
    <w:lvl w:ilvl="6" w:tplc="421C9B0E">
      <w:start w:val="1"/>
      <w:numFmt w:val="bullet"/>
      <w:lvlText w:val=""/>
      <w:lvlJc w:val="left"/>
      <w:pPr>
        <w:tabs>
          <w:tab w:val="num" w:pos="5040"/>
        </w:tabs>
        <w:ind w:left="5040" w:hanging="360"/>
      </w:pPr>
      <w:rPr>
        <w:rFonts w:ascii="Symbol" w:hAnsi="Symbol"/>
      </w:rPr>
    </w:lvl>
    <w:lvl w:ilvl="7" w:tplc="D2383D50">
      <w:start w:val="1"/>
      <w:numFmt w:val="bullet"/>
      <w:lvlText w:val="o"/>
      <w:lvlJc w:val="left"/>
      <w:pPr>
        <w:tabs>
          <w:tab w:val="num" w:pos="5760"/>
        </w:tabs>
        <w:ind w:left="5760" w:hanging="360"/>
      </w:pPr>
      <w:rPr>
        <w:rFonts w:ascii="Courier New" w:hAnsi="Courier New"/>
      </w:rPr>
    </w:lvl>
    <w:lvl w:ilvl="8" w:tplc="77C65A04">
      <w:start w:val="1"/>
      <w:numFmt w:val="bullet"/>
      <w:lvlText w:val=""/>
      <w:lvlJc w:val="left"/>
      <w:pPr>
        <w:tabs>
          <w:tab w:val="num" w:pos="6480"/>
        </w:tabs>
        <w:ind w:left="6480" w:hanging="360"/>
      </w:pPr>
      <w:rPr>
        <w:rFonts w:ascii="Wingdings" w:hAnsi="Wingdings"/>
      </w:rPr>
    </w:lvl>
  </w:abstractNum>
  <w:abstractNum w:abstractNumId="193" w15:restartNumberingAfterBreak="0">
    <w:nsid w:val="7A0F571D"/>
    <w:multiLevelType w:val="hybridMultilevel"/>
    <w:tmpl w:val="7A0F571D"/>
    <w:lvl w:ilvl="0" w:tplc="451A5994">
      <w:start w:val="1"/>
      <w:numFmt w:val="bullet"/>
      <w:lvlText w:val=""/>
      <w:lvlJc w:val="left"/>
      <w:pPr>
        <w:tabs>
          <w:tab w:val="num" w:pos="480"/>
        </w:tabs>
        <w:ind w:left="480" w:hanging="480"/>
      </w:pPr>
      <w:rPr>
        <w:rFonts w:ascii="Wingdings" w:eastAsia="Wingdings" w:hAnsi="Wingdings" w:cs="Wingdings"/>
      </w:rPr>
    </w:lvl>
    <w:lvl w:ilvl="1" w:tplc="FB3857FE">
      <w:start w:val="1"/>
      <w:numFmt w:val="bullet"/>
      <w:lvlText w:val="o"/>
      <w:lvlJc w:val="left"/>
      <w:pPr>
        <w:tabs>
          <w:tab w:val="num" w:pos="1440"/>
        </w:tabs>
        <w:ind w:left="1440" w:hanging="360"/>
      </w:pPr>
      <w:rPr>
        <w:rFonts w:ascii="Courier New" w:hAnsi="Courier New"/>
      </w:rPr>
    </w:lvl>
    <w:lvl w:ilvl="2" w:tplc="303CC6B6">
      <w:start w:val="1"/>
      <w:numFmt w:val="bullet"/>
      <w:lvlText w:val=""/>
      <w:lvlJc w:val="left"/>
      <w:pPr>
        <w:tabs>
          <w:tab w:val="num" w:pos="2160"/>
        </w:tabs>
        <w:ind w:left="2160" w:hanging="360"/>
      </w:pPr>
      <w:rPr>
        <w:rFonts w:ascii="Wingdings" w:hAnsi="Wingdings"/>
      </w:rPr>
    </w:lvl>
    <w:lvl w:ilvl="3" w:tplc="E77C2062">
      <w:start w:val="1"/>
      <w:numFmt w:val="bullet"/>
      <w:lvlText w:val=""/>
      <w:lvlJc w:val="left"/>
      <w:pPr>
        <w:tabs>
          <w:tab w:val="num" w:pos="2880"/>
        </w:tabs>
        <w:ind w:left="2880" w:hanging="360"/>
      </w:pPr>
      <w:rPr>
        <w:rFonts w:ascii="Symbol" w:hAnsi="Symbol"/>
      </w:rPr>
    </w:lvl>
    <w:lvl w:ilvl="4" w:tplc="A1A25BC8">
      <w:start w:val="1"/>
      <w:numFmt w:val="bullet"/>
      <w:lvlText w:val="o"/>
      <w:lvlJc w:val="left"/>
      <w:pPr>
        <w:tabs>
          <w:tab w:val="num" w:pos="3600"/>
        </w:tabs>
        <w:ind w:left="3600" w:hanging="360"/>
      </w:pPr>
      <w:rPr>
        <w:rFonts w:ascii="Courier New" w:hAnsi="Courier New"/>
      </w:rPr>
    </w:lvl>
    <w:lvl w:ilvl="5" w:tplc="627EFE70">
      <w:start w:val="1"/>
      <w:numFmt w:val="bullet"/>
      <w:lvlText w:val=""/>
      <w:lvlJc w:val="left"/>
      <w:pPr>
        <w:tabs>
          <w:tab w:val="num" w:pos="4320"/>
        </w:tabs>
        <w:ind w:left="4320" w:hanging="360"/>
      </w:pPr>
      <w:rPr>
        <w:rFonts w:ascii="Wingdings" w:hAnsi="Wingdings"/>
      </w:rPr>
    </w:lvl>
    <w:lvl w:ilvl="6" w:tplc="B8AADE50">
      <w:start w:val="1"/>
      <w:numFmt w:val="bullet"/>
      <w:lvlText w:val=""/>
      <w:lvlJc w:val="left"/>
      <w:pPr>
        <w:tabs>
          <w:tab w:val="num" w:pos="5040"/>
        </w:tabs>
        <w:ind w:left="5040" w:hanging="360"/>
      </w:pPr>
      <w:rPr>
        <w:rFonts w:ascii="Symbol" w:hAnsi="Symbol"/>
      </w:rPr>
    </w:lvl>
    <w:lvl w:ilvl="7" w:tplc="5C049FAC">
      <w:start w:val="1"/>
      <w:numFmt w:val="bullet"/>
      <w:lvlText w:val="o"/>
      <w:lvlJc w:val="left"/>
      <w:pPr>
        <w:tabs>
          <w:tab w:val="num" w:pos="5760"/>
        </w:tabs>
        <w:ind w:left="5760" w:hanging="360"/>
      </w:pPr>
      <w:rPr>
        <w:rFonts w:ascii="Courier New" w:hAnsi="Courier New"/>
      </w:rPr>
    </w:lvl>
    <w:lvl w:ilvl="8" w:tplc="FC3C3C10">
      <w:start w:val="1"/>
      <w:numFmt w:val="bullet"/>
      <w:lvlText w:val=""/>
      <w:lvlJc w:val="left"/>
      <w:pPr>
        <w:tabs>
          <w:tab w:val="num" w:pos="6480"/>
        </w:tabs>
        <w:ind w:left="6480" w:hanging="360"/>
      </w:pPr>
      <w:rPr>
        <w:rFonts w:ascii="Wingdings" w:hAnsi="Wingdings"/>
      </w:rPr>
    </w:lvl>
  </w:abstractNum>
  <w:abstractNum w:abstractNumId="194" w15:restartNumberingAfterBreak="0">
    <w:nsid w:val="7A0F571E"/>
    <w:multiLevelType w:val="hybridMultilevel"/>
    <w:tmpl w:val="7A0F571E"/>
    <w:lvl w:ilvl="0" w:tplc="45EA7460">
      <w:start w:val="1"/>
      <w:numFmt w:val="bullet"/>
      <w:lvlText w:val=""/>
      <w:lvlJc w:val="left"/>
      <w:pPr>
        <w:tabs>
          <w:tab w:val="num" w:pos="480"/>
        </w:tabs>
        <w:ind w:left="480" w:hanging="480"/>
      </w:pPr>
      <w:rPr>
        <w:rFonts w:ascii="Wingdings" w:eastAsia="Wingdings" w:hAnsi="Wingdings" w:cs="Wingdings"/>
      </w:rPr>
    </w:lvl>
    <w:lvl w:ilvl="1" w:tplc="104EBD20">
      <w:start w:val="1"/>
      <w:numFmt w:val="bullet"/>
      <w:lvlText w:val="o"/>
      <w:lvlJc w:val="left"/>
      <w:pPr>
        <w:tabs>
          <w:tab w:val="num" w:pos="1440"/>
        </w:tabs>
        <w:ind w:left="1440" w:hanging="360"/>
      </w:pPr>
      <w:rPr>
        <w:rFonts w:ascii="Courier New" w:hAnsi="Courier New"/>
      </w:rPr>
    </w:lvl>
    <w:lvl w:ilvl="2" w:tplc="271A9BEC">
      <w:start w:val="1"/>
      <w:numFmt w:val="bullet"/>
      <w:lvlText w:val=""/>
      <w:lvlJc w:val="left"/>
      <w:pPr>
        <w:tabs>
          <w:tab w:val="num" w:pos="2160"/>
        </w:tabs>
        <w:ind w:left="2160" w:hanging="360"/>
      </w:pPr>
      <w:rPr>
        <w:rFonts w:ascii="Wingdings" w:hAnsi="Wingdings"/>
      </w:rPr>
    </w:lvl>
    <w:lvl w:ilvl="3" w:tplc="40927042">
      <w:start w:val="1"/>
      <w:numFmt w:val="bullet"/>
      <w:lvlText w:val=""/>
      <w:lvlJc w:val="left"/>
      <w:pPr>
        <w:tabs>
          <w:tab w:val="num" w:pos="2880"/>
        </w:tabs>
        <w:ind w:left="2880" w:hanging="360"/>
      </w:pPr>
      <w:rPr>
        <w:rFonts w:ascii="Symbol" w:hAnsi="Symbol"/>
      </w:rPr>
    </w:lvl>
    <w:lvl w:ilvl="4" w:tplc="FE50F4E2">
      <w:start w:val="1"/>
      <w:numFmt w:val="bullet"/>
      <w:lvlText w:val="o"/>
      <w:lvlJc w:val="left"/>
      <w:pPr>
        <w:tabs>
          <w:tab w:val="num" w:pos="3600"/>
        </w:tabs>
        <w:ind w:left="3600" w:hanging="360"/>
      </w:pPr>
      <w:rPr>
        <w:rFonts w:ascii="Courier New" w:hAnsi="Courier New"/>
      </w:rPr>
    </w:lvl>
    <w:lvl w:ilvl="5" w:tplc="3A9E3438">
      <w:start w:val="1"/>
      <w:numFmt w:val="bullet"/>
      <w:lvlText w:val=""/>
      <w:lvlJc w:val="left"/>
      <w:pPr>
        <w:tabs>
          <w:tab w:val="num" w:pos="4320"/>
        </w:tabs>
        <w:ind w:left="4320" w:hanging="360"/>
      </w:pPr>
      <w:rPr>
        <w:rFonts w:ascii="Wingdings" w:hAnsi="Wingdings"/>
      </w:rPr>
    </w:lvl>
    <w:lvl w:ilvl="6" w:tplc="B142C18C">
      <w:start w:val="1"/>
      <w:numFmt w:val="bullet"/>
      <w:lvlText w:val=""/>
      <w:lvlJc w:val="left"/>
      <w:pPr>
        <w:tabs>
          <w:tab w:val="num" w:pos="5040"/>
        </w:tabs>
        <w:ind w:left="5040" w:hanging="360"/>
      </w:pPr>
      <w:rPr>
        <w:rFonts w:ascii="Symbol" w:hAnsi="Symbol"/>
      </w:rPr>
    </w:lvl>
    <w:lvl w:ilvl="7" w:tplc="B3ECEAE0">
      <w:start w:val="1"/>
      <w:numFmt w:val="bullet"/>
      <w:lvlText w:val="o"/>
      <w:lvlJc w:val="left"/>
      <w:pPr>
        <w:tabs>
          <w:tab w:val="num" w:pos="5760"/>
        </w:tabs>
        <w:ind w:left="5760" w:hanging="360"/>
      </w:pPr>
      <w:rPr>
        <w:rFonts w:ascii="Courier New" w:hAnsi="Courier New"/>
      </w:rPr>
    </w:lvl>
    <w:lvl w:ilvl="8" w:tplc="274252FA">
      <w:start w:val="1"/>
      <w:numFmt w:val="bullet"/>
      <w:lvlText w:val=""/>
      <w:lvlJc w:val="left"/>
      <w:pPr>
        <w:tabs>
          <w:tab w:val="num" w:pos="6480"/>
        </w:tabs>
        <w:ind w:left="6480" w:hanging="360"/>
      </w:pPr>
      <w:rPr>
        <w:rFonts w:ascii="Wingdings" w:hAnsi="Wingdings"/>
      </w:rPr>
    </w:lvl>
  </w:abstractNum>
  <w:abstractNum w:abstractNumId="195" w15:restartNumberingAfterBreak="0">
    <w:nsid w:val="7A0F571F"/>
    <w:multiLevelType w:val="hybridMultilevel"/>
    <w:tmpl w:val="7A0F571F"/>
    <w:lvl w:ilvl="0" w:tplc="2696A37A">
      <w:start w:val="1"/>
      <w:numFmt w:val="bullet"/>
      <w:lvlText w:val=""/>
      <w:lvlJc w:val="left"/>
      <w:pPr>
        <w:tabs>
          <w:tab w:val="num" w:pos="480"/>
        </w:tabs>
        <w:ind w:left="480" w:hanging="480"/>
      </w:pPr>
      <w:rPr>
        <w:rFonts w:ascii="Wingdings" w:eastAsia="Wingdings" w:hAnsi="Wingdings" w:cs="Wingdings"/>
      </w:rPr>
    </w:lvl>
    <w:lvl w:ilvl="1" w:tplc="ECB693E6">
      <w:start w:val="1"/>
      <w:numFmt w:val="bullet"/>
      <w:lvlText w:val="o"/>
      <w:lvlJc w:val="left"/>
      <w:pPr>
        <w:tabs>
          <w:tab w:val="num" w:pos="1440"/>
        </w:tabs>
        <w:ind w:left="1440" w:hanging="360"/>
      </w:pPr>
      <w:rPr>
        <w:rFonts w:ascii="Courier New" w:hAnsi="Courier New"/>
      </w:rPr>
    </w:lvl>
    <w:lvl w:ilvl="2" w:tplc="8C10E128">
      <w:start w:val="1"/>
      <w:numFmt w:val="bullet"/>
      <w:lvlText w:val=""/>
      <w:lvlJc w:val="left"/>
      <w:pPr>
        <w:tabs>
          <w:tab w:val="num" w:pos="2160"/>
        </w:tabs>
        <w:ind w:left="2160" w:hanging="360"/>
      </w:pPr>
      <w:rPr>
        <w:rFonts w:ascii="Wingdings" w:hAnsi="Wingdings"/>
      </w:rPr>
    </w:lvl>
    <w:lvl w:ilvl="3" w:tplc="6EE6F334">
      <w:start w:val="1"/>
      <w:numFmt w:val="bullet"/>
      <w:lvlText w:val=""/>
      <w:lvlJc w:val="left"/>
      <w:pPr>
        <w:tabs>
          <w:tab w:val="num" w:pos="2880"/>
        </w:tabs>
        <w:ind w:left="2880" w:hanging="360"/>
      </w:pPr>
      <w:rPr>
        <w:rFonts w:ascii="Symbol" w:hAnsi="Symbol"/>
      </w:rPr>
    </w:lvl>
    <w:lvl w:ilvl="4" w:tplc="B85C111E">
      <w:start w:val="1"/>
      <w:numFmt w:val="bullet"/>
      <w:lvlText w:val="o"/>
      <w:lvlJc w:val="left"/>
      <w:pPr>
        <w:tabs>
          <w:tab w:val="num" w:pos="3600"/>
        </w:tabs>
        <w:ind w:left="3600" w:hanging="360"/>
      </w:pPr>
      <w:rPr>
        <w:rFonts w:ascii="Courier New" w:hAnsi="Courier New"/>
      </w:rPr>
    </w:lvl>
    <w:lvl w:ilvl="5" w:tplc="17D24BB8">
      <w:start w:val="1"/>
      <w:numFmt w:val="bullet"/>
      <w:lvlText w:val=""/>
      <w:lvlJc w:val="left"/>
      <w:pPr>
        <w:tabs>
          <w:tab w:val="num" w:pos="4320"/>
        </w:tabs>
        <w:ind w:left="4320" w:hanging="360"/>
      </w:pPr>
      <w:rPr>
        <w:rFonts w:ascii="Wingdings" w:hAnsi="Wingdings"/>
      </w:rPr>
    </w:lvl>
    <w:lvl w:ilvl="6" w:tplc="4A3AFCAE">
      <w:start w:val="1"/>
      <w:numFmt w:val="bullet"/>
      <w:lvlText w:val=""/>
      <w:lvlJc w:val="left"/>
      <w:pPr>
        <w:tabs>
          <w:tab w:val="num" w:pos="5040"/>
        </w:tabs>
        <w:ind w:left="5040" w:hanging="360"/>
      </w:pPr>
      <w:rPr>
        <w:rFonts w:ascii="Symbol" w:hAnsi="Symbol"/>
      </w:rPr>
    </w:lvl>
    <w:lvl w:ilvl="7" w:tplc="6D94329A">
      <w:start w:val="1"/>
      <w:numFmt w:val="bullet"/>
      <w:lvlText w:val="o"/>
      <w:lvlJc w:val="left"/>
      <w:pPr>
        <w:tabs>
          <w:tab w:val="num" w:pos="5760"/>
        </w:tabs>
        <w:ind w:left="5760" w:hanging="360"/>
      </w:pPr>
      <w:rPr>
        <w:rFonts w:ascii="Courier New" w:hAnsi="Courier New"/>
      </w:rPr>
    </w:lvl>
    <w:lvl w:ilvl="8" w:tplc="9144651A">
      <w:start w:val="1"/>
      <w:numFmt w:val="bullet"/>
      <w:lvlText w:val=""/>
      <w:lvlJc w:val="left"/>
      <w:pPr>
        <w:tabs>
          <w:tab w:val="num" w:pos="6480"/>
        </w:tabs>
        <w:ind w:left="6480" w:hanging="360"/>
      </w:pPr>
      <w:rPr>
        <w:rFonts w:ascii="Wingdings" w:hAnsi="Wingdings"/>
      </w:rPr>
    </w:lvl>
  </w:abstractNum>
  <w:abstractNum w:abstractNumId="196" w15:restartNumberingAfterBreak="0">
    <w:nsid w:val="7A0F5720"/>
    <w:multiLevelType w:val="hybridMultilevel"/>
    <w:tmpl w:val="7A0F5720"/>
    <w:lvl w:ilvl="0" w:tplc="5EC40B12">
      <w:start w:val="1"/>
      <w:numFmt w:val="bullet"/>
      <w:lvlText w:val=""/>
      <w:lvlJc w:val="left"/>
      <w:pPr>
        <w:tabs>
          <w:tab w:val="num" w:pos="480"/>
        </w:tabs>
        <w:ind w:left="480" w:hanging="480"/>
      </w:pPr>
      <w:rPr>
        <w:rFonts w:ascii="Wingdings" w:eastAsia="Wingdings" w:hAnsi="Wingdings" w:cs="Wingdings"/>
      </w:rPr>
    </w:lvl>
    <w:lvl w:ilvl="1" w:tplc="1DFCB0EA">
      <w:start w:val="1"/>
      <w:numFmt w:val="bullet"/>
      <w:lvlText w:val="o"/>
      <w:lvlJc w:val="left"/>
      <w:pPr>
        <w:tabs>
          <w:tab w:val="num" w:pos="1440"/>
        </w:tabs>
        <w:ind w:left="1440" w:hanging="360"/>
      </w:pPr>
      <w:rPr>
        <w:rFonts w:ascii="Courier New" w:hAnsi="Courier New"/>
      </w:rPr>
    </w:lvl>
    <w:lvl w:ilvl="2" w:tplc="9ABA7346">
      <w:start w:val="1"/>
      <w:numFmt w:val="bullet"/>
      <w:lvlText w:val=""/>
      <w:lvlJc w:val="left"/>
      <w:pPr>
        <w:tabs>
          <w:tab w:val="num" w:pos="2160"/>
        </w:tabs>
        <w:ind w:left="2160" w:hanging="360"/>
      </w:pPr>
      <w:rPr>
        <w:rFonts w:ascii="Wingdings" w:hAnsi="Wingdings"/>
      </w:rPr>
    </w:lvl>
    <w:lvl w:ilvl="3" w:tplc="A2E223A4">
      <w:start w:val="1"/>
      <w:numFmt w:val="bullet"/>
      <w:lvlText w:val=""/>
      <w:lvlJc w:val="left"/>
      <w:pPr>
        <w:tabs>
          <w:tab w:val="num" w:pos="2880"/>
        </w:tabs>
        <w:ind w:left="2880" w:hanging="360"/>
      </w:pPr>
      <w:rPr>
        <w:rFonts w:ascii="Symbol" w:hAnsi="Symbol"/>
      </w:rPr>
    </w:lvl>
    <w:lvl w:ilvl="4" w:tplc="C554B4BA">
      <w:start w:val="1"/>
      <w:numFmt w:val="bullet"/>
      <w:lvlText w:val="o"/>
      <w:lvlJc w:val="left"/>
      <w:pPr>
        <w:tabs>
          <w:tab w:val="num" w:pos="3600"/>
        </w:tabs>
        <w:ind w:left="3600" w:hanging="360"/>
      </w:pPr>
      <w:rPr>
        <w:rFonts w:ascii="Courier New" w:hAnsi="Courier New"/>
      </w:rPr>
    </w:lvl>
    <w:lvl w:ilvl="5" w:tplc="DFE26AE0">
      <w:start w:val="1"/>
      <w:numFmt w:val="bullet"/>
      <w:lvlText w:val=""/>
      <w:lvlJc w:val="left"/>
      <w:pPr>
        <w:tabs>
          <w:tab w:val="num" w:pos="4320"/>
        </w:tabs>
        <w:ind w:left="4320" w:hanging="360"/>
      </w:pPr>
      <w:rPr>
        <w:rFonts w:ascii="Wingdings" w:hAnsi="Wingdings"/>
      </w:rPr>
    </w:lvl>
    <w:lvl w:ilvl="6" w:tplc="ABF69AFE">
      <w:start w:val="1"/>
      <w:numFmt w:val="bullet"/>
      <w:lvlText w:val=""/>
      <w:lvlJc w:val="left"/>
      <w:pPr>
        <w:tabs>
          <w:tab w:val="num" w:pos="5040"/>
        </w:tabs>
        <w:ind w:left="5040" w:hanging="360"/>
      </w:pPr>
      <w:rPr>
        <w:rFonts w:ascii="Symbol" w:hAnsi="Symbol"/>
      </w:rPr>
    </w:lvl>
    <w:lvl w:ilvl="7" w:tplc="7AB28D56">
      <w:start w:val="1"/>
      <w:numFmt w:val="bullet"/>
      <w:lvlText w:val="o"/>
      <w:lvlJc w:val="left"/>
      <w:pPr>
        <w:tabs>
          <w:tab w:val="num" w:pos="5760"/>
        </w:tabs>
        <w:ind w:left="5760" w:hanging="360"/>
      </w:pPr>
      <w:rPr>
        <w:rFonts w:ascii="Courier New" w:hAnsi="Courier New"/>
      </w:rPr>
    </w:lvl>
    <w:lvl w:ilvl="8" w:tplc="9716C350">
      <w:start w:val="1"/>
      <w:numFmt w:val="bullet"/>
      <w:lvlText w:val=""/>
      <w:lvlJc w:val="left"/>
      <w:pPr>
        <w:tabs>
          <w:tab w:val="num" w:pos="6480"/>
        </w:tabs>
        <w:ind w:left="6480" w:hanging="360"/>
      </w:pPr>
      <w:rPr>
        <w:rFonts w:ascii="Wingdings" w:hAnsi="Wingdings"/>
      </w:rPr>
    </w:lvl>
  </w:abstractNum>
  <w:abstractNum w:abstractNumId="197" w15:restartNumberingAfterBreak="0">
    <w:nsid w:val="7A0F5721"/>
    <w:multiLevelType w:val="hybridMultilevel"/>
    <w:tmpl w:val="7A0F5721"/>
    <w:lvl w:ilvl="0" w:tplc="A7EA55A2">
      <w:start w:val="1"/>
      <w:numFmt w:val="bullet"/>
      <w:lvlText w:val=""/>
      <w:lvlJc w:val="left"/>
      <w:pPr>
        <w:tabs>
          <w:tab w:val="num" w:pos="480"/>
        </w:tabs>
        <w:ind w:left="480" w:hanging="480"/>
      </w:pPr>
      <w:rPr>
        <w:rFonts w:ascii="Wingdings" w:eastAsia="Wingdings" w:hAnsi="Wingdings" w:cs="Wingdings"/>
      </w:rPr>
    </w:lvl>
    <w:lvl w:ilvl="1" w:tplc="86FE498C">
      <w:start w:val="1"/>
      <w:numFmt w:val="bullet"/>
      <w:lvlText w:val="o"/>
      <w:lvlJc w:val="left"/>
      <w:pPr>
        <w:tabs>
          <w:tab w:val="num" w:pos="1440"/>
        </w:tabs>
        <w:ind w:left="1440" w:hanging="360"/>
      </w:pPr>
      <w:rPr>
        <w:rFonts w:ascii="Courier New" w:hAnsi="Courier New"/>
      </w:rPr>
    </w:lvl>
    <w:lvl w:ilvl="2" w:tplc="0602E1A0">
      <w:start w:val="1"/>
      <w:numFmt w:val="bullet"/>
      <w:lvlText w:val=""/>
      <w:lvlJc w:val="left"/>
      <w:pPr>
        <w:tabs>
          <w:tab w:val="num" w:pos="2160"/>
        </w:tabs>
        <w:ind w:left="2160" w:hanging="360"/>
      </w:pPr>
      <w:rPr>
        <w:rFonts w:ascii="Wingdings" w:hAnsi="Wingdings"/>
      </w:rPr>
    </w:lvl>
    <w:lvl w:ilvl="3" w:tplc="70F499DC">
      <w:start w:val="1"/>
      <w:numFmt w:val="bullet"/>
      <w:lvlText w:val=""/>
      <w:lvlJc w:val="left"/>
      <w:pPr>
        <w:tabs>
          <w:tab w:val="num" w:pos="2880"/>
        </w:tabs>
        <w:ind w:left="2880" w:hanging="360"/>
      </w:pPr>
      <w:rPr>
        <w:rFonts w:ascii="Symbol" w:hAnsi="Symbol"/>
      </w:rPr>
    </w:lvl>
    <w:lvl w:ilvl="4" w:tplc="2EDC1122">
      <w:start w:val="1"/>
      <w:numFmt w:val="bullet"/>
      <w:lvlText w:val="o"/>
      <w:lvlJc w:val="left"/>
      <w:pPr>
        <w:tabs>
          <w:tab w:val="num" w:pos="3600"/>
        </w:tabs>
        <w:ind w:left="3600" w:hanging="360"/>
      </w:pPr>
      <w:rPr>
        <w:rFonts w:ascii="Courier New" w:hAnsi="Courier New"/>
      </w:rPr>
    </w:lvl>
    <w:lvl w:ilvl="5" w:tplc="CCBE358C">
      <w:start w:val="1"/>
      <w:numFmt w:val="bullet"/>
      <w:lvlText w:val=""/>
      <w:lvlJc w:val="left"/>
      <w:pPr>
        <w:tabs>
          <w:tab w:val="num" w:pos="4320"/>
        </w:tabs>
        <w:ind w:left="4320" w:hanging="360"/>
      </w:pPr>
      <w:rPr>
        <w:rFonts w:ascii="Wingdings" w:hAnsi="Wingdings"/>
      </w:rPr>
    </w:lvl>
    <w:lvl w:ilvl="6" w:tplc="8DC652F4">
      <w:start w:val="1"/>
      <w:numFmt w:val="bullet"/>
      <w:lvlText w:val=""/>
      <w:lvlJc w:val="left"/>
      <w:pPr>
        <w:tabs>
          <w:tab w:val="num" w:pos="5040"/>
        </w:tabs>
        <w:ind w:left="5040" w:hanging="360"/>
      </w:pPr>
      <w:rPr>
        <w:rFonts w:ascii="Symbol" w:hAnsi="Symbol"/>
      </w:rPr>
    </w:lvl>
    <w:lvl w:ilvl="7" w:tplc="C56696B2">
      <w:start w:val="1"/>
      <w:numFmt w:val="bullet"/>
      <w:lvlText w:val="o"/>
      <w:lvlJc w:val="left"/>
      <w:pPr>
        <w:tabs>
          <w:tab w:val="num" w:pos="5760"/>
        </w:tabs>
        <w:ind w:left="5760" w:hanging="360"/>
      </w:pPr>
      <w:rPr>
        <w:rFonts w:ascii="Courier New" w:hAnsi="Courier New"/>
      </w:rPr>
    </w:lvl>
    <w:lvl w:ilvl="8" w:tplc="ADB21CF4">
      <w:start w:val="1"/>
      <w:numFmt w:val="bullet"/>
      <w:lvlText w:val=""/>
      <w:lvlJc w:val="left"/>
      <w:pPr>
        <w:tabs>
          <w:tab w:val="num" w:pos="6480"/>
        </w:tabs>
        <w:ind w:left="6480" w:hanging="360"/>
      </w:pPr>
      <w:rPr>
        <w:rFonts w:ascii="Wingdings" w:hAnsi="Wingdings"/>
      </w:rPr>
    </w:lvl>
  </w:abstractNum>
  <w:abstractNum w:abstractNumId="198" w15:restartNumberingAfterBreak="0">
    <w:nsid w:val="7A0F5722"/>
    <w:multiLevelType w:val="hybridMultilevel"/>
    <w:tmpl w:val="7A0F5722"/>
    <w:lvl w:ilvl="0" w:tplc="CB5E6BC6">
      <w:start w:val="1"/>
      <w:numFmt w:val="bullet"/>
      <w:lvlText w:val=""/>
      <w:lvlJc w:val="left"/>
      <w:pPr>
        <w:tabs>
          <w:tab w:val="num" w:pos="480"/>
        </w:tabs>
        <w:ind w:left="480" w:hanging="480"/>
      </w:pPr>
      <w:rPr>
        <w:rFonts w:ascii="Wingdings" w:eastAsia="Wingdings" w:hAnsi="Wingdings" w:cs="Wingdings"/>
      </w:rPr>
    </w:lvl>
    <w:lvl w:ilvl="1" w:tplc="0EB6DA92">
      <w:start w:val="1"/>
      <w:numFmt w:val="bullet"/>
      <w:lvlText w:val="o"/>
      <w:lvlJc w:val="left"/>
      <w:pPr>
        <w:tabs>
          <w:tab w:val="num" w:pos="1440"/>
        </w:tabs>
        <w:ind w:left="1440" w:hanging="360"/>
      </w:pPr>
      <w:rPr>
        <w:rFonts w:ascii="Courier New" w:hAnsi="Courier New"/>
      </w:rPr>
    </w:lvl>
    <w:lvl w:ilvl="2" w:tplc="D25CC2FC">
      <w:start w:val="1"/>
      <w:numFmt w:val="bullet"/>
      <w:lvlText w:val=""/>
      <w:lvlJc w:val="left"/>
      <w:pPr>
        <w:tabs>
          <w:tab w:val="num" w:pos="2160"/>
        </w:tabs>
        <w:ind w:left="2160" w:hanging="360"/>
      </w:pPr>
      <w:rPr>
        <w:rFonts w:ascii="Wingdings" w:hAnsi="Wingdings"/>
      </w:rPr>
    </w:lvl>
    <w:lvl w:ilvl="3" w:tplc="F040846A">
      <w:start w:val="1"/>
      <w:numFmt w:val="bullet"/>
      <w:lvlText w:val=""/>
      <w:lvlJc w:val="left"/>
      <w:pPr>
        <w:tabs>
          <w:tab w:val="num" w:pos="2880"/>
        </w:tabs>
        <w:ind w:left="2880" w:hanging="360"/>
      </w:pPr>
      <w:rPr>
        <w:rFonts w:ascii="Symbol" w:hAnsi="Symbol"/>
      </w:rPr>
    </w:lvl>
    <w:lvl w:ilvl="4" w:tplc="705AB820">
      <w:start w:val="1"/>
      <w:numFmt w:val="bullet"/>
      <w:lvlText w:val="o"/>
      <w:lvlJc w:val="left"/>
      <w:pPr>
        <w:tabs>
          <w:tab w:val="num" w:pos="3600"/>
        </w:tabs>
        <w:ind w:left="3600" w:hanging="360"/>
      </w:pPr>
      <w:rPr>
        <w:rFonts w:ascii="Courier New" w:hAnsi="Courier New"/>
      </w:rPr>
    </w:lvl>
    <w:lvl w:ilvl="5" w:tplc="32CC4B74">
      <w:start w:val="1"/>
      <w:numFmt w:val="bullet"/>
      <w:lvlText w:val=""/>
      <w:lvlJc w:val="left"/>
      <w:pPr>
        <w:tabs>
          <w:tab w:val="num" w:pos="4320"/>
        </w:tabs>
        <w:ind w:left="4320" w:hanging="360"/>
      </w:pPr>
      <w:rPr>
        <w:rFonts w:ascii="Wingdings" w:hAnsi="Wingdings"/>
      </w:rPr>
    </w:lvl>
    <w:lvl w:ilvl="6" w:tplc="001C7D4A">
      <w:start w:val="1"/>
      <w:numFmt w:val="bullet"/>
      <w:lvlText w:val=""/>
      <w:lvlJc w:val="left"/>
      <w:pPr>
        <w:tabs>
          <w:tab w:val="num" w:pos="5040"/>
        </w:tabs>
        <w:ind w:left="5040" w:hanging="360"/>
      </w:pPr>
      <w:rPr>
        <w:rFonts w:ascii="Symbol" w:hAnsi="Symbol"/>
      </w:rPr>
    </w:lvl>
    <w:lvl w:ilvl="7" w:tplc="12B2B78C">
      <w:start w:val="1"/>
      <w:numFmt w:val="bullet"/>
      <w:lvlText w:val="o"/>
      <w:lvlJc w:val="left"/>
      <w:pPr>
        <w:tabs>
          <w:tab w:val="num" w:pos="5760"/>
        </w:tabs>
        <w:ind w:left="5760" w:hanging="360"/>
      </w:pPr>
      <w:rPr>
        <w:rFonts w:ascii="Courier New" w:hAnsi="Courier New"/>
      </w:rPr>
    </w:lvl>
    <w:lvl w:ilvl="8" w:tplc="00262A68">
      <w:start w:val="1"/>
      <w:numFmt w:val="bullet"/>
      <w:lvlText w:val=""/>
      <w:lvlJc w:val="left"/>
      <w:pPr>
        <w:tabs>
          <w:tab w:val="num" w:pos="6480"/>
        </w:tabs>
        <w:ind w:left="6480" w:hanging="360"/>
      </w:pPr>
      <w:rPr>
        <w:rFonts w:ascii="Wingdings" w:hAnsi="Wingdings"/>
      </w:rPr>
    </w:lvl>
  </w:abstractNum>
  <w:abstractNum w:abstractNumId="199" w15:restartNumberingAfterBreak="0">
    <w:nsid w:val="7A0F5723"/>
    <w:multiLevelType w:val="hybridMultilevel"/>
    <w:tmpl w:val="7A0F5723"/>
    <w:lvl w:ilvl="0" w:tplc="FB7A01FA">
      <w:start w:val="1"/>
      <w:numFmt w:val="bullet"/>
      <w:lvlText w:val=""/>
      <w:lvlJc w:val="left"/>
      <w:pPr>
        <w:tabs>
          <w:tab w:val="num" w:pos="480"/>
        </w:tabs>
        <w:ind w:left="480" w:hanging="480"/>
      </w:pPr>
      <w:rPr>
        <w:rFonts w:ascii="Wingdings" w:eastAsia="Wingdings" w:hAnsi="Wingdings" w:cs="Wingdings"/>
      </w:rPr>
    </w:lvl>
    <w:lvl w:ilvl="1" w:tplc="305227FC">
      <w:start w:val="1"/>
      <w:numFmt w:val="bullet"/>
      <w:lvlText w:val="o"/>
      <w:lvlJc w:val="left"/>
      <w:pPr>
        <w:tabs>
          <w:tab w:val="num" w:pos="1440"/>
        </w:tabs>
        <w:ind w:left="1440" w:hanging="360"/>
      </w:pPr>
      <w:rPr>
        <w:rFonts w:ascii="Courier New" w:hAnsi="Courier New"/>
      </w:rPr>
    </w:lvl>
    <w:lvl w:ilvl="2" w:tplc="3E46514E">
      <w:start w:val="1"/>
      <w:numFmt w:val="bullet"/>
      <w:lvlText w:val=""/>
      <w:lvlJc w:val="left"/>
      <w:pPr>
        <w:tabs>
          <w:tab w:val="num" w:pos="2160"/>
        </w:tabs>
        <w:ind w:left="2160" w:hanging="360"/>
      </w:pPr>
      <w:rPr>
        <w:rFonts w:ascii="Wingdings" w:hAnsi="Wingdings"/>
      </w:rPr>
    </w:lvl>
    <w:lvl w:ilvl="3" w:tplc="A9CED270">
      <w:start w:val="1"/>
      <w:numFmt w:val="bullet"/>
      <w:lvlText w:val=""/>
      <w:lvlJc w:val="left"/>
      <w:pPr>
        <w:tabs>
          <w:tab w:val="num" w:pos="2880"/>
        </w:tabs>
        <w:ind w:left="2880" w:hanging="360"/>
      </w:pPr>
      <w:rPr>
        <w:rFonts w:ascii="Symbol" w:hAnsi="Symbol"/>
      </w:rPr>
    </w:lvl>
    <w:lvl w:ilvl="4" w:tplc="ACFE200E">
      <w:start w:val="1"/>
      <w:numFmt w:val="bullet"/>
      <w:lvlText w:val="o"/>
      <w:lvlJc w:val="left"/>
      <w:pPr>
        <w:tabs>
          <w:tab w:val="num" w:pos="3600"/>
        </w:tabs>
        <w:ind w:left="3600" w:hanging="360"/>
      </w:pPr>
      <w:rPr>
        <w:rFonts w:ascii="Courier New" w:hAnsi="Courier New"/>
      </w:rPr>
    </w:lvl>
    <w:lvl w:ilvl="5" w:tplc="037CF50C">
      <w:start w:val="1"/>
      <w:numFmt w:val="bullet"/>
      <w:lvlText w:val=""/>
      <w:lvlJc w:val="left"/>
      <w:pPr>
        <w:tabs>
          <w:tab w:val="num" w:pos="4320"/>
        </w:tabs>
        <w:ind w:left="4320" w:hanging="360"/>
      </w:pPr>
      <w:rPr>
        <w:rFonts w:ascii="Wingdings" w:hAnsi="Wingdings"/>
      </w:rPr>
    </w:lvl>
    <w:lvl w:ilvl="6" w:tplc="5DBEA9EE">
      <w:start w:val="1"/>
      <w:numFmt w:val="bullet"/>
      <w:lvlText w:val=""/>
      <w:lvlJc w:val="left"/>
      <w:pPr>
        <w:tabs>
          <w:tab w:val="num" w:pos="5040"/>
        </w:tabs>
        <w:ind w:left="5040" w:hanging="360"/>
      </w:pPr>
      <w:rPr>
        <w:rFonts w:ascii="Symbol" w:hAnsi="Symbol"/>
      </w:rPr>
    </w:lvl>
    <w:lvl w:ilvl="7" w:tplc="873478A0">
      <w:start w:val="1"/>
      <w:numFmt w:val="bullet"/>
      <w:lvlText w:val="o"/>
      <w:lvlJc w:val="left"/>
      <w:pPr>
        <w:tabs>
          <w:tab w:val="num" w:pos="5760"/>
        </w:tabs>
        <w:ind w:left="5760" w:hanging="360"/>
      </w:pPr>
      <w:rPr>
        <w:rFonts w:ascii="Courier New" w:hAnsi="Courier New"/>
      </w:rPr>
    </w:lvl>
    <w:lvl w:ilvl="8" w:tplc="ED289F80">
      <w:start w:val="1"/>
      <w:numFmt w:val="bullet"/>
      <w:lvlText w:val=""/>
      <w:lvlJc w:val="left"/>
      <w:pPr>
        <w:tabs>
          <w:tab w:val="num" w:pos="6480"/>
        </w:tabs>
        <w:ind w:left="6480" w:hanging="360"/>
      </w:pPr>
      <w:rPr>
        <w:rFonts w:ascii="Wingdings" w:hAnsi="Wingdings"/>
      </w:rPr>
    </w:lvl>
  </w:abstractNum>
  <w:abstractNum w:abstractNumId="200" w15:restartNumberingAfterBreak="0">
    <w:nsid w:val="7A0F5724"/>
    <w:multiLevelType w:val="hybridMultilevel"/>
    <w:tmpl w:val="7A0F5724"/>
    <w:lvl w:ilvl="0" w:tplc="87CE8592">
      <w:start w:val="1"/>
      <w:numFmt w:val="bullet"/>
      <w:lvlText w:val=""/>
      <w:lvlJc w:val="left"/>
      <w:pPr>
        <w:tabs>
          <w:tab w:val="num" w:pos="480"/>
        </w:tabs>
        <w:ind w:left="480" w:hanging="480"/>
      </w:pPr>
      <w:rPr>
        <w:rFonts w:ascii="Wingdings" w:eastAsia="Wingdings" w:hAnsi="Wingdings" w:cs="Wingdings"/>
      </w:rPr>
    </w:lvl>
    <w:lvl w:ilvl="1" w:tplc="A18638DA">
      <w:start w:val="1"/>
      <w:numFmt w:val="bullet"/>
      <w:lvlText w:val="o"/>
      <w:lvlJc w:val="left"/>
      <w:pPr>
        <w:tabs>
          <w:tab w:val="num" w:pos="1440"/>
        </w:tabs>
        <w:ind w:left="1440" w:hanging="360"/>
      </w:pPr>
      <w:rPr>
        <w:rFonts w:ascii="Courier New" w:hAnsi="Courier New"/>
      </w:rPr>
    </w:lvl>
    <w:lvl w:ilvl="2" w:tplc="56BAA00A">
      <w:start w:val="1"/>
      <w:numFmt w:val="bullet"/>
      <w:lvlText w:val=""/>
      <w:lvlJc w:val="left"/>
      <w:pPr>
        <w:tabs>
          <w:tab w:val="num" w:pos="2160"/>
        </w:tabs>
        <w:ind w:left="2160" w:hanging="360"/>
      </w:pPr>
      <w:rPr>
        <w:rFonts w:ascii="Wingdings" w:hAnsi="Wingdings"/>
      </w:rPr>
    </w:lvl>
    <w:lvl w:ilvl="3" w:tplc="4E3810EA">
      <w:start w:val="1"/>
      <w:numFmt w:val="bullet"/>
      <w:lvlText w:val=""/>
      <w:lvlJc w:val="left"/>
      <w:pPr>
        <w:tabs>
          <w:tab w:val="num" w:pos="2880"/>
        </w:tabs>
        <w:ind w:left="2880" w:hanging="360"/>
      </w:pPr>
      <w:rPr>
        <w:rFonts w:ascii="Symbol" w:hAnsi="Symbol"/>
      </w:rPr>
    </w:lvl>
    <w:lvl w:ilvl="4" w:tplc="56FC7620">
      <w:start w:val="1"/>
      <w:numFmt w:val="bullet"/>
      <w:lvlText w:val="o"/>
      <w:lvlJc w:val="left"/>
      <w:pPr>
        <w:tabs>
          <w:tab w:val="num" w:pos="3600"/>
        </w:tabs>
        <w:ind w:left="3600" w:hanging="360"/>
      </w:pPr>
      <w:rPr>
        <w:rFonts w:ascii="Courier New" w:hAnsi="Courier New"/>
      </w:rPr>
    </w:lvl>
    <w:lvl w:ilvl="5" w:tplc="03C290E2">
      <w:start w:val="1"/>
      <w:numFmt w:val="bullet"/>
      <w:lvlText w:val=""/>
      <w:lvlJc w:val="left"/>
      <w:pPr>
        <w:tabs>
          <w:tab w:val="num" w:pos="4320"/>
        </w:tabs>
        <w:ind w:left="4320" w:hanging="360"/>
      </w:pPr>
      <w:rPr>
        <w:rFonts w:ascii="Wingdings" w:hAnsi="Wingdings"/>
      </w:rPr>
    </w:lvl>
    <w:lvl w:ilvl="6" w:tplc="AE187D32">
      <w:start w:val="1"/>
      <w:numFmt w:val="bullet"/>
      <w:lvlText w:val=""/>
      <w:lvlJc w:val="left"/>
      <w:pPr>
        <w:tabs>
          <w:tab w:val="num" w:pos="5040"/>
        </w:tabs>
        <w:ind w:left="5040" w:hanging="360"/>
      </w:pPr>
      <w:rPr>
        <w:rFonts w:ascii="Symbol" w:hAnsi="Symbol"/>
      </w:rPr>
    </w:lvl>
    <w:lvl w:ilvl="7" w:tplc="6C5EAA94">
      <w:start w:val="1"/>
      <w:numFmt w:val="bullet"/>
      <w:lvlText w:val="o"/>
      <w:lvlJc w:val="left"/>
      <w:pPr>
        <w:tabs>
          <w:tab w:val="num" w:pos="5760"/>
        </w:tabs>
        <w:ind w:left="5760" w:hanging="360"/>
      </w:pPr>
      <w:rPr>
        <w:rFonts w:ascii="Courier New" w:hAnsi="Courier New"/>
      </w:rPr>
    </w:lvl>
    <w:lvl w:ilvl="8" w:tplc="99EEE6FA">
      <w:start w:val="1"/>
      <w:numFmt w:val="bullet"/>
      <w:lvlText w:val=""/>
      <w:lvlJc w:val="left"/>
      <w:pPr>
        <w:tabs>
          <w:tab w:val="num" w:pos="6480"/>
        </w:tabs>
        <w:ind w:left="6480" w:hanging="360"/>
      </w:pPr>
      <w:rPr>
        <w:rFonts w:ascii="Wingdings" w:hAnsi="Wingdings"/>
      </w:rPr>
    </w:lvl>
  </w:abstractNum>
  <w:abstractNum w:abstractNumId="201" w15:restartNumberingAfterBreak="0">
    <w:nsid w:val="7A0F5725"/>
    <w:multiLevelType w:val="hybridMultilevel"/>
    <w:tmpl w:val="7A0F5725"/>
    <w:lvl w:ilvl="0" w:tplc="E842E7BA">
      <w:start w:val="1"/>
      <w:numFmt w:val="bullet"/>
      <w:lvlText w:val=""/>
      <w:lvlJc w:val="left"/>
      <w:pPr>
        <w:tabs>
          <w:tab w:val="num" w:pos="480"/>
        </w:tabs>
        <w:ind w:left="480" w:hanging="480"/>
      </w:pPr>
      <w:rPr>
        <w:rFonts w:ascii="Wingdings" w:eastAsia="Wingdings" w:hAnsi="Wingdings" w:cs="Wingdings"/>
      </w:rPr>
    </w:lvl>
    <w:lvl w:ilvl="1" w:tplc="8DE2B396">
      <w:start w:val="1"/>
      <w:numFmt w:val="bullet"/>
      <w:lvlText w:val="o"/>
      <w:lvlJc w:val="left"/>
      <w:pPr>
        <w:tabs>
          <w:tab w:val="num" w:pos="1440"/>
        </w:tabs>
        <w:ind w:left="1440" w:hanging="360"/>
      </w:pPr>
      <w:rPr>
        <w:rFonts w:ascii="Courier New" w:hAnsi="Courier New"/>
      </w:rPr>
    </w:lvl>
    <w:lvl w:ilvl="2" w:tplc="0010B400">
      <w:start w:val="1"/>
      <w:numFmt w:val="bullet"/>
      <w:lvlText w:val=""/>
      <w:lvlJc w:val="left"/>
      <w:pPr>
        <w:tabs>
          <w:tab w:val="num" w:pos="2160"/>
        </w:tabs>
        <w:ind w:left="2160" w:hanging="360"/>
      </w:pPr>
      <w:rPr>
        <w:rFonts w:ascii="Wingdings" w:hAnsi="Wingdings"/>
      </w:rPr>
    </w:lvl>
    <w:lvl w:ilvl="3" w:tplc="DC565BFA">
      <w:start w:val="1"/>
      <w:numFmt w:val="bullet"/>
      <w:lvlText w:val=""/>
      <w:lvlJc w:val="left"/>
      <w:pPr>
        <w:tabs>
          <w:tab w:val="num" w:pos="2880"/>
        </w:tabs>
        <w:ind w:left="2880" w:hanging="360"/>
      </w:pPr>
      <w:rPr>
        <w:rFonts w:ascii="Symbol" w:hAnsi="Symbol"/>
      </w:rPr>
    </w:lvl>
    <w:lvl w:ilvl="4" w:tplc="EA402FEC">
      <w:start w:val="1"/>
      <w:numFmt w:val="bullet"/>
      <w:lvlText w:val="o"/>
      <w:lvlJc w:val="left"/>
      <w:pPr>
        <w:tabs>
          <w:tab w:val="num" w:pos="3600"/>
        </w:tabs>
        <w:ind w:left="3600" w:hanging="360"/>
      </w:pPr>
      <w:rPr>
        <w:rFonts w:ascii="Courier New" w:hAnsi="Courier New"/>
      </w:rPr>
    </w:lvl>
    <w:lvl w:ilvl="5" w:tplc="F67A360A">
      <w:start w:val="1"/>
      <w:numFmt w:val="bullet"/>
      <w:lvlText w:val=""/>
      <w:lvlJc w:val="left"/>
      <w:pPr>
        <w:tabs>
          <w:tab w:val="num" w:pos="4320"/>
        </w:tabs>
        <w:ind w:left="4320" w:hanging="360"/>
      </w:pPr>
      <w:rPr>
        <w:rFonts w:ascii="Wingdings" w:hAnsi="Wingdings"/>
      </w:rPr>
    </w:lvl>
    <w:lvl w:ilvl="6" w:tplc="6ACA6352">
      <w:start w:val="1"/>
      <w:numFmt w:val="bullet"/>
      <w:lvlText w:val=""/>
      <w:lvlJc w:val="left"/>
      <w:pPr>
        <w:tabs>
          <w:tab w:val="num" w:pos="5040"/>
        </w:tabs>
        <w:ind w:left="5040" w:hanging="360"/>
      </w:pPr>
      <w:rPr>
        <w:rFonts w:ascii="Symbol" w:hAnsi="Symbol"/>
      </w:rPr>
    </w:lvl>
    <w:lvl w:ilvl="7" w:tplc="BCAEFA7C">
      <w:start w:val="1"/>
      <w:numFmt w:val="bullet"/>
      <w:lvlText w:val="o"/>
      <w:lvlJc w:val="left"/>
      <w:pPr>
        <w:tabs>
          <w:tab w:val="num" w:pos="5760"/>
        </w:tabs>
        <w:ind w:left="5760" w:hanging="360"/>
      </w:pPr>
      <w:rPr>
        <w:rFonts w:ascii="Courier New" w:hAnsi="Courier New"/>
      </w:rPr>
    </w:lvl>
    <w:lvl w:ilvl="8" w:tplc="24FE70D2">
      <w:start w:val="1"/>
      <w:numFmt w:val="bullet"/>
      <w:lvlText w:val=""/>
      <w:lvlJc w:val="left"/>
      <w:pPr>
        <w:tabs>
          <w:tab w:val="num" w:pos="6480"/>
        </w:tabs>
        <w:ind w:left="6480" w:hanging="360"/>
      </w:pPr>
      <w:rPr>
        <w:rFonts w:ascii="Wingdings" w:hAnsi="Wingdings"/>
      </w:rPr>
    </w:lvl>
  </w:abstractNum>
  <w:abstractNum w:abstractNumId="202" w15:restartNumberingAfterBreak="0">
    <w:nsid w:val="7A0F5726"/>
    <w:multiLevelType w:val="hybridMultilevel"/>
    <w:tmpl w:val="7A0F5726"/>
    <w:lvl w:ilvl="0" w:tplc="621E8A38">
      <w:start w:val="1"/>
      <w:numFmt w:val="bullet"/>
      <w:lvlText w:val=""/>
      <w:lvlJc w:val="left"/>
      <w:pPr>
        <w:tabs>
          <w:tab w:val="num" w:pos="480"/>
        </w:tabs>
        <w:ind w:left="480" w:hanging="480"/>
      </w:pPr>
      <w:rPr>
        <w:rFonts w:ascii="Wingdings" w:eastAsia="Wingdings" w:hAnsi="Wingdings" w:cs="Wingdings"/>
      </w:rPr>
    </w:lvl>
    <w:lvl w:ilvl="1" w:tplc="ED7C2E30">
      <w:start w:val="1"/>
      <w:numFmt w:val="bullet"/>
      <w:lvlText w:val="o"/>
      <w:lvlJc w:val="left"/>
      <w:pPr>
        <w:tabs>
          <w:tab w:val="num" w:pos="1440"/>
        </w:tabs>
        <w:ind w:left="1440" w:hanging="360"/>
      </w:pPr>
      <w:rPr>
        <w:rFonts w:ascii="Courier New" w:hAnsi="Courier New"/>
      </w:rPr>
    </w:lvl>
    <w:lvl w:ilvl="2" w:tplc="6A3AACB4">
      <w:start w:val="1"/>
      <w:numFmt w:val="bullet"/>
      <w:lvlText w:val=""/>
      <w:lvlJc w:val="left"/>
      <w:pPr>
        <w:tabs>
          <w:tab w:val="num" w:pos="2160"/>
        </w:tabs>
        <w:ind w:left="2160" w:hanging="360"/>
      </w:pPr>
      <w:rPr>
        <w:rFonts w:ascii="Wingdings" w:hAnsi="Wingdings"/>
      </w:rPr>
    </w:lvl>
    <w:lvl w:ilvl="3" w:tplc="1C8A5870">
      <w:start w:val="1"/>
      <w:numFmt w:val="bullet"/>
      <w:lvlText w:val=""/>
      <w:lvlJc w:val="left"/>
      <w:pPr>
        <w:tabs>
          <w:tab w:val="num" w:pos="2880"/>
        </w:tabs>
        <w:ind w:left="2880" w:hanging="360"/>
      </w:pPr>
      <w:rPr>
        <w:rFonts w:ascii="Symbol" w:hAnsi="Symbol"/>
      </w:rPr>
    </w:lvl>
    <w:lvl w:ilvl="4" w:tplc="5D4EEB80">
      <w:start w:val="1"/>
      <w:numFmt w:val="bullet"/>
      <w:lvlText w:val="o"/>
      <w:lvlJc w:val="left"/>
      <w:pPr>
        <w:tabs>
          <w:tab w:val="num" w:pos="3600"/>
        </w:tabs>
        <w:ind w:left="3600" w:hanging="360"/>
      </w:pPr>
      <w:rPr>
        <w:rFonts w:ascii="Courier New" w:hAnsi="Courier New"/>
      </w:rPr>
    </w:lvl>
    <w:lvl w:ilvl="5" w:tplc="1068B384">
      <w:start w:val="1"/>
      <w:numFmt w:val="bullet"/>
      <w:lvlText w:val=""/>
      <w:lvlJc w:val="left"/>
      <w:pPr>
        <w:tabs>
          <w:tab w:val="num" w:pos="4320"/>
        </w:tabs>
        <w:ind w:left="4320" w:hanging="360"/>
      </w:pPr>
      <w:rPr>
        <w:rFonts w:ascii="Wingdings" w:hAnsi="Wingdings"/>
      </w:rPr>
    </w:lvl>
    <w:lvl w:ilvl="6" w:tplc="44141446">
      <w:start w:val="1"/>
      <w:numFmt w:val="bullet"/>
      <w:lvlText w:val=""/>
      <w:lvlJc w:val="left"/>
      <w:pPr>
        <w:tabs>
          <w:tab w:val="num" w:pos="5040"/>
        </w:tabs>
        <w:ind w:left="5040" w:hanging="360"/>
      </w:pPr>
      <w:rPr>
        <w:rFonts w:ascii="Symbol" w:hAnsi="Symbol"/>
      </w:rPr>
    </w:lvl>
    <w:lvl w:ilvl="7" w:tplc="04742B60">
      <w:start w:val="1"/>
      <w:numFmt w:val="bullet"/>
      <w:lvlText w:val="o"/>
      <w:lvlJc w:val="left"/>
      <w:pPr>
        <w:tabs>
          <w:tab w:val="num" w:pos="5760"/>
        </w:tabs>
        <w:ind w:left="5760" w:hanging="360"/>
      </w:pPr>
      <w:rPr>
        <w:rFonts w:ascii="Courier New" w:hAnsi="Courier New"/>
      </w:rPr>
    </w:lvl>
    <w:lvl w:ilvl="8" w:tplc="840401C4">
      <w:start w:val="1"/>
      <w:numFmt w:val="bullet"/>
      <w:lvlText w:val=""/>
      <w:lvlJc w:val="left"/>
      <w:pPr>
        <w:tabs>
          <w:tab w:val="num" w:pos="6480"/>
        </w:tabs>
        <w:ind w:left="6480" w:hanging="360"/>
      </w:pPr>
      <w:rPr>
        <w:rFonts w:ascii="Wingdings" w:hAnsi="Wingdings"/>
      </w:rPr>
    </w:lvl>
  </w:abstractNum>
  <w:abstractNum w:abstractNumId="203" w15:restartNumberingAfterBreak="0">
    <w:nsid w:val="7A0F5727"/>
    <w:multiLevelType w:val="hybridMultilevel"/>
    <w:tmpl w:val="7A0F5727"/>
    <w:lvl w:ilvl="0" w:tplc="54ACC284">
      <w:start w:val="1"/>
      <w:numFmt w:val="bullet"/>
      <w:lvlText w:val=""/>
      <w:lvlJc w:val="left"/>
      <w:pPr>
        <w:tabs>
          <w:tab w:val="num" w:pos="480"/>
        </w:tabs>
        <w:ind w:left="480" w:hanging="480"/>
      </w:pPr>
      <w:rPr>
        <w:rFonts w:ascii="Wingdings" w:eastAsia="Wingdings" w:hAnsi="Wingdings" w:cs="Wingdings"/>
      </w:rPr>
    </w:lvl>
    <w:lvl w:ilvl="1" w:tplc="D70C6E1E">
      <w:start w:val="1"/>
      <w:numFmt w:val="bullet"/>
      <w:lvlText w:val="o"/>
      <w:lvlJc w:val="left"/>
      <w:pPr>
        <w:tabs>
          <w:tab w:val="num" w:pos="1440"/>
        </w:tabs>
        <w:ind w:left="1440" w:hanging="360"/>
      </w:pPr>
      <w:rPr>
        <w:rFonts w:ascii="Courier New" w:hAnsi="Courier New"/>
      </w:rPr>
    </w:lvl>
    <w:lvl w:ilvl="2" w:tplc="0E74BD9A">
      <w:start w:val="1"/>
      <w:numFmt w:val="bullet"/>
      <w:lvlText w:val=""/>
      <w:lvlJc w:val="left"/>
      <w:pPr>
        <w:tabs>
          <w:tab w:val="num" w:pos="2160"/>
        </w:tabs>
        <w:ind w:left="2160" w:hanging="360"/>
      </w:pPr>
      <w:rPr>
        <w:rFonts w:ascii="Wingdings" w:hAnsi="Wingdings"/>
      </w:rPr>
    </w:lvl>
    <w:lvl w:ilvl="3" w:tplc="3404FDEC">
      <w:start w:val="1"/>
      <w:numFmt w:val="bullet"/>
      <w:lvlText w:val=""/>
      <w:lvlJc w:val="left"/>
      <w:pPr>
        <w:tabs>
          <w:tab w:val="num" w:pos="2880"/>
        </w:tabs>
        <w:ind w:left="2880" w:hanging="360"/>
      </w:pPr>
      <w:rPr>
        <w:rFonts w:ascii="Symbol" w:hAnsi="Symbol"/>
      </w:rPr>
    </w:lvl>
    <w:lvl w:ilvl="4" w:tplc="07E8B42C">
      <w:start w:val="1"/>
      <w:numFmt w:val="bullet"/>
      <w:lvlText w:val="o"/>
      <w:lvlJc w:val="left"/>
      <w:pPr>
        <w:tabs>
          <w:tab w:val="num" w:pos="3600"/>
        </w:tabs>
        <w:ind w:left="3600" w:hanging="360"/>
      </w:pPr>
      <w:rPr>
        <w:rFonts w:ascii="Courier New" w:hAnsi="Courier New"/>
      </w:rPr>
    </w:lvl>
    <w:lvl w:ilvl="5" w:tplc="87D8FB72">
      <w:start w:val="1"/>
      <w:numFmt w:val="bullet"/>
      <w:lvlText w:val=""/>
      <w:lvlJc w:val="left"/>
      <w:pPr>
        <w:tabs>
          <w:tab w:val="num" w:pos="4320"/>
        </w:tabs>
        <w:ind w:left="4320" w:hanging="360"/>
      </w:pPr>
      <w:rPr>
        <w:rFonts w:ascii="Wingdings" w:hAnsi="Wingdings"/>
      </w:rPr>
    </w:lvl>
    <w:lvl w:ilvl="6" w:tplc="E77AEC5A">
      <w:start w:val="1"/>
      <w:numFmt w:val="bullet"/>
      <w:lvlText w:val=""/>
      <w:lvlJc w:val="left"/>
      <w:pPr>
        <w:tabs>
          <w:tab w:val="num" w:pos="5040"/>
        </w:tabs>
        <w:ind w:left="5040" w:hanging="360"/>
      </w:pPr>
      <w:rPr>
        <w:rFonts w:ascii="Symbol" w:hAnsi="Symbol"/>
      </w:rPr>
    </w:lvl>
    <w:lvl w:ilvl="7" w:tplc="C21884F2">
      <w:start w:val="1"/>
      <w:numFmt w:val="bullet"/>
      <w:lvlText w:val="o"/>
      <w:lvlJc w:val="left"/>
      <w:pPr>
        <w:tabs>
          <w:tab w:val="num" w:pos="5760"/>
        </w:tabs>
        <w:ind w:left="5760" w:hanging="360"/>
      </w:pPr>
      <w:rPr>
        <w:rFonts w:ascii="Courier New" w:hAnsi="Courier New"/>
      </w:rPr>
    </w:lvl>
    <w:lvl w:ilvl="8" w:tplc="C9F42E4C">
      <w:start w:val="1"/>
      <w:numFmt w:val="bullet"/>
      <w:lvlText w:val=""/>
      <w:lvlJc w:val="left"/>
      <w:pPr>
        <w:tabs>
          <w:tab w:val="num" w:pos="6480"/>
        </w:tabs>
        <w:ind w:left="6480" w:hanging="360"/>
      </w:pPr>
      <w:rPr>
        <w:rFonts w:ascii="Wingdings" w:hAnsi="Wingdings"/>
      </w:rPr>
    </w:lvl>
  </w:abstractNum>
  <w:abstractNum w:abstractNumId="204" w15:restartNumberingAfterBreak="0">
    <w:nsid w:val="7A0F5728"/>
    <w:multiLevelType w:val="hybridMultilevel"/>
    <w:tmpl w:val="7A0F5728"/>
    <w:lvl w:ilvl="0" w:tplc="8620E8AC">
      <w:start w:val="1"/>
      <w:numFmt w:val="bullet"/>
      <w:lvlText w:val=""/>
      <w:lvlJc w:val="left"/>
      <w:pPr>
        <w:tabs>
          <w:tab w:val="num" w:pos="480"/>
        </w:tabs>
        <w:ind w:left="480" w:hanging="480"/>
      </w:pPr>
      <w:rPr>
        <w:rFonts w:ascii="Wingdings" w:eastAsia="Wingdings" w:hAnsi="Wingdings" w:cs="Wingdings"/>
      </w:rPr>
    </w:lvl>
    <w:lvl w:ilvl="1" w:tplc="AFB67C64">
      <w:start w:val="1"/>
      <w:numFmt w:val="bullet"/>
      <w:lvlText w:val="o"/>
      <w:lvlJc w:val="left"/>
      <w:pPr>
        <w:tabs>
          <w:tab w:val="num" w:pos="1440"/>
        </w:tabs>
        <w:ind w:left="1440" w:hanging="360"/>
      </w:pPr>
      <w:rPr>
        <w:rFonts w:ascii="Courier New" w:hAnsi="Courier New"/>
      </w:rPr>
    </w:lvl>
    <w:lvl w:ilvl="2" w:tplc="86226B04">
      <w:start w:val="1"/>
      <w:numFmt w:val="bullet"/>
      <w:lvlText w:val=""/>
      <w:lvlJc w:val="left"/>
      <w:pPr>
        <w:tabs>
          <w:tab w:val="num" w:pos="2160"/>
        </w:tabs>
        <w:ind w:left="2160" w:hanging="360"/>
      </w:pPr>
      <w:rPr>
        <w:rFonts w:ascii="Wingdings" w:hAnsi="Wingdings"/>
      </w:rPr>
    </w:lvl>
    <w:lvl w:ilvl="3" w:tplc="004E1F10">
      <w:start w:val="1"/>
      <w:numFmt w:val="bullet"/>
      <w:lvlText w:val=""/>
      <w:lvlJc w:val="left"/>
      <w:pPr>
        <w:tabs>
          <w:tab w:val="num" w:pos="2880"/>
        </w:tabs>
        <w:ind w:left="2880" w:hanging="360"/>
      </w:pPr>
      <w:rPr>
        <w:rFonts w:ascii="Symbol" w:hAnsi="Symbol"/>
      </w:rPr>
    </w:lvl>
    <w:lvl w:ilvl="4" w:tplc="FD84799A">
      <w:start w:val="1"/>
      <w:numFmt w:val="bullet"/>
      <w:lvlText w:val="o"/>
      <w:lvlJc w:val="left"/>
      <w:pPr>
        <w:tabs>
          <w:tab w:val="num" w:pos="3600"/>
        </w:tabs>
        <w:ind w:left="3600" w:hanging="360"/>
      </w:pPr>
      <w:rPr>
        <w:rFonts w:ascii="Courier New" w:hAnsi="Courier New"/>
      </w:rPr>
    </w:lvl>
    <w:lvl w:ilvl="5" w:tplc="A0C079E8">
      <w:start w:val="1"/>
      <w:numFmt w:val="bullet"/>
      <w:lvlText w:val=""/>
      <w:lvlJc w:val="left"/>
      <w:pPr>
        <w:tabs>
          <w:tab w:val="num" w:pos="4320"/>
        </w:tabs>
        <w:ind w:left="4320" w:hanging="360"/>
      </w:pPr>
      <w:rPr>
        <w:rFonts w:ascii="Wingdings" w:hAnsi="Wingdings"/>
      </w:rPr>
    </w:lvl>
    <w:lvl w:ilvl="6" w:tplc="5E960E7E">
      <w:start w:val="1"/>
      <w:numFmt w:val="bullet"/>
      <w:lvlText w:val=""/>
      <w:lvlJc w:val="left"/>
      <w:pPr>
        <w:tabs>
          <w:tab w:val="num" w:pos="5040"/>
        </w:tabs>
        <w:ind w:left="5040" w:hanging="360"/>
      </w:pPr>
      <w:rPr>
        <w:rFonts w:ascii="Symbol" w:hAnsi="Symbol"/>
      </w:rPr>
    </w:lvl>
    <w:lvl w:ilvl="7" w:tplc="5726C142">
      <w:start w:val="1"/>
      <w:numFmt w:val="bullet"/>
      <w:lvlText w:val="o"/>
      <w:lvlJc w:val="left"/>
      <w:pPr>
        <w:tabs>
          <w:tab w:val="num" w:pos="5760"/>
        </w:tabs>
        <w:ind w:left="5760" w:hanging="360"/>
      </w:pPr>
      <w:rPr>
        <w:rFonts w:ascii="Courier New" w:hAnsi="Courier New"/>
      </w:rPr>
    </w:lvl>
    <w:lvl w:ilvl="8" w:tplc="AC362492">
      <w:start w:val="1"/>
      <w:numFmt w:val="bullet"/>
      <w:lvlText w:val=""/>
      <w:lvlJc w:val="left"/>
      <w:pPr>
        <w:tabs>
          <w:tab w:val="num" w:pos="6480"/>
        </w:tabs>
        <w:ind w:left="6480" w:hanging="360"/>
      </w:pPr>
      <w:rPr>
        <w:rFonts w:ascii="Wingdings" w:hAnsi="Wingdings"/>
      </w:rPr>
    </w:lvl>
  </w:abstractNum>
  <w:abstractNum w:abstractNumId="205" w15:restartNumberingAfterBreak="0">
    <w:nsid w:val="7A0F5729"/>
    <w:multiLevelType w:val="hybridMultilevel"/>
    <w:tmpl w:val="7A0F5729"/>
    <w:lvl w:ilvl="0" w:tplc="5B00A8A0">
      <w:start w:val="1"/>
      <w:numFmt w:val="bullet"/>
      <w:lvlText w:val=""/>
      <w:lvlJc w:val="left"/>
      <w:pPr>
        <w:tabs>
          <w:tab w:val="num" w:pos="480"/>
        </w:tabs>
        <w:ind w:left="480" w:hanging="480"/>
      </w:pPr>
      <w:rPr>
        <w:rFonts w:ascii="Wingdings" w:eastAsia="Wingdings" w:hAnsi="Wingdings" w:cs="Wingdings"/>
      </w:rPr>
    </w:lvl>
    <w:lvl w:ilvl="1" w:tplc="8630515A">
      <w:start w:val="1"/>
      <w:numFmt w:val="bullet"/>
      <w:lvlText w:val="o"/>
      <w:lvlJc w:val="left"/>
      <w:pPr>
        <w:tabs>
          <w:tab w:val="num" w:pos="1440"/>
        </w:tabs>
        <w:ind w:left="1440" w:hanging="360"/>
      </w:pPr>
      <w:rPr>
        <w:rFonts w:ascii="Courier New" w:hAnsi="Courier New"/>
      </w:rPr>
    </w:lvl>
    <w:lvl w:ilvl="2" w:tplc="711EF6CC">
      <w:start w:val="1"/>
      <w:numFmt w:val="bullet"/>
      <w:lvlText w:val=""/>
      <w:lvlJc w:val="left"/>
      <w:pPr>
        <w:tabs>
          <w:tab w:val="num" w:pos="2160"/>
        </w:tabs>
        <w:ind w:left="2160" w:hanging="360"/>
      </w:pPr>
      <w:rPr>
        <w:rFonts w:ascii="Wingdings" w:hAnsi="Wingdings"/>
      </w:rPr>
    </w:lvl>
    <w:lvl w:ilvl="3" w:tplc="AF84E72E">
      <w:start w:val="1"/>
      <w:numFmt w:val="bullet"/>
      <w:lvlText w:val=""/>
      <w:lvlJc w:val="left"/>
      <w:pPr>
        <w:tabs>
          <w:tab w:val="num" w:pos="2880"/>
        </w:tabs>
        <w:ind w:left="2880" w:hanging="360"/>
      </w:pPr>
      <w:rPr>
        <w:rFonts w:ascii="Symbol" w:hAnsi="Symbol"/>
      </w:rPr>
    </w:lvl>
    <w:lvl w:ilvl="4" w:tplc="6A28DBB2">
      <w:start w:val="1"/>
      <w:numFmt w:val="bullet"/>
      <w:lvlText w:val="o"/>
      <w:lvlJc w:val="left"/>
      <w:pPr>
        <w:tabs>
          <w:tab w:val="num" w:pos="3600"/>
        </w:tabs>
        <w:ind w:left="3600" w:hanging="360"/>
      </w:pPr>
      <w:rPr>
        <w:rFonts w:ascii="Courier New" w:hAnsi="Courier New"/>
      </w:rPr>
    </w:lvl>
    <w:lvl w:ilvl="5" w:tplc="CF6AB5CE">
      <w:start w:val="1"/>
      <w:numFmt w:val="bullet"/>
      <w:lvlText w:val=""/>
      <w:lvlJc w:val="left"/>
      <w:pPr>
        <w:tabs>
          <w:tab w:val="num" w:pos="4320"/>
        </w:tabs>
        <w:ind w:left="4320" w:hanging="360"/>
      </w:pPr>
      <w:rPr>
        <w:rFonts w:ascii="Wingdings" w:hAnsi="Wingdings"/>
      </w:rPr>
    </w:lvl>
    <w:lvl w:ilvl="6" w:tplc="3D04129E">
      <w:start w:val="1"/>
      <w:numFmt w:val="bullet"/>
      <w:lvlText w:val=""/>
      <w:lvlJc w:val="left"/>
      <w:pPr>
        <w:tabs>
          <w:tab w:val="num" w:pos="5040"/>
        </w:tabs>
        <w:ind w:left="5040" w:hanging="360"/>
      </w:pPr>
      <w:rPr>
        <w:rFonts w:ascii="Symbol" w:hAnsi="Symbol"/>
      </w:rPr>
    </w:lvl>
    <w:lvl w:ilvl="7" w:tplc="89D4243E">
      <w:start w:val="1"/>
      <w:numFmt w:val="bullet"/>
      <w:lvlText w:val="o"/>
      <w:lvlJc w:val="left"/>
      <w:pPr>
        <w:tabs>
          <w:tab w:val="num" w:pos="5760"/>
        </w:tabs>
        <w:ind w:left="5760" w:hanging="360"/>
      </w:pPr>
      <w:rPr>
        <w:rFonts w:ascii="Courier New" w:hAnsi="Courier New"/>
      </w:rPr>
    </w:lvl>
    <w:lvl w:ilvl="8" w:tplc="D0303DE2">
      <w:start w:val="1"/>
      <w:numFmt w:val="bullet"/>
      <w:lvlText w:val=""/>
      <w:lvlJc w:val="left"/>
      <w:pPr>
        <w:tabs>
          <w:tab w:val="num" w:pos="6480"/>
        </w:tabs>
        <w:ind w:left="6480" w:hanging="360"/>
      </w:pPr>
      <w:rPr>
        <w:rFonts w:ascii="Wingdings" w:hAnsi="Wingdings"/>
      </w:rPr>
    </w:lvl>
  </w:abstractNum>
  <w:abstractNum w:abstractNumId="206" w15:restartNumberingAfterBreak="0">
    <w:nsid w:val="7A0F572A"/>
    <w:multiLevelType w:val="hybridMultilevel"/>
    <w:tmpl w:val="7A0F572A"/>
    <w:lvl w:ilvl="0" w:tplc="94ECCE82">
      <w:start w:val="1"/>
      <w:numFmt w:val="bullet"/>
      <w:lvlText w:val=""/>
      <w:lvlJc w:val="left"/>
      <w:pPr>
        <w:tabs>
          <w:tab w:val="num" w:pos="480"/>
        </w:tabs>
        <w:ind w:left="480" w:hanging="480"/>
      </w:pPr>
      <w:rPr>
        <w:rFonts w:ascii="Wingdings" w:eastAsia="Wingdings" w:hAnsi="Wingdings" w:cs="Wingdings"/>
      </w:rPr>
    </w:lvl>
    <w:lvl w:ilvl="1" w:tplc="D5023046">
      <w:start w:val="1"/>
      <w:numFmt w:val="bullet"/>
      <w:lvlText w:val="o"/>
      <w:lvlJc w:val="left"/>
      <w:pPr>
        <w:tabs>
          <w:tab w:val="num" w:pos="1440"/>
        </w:tabs>
        <w:ind w:left="1440" w:hanging="360"/>
      </w:pPr>
      <w:rPr>
        <w:rFonts w:ascii="Courier New" w:hAnsi="Courier New"/>
      </w:rPr>
    </w:lvl>
    <w:lvl w:ilvl="2" w:tplc="6C28B2FA">
      <w:start w:val="1"/>
      <w:numFmt w:val="bullet"/>
      <w:lvlText w:val=""/>
      <w:lvlJc w:val="left"/>
      <w:pPr>
        <w:tabs>
          <w:tab w:val="num" w:pos="2160"/>
        </w:tabs>
        <w:ind w:left="2160" w:hanging="360"/>
      </w:pPr>
      <w:rPr>
        <w:rFonts w:ascii="Wingdings" w:hAnsi="Wingdings"/>
      </w:rPr>
    </w:lvl>
    <w:lvl w:ilvl="3" w:tplc="D4F42114">
      <w:start w:val="1"/>
      <w:numFmt w:val="bullet"/>
      <w:lvlText w:val=""/>
      <w:lvlJc w:val="left"/>
      <w:pPr>
        <w:tabs>
          <w:tab w:val="num" w:pos="2880"/>
        </w:tabs>
        <w:ind w:left="2880" w:hanging="360"/>
      </w:pPr>
      <w:rPr>
        <w:rFonts w:ascii="Symbol" w:hAnsi="Symbol"/>
      </w:rPr>
    </w:lvl>
    <w:lvl w:ilvl="4" w:tplc="8216101E">
      <w:start w:val="1"/>
      <w:numFmt w:val="bullet"/>
      <w:lvlText w:val="o"/>
      <w:lvlJc w:val="left"/>
      <w:pPr>
        <w:tabs>
          <w:tab w:val="num" w:pos="3600"/>
        </w:tabs>
        <w:ind w:left="3600" w:hanging="360"/>
      </w:pPr>
      <w:rPr>
        <w:rFonts w:ascii="Courier New" w:hAnsi="Courier New"/>
      </w:rPr>
    </w:lvl>
    <w:lvl w:ilvl="5" w:tplc="AE88482A">
      <w:start w:val="1"/>
      <w:numFmt w:val="bullet"/>
      <w:lvlText w:val=""/>
      <w:lvlJc w:val="left"/>
      <w:pPr>
        <w:tabs>
          <w:tab w:val="num" w:pos="4320"/>
        </w:tabs>
        <w:ind w:left="4320" w:hanging="360"/>
      </w:pPr>
      <w:rPr>
        <w:rFonts w:ascii="Wingdings" w:hAnsi="Wingdings"/>
      </w:rPr>
    </w:lvl>
    <w:lvl w:ilvl="6" w:tplc="FCC82312">
      <w:start w:val="1"/>
      <w:numFmt w:val="bullet"/>
      <w:lvlText w:val=""/>
      <w:lvlJc w:val="left"/>
      <w:pPr>
        <w:tabs>
          <w:tab w:val="num" w:pos="5040"/>
        </w:tabs>
        <w:ind w:left="5040" w:hanging="360"/>
      </w:pPr>
      <w:rPr>
        <w:rFonts w:ascii="Symbol" w:hAnsi="Symbol"/>
      </w:rPr>
    </w:lvl>
    <w:lvl w:ilvl="7" w:tplc="C32E310A">
      <w:start w:val="1"/>
      <w:numFmt w:val="bullet"/>
      <w:lvlText w:val="o"/>
      <w:lvlJc w:val="left"/>
      <w:pPr>
        <w:tabs>
          <w:tab w:val="num" w:pos="5760"/>
        </w:tabs>
        <w:ind w:left="5760" w:hanging="360"/>
      </w:pPr>
      <w:rPr>
        <w:rFonts w:ascii="Courier New" w:hAnsi="Courier New"/>
      </w:rPr>
    </w:lvl>
    <w:lvl w:ilvl="8" w:tplc="B3A8E942">
      <w:start w:val="1"/>
      <w:numFmt w:val="bullet"/>
      <w:lvlText w:val=""/>
      <w:lvlJc w:val="left"/>
      <w:pPr>
        <w:tabs>
          <w:tab w:val="num" w:pos="6480"/>
        </w:tabs>
        <w:ind w:left="6480" w:hanging="360"/>
      </w:pPr>
      <w:rPr>
        <w:rFonts w:ascii="Wingdings" w:hAnsi="Wingdings"/>
      </w:rPr>
    </w:lvl>
  </w:abstractNum>
  <w:abstractNum w:abstractNumId="207" w15:restartNumberingAfterBreak="0">
    <w:nsid w:val="7A0F572B"/>
    <w:multiLevelType w:val="hybridMultilevel"/>
    <w:tmpl w:val="7A0F572B"/>
    <w:lvl w:ilvl="0" w:tplc="70EC9158">
      <w:start w:val="1"/>
      <w:numFmt w:val="bullet"/>
      <w:lvlText w:val=""/>
      <w:lvlJc w:val="left"/>
      <w:pPr>
        <w:tabs>
          <w:tab w:val="num" w:pos="480"/>
        </w:tabs>
        <w:ind w:left="480" w:hanging="480"/>
      </w:pPr>
      <w:rPr>
        <w:rFonts w:ascii="Wingdings" w:eastAsia="Wingdings" w:hAnsi="Wingdings" w:cs="Wingdings"/>
      </w:rPr>
    </w:lvl>
    <w:lvl w:ilvl="1" w:tplc="48AAEF74">
      <w:start w:val="1"/>
      <w:numFmt w:val="bullet"/>
      <w:lvlText w:val="o"/>
      <w:lvlJc w:val="left"/>
      <w:pPr>
        <w:tabs>
          <w:tab w:val="num" w:pos="1440"/>
        </w:tabs>
        <w:ind w:left="1440" w:hanging="360"/>
      </w:pPr>
      <w:rPr>
        <w:rFonts w:ascii="Courier New" w:hAnsi="Courier New"/>
      </w:rPr>
    </w:lvl>
    <w:lvl w:ilvl="2" w:tplc="FB6603A0">
      <w:start w:val="1"/>
      <w:numFmt w:val="bullet"/>
      <w:lvlText w:val=""/>
      <w:lvlJc w:val="left"/>
      <w:pPr>
        <w:tabs>
          <w:tab w:val="num" w:pos="2160"/>
        </w:tabs>
        <w:ind w:left="2160" w:hanging="360"/>
      </w:pPr>
      <w:rPr>
        <w:rFonts w:ascii="Wingdings" w:hAnsi="Wingdings"/>
      </w:rPr>
    </w:lvl>
    <w:lvl w:ilvl="3" w:tplc="6D8C3278">
      <w:start w:val="1"/>
      <w:numFmt w:val="bullet"/>
      <w:lvlText w:val=""/>
      <w:lvlJc w:val="left"/>
      <w:pPr>
        <w:tabs>
          <w:tab w:val="num" w:pos="2880"/>
        </w:tabs>
        <w:ind w:left="2880" w:hanging="360"/>
      </w:pPr>
      <w:rPr>
        <w:rFonts w:ascii="Symbol" w:hAnsi="Symbol"/>
      </w:rPr>
    </w:lvl>
    <w:lvl w:ilvl="4" w:tplc="959AAEFE">
      <w:start w:val="1"/>
      <w:numFmt w:val="bullet"/>
      <w:lvlText w:val="o"/>
      <w:lvlJc w:val="left"/>
      <w:pPr>
        <w:tabs>
          <w:tab w:val="num" w:pos="3600"/>
        </w:tabs>
        <w:ind w:left="3600" w:hanging="360"/>
      </w:pPr>
      <w:rPr>
        <w:rFonts w:ascii="Courier New" w:hAnsi="Courier New"/>
      </w:rPr>
    </w:lvl>
    <w:lvl w:ilvl="5" w:tplc="C00ACAD6">
      <w:start w:val="1"/>
      <w:numFmt w:val="bullet"/>
      <w:lvlText w:val=""/>
      <w:lvlJc w:val="left"/>
      <w:pPr>
        <w:tabs>
          <w:tab w:val="num" w:pos="4320"/>
        </w:tabs>
        <w:ind w:left="4320" w:hanging="360"/>
      </w:pPr>
      <w:rPr>
        <w:rFonts w:ascii="Wingdings" w:hAnsi="Wingdings"/>
      </w:rPr>
    </w:lvl>
    <w:lvl w:ilvl="6" w:tplc="1B3ADFFE">
      <w:start w:val="1"/>
      <w:numFmt w:val="bullet"/>
      <w:lvlText w:val=""/>
      <w:lvlJc w:val="left"/>
      <w:pPr>
        <w:tabs>
          <w:tab w:val="num" w:pos="5040"/>
        </w:tabs>
        <w:ind w:left="5040" w:hanging="360"/>
      </w:pPr>
      <w:rPr>
        <w:rFonts w:ascii="Symbol" w:hAnsi="Symbol"/>
      </w:rPr>
    </w:lvl>
    <w:lvl w:ilvl="7" w:tplc="CA06C860">
      <w:start w:val="1"/>
      <w:numFmt w:val="bullet"/>
      <w:lvlText w:val="o"/>
      <w:lvlJc w:val="left"/>
      <w:pPr>
        <w:tabs>
          <w:tab w:val="num" w:pos="5760"/>
        </w:tabs>
        <w:ind w:left="5760" w:hanging="360"/>
      </w:pPr>
      <w:rPr>
        <w:rFonts w:ascii="Courier New" w:hAnsi="Courier New"/>
      </w:rPr>
    </w:lvl>
    <w:lvl w:ilvl="8" w:tplc="95E05112">
      <w:start w:val="1"/>
      <w:numFmt w:val="bullet"/>
      <w:lvlText w:val=""/>
      <w:lvlJc w:val="left"/>
      <w:pPr>
        <w:tabs>
          <w:tab w:val="num" w:pos="6480"/>
        </w:tabs>
        <w:ind w:left="6480" w:hanging="360"/>
      </w:pPr>
      <w:rPr>
        <w:rFonts w:ascii="Wingdings" w:hAnsi="Wingdings"/>
      </w:rPr>
    </w:lvl>
  </w:abstractNum>
  <w:abstractNum w:abstractNumId="208" w15:restartNumberingAfterBreak="0">
    <w:nsid w:val="7A0F572C"/>
    <w:multiLevelType w:val="hybridMultilevel"/>
    <w:tmpl w:val="7A0F572C"/>
    <w:lvl w:ilvl="0" w:tplc="96B673C0">
      <w:start w:val="1"/>
      <w:numFmt w:val="bullet"/>
      <w:lvlText w:val=""/>
      <w:lvlJc w:val="left"/>
      <w:pPr>
        <w:tabs>
          <w:tab w:val="num" w:pos="480"/>
        </w:tabs>
        <w:ind w:left="480" w:hanging="480"/>
      </w:pPr>
      <w:rPr>
        <w:rFonts w:ascii="Wingdings" w:eastAsia="Wingdings" w:hAnsi="Wingdings" w:cs="Wingdings"/>
      </w:rPr>
    </w:lvl>
    <w:lvl w:ilvl="1" w:tplc="0270E6C2">
      <w:start w:val="1"/>
      <w:numFmt w:val="bullet"/>
      <w:lvlText w:val="o"/>
      <w:lvlJc w:val="left"/>
      <w:pPr>
        <w:tabs>
          <w:tab w:val="num" w:pos="1440"/>
        </w:tabs>
        <w:ind w:left="1440" w:hanging="360"/>
      </w:pPr>
      <w:rPr>
        <w:rFonts w:ascii="Courier New" w:hAnsi="Courier New"/>
      </w:rPr>
    </w:lvl>
    <w:lvl w:ilvl="2" w:tplc="3C722FAC">
      <w:start w:val="1"/>
      <w:numFmt w:val="bullet"/>
      <w:lvlText w:val=""/>
      <w:lvlJc w:val="left"/>
      <w:pPr>
        <w:tabs>
          <w:tab w:val="num" w:pos="2160"/>
        </w:tabs>
        <w:ind w:left="2160" w:hanging="360"/>
      </w:pPr>
      <w:rPr>
        <w:rFonts w:ascii="Wingdings" w:hAnsi="Wingdings"/>
      </w:rPr>
    </w:lvl>
    <w:lvl w:ilvl="3" w:tplc="21BC9356">
      <w:start w:val="1"/>
      <w:numFmt w:val="bullet"/>
      <w:lvlText w:val=""/>
      <w:lvlJc w:val="left"/>
      <w:pPr>
        <w:tabs>
          <w:tab w:val="num" w:pos="2880"/>
        </w:tabs>
        <w:ind w:left="2880" w:hanging="360"/>
      </w:pPr>
      <w:rPr>
        <w:rFonts w:ascii="Symbol" w:hAnsi="Symbol"/>
      </w:rPr>
    </w:lvl>
    <w:lvl w:ilvl="4" w:tplc="C032AE88">
      <w:start w:val="1"/>
      <w:numFmt w:val="bullet"/>
      <w:lvlText w:val="o"/>
      <w:lvlJc w:val="left"/>
      <w:pPr>
        <w:tabs>
          <w:tab w:val="num" w:pos="3600"/>
        </w:tabs>
        <w:ind w:left="3600" w:hanging="360"/>
      </w:pPr>
      <w:rPr>
        <w:rFonts w:ascii="Courier New" w:hAnsi="Courier New"/>
      </w:rPr>
    </w:lvl>
    <w:lvl w:ilvl="5" w:tplc="3668928A">
      <w:start w:val="1"/>
      <w:numFmt w:val="bullet"/>
      <w:lvlText w:val=""/>
      <w:lvlJc w:val="left"/>
      <w:pPr>
        <w:tabs>
          <w:tab w:val="num" w:pos="4320"/>
        </w:tabs>
        <w:ind w:left="4320" w:hanging="360"/>
      </w:pPr>
      <w:rPr>
        <w:rFonts w:ascii="Wingdings" w:hAnsi="Wingdings"/>
      </w:rPr>
    </w:lvl>
    <w:lvl w:ilvl="6" w:tplc="453C9772">
      <w:start w:val="1"/>
      <w:numFmt w:val="bullet"/>
      <w:lvlText w:val=""/>
      <w:lvlJc w:val="left"/>
      <w:pPr>
        <w:tabs>
          <w:tab w:val="num" w:pos="5040"/>
        </w:tabs>
        <w:ind w:left="5040" w:hanging="360"/>
      </w:pPr>
      <w:rPr>
        <w:rFonts w:ascii="Symbol" w:hAnsi="Symbol"/>
      </w:rPr>
    </w:lvl>
    <w:lvl w:ilvl="7" w:tplc="8258E774">
      <w:start w:val="1"/>
      <w:numFmt w:val="bullet"/>
      <w:lvlText w:val="o"/>
      <w:lvlJc w:val="left"/>
      <w:pPr>
        <w:tabs>
          <w:tab w:val="num" w:pos="5760"/>
        </w:tabs>
        <w:ind w:left="5760" w:hanging="360"/>
      </w:pPr>
      <w:rPr>
        <w:rFonts w:ascii="Courier New" w:hAnsi="Courier New"/>
      </w:rPr>
    </w:lvl>
    <w:lvl w:ilvl="8" w:tplc="F8D82356">
      <w:start w:val="1"/>
      <w:numFmt w:val="bullet"/>
      <w:lvlText w:val=""/>
      <w:lvlJc w:val="left"/>
      <w:pPr>
        <w:tabs>
          <w:tab w:val="num" w:pos="6480"/>
        </w:tabs>
        <w:ind w:left="6480" w:hanging="360"/>
      </w:pPr>
      <w:rPr>
        <w:rFonts w:ascii="Wingdings" w:hAnsi="Wingdings"/>
      </w:rPr>
    </w:lvl>
  </w:abstractNum>
  <w:abstractNum w:abstractNumId="209" w15:restartNumberingAfterBreak="0">
    <w:nsid w:val="7A0F572D"/>
    <w:multiLevelType w:val="hybridMultilevel"/>
    <w:tmpl w:val="7A0F572D"/>
    <w:lvl w:ilvl="0" w:tplc="374E3B62">
      <w:start w:val="1"/>
      <w:numFmt w:val="bullet"/>
      <w:lvlText w:val=""/>
      <w:lvlJc w:val="left"/>
      <w:pPr>
        <w:tabs>
          <w:tab w:val="num" w:pos="480"/>
        </w:tabs>
        <w:ind w:left="480" w:hanging="480"/>
      </w:pPr>
      <w:rPr>
        <w:rFonts w:ascii="Wingdings" w:eastAsia="Wingdings" w:hAnsi="Wingdings" w:cs="Wingdings"/>
      </w:rPr>
    </w:lvl>
    <w:lvl w:ilvl="1" w:tplc="9A206A06">
      <w:start w:val="1"/>
      <w:numFmt w:val="bullet"/>
      <w:lvlText w:val="o"/>
      <w:lvlJc w:val="left"/>
      <w:pPr>
        <w:tabs>
          <w:tab w:val="num" w:pos="1440"/>
        </w:tabs>
        <w:ind w:left="1440" w:hanging="360"/>
      </w:pPr>
      <w:rPr>
        <w:rFonts w:ascii="Courier New" w:hAnsi="Courier New"/>
      </w:rPr>
    </w:lvl>
    <w:lvl w:ilvl="2" w:tplc="D86056C6">
      <w:start w:val="1"/>
      <w:numFmt w:val="bullet"/>
      <w:lvlText w:val=""/>
      <w:lvlJc w:val="left"/>
      <w:pPr>
        <w:tabs>
          <w:tab w:val="num" w:pos="2160"/>
        </w:tabs>
        <w:ind w:left="2160" w:hanging="360"/>
      </w:pPr>
      <w:rPr>
        <w:rFonts w:ascii="Wingdings" w:hAnsi="Wingdings"/>
      </w:rPr>
    </w:lvl>
    <w:lvl w:ilvl="3" w:tplc="831C3644">
      <w:start w:val="1"/>
      <w:numFmt w:val="bullet"/>
      <w:lvlText w:val=""/>
      <w:lvlJc w:val="left"/>
      <w:pPr>
        <w:tabs>
          <w:tab w:val="num" w:pos="2880"/>
        </w:tabs>
        <w:ind w:left="2880" w:hanging="360"/>
      </w:pPr>
      <w:rPr>
        <w:rFonts w:ascii="Symbol" w:hAnsi="Symbol"/>
      </w:rPr>
    </w:lvl>
    <w:lvl w:ilvl="4" w:tplc="426A64C2">
      <w:start w:val="1"/>
      <w:numFmt w:val="bullet"/>
      <w:lvlText w:val="o"/>
      <w:lvlJc w:val="left"/>
      <w:pPr>
        <w:tabs>
          <w:tab w:val="num" w:pos="3600"/>
        </w:tabs>
        <w:ind w:left="3600" w:hanging="360"/>
      </w:pPr>
      <w:rPr>
        <w:rFonts w:ascii="Courier New" w:hAnsi="Courier New"/>
      </w:rPr>
    </w:lvl>
    <w:lvl w:ilvl="5" w:tplc="DB2822B6">
      <w:start w:val="1"/>
      <w:numFmt w:val="bullet"/>
      <w:lvlText w:val=""/>
      <w:lvlJc w:val="left"/>
      <w:pPr>
        <w:tabs>
          <w:tab w:val="num" w:pos="4320"/>
        </w:tabs>
        <w:ind w:left="4320" w:hanging="360"/>
      </w:pPr>
      <w:rPr>
        <w:rFonts w:ascii="Wingdings" w:hAnsi="Wingdings"/>
      </w:rPr>
    </w:lvl>
    <w:lvl w:ilvl="6" w:tplc="E982C4E8">
      <w:start w:val="1"/>
      <w:numFmt w:val="bullet"/>
      <w:lvlText w:val=""/>
      <w:lvlJc w:val="left"/>
      <w:pPr>
        <w:tabs>
          <w:tab w:val="num" w:pos="5040"/>
        </w:tabs>
        <w:ind w:left="5040" w:hanging="360"/>
      </w:pPr>
      <w:rPr>
        <w:rFonts w:ascii="Symbol" w:hAnsi="Symbol"/>
      </w:rPr>
    </w:lvl>
    <w:lvl w:ilvl="7" w:tplc="860E4C16">
      <w:start w:val="1"/>
      <w:numFmt w:val="bullet"/>
      <w:lvlText w:val="o"/>
      <w:lvlJc w:val="left"/>
      <w:pPr>
        <w:tabs>
          <w:tab w:val="num" w:pos="5760"/>
        </w:tabs>
        <w:ind w:left="5760" w:hanging="360"/>
      </w:pPr>
      <w:rPr>
        <w:rFonts w:ascii="Courier New" w:hAnsi="Courier New"/>
      </w:rPr>
    </w:lvl>
    <w:lvl w:ilvl="8" w:tplc="55368890">
      <w:start w:val="1"/>
      <w:numFmt w:val="bullet"/>
      <w:lvlText w:val=""/>
      <w:lvlJc w:val="left"/>
      <w:pPr>
        <w:tabs>
          <w:tab w:val="num" w:pos="6480"/>
        </w:tabs>
        <w:ind w:left="6480" w:hanging="360"/>
      </w:pPr>
      <w:rPr>
        <w:rFonts w:ascii="Wingdings" w:hAnsi="Wingdings"/>
      </w:rPr>
    </w:lvl>
  </w:abstractNum>
  <w:abstractNum w:abstractNumId="210" w15:restartNumberingAfterBreak="0">
    <w:nsid w:val="7A0F572E"/>
    <w:multiLevelType w:val="hybridMultilevel"/>
    <w:tmpl w:val="7A0F572E"/>
    <w:lvl w:ilvl="0" w:tplc="534844C6">
      <w:start w:val="1"/>
      <w:numFmt w:val="bullet"/>
      <w:lvlText w:val=""/>
      <w:lvlJc w:val="left"/>
      <w:pPr>
        <w:tabs>
          <w:tab w:val="num" w:pos="480"/>
        </w:tabs>
        <w:ind w:left="480" w:hanging="480"/>
      </w:pPr>
      <w:rPr>
        <w:rFonts w:ascii="Wingdings" w:eastAsia="Wingdings" w:hAnsi="Wingdings" w:cs="Wingdings"/>
      </w:rPr>
    </w:lvl>
    <w:lvl w:ilvl="1" w:tplc="EBC6AA68">
      <w:start w:val="1"/>
      <w:numFmt w:val="bullet"/>
      <w:lvlText w:val="o"/>
      <w:lvlJc w:val="left"/>
      <w:pPr>
        <w:tabs>
          <w:tab w:val="num" w:pos="1440"/>
        </w:tabs>
        <w:ind w:left="1440" w:hanging="360"/>
      </w:pPr>
      <w:rPr>
        <w:rFonts w:ascii="Courier New" w:hAnsi="Courier New"/>
      </w:rPr>
    </w:lvl>
    <w:lvl w:ilvl="2" w:tplc="063A5C9A">
      <w:start w:val="1"/>
      <w:numFmt w:val="bullet"/>
      <w:lvlText w:val=""/>
      <w:lvlJc w:val="left"/>
      <w:pPr>
        <w:tabs>
          <w:tab w:val="num" w:pos="2160"/>
        </w:tabs>
        <w:ind w:left="2160" w:hanging="360"/>
      </w:pPr>
      <w:rPr>
        <w:rFonts w:ascii="Wingdings" w:hAnsi="Wingdings"/>
      </w:rPr>
    </w:lvl>
    <w:lvl w:ilvl="3" w:tplc="DE40D7B6">
      <w:start w:val="1"/>
      <w:numFmt w:val="bullet"/>
      <w:lvlText w:val=""/>
      <w:lvlJc w:val="left"/>
      <w:pPr>
        <w:tabs>
          <w:tab w:val="num" w:pos="2880"/>
        </w:tabs>
        <w:ind w:left="2880" w:hanging="360"/>
      </w:pPr>
      <w:rPr>
        <w:rFonts w:ascii="Symbol" w:hAnsi="Symbol"/>
      </w:rPr>
    </w:lvl>
    <w:lvl w:ilvl="4" w:tplc="E1DEAE80">
      <w:start w:val="1"/>
      <w:numFmt w:val="bullet"/>
      <w:lvlText w:val="o"/>
      <w:lvlJc w:val="left"/>
      <w:pPr>
        <w:tabs>
          <w:tab w:val="num" w:pos="3600"/>
        </w:tabs>
        <w:ind w:left="3600" w:hanging="360"/>
      </w:pPr>
      <w:rPr>
        <w:rFonts w:ascii="Courier New" w:hAnsi="Courier New"/>
      </w:rPr>
    </w:lvl>
    <w:lvl w:ilvl="5" w:tplc="FED28C44">
      <w:start w:val="1"/>
      <w:numFmt w:val="bullet"/>
      <w:lvlText w:val=""/>
      <w:lvlJc w:val="left"/>
      <w:pPr>
        <w:tabs>
          <w:tab w:val="num" w:pos="4320"/>
        </w:tabs>
        <w:ind w:left="4320" w:hanging="360"/>
      </w:pPr>
      <w:rPr>
        <w:rFonts w:ascii="Wingdings" w:hAnsi="Wingdings"/>
      </w:rPr>
    </w:lvl>
    <w:lvl w:ilvl="6" w:tplc="AC8CE746">
      <w:start w:val="1"/>
      <w:numFmt w:val="bullet"/>
      <w:lvlText w:val=""/>
      <w:lvlJc w:val="left"/>
      <w:pPr>
        <w:tabs>
          <w:tab w:val="num" w:pos="5040"/>
        </w:tabs>
        <w:ind w:left="5040" w:hanging="360"/>
      </w:pPr>
      <w:rPr>
        <w:rFonts w:ascii="Symbol" w:hAnsi="Symbol"/>
      </w:rPr>
    </w:lvl>
    <w:lvl w:ilvl="7" w:tplc="E7BE2148">
      <w:start w:val="1"/>
      <w:numFmt w:val="bullet"/>
      <w:lvlText w:val="o"/>
      <w:lvlJc w:val="left"/>
      <w:pPr>
        <w:tabs>
          <w:tab w:val="num" w:pos="5760"/>
        </w:tabs>
        <w:ind w:left="5760" w:hanging="360"/>
      </w:pPr>
      <w:rPr>
        <w:rFonts w:ascii="Courier New" w:hAnsi="Courier New"/>
      </w:rPr>
    </w:lvl>
    <w:lvl w:ilvl="8" w:tplc="4B8EDA0C">
      <w:start w:val="1"/>
      <w:numFmt w:val="bullet"/>
      <w:lvlText w:val=""/>
      <w:lvlJc w:val="left"/>
      <w:pPr>
        <w:tabs>
          <w:tab w:val="num" w:pos="6480"/>
        </w:tabs>
        <w:ind w:left="6480" w:hanging="360"/>
      </w:pPr>
      <w:rPr>
        <w:rFonts w:ascii="Wingdings" w:hAnsi="Wingdings"/>
      </w:rPr>
    </w:lvl>
  </w:abstractNum>
  <w:abstractNum w:abstractNumId="211" w15:restartNumberingAfterBreak="0">
    <w:nsid w:val="7A0F572F"/>
    <w:multiLevelType w:val="hybridMultilevel"/>
    <w:tmpl w:val="7A0F572F"/>
    <w:lvl w:ilvl="0" w:tplc="7F8233C8">
      <w:start w:val="1"/>
      <w:numFmt w:val="bullet"/>
      <w:lvlText w:val=""/>
      <w:lvlJc w:val="left"/>
      <w:pPr>
        <w:tabs>
          <w:tab w:val="num" w:pos="480"/>
        </w:tabs>
        <w:ind w:left="480" w:hanging="480"/>
      </w:pPr>
      <w:rPr>
        <w:rFonts w:ascii="Wingdings" w:eastAsia="Wingdings" w:hAnsi="Wingdings" w:cs="Wingdings"/>
      </w:rPr>
    </w:lvl>
    <w:lvl w:ilvl="1" w:tplc="CC323B76">
      <w:start w:val="1"/>
      <w:numFmt w:val="bullet"/>
      <w:lvlText w:val="o"/>
      <w:lvlJc w:val="left"/>
      <w:pPr>
        <w:tabs>
          <w:tab w:val="num" w:pos="1440"/>
        </w:tabs>
        <w:ind w:left="1440" w:hanging="360"/>
      </w:pPr>
      <w:rPr>
        <w:rFonts w:ascii="Courier New" w:hAnsi="Courier New"/>
      </w:rPr>
    </w:lvl>
    <w:lvl w:ilvl="2" w:tplc="68841438">
      <w:start w:val="1"/>
      <w:numFmt w:val="bullet"/>
      <w:lvlText w:val=""/>
      <w:lvlJc w:val="left"/>
      <w:pPr>
        <w:tabs>
          <w:tab w:val="num" w:pos="2160"/>
        </w:tabs>
        <w:ind w:left="2160" w:hanging="360"/>
      </w:pPr>
      <w:rPr>
        <w:rFonts w:ascii="Wingdings" w:hAnsi="Wingdings"/>
      </w:rPr>
    </w:lvl>
    <w:lvl w:ilvl="3" w:tplc="FA32F214">
      <w:start w:val="1"/>
      <w:numFmt w:val="bullet"/>
      <w:lvlText w:val=""/>
      <w:lvlJc w:val="left"/>
      <w:pPr>
        <w:tabs>
          <w:tab w:val="num" w:pos="2880"/>
        </w:tabs>
        <w:ind w:left="2880" w:hanging="360"/>
      </w:pPr>
      <w:rPr>
        <w:rFonts w:ascii="Symbol" w:hAnsi="Symbol"/>
      </w:rPr>
    </w:lvl>
    <w:lvl w:ilvl="4" w:tplc="7200DB14">
      <w:start w:val="1"/>
      <w:numFmt w:val="bullet"/>
      <w:lvlText w:val="o"/>
      <w:lvlJc w:val="left"/>
      <w:pPr>
        <w:tabs>
          <w:tab w:val="num" w:pos="3600"/>
        </w:tabs>
        <w:ind w:left="3600" w:hanging="360"/>
      </w:pPr>
      <w:rPr>
        <w:rFonts w:ascii="Courier New" w:hAnsi="Courier New"/>
      </w:rPr>
    </w:lvl>
    <w:lvl w:ilvl="5" w:tplc="458C8866">
      <w:start w:val="1"/>
      <w:numFmt w:val="bullet"/>
      <w:lvlText w:val=""/>
      <w:lvlJc w:val="left"/>
      <w:pPr>
        <w:tabs>
          <w:tab w:val="num" w:pos="4320"/>
        </w:tabs>
        <w:ind w:left="4320" w:hanging="360"/>
      </w:pPr>
      <w:rPr>
        <w:rFonts w:ascii="Wingdings" w:hAnsi="Wingdings"/>
      </w:rPr>
    </w:lvl>
    <w:lvl w:ilvl="6" w:tplc="394C83BC">
      <w:start w:val="1"/>
      <w:numFmt w:val="bullet"/>
      <w:lvlText w:val=""/>
      <w:lvlJc w:val="left"/>
      <w:pPr>
        <w:tabs>
          <w:tab w:val="num" w:pos="5040"/>
        </w:tabs>
        <w:ind w:left="5040" w:hanging="360"/>
      </w:pPr>
      <w:rPr>
        <w:rFonts w:ascii="Symbol" w:hAnsi="Symbol"/>
      </w:rPr>
    </w:lvl>
    <w:lvl w:ilvl="7" w:tplc="671E71A8">
      <w:start w:val="1"/>
      <w:numFmt w:val="bullet"/>
      <w:lvlText w:val="o"/>
      <w:lvlJc w:val="left"/>
      <w:pPr>
        <w:tabs>
          <w:tab w:val="num" w:pos="5760"/>
        </w:tabs>
        <w:ind w:left="5760" w:hanging="360"/>
      </w:pPr>
      <w:rPr>
        <w:rFonts w:ascii="Courier New" w:hAnsi="Courier New"/>
      </w:rPr>
    </w:lvl>
    <w:lvl w:ilvl="8" w:tplc="AB684520">
      <w:start w:val="1"/>
      <w:numFmt w:val="bullet"/>
      <w:lvlText w:val=""/>
      <w:lvlJc w:val="left"/>
      <w:pPr>
        <w:tabs>
          <w:tab w:val="num" w:pos="6480"/>
        </w:tabs>
        <w:ind w:left="6480" w:hanging="360"/>
      </w:pPr>
      <w:rPr>
        <w:rFonts w:ascii="Wingdings" w:hAnsi="Wingdings"/>
      </w:rPr>
    </w:lvl>
  </w:abstractNum>
  <w:abstractNum w:abstractNumId="212" w15:restartNumberingAfterBreak="0">
    <w:nsid w:val="7A0F5730"/>
    <w:multiLevelType w:val="hybridMultilevel"/>
    <w:tmpl w:val="7A0F5730"/>
    <w:lvl w:ilvl="0" w:tplc="96C45172">
      <w:start w:val="1"/>
      <w:numFmt w:val="bullet"/>
      <w:lvlText w:val=""/>
      <w:lvlJc w:val="left"/>
      <w:pPr>
        <w:tabs>
          <w:tab w:val="num" w:pos="480"/>
        </w:tabs>
        <w:ind w:left="480" w:hanging="480"/>
      </w:pPr>
      <w:rPr>
        <w:rFonts w:ascii="Wingdings" w:eastAsia="Wingdings" w:hAnsi="Wingdings" w:cs="Wingdings"/>
      </w:rPr>
    </w:lvl>
    <w:lvl w:ilvl="1" w:tplc="0EC2837A">
      <w:start w:val="1"/>
      <w:numFmt w:val="bullet"/>
      <w:lvlText w:val="o"/>
      <w:lvlJc w:val="left"/>
      <w:pPr>
        <w:tabs>
          <w:tab w:val="num" w:pos="1440"/>
        </w:tabs>
        <w:ind w:left="1440" w:hanging="360"/>
      </w:pPr>
      <w:rPr>
        <w:rFonts w:ascii="Courier New" w:hAnsi="Courier New"/>
      </w:rPr>
    </w:lvl>
    <w:lvl w:ilvl="2" w:tplc="63B47AF4">
      <w:start w:val="1"/>
      <w:numFmt w:val="bullet"/>
      <w:lvlText w:val=""/>
      <w:lvlJc w:val="left"/>
      <w:pPr>
        <w:tabs>
          <w:tab w:val="num" w:pos="2160"/>
        </w:tabs>
        <w:ind w:left="2160" w:hanging="360"/>
      </w:pPr>
      <w:rPr>
        <w:rFonts w:ascii="Wingdings" w:hAnsi="Wingdings"/>
      </w:rPr>
    </w:lvl>
    <w:lvl w:ilvl="3" w:tplc="3E50FEC2">
      <w:start w:val="1"/>
      <w:numFmt w:val="bullet"/>
      <w:lvlText w:val=""/>
      <w:lvlJc w:val="left"/>
      <w:pPr>
        <w:tabs>
          <w:tab w:val="num" w:pos="2880"/>
        </w:tabs>
        <w:ind w:left="2880" w:hanging="360"/>
      </w:pPr>
      <w:rPr>
        <w:rFonts w:ascii="Symbol" w:hAnsi="Symbol"/>
      </w:rPr>
    </w:lvl>
    <w:lvl w:ilvl="4" w:tplc="13BC9BF4">
      <w:start w:val="1"/>
      <w:numFmt w:val="bullet"/>
      <w:lvlText w:val="o"/>
      <w:lvlJc w:val="left"/>
      <w:pPr>
        <w:tabs>
          <w:tab w:val="num" w:pos="3600"/>
        </w:tabs>
        <w:ind w:left="3600" w:hanging="360"/>
      </w:pPr>
      <w:rPr>
        <w:rFonts w:ascii="Courier New" w:hAnsi="Courier New"/>
      </w:rPr>
    </w:lvl>
    <w:lvl w:ilvl="5" w:tplc="46FA741E">
      <w:start w:val="1"/>
      <w:numFmt w:val="bullet"/>
      <w:lvlText w:val=""/>
      <w:lvlJc w:val="left"/>
      <w:pPr>
        <w:tabs>
          <w:tab w:val="num" w:pos="4320"/>
        </w:tabs>
        <w:ind w:left="4320" w:hanging="360"/>
      </w:pPr>
      <w:rPr>
        <w:rFonts w:ascii="Wingdings" w:hAnsi="Wingdings"/>
      </w:rPr>
    </w:lvl>
    <w:lvl w:ilvl="6" w:tplc="399205D2">
      <w:start w:val="1"/>
      <w:numFmt w:val="bullet"/>
      <w:lvlText w:val=""/>
      <w:lvlJc w:val="left"/>
      <w:pPr>
        <w:tabs>
          <w:tab w:val="num" w:pos="5040"/>
        </w:tabs>
        <w:ind w:left="5040" w:hanging="360"/>
      </w:pPr>
      <w:rPr>
        <w:rFonts w:ascii="Symbol" w:hAnsi="Symbol"/>
      </w:rPr>
    </w:lvl>
    <w:lvl w:ilvl="7" w:tplc="C55C17F4">
      <w:start w:val="1"/>
      <w:numFmt w:val="bullet"/>
      <w:lvlText w:val="o"/>
      <w:lvlJc w:val="left"/>
      <w:pPr>
        <w:tabs>
          <w:tab w:val="num" w:pos="5760"/>
        </w:tabs>
        <w:ind w:left="5760" w:hanging="360"/>
      </w:pPr>
      <w:rPr>
        <w:rFonts w:ascii="Courier New" w:hAnsi="Courier New"/>
      </w:rPr>
    </w:lvl>
    <w:lvl w:ilvl="8" w:tplc="68E0B3D0">
      <w:start w:val="1"/>
      <w:numFmt w:val="bullet"/>
      <w:lvlText w:val=""/>
      <w:lvlJc w:val="left"/>
      <w:pPr>
        <w:tabs>
          <w:tab w:val="num" w:pos="6480"/>
        </w:tabs>
        <w:ind w:left="6480" w:hanging="360"/>
      </w:pPr>
      <w:rPr>
        <w:rFonts w:ascii="Wingdings" w:hAnsi="Wingdings"/>
      </w:rPr>
    </w:lvl>
  </w:abstractNum>
  <w:abstractNum w:abstractNumId="213" w15:restartNumberingAfterBreak="0">
    <w:nsid w:val="7A0F5731"/>
    <w:multiLevelType w:val="hybridMultilevel"/>
    <w:tmpl w:val="7A0F5731"/>
    <w:lvl w:ilvl="0" w:tplc="88465A14">
      <w:start w:val="1"/>
      <w:numFmt w:val="bullet"/>
      <w:lvlText w:val=""/>
      <w:lvlJc w:val="left"/>
      <w:pPr>
        <w:tabs>
          <w:tab w:val="num" w:pos="480"/>
        </w:tabs>
        <w:ind w:left="480" w:hanging="480"/>
      </w:pPr>
      <w:rPr>
        <w:rFonts w:ascii="Wingdings" w:eastAsia="Wingdings" w:hAnsi="Wingdings" w:cs="Wingdings"/>
      </w:rPr>
    </w:lvl>
    <w:lvl w:ilvl="1" w:tplc="075466FC">
      <w:start w:val="1"/>
      <w:numFmt w:val="bullet"/>
      <w:lvlText w:val="o"/>
      <w:lvlJc w:val="left"/>
      <w:pPr>
        <w:tabs>
          <w:tab w:val="num" w:pos="1440"/>
        </w:tabs>
        <w:ind w:left="1440" w:hanging="360"/>
      </w:pPr>
      <w:rPr>
        <w:rFonts w:ascii="Courier New" w:hAnsi="Courier New"/>
      </w:rPr>
    </w:lvl>
    <w:lvl w:ilvl="2" w:tplc="5214619C">
      <w:start w:val="1"/>
      <w:numFmt w:val="bullet"/>
      <w:lvlText w:val=""/>
      <w:lvlJc w:val="left"/>
      <w:pPr>
        <w:tabs>
          <w:tab w:val="num" w:pos="2160"/>
        </w:tabs>
        <w:ind w:left="2160" w:hanging="360"/>
      </w:pPr>
      <w:rPr>
        <w:rFonts w:ascii="Wingdings" w:hAnsi="Wingdings"/>
      </w:rPr>
    </w:lvl>
    <w:lvl w:ilvl="3" w:tplc="3AFC5A46">
      <w:start w:val="1"/>
      <w:numFmt w:val="bullet"/>
      <w:lvlText w:val=""/>
      <w:lvlJc w:val="left"/>
      <w:pPr>
        <w:tabs>
          <w:tab w:val="num" w:pos="2880"/>
        </w:tabs>
        <w:ind w:left="2880" w:hanging="360"/>
      </w:pPr>
      <w:rPr>
        <w:rFonts w:ascii="Symbol" w:hAnsi="Symbol"/>
      </w:rPr>
    </w:lvl>
    <w:lvl w:ilvl="4" w:tplc="AFF02B78">
      <w:start w:val="1"/>
      <w:numFmt w:val="bullet"/>
      <w:lvlText w:val="o"/>
      <w:lvlJc w:val="left"/>
      <w:pPr>
        <w:tabs>
          <w:tab w:val="num" w:pos="3600"/>
        </w:tabs>
        <w:ind w:left="3600" w:hanging="360"/>
      </w:pPr>
      <w:rPr>
        <w:rFonts w:ascii="Courier New" w:hAnsi="Courier New"/>
      </w:rPr>
    </w:lvl>
    <w:lvl w:ilvl="5" w:tplc="0FC8E5F2">
      <w:start w:val="1"/>
      <w:numFmt w:val="bullet"/>
      <w:lvlText w:val=""/>
      <w:lvlJc w:val="left"/>
      <w:pPr>
        <w:tabs>
          <w:tab w:val="num" w:pos="4320"/>
        </w:tabs>
        <w:ind w:left="4320" w:hanging="360"/>
      </w:pPr>
      <w:rPr>
        <w:rFonts w:ascii="Wingdings" w:hAnsi="Wingdings"/>
      </w:rPr>
    </w:lvl>
    <w:lvl w:ilvl="6" w:tplc="17B28EC4">
      <w:start w:val="1"/>
      <w:numFmt w:val="bullet"/>
      <w:lvlText w:val=""/>
      <w:lvlJc w:val="left"/>
      <w:pPr>
        <w:tabs>
          <w:tab w:val="num" w:pos="5040"/>
        </w:tabs>
        <w:ind w:left="5040" w:hanging="360"/>
      </w:pPr>
      <w:rPr>
        <w:rFonts w:ascii="Symbol" w:hAnsi="Symbol"/>
      </w:rPr>
    </w:lvl>
    <w:lvl w:ilvl="7" w:tplc="75BAD584">
      <w:start w:val="1"/>
      <w:numFmt w:val="bullet"/>
      <w:lvlText w:val="o"/>
      <w:lvlJc w:val="left"/>
      <w:pPr>
        <w:tabs>
          <w:tab w:val="num" w:pos="5760"/>
        </w:tabs>
        <w:ind w:left="5760" w:hanging="360"/>
      </w:pPr>
      <w:rPr>
        <w:rFonts w:ascii="Courier New" w:hAnsi="Courier New"/>
      </w:rPr>
    </w:lvl>
    <w:lvl w:ilvl="8" w:tplc="AB36A5BE">
      <w:start w:val="1"/>
      <w:numFmt w:val="bullet"/>
      <w:lvlText w:val=""/>
      <w:lvlJc w:val="left"/>
      <w:pPr>
        <w:tabs>
          <w:tab w:val="num" w:pos="6480"/>
        </w:tabs>
        <w:ind w:left="6480" w:hanging="360"/>
      </w:pPr>
      <w:rPr>
        <w:rFonts w:ascii="Wingdings" w:hAnsi="Wingdings"/>
      </w:rPr>
    </w:lvl>
  </w:abstractNum>
  <w:abstractNum w:abstractNumId="214" w15:restartNumberingAfterBreak="0">
    <w:nsid w:val="7A0F5732"/>
    <w:multiLevelType w:val="hybridMultilevel"/>
    <w:tmpl w:val="7A0F5732"/>
    <w:lvl w:ilvl="0" w:tplc="C92AFA86">
      <w:start w:val="1"/>
      <w:numFmt w:val="bullet"/>
      <w:lvlText w:val=""/>
      <w:lvlJc w:val="left"/>
      <w:pPr>
        <w:tabs>
          <w:tab w:val="num" w:pos="480"/>
        </w:tabs>
        <w:ind w:left="480" w:hanging="480"/>
      </w:pPr>
      <w:rPr>
        <w:rFonts w:ascii="Wingdings" w:eastAsia="Wingdings" w:hAnsi="Wingdings" w:cs="Wingdings"/>
      </w:rPr>
    </w:lvl>
    <w:lvl w:ilvl="1" w:tplc="79E82E2E">
      <w:start w:val="1"/>
      <w:numFmt w:val="bullet"/>
      <w:lvlText w:val="o"/>
      <w:lvlJc w:val="left"/>
      <w:pPr>
        <w:tabs>
          <w:tab w:val="num" w:pos="1440"/>
        </w:tabs>
        <w:ind w:left="1440" w:hanging="360"/>
      </w:pPr>
      <w:rPr>
        <w:rFonts w:ascii="Courier New" w:hAnsi="Courier New"/>
      </w:rPr>
    </w:lvl>
    <w:lvl w:ilvl="2" w:tplc="FDC8A1E8">
      <w:start w:val="1"/>
      <w:numFmt w:val="bullet"/>
      <w:lvlText w:val=""/>
      <w:lvlJc w:val="left"/>
      <w:pPr>
        <w:tabs>
          <w:tab w:val="num" w:pos="2160"/>
        </w:tabs>
        <w:ind w:left="2160" w:hanging="360"/>
      </w:pPr>
      <w:rPr>
        <w:rFonts w:ascii="Wingdings" w:hAnsi="Wingdings"/>
      </w:rPr>
    </w:lvl>
    <w:lvl w:ilvl="3" w:tplc="C8029FC2">
      <w:start w:val="1"/>
      <w:numFmt w:val="bullet"/>
      <w:lvlText w:val=""/>
      <w:lvlJc w:val="left"/>
      <w:pPr>
        <w:tabs>
          <w:tab w:val="num" w:pos="2880"/>
        </w:tabs>
        <w:ind w:left="2880" w:hanging="360"/>
      </w:pPr>
      <w:rPr>
        <w:rFonts w:ascii="Symbol" w:hAnsi="Symbol"/>
      </w:rPr>
    </w:lvl>
    <w:lvl w:ilvl="4" w:tplc="421A6548">
      <w:start w:val="1"/>
      <w:numFmt w:val="bullet"/>
      <w:lvlText w:val="o"/>
      <w:lvlJc w:val="left"/>
      <w:pPr>
        <w:tabs>
          <w:tab w:val="num" w:pos="3600"/>
        </w:tabs>
        <w:ind w:left="3600" w:hanging="360"/>
      </w:pPr>
      <w:rPr>
        <w:rFonts w:ascii="Courier New" w:hAnsi="Courier New"/>
      </w:rPr>
    </w:lvl>
    <w:lvl w:ilvl="5" w:tplc="F24CD1B0">
      <w:start w:val="1"/>
      <w:numFmt w:val="bullet"/>
      <w:lvlText w:val=""/>
      <w:lvlJc w:val="left"/>
      <w:pPr>
        <w:tabs>
          <w:tab w:val="num" w:pos="4320"/>
        </w:tabs>
        <w:ind w:left="4320" w:hanging="360"/>
      </w:pPr>
      <w:rPr>
        <w:rFonts w:ascii="Wingdings" w:hAnsi="Wingdings"/>
      </w:rPr>
    </w:lvl>
    <w:lvl w:ilvl="6" w:tplc="F2180BBE">
      <w:start w:val="1"/>
      <w:numFmt w:val="bullet"/>
      <w:lvlText w:val=""/>
      <w:lvlJc w:val="left"/>
      <w:pPr>
        <w:tabs>
          <w:tab w:val="num" w:pos="5040"/>
        </w:tabs>
        <w:ind w:left="5040" w:hanging="360"/>
      </w:pPr>
      <w:rPr>
        <w:rFonts w:ascii="Symbol" w:hAnsi="Symbol"/>
      </w:rPr>
    </w:lvl>
    <w:lvl w:ilvl="7" w:tplc="E5AA42A6">
      <w:start w:val="1"/>
      <w:numFmt w:val="bullet"/>
      <w:lvlText w:val="o"/>
      <w:lvlJc w:val="left"/>
      <w:pPr>
        <w:tabs>
          <w:tab w:val="num" w:pos="5760"/>
        </w:tabs>
        <w:ind w:left="5760" w:hanging="360"/>
      </w:pPr>
      <w:rPr>
        <w:rFonts w:ascii="Courier New" w:hAnsi="Courier New"/>
      </w:rPr>
    </w:lvl>
    <w:lvl w:ilvl="8" w:tplc="4EB86FBE">
      <w:start w:val="1"/>
      <w:numFmt w:val="bullet"/>
      <w:lvlText w:val=""/>
      <w:lvlJc w:val="left"/>
      <w:pPr>
        <w:tabs>
          <w:tab w:val="num" w:pos="6480"/>
        </w:tabs>
        <w:ind w:left="6480" w:hanging="360"/>
      </w:pPr>
      <w:rPr>
        <w:rFonts w:ascii="Wingdings" w:hAnsi="Wingdings"/>
      </w:rPr>
    </w:lvl>
  </w:abstractNum>
  <w:abstractNum w:abstractNumId="215" w15:restartNumberingAfterBreak="0">
    <w:nsid w:val="7A0F5733"/>
    <w:multiLevelType w:val="hybridMultilevel"/>
    <w:tmpl w:val="7A0F5733"/>
    <w:lvl w:ilvl="0" w:tplc="9A60E64A">
      <w:start w:val="1"/>
      <w:numFmt w:val="bullet"/>
      <w:lvlText w:val=""/>
      <w:lvlJc w:val="left"/>
      <w:pPr>
        <w:tabs>
          <w:tab w:val="num" w:pos="480"/>
        </w:tabs>
        <w:ind w:left="480" w:hanging="480"/>
      </w:pPr>
      <w:rPr>
        <w:rFonts w:ascii="Wingdings" w:eastAsia="Wingdings" w:hAnsi="Wingdings" w:cs="Wingdings"/>
      </w:rPr>
    </w:lvl>
    <w:lvl w:ilvl="1" w:tplc="31A29EC0">
      <w:start w:val="1"/>
      <w:numFmt w:val="bullet"/>
      <w:lvlText w:val="o"/>
      <w:lvlJc w:val="left"/>
      <w:pPr>
        <w:tabs>
          <w:tab w:val="num" w:pos="1440"/>
        </w:tabs>
        <w:ind w:left="1440" w:hanging="360"/>
      </w:pPr>
      <w:rPr>
        <w:rFonts w:ascii="Courier New" w:hAnsi="Courier New"/>
      </w:rPr>
    </w:lvl>
    <w:lvl w:ilvl="2" w:tplc="96E675CA">
      <w:start w:val="1"/>
      <w:numFmt w:val="bullet"/>
      <w:lvlText w:val=""/>
      <w:lvlJc w:val="left"/>
      <w:pPr>
        <w:tabs>
          <w:tab w:val="num" w:pos="2160"/>
        </w:tabs>
        <w:ind w:left="2160" w:hanging="360"/>
      </w:pPr>
      <w:rPr>
        <w:rFonts w:ascii="Wingdings" w:hAnsi="Wingdings"/>
      </w:rPr>
    </w:lvl>
    <w:lvl w:ilvl="3" w:tplc="27986F2A">
      <w:start w:val="1"/>
      <w:numFmt w:val="bullet"/>
      <w:lvlText w:val=""/>
      <w:lvlJc w:val="left"/>
      <w:pPr>
        <w:tabs>
          <w:tab w:val="num" w:pos="2880"/>
        </w:tabs>
        <w:ind w:left="2880" w:hanging="360"/>
      </w:pPr>
      <w:rPr>
        <w:rFonts w:ascii="Symbol" w:hAnsi="Symbol"/>
      </w:rPr>
    </w:lvl>
    <w:lvl w:ilvl="4" w:tplc="15B8A89E">
      <w:start w:val="1"/>
      <w:numFmt w:val="bullet"/>
      <w:lvlText w:val="o"/>
      <w:lvlJc w:val="left"/>
      <w:pPr>
        <w:tabs>
          <w:tab w:val="num" w:pos="3600"/>
        </w:tabs>
        <w:ind w:left="3600" w:hanging="360"/>
      </w:pPr>
      <w:rPr>
        <w:rFonts w:ascii="Courier New" w:hAnsi="Courier New"/>
      </w:rPr>
    </w:lvl>
    <w:lvl w:ilvl="5" w:tplc="43D0DA8C">
      <w:start w:val="1"/>
      <w:numFmt w:val="bullet"/>
      <w:lvlText w:val=""/>
      <w:lvlJc w:val="left"/>
      <w:pPr>
        <w:tabs>
          <w:tab w:val="num" w:pos="4320"/>
        </w:tabs>
        <w:ind w:left="4320" w:hanging="360"/>
      </w:pPr>
      <w:rPr>
        <w:rFonts w:ascii="Wingdings" w:hAnsi="Wingdings"/>
      </w:rPr>
    </w:lvl>
    <w:lvl w:ilvl="6" w:tplc="DBBEC4B0">
      <w:start w:val="1"/>
      <w:numFmt w:val="bullet"/>
      <w:lvlText w:val=""/>
      <w:lvlJc w:val="left"/>
      <w:pPr>
        <w:tabs>
          <w:tab w:val="num" w:pos="5040"/>
        </w:tabs>
        <w:ind w:left="5040" w:hanging="360"/>
      </w:pPr>
      <w:rPr>
        <w:rFonts w:ascii="Symbol" w:hAnsi="Symbol"/>
      </w:rPr>
    </w:lvl>
    <w:lvl w:ilvl="7" w:tplc="093CAA9E">
      <w:start w:val="1"/>
      <w:numFmt w:val="bullet"/>
      <w:lvlText w:val="o"/>
      <w:lvlJc w:val="left"/>
      <w:pPr>
        <w:tabs>
          <w:tab w:val="num" w:pos="5760"/>
        </w:tabs>
        <w:ind w:left="5760" w:hanging="360"/>
      </w:pPr>
      <w:rPr>
        <w:rFonts w:ascii="Courier New" w:hAnsi="Courier New"/>
      </w:rPr>
    </w:lvl>
    <w:lvl w:ilvl="8" w:tplc="124C74BC">
      <w:start w:val="1"/>
      <w:numFmt w:val="bullet"/>
      <w:lvlText w:val=""/>
      <w:lvlJc w:val="left"/>
      <w:pPr>
        <w:tabs>
          <w:tab w:val="num" w:pos="6480"/>
        </w:tabs>
        <w:ind w:left="6480" w:hanging="360"/>
      </w:pPr>
      <w:rPr>
        <w:rFonts w:ascii="Wingdings" w:hAnsi="Wingdings"/>
      </w:rPr>
    </w:lvl>
  </w:abstractNum>
  <w:abstractNum w:abstractNumId="216" w15:restartNumberingAfterBreak="0">
    <w:nsid w:val="7A0F5734"/>
    <w:multiLevelType w:val="hybridMultilevel"/>
    <w:tmpl w:val="7A0F5734"/>
    <w:lvl w:ilvl="0" w:tplc="FBB01356">
      <w:start w:val="1"/>
      <w:numFmt w:val="bullet"/>
      <w:lvlText w:val=""/>
      <w:lvlJc w:val="left"/>
      <w:pPr>
        <w:tabs>
          <w:tab w:val="num" w:pos="480"/>
        </w:tabs>
        <w:ind w:left="480" w:hanging="480"/>
      </w:pPr>
      <w:rPr>
        <w:rFonts w:ascii="Wingdings" w:eastAsia="Wingdings" w:hAnsi="Wingdings" w:cs="Wingdings"/>
      </w:rPr>
    </w:lvl>
    <w:lvl w:ilvl="1" w:tplc="28F6E07A">
      <w:start w:val="1"/>
      <w:numFmt w:val="bullet"/>
      <w:lvlText w:val="o"/>
      <w:lvlJc w:val="left"/>
      <w:pPr>
        <w:tabs>
          <w:tab w:val="num" w:pos="1440"/>
        </w:tabs>
        <w:ind w:left="1440" w:hanging="360"/>
      </w:pPr>
      <w:rPr>
        <w:rFonts w:ascii="Courier New" w:hAnsi="Courier New"/>
      </w:rPr>
    </w:lvl>
    <w:lvl w:ilvl="2" w:tplc="59FED440">
      <w:start w:val="1"/>
      <w:numFmt w:val="bullet"/>
      <w:lvlText w:val=""/>
      <w:lvlJc w:val="left"/>
      <w:pPr>
        <w:tabs>
          <w:tab w:val="num" w:pos="2160"/>
        </w:tabs>
        <w:ind w:left="2160" w:hanging="360"/>
      </w:pPr>
      <w:rPr>
        <w:rFonts w:ascii="Wingdings" w:hAnsi="Wingdings"/>
      </w:rPr>
    </w:lvl>
    <w:lvl w:ilvl="3" w:tplc="1F4638D0">
      <w:start w:val="1"/>
      <w:numFmt w:val="bullet"/>
      <w:lvlText w:val=""/>
      <w:lvlJc w:val="left"/>
      <w:pPr>
        <w:tabs>
          <w:tab w:val="num" w:pos="2880"/>
        </w:tabs>
        <w:ind w:left="2880" w:hanging="360"/>
      </w:pPr>
      <w:rPr>
        <w:rFonts w:ascii="Symbol" w:hAnsi="Symbol"/>
      </w:rPr>
    </w:lvl>
    <w:lvl w:ilvl="4" w:tplc="0034354A">
      <w:start w:val="1"/>
      <w:numFmt w:val="bullet"/>
      <w:lvlText w:val="o"/>
      <w:lvlJc w:val="left"/>
      <w:pPr>
        <w:tabs>
          <w:tab w:val="num" w:pos="3600"/>
        </w:tabs>
        <w:ind w:left="3600" w:hanging="360"/>
      </w:pPr>
      <w:rPr>
        <w:rFonts w:ascii="Courier New" w:hAnsi="Courier New"/>
      </w:rPr>
    </w:lvl>
    <w:lvl w:ilvl="5" w:tplc="DE809000">
      <w:start w:val="1"/>
      <w:numFmt w:val="bullet"/>
      <w:lvlText w:val=""/>
      <w:lvlJc w:val="left"/>
      <w:pPr>
        <w:tabs>
          <w:tab w:val="num" w:pos="4320"/>
        </w:tabs>
        <w:ind w:left="4320" w:hanging="360"/>
      </w:pPr>
      <w:rPr>
        <w:rFonts w:ascii="Wingdings" w:hAnsi="Wingdings"/>
      </w:rPr>
    </w:lvl>
    <w:lvl w:ilvl="6" w:tplc="CDDAC676">
      <w:start w:val="1"/>
      <w:numFmt w:val="bullet"/>
      <w:lvlText w:val=""/>
      <w:lvlJc w:val="left"/>
      <w:pPr>
        <w:tabs>
          <w:tab w:val="num" w:pos="5040"/>
        </w:tabs>
        <w:ind w:left="5040" w:hanging="360"/>
      </w:pPr>
      <w:rPr>
        <w:rFonts w:ascii="Symbol" w:hAnsi="Symbol"/>
      </w:rPr>
    </w:lvl>
    <w:lvl w:ilvl="7" w:tplc="50AC59AE">
      <w:start w:val="1"/>
      <w:numFmt w:val="bullet"/>
      <w:lvlText w:val="o"/>
      <w:lvlJc w:val="left"/>
      <w:pPr>
        <w:tabs>
          <w:tab w:val="num" w:pos="5760"/>
        </w:tabs>
        <w:ind w:left="5760" w:hanging="360"/>
      </w:pPr>
      <w:rPr>
        <w:rFonts w:ascii="Courier New" w:hAnsi="Courier New"/>
      </w:rPr>
    </w:lvl>
    <w:lvl w:ilvl="8" w:tplc="BA3AD826">
      <w:start w:val="1"/>
      <w:numFmt w:val="bullet"/>
      <w:lvlText w:val=""/>
      <w:lvlJc w:val="left"/>
      <w:pPr>
        <w:tabs>
          <w:tab w:val="num" w:pos="6480"/>
        </w:tabs>
        <w:ind w:left="6480" w:hanging="360"/>
      </w:pPr>
      <w:rPr>
        <w:rFonts w:ascii="Wingdings" w:hAnsi="Wingdings"/>
      </w:rPr>
    </w:lvl>
  </w:abstractNum>
  <w:abstractNum w:abstractNumId="217" w15:restartNumberingAfterBreak="0">
    <w:nsid w:val="7A0F5735"/>
    <w:multiLevelType w:val="hybridMultilevel"/>
    <w:tmpl w:val="7A0F5735"/>
    <w:lvl w:ilvl="0" w:tplc="01848BB6">
      <w:start w:val="1"/>
      <w:numFmt w:val="bullet"/>
      <w:lvlText w:val=""/>
      <w:lvlJc w:val="left"/>
      <w:pPr>
        <w:tabs>
          <w:tab w:val="num" w:pos="480"/>
        </w:tabs>
        <w:ind w:left="480" w:hanging="480"/>
      </w:pPr>
      <w:rPr>
        <w:rFonts w:ascii="Wingdings" w:eastAsia="Wingdings" w:hAnsi="Wingdings" w:cs="Wingdings"/>
      </w:rPr>
    </w:lvl>
    <w:lvl w:ilvl="1" w:tplc="62142984">
      <w:start w:val="1"/>
      <w:numFmt w:val="bullet"/>
      <w:lvlText w:val="o"/>
      <w:lvlJc w:val="left"/>
      <w:pPr>
        <w:tabs>
          <w:tab w:val="num" w:pos="1440"/>
        </w:tabs>
        <w:ind w:left="1440" w:hanging="360"/>
      </w:pPr>
      <w:rPr>
        <w:rFonts w:ascii="Courier New" w:hAnsi="Courier New"/>
      </w:rPr>
    </w:lvl>
    <w:lvl w:ilvl="2" w:tplc="16DE871E">
      <w:start w:val="1"/>
      <w:numFmt w:val="bullet"/>
      <w:lvlText w:val=""/>
      <w:lvlJc w:val="left"/>
      <w:pPr>
        <w:tabs>
          <w:tab w:val="num" w:pos="2160"/>
        </w:tabs>
        <w:ind w:left="2160" w:hanging="360"/>
      </w:pPr>
      <w:rPr>
        <w:rFonts w:ascii="Wingdings" w:hAnsi="Wingdings"/>
      </w:rPr>
    </w:lvl>
    <w:lvl w:ilvl="3" w:tplc="1570B986">
      <w:start w:val="1"/>
      <w:numFmt w:val="bullet"/>
      <w:lvlText w:val=""/>
      <w:lvlJc w:val="left"/>
      <w:pPr>
        <w:tabs>
          <w:tab w:val="num" w:pos="2880"/>
        </w:tabs>
        <w:ind w:left="2880" w:hanging="360"/>
      </w:pPr>
      <w:rPr>
        <w:rFonts w:ascii="Symbol" w:hAnsi="Symbol"/>
      </w:rPr>
    </w:lvl>
    <w:lvl w:ilvl="4" w:tplc="C6AC3E2A">
      <w:start w:val="1"/>
      <w:numFmt w:val="bullet"/>
      <w:lvlText w:val="o"/>
      <w:lvlJc w:val="left"/>
      <w:pPr>
        <w:tabs>
          <w:tab w:val="num" w:pos="3600"/>
        </w:tabs>
        <w:ind w:left="3600" w:hanging="360"/>
      </w:pPr>
      <w:rPr>
        <w:rFonts w:ascii="Courier New" w:hAnsi="Courier New"/>
      </w:rPr>
    </w:lvl>
    <w:lvl w:ilvl="5" w:tplc="619644AE">
      <w:start w:val="1"/>
      <w:numFmt w:val="bullet"/>
      <w:lvlText w:val=""/>
      <w:lvlJc w:val="left"/>
      <w:pPr>
        <w:tabs>
          <w:tab w:val="num" w:pos="4320"/>
        </w:tabs>
        <w:ind w:left="4320" w:hanging="360"/>
      </w:pPr>
      <w:rPr>
        <w:rFonts w:ascii="Wingdings" w:hAnsi="Wingdings"/>
      </w:rPr>
    </w:lvl>
    <w:lvl w:ilvl="6" w:tplc="4AB46DB6">
      <w:start w:val="1"/>
      <w:numFmt w:val="bullet"/>
      <w:lvlText w:val=""/>
      <w:lvlJc w:val="left"/>
      <w:pPr>
        <w:tabs>
          <w:tab w:val="num" w:pos="5040"/>
        </w:tabs>
        <w:ind w:left="5040" w:hanging="360"/>
      </w:pPr>
      <w:rPr>
        <w:rFonts w:ascii="Symbol" w:hAnsi="Symbol"/>
      </w:rPr>
    </w:lvl>
    <w:lvl w:ilvl="7" w:tplc="3806BBB6">
      <w:start w:val="1"/>
      <w:numFmt w:val="bullet"/>
      <w:lvlText w:val="o"/>
      <w:lvlJc w:val="left"/>
      <w:pPr>
        <w:tabs>
          <w:tab w:val="num" w:pos="5760"/>
        </w:tabs>
        <w:ind w:left="5760" w:hanging="360"/>
      </w:pPr>
      <w:rPr>
        <w:rFonts w:ascii="Courier New" w:hAnsi="Courier New"/>
      </w:rPr>
    </w:lvl>
    <w:lvl w:ilvl="8" w:tplc="BD7019F2">
      <w:start w:val="1"/>
      <w:numFmt w:val="bullet"/>
      <w:lvlText w:val=""/>
      <w:lvlJc w:val="left"/>
      <w:pPr>
        <w:tabs>
          <w:tab w:val="num" w:pos="6480"/>
        </w:tabs>
        <w:ind w:left="6480" w:hanging="360"/>
      </w:pPr>
      <w:rPr>
        <w:rFonts w:ascii="Wingdings" w:hAnsi="Wingdings"/>
      </w:rPr>
    </w:lvl>
  </w:abstractNum>
  <w:abstractNum w:abstractNumId="218" w15:restartNumberingAfterBreak="0">
    <w:nsid w:val="7A0F5736"/>
    <w:multiLevelType w:val="hybridMultilevel"/>
    <w:tmpl w:val="7A0F5736"/>
    <w:lvl w:ilvl="0" w:tplc="B7585678">
      <w:start w:val="1"/>
      <w:numFmt w:val="bullet"/>
      <w:lvlText w:val=""/>
      <w:lvlJc w:val="left"/>
      <w:pPr>
        <w:tabs>
          <w:tab w:val="num" w:pos="480"/>
        </w:tabs>
        <w:ind w:left="480" w:hanging="480"/>
      </w:pPr>
      <w:rPr>
        <w:rFonts w:ascii="Wingdings" w:eastAsia="Wingdings" w:hAnsi="Wingdings" w:cs="Wingdings"/>
      </w:rPr>
    </w:lvl>
    <w:lvl w:ilvl="1" w:tplc="90AE000C">
      <w:start w:val="1"/>
      <w:numFmt w:val="bullet"/>
      <w:lvlText w:val="o"/>
      <w:lvlJc w:val="left"/>
      <w:pPr>
        <w:tabs>
          <w:tab w:val="num" w:pos="1440"/>
        </w:tabs>
        <w:ind w:left="1440" w:hanging="360"/>
      </w:pPr>
      <w:rPr>
        <w:rFonts w:ascii="Courier New" w:hAnsi="Courier New"/>
      </w:rPr>
    </w:lvl>
    <w:lvl w:ilvl="2" w:tplc="3DE04B9A">
      <w:start w:val="1"/>
      <w:numFmt w:val="bullet"/>
      <w:lvlText w:val=""/>
      <w:lvlJc w:val="left"/>
      <w:pPr>
        <w:tabs>
          <w:tab w:val="num" w:pos="2160"/>
        </w:tabs>
        <w:ind w:left="2160" w:hanging="360"/>
      </w:pPr>
      <w:rPr>
        <w:rFonts w:ascii="Wingdings" w:hAnsi="Wingdings"/>
      </w:rPr>
    </w:lvl>
    <w:lvl w:ilvl="3" w:tplc="C2163F1C">
      <w:start w:val="1"/>
      <w:numFmt w:val="bullet"/>
      <w:lvlText w:val=""/>
      <w:lvlJc w:val="left"/>
      <w:pPr>
        <w:tabs>
          <w:tab w:val="num" w:pos="2880"/>
        </w:tabs>
        <w:ind w:left="2880" w:hanging="360"/>
      </w:pPr>
      <w:rPr>
        <w:rFonts w:ascii="Symbol" w:hAnsi="Symbol"/>
      </w:rPr>
    </w:lvl>
    <w:lvl w:ilvl="4" w:tplc="971A3564">
      <w:start w:val="1"/>
      <w:numFmt w:val="bullet"/>
      <w:lvlText w:val="o"/>
      <w:lvlJc w:val="left"/>
      <w:pPr>
        <w:tabs>
          <w:tab w:val="num" w:pos="3600"/>
        </w:tabs>
        <w:ind w:left="3600" w:hanging="360"/>
      </w:pPr>
      <w:rPr>
        <w:rFonts w:ascii="Courier New" w:hAnsi="Courier New"/>
      </w:rPr>
    </w:lvl>
    <w:lvl w:ilvl="5" w:tplc="B1D60BF4">
      <w:start w:val="1"/>
      <w:numFmt w:val="bullet"/>
      <w:lvlText w:val=""/>
      <w:lvlJc w:val="left"/>
      <w:pPr>
        <w:tabs>
          <w:tab w:val="num" w:pos="4320"/>
        </w:tabs>
        <w:ind w:left="4320" w:hanging="360"/>
      </w:pPr>
      <w:rPr>
        <w:rFonts w:ascii="Wingdings" w:hAnsi="Wingdings"/>
      </w:rPr>
    </w:lvl>
    <w:lvl w:ilvl="6" w:tplc="F0881DDC">
      <w:start w:val="1"/>
      <w:numFmt w:val="bullet"/>
      <w:lvlText w:val=""/>
      <w:lvlJc w:val="left"/>
      <w:pPr>
        <w:tabs>
          <w:tab w:val="num" w:pos="5040"/>
        </w:tabs>
        <w:ind w:left="5040" w:hanging="360"/>
      </w:pPr>
      <w:rPr>
        <w:rFonts w:ascii="Symbol" w:hAnsi="Symbol"/>
      </w:rPr>
    </w:lvl>
    <w:lvl w:ilvl="7" w:tplc="053292F2">
      <w:start w:val="1"/>
      <w:numFmt w:val="bullet"/>
      <w:lvlText w:val="o"/>
      <w:lvlJc w:val="left"/>
      <w:pPr>
        <w:tabs>
          <w:tab w:val="num" w:pos="5760"/>
        </w:tabs>
        <w:ind w:left="5760" w:hanging="360"/>
      </w:pPr>
      <w:rPr>
        <w:rFonts w:ascii="Courier New" w:hAnsi="Courier New"/>
      </w:rPr>
    </w:lvl>
    <w:lvl w:ilvl="8" w:tplc="E398CA3C">
      <w:start w:val="1"/>
      <w:numFmt w:val="bullet"/>
      <w:lvlText w:val=""/>
      <w:lvlJc w:val="left"/>
      <w:pPr>
        <w:tabs>
          <w:tab w:val="num" w:pos="6480"/>
        </w:tabs>
        <w:ind w:left="6480" w:hanging="360"/>
      </w:pPr>
      <w:rPr>
        <w:rFonts w:ascii="Wingdings" w:hAnsi="Wingdings"/>
      </w:rPr>
    </w:lvl>
  </w:abstractNum>
  <w:abstractNum w:abstractNumId="219" w15:restartNumberingAfterBreak="0">
    <w:nsid w:val="7A0F5737"/>
    <w:multiLevelType w:val="hybridMultilevel"/>
    <w:tmpl w:val="7A0F5737"/>
    <w:lvl w:ilvl="0" w:tplc="6D0E28C0">
      <w:start w:val="1"/>
      <w:numFmt w:val="bullet"/>
      <w:lvlText w:val=""/>
      <w:lvlJc w:val="left"/>
      <w:pPr>
        <w:tabs>
          <w:tab w:val="num" w:pos="480"/>
        </w:tabs>
        <w:ind w:left="480" w:hanging="480"/>
      </w:pPr>
      <w:rPr>
        <w:rFonts w:ascii="Wingdings" w:eastAsia="Wingdings" w:hAnsi="Wingdings" w:cs="Wingdings"/>
      </w:rPr>
    </w:lvl>
    <w:lvl w:ilvl="1" w:tplc="9410D2D0">
      <w:start w:val="1"/>
      <w:numFmt w:val="bullet"/>
      <w:lvlText w:val="o"/>
      <w:lvlJc w:val="left"/>
      <w:pPr>
        <w:tabs>
          <w:tab w:val="num" w:pos="1440"/>
        </w:tabs>
        <w:ind w:left="1440" w:hanging="360"/>
      </w:pPr>
      <w:rPr>
        <w:rFonts w:ascii="Courier New" w:hAnsi="Courier New"/>
      </w:rPr>
    </w:lvl>
    <w:lvl w:ilvl="2" w:tplc="257A0540">
      <w:start w:val="1"/>
      <w:numFmt w:val="bullet"/>
      <w:lvlText w:val=""/>
      <w:lvlJc w:val="left"/>
      <w:pPr>
        <w:tabs>
          <w:tab w:val="num" w:pos="2160"/>
        </w:tabs>
        <w:ind w:left="2160" w:hanging="360"/>
      </w:pPr>
      <w:rPr>
        <w:rFonts w:ascii="Wingdings" w:hAnsi="Wingdings"/>
      </w:rPr>
    </w:lvl>
    <w:lvl w:ilvl="3" w:tplc="AA120DDA">
      <w:start w:val="1"/>
      <w:numFmt w:val="bullet"/>
      <w:lvlText w:val=""/>
      <w:lvlJc w:val="left"/>
      <w:pPr>
        <w:tabs>
          <w:tab w:val="num" w:pos="2880"/>
        </w:tabs>
        <w:ind w:left="2880" w:hanging="360"/>
      </w:pPr>
      <w:rPr>
        <w:rFonts w:ascii="Symbol" w:hAnsi="Symbol"/>
      </w:rPr>
    </w:lvl>
    <w:lvl w:ilvl="4" w:tplc="DE6C4EE4">
      <w:start w:val="1"/>
      <w:numFmt w:val="bullet"/>
      <w:lvlText w:val="o"/>
      <w:lvlJc w:val="left"/>
      <w:pPr>
        <w:tabs>
          <w:tab w:val="num" w:pos="3600"/>
        </w:tabs>
        <w:ind w:left="3600" w:hanging="360"/>
      </w:pPr>
      <w:rPr>
        <w:rFonts w:ascii="Courier New" w:hAnsi="Courier New"/>
      </w:rPr>
    </w:lvl>
    <w:lvl w:ilvl="5" w:tplc="19D0ACEA">
      <w:start w:val="1"/>
      <w:numFmt w:val="bullet"/>
      <w:lvlText w:val=""/>
      <w:lvlJc w:val="left"/>
      <w:pPr>
        <w:tabs>
          <w:tab w:val="num" w:pos="4320"/>
        </w:tabs>
        <w:ind w:left="4320" w:hanging="360"/>
      </w:pPr>
      <w:rPr>
        <w:rFonts w:ascii="Wingdings" w:hAnsi="Wingdings"/>
      </w:rPr>
    </w:lvl>
    <w:lvl w:ilvl="6" w:tplc="0D80575C">
      <w:start w:val="1"/>
      <w:numFmt w:val="bullet"/>
      <w:lvlText w:val=""/>
      <w:lvlJc w:val="left"/>
      <w:pPr>
        <w:tabs>
          <w:tab w:val="num" w:pos="5040"/>
        </w:tabs>
        <w:ind w:left="5040" w:hanging="360"/>
      </w:pPr>
      <w:rPr>
        <w:rFonts w:ascii="Symbol" w:hAnsi="Symbol"/>
      </w:rPr>
    </w:lvl>
    <w:lvl w:ilvl="7" w:tplc="CB5293CA">
      <w:start w:val="1"/>
      <w:numFmt w:val="bullet"/>
      <w:lvlText w:val="o"/>
      <w:lvlJc w:val="left"/>
      <w:pPr>
        <w:tabs>
          <w:tab w:val="num" w:pos="5760"/>
        </w:tabs>
        <w:ind w:left="5760" w:hanging="360"/>
      </w:pPr>
      <w:rPr>
        <w:rFonts w:ascii="Courier New" w:hAnsi="Courier New"/>
      </w:rPr>
    </w:lvl>
    <w:lvl w:ilvl="8" w:tplc="39A60F5E">
      <w:start w:val="1"/>
      <w:numFmt w:val="bullet"/>
      <w:lvlText w:val=""/>
      <w:lvlJc w:val="left"/>
      <w:pPr>
        <w:tabs>
          <w:tab w:val="num" w:pos="6480"/>
        </w:tabs>
        <w:ind w:left="6480" w:hanging="360"/>
      </w:pPr>
      <w:rPr>
        <w:rFonts w:ascii="Wingdings" w:hAnsi="Wingdings"/>
      </w:rPr>
    </w:lvl>
  </w:abstractNum>
  <w:abstractNum w:abstractNumId="220" w15:restartNumberingAfterBreak="0">
    <w:nsid w:val="7A0F5738"/>
    <w:multiLevelType w:val="hybridMultilevel"/>
    <w:tmpl w:val="7A0F5738"/>
    <w:lvl w:ilvl="0" w:tplc="75CEEC4E">
      <w:start w:val="1"/>
      <w:numFmt w:val="bullet"/>
      <w:lvlText w:val=""/>
      <w:lvlJc w:val="left"/>
      <w:pPr>
        <w:tabs>
          <w:tab w:val="num" w:pos="480"/>
        </w:tabs>
        <w:ind w:left="480" w:hanging="480"/>
      </w:pPr>
      <w:rPr>
        <w:rFonts w:ascii="Wingdings" w:eastAsia="Wingdings" w:hAnsi="Wingdings" w:cs="Wingdings"/>
      </w:rPr>
    </w:lvl>
    <w:lvl w:ilvl="1" w:tplc="3312C47C">
      <w:start w:val="1"/>
      <w:numFmt w:val="bullet"/>
      <w:lvlText w:val="o"/>
      <w:lvlJc w:val="left"/>
      <w:pPr>
        <w:tabs>
          <w:tab w:val="num" w:pos="1440"/>
        </w:tabs>
        <w:ind w:left="1440" w:hanging="360"/>
      </w:pPr>
      <w:rPr>
        <w:rFonts w:ascii="Courier New" w:hAnsi="Courier New"/>
      </w:rPr>
    </w:lvl>
    <w:lvl w:ilvl="2" w:tplc="53C8879C">
      <w:start w:val="1"/>
      <w:numFmt w:val="bullet"/>
      <w:lvlText w:val=""/>
      <w:lvlJc w:val="left"/>
      <w:pPr>
        <w:tabs>
          <w:tab w:val="num" w:pos="2160"/>
        </w:tabs>
        <w:ind w:left="2160" w:hanging="360"/>
      </w:pPr>
      <w:rPr>
        <w:rFonts w:ascii="Wingdings" w:hAnsi="Wingdings"/>
      </w:rPr>
    </w:lvl>
    <w:lvl w:ilvl="3" w:tplc="D4566254">
      <w:start w:val="1"/>
      <w:numFmt w:val="bullet"/>
      <w:lvlText w:val=""/>
      <w:lvlJc w:val="left"/>
      <w:pPr>
        <w:tabs>
          <w:tab w:val="num" w:pos="2880"/>
        </w:tabs>
        <w:ind w:left="2880" w:hanging="360"/>
      </w:pPr>
      <w:rPr>
        <w:rFonts w:ascii="Symbol" w:hAnsi="Symbol"/>
      </w:rPr>
    </w:lvl>
    <w:lvl w:ilvl="4" w:tplc="B6BA8214">
      <w:start w:val="1"/>
      <w:numFmt w:val="bullet"/>
      <w:lvlText w:val="o"/>
      <w:lvlJc w:val="left"/>
      <w:pPr>
        <w:tabs>
          <w:tab w:val="num" w:pos="3600"/>
        </w:tabs>
        <w:ind w:left="3600" w:hanging="360"/>
      </w:pPr>
      <w:rPr>
        <w:rFonts w:ascii="Courier New" w:hAnsi="Courier New"/>
      </w:rPr>
    </w:lvl>
    <w:lvl w:ilvl="5" w:tplc="B1F488CC">
      <w:start w:val="1"/>
      <w:numFmt w:val="bullet"/>
      <w:lvlText w:val=""/>
      <w:lvlJc w:val="left"/>
      <w:pPr>
        <w:tabs>
          <w:tab w:val="num" w:pos="4320"/>
        </w:tabs>
        <w:ind w:left="4320" w:hanging="360"/>
      </w:pPr>
      <w:rPr>
        <w:rFonts w:ascii="Wingdings" w:hAnsi="Wingdings"/>
      </w:rPr>
    </w:lvl>
    <w:lvl w:ilvl="6" w:tplc="9F2E198E">
      <w:start w:val="1"/>
      <w:numFmt w:val="bullet"/>
      <w:lvlText w:val=""/>
      <w:lvlJc w:val="left"/>
      <w:pPr>
        <w:tabs>
          <w:tab w:val="num" w:pos="5040"/>
        </w:tabs>
        <w:ind w:left="5040" w:hanging="360"/>
      </w:pPr>
      <w:rPr>
        <w:rFonts w:ascii="Symbol" w:hAnsi="Symbol"/>
      </w:rPr>
    </w:lvl>
    <w:lvl w:ilvl="7" w:tplc="9ADA0C4C">
      <w:start w:val="1"/>
      <w:numFmt w:val="bullet"/>
      <w:lvlText w:val="o"/>
      <w:lvlJc w:val="left"/>
      <w:pPr>
        <w:tabs>
          <w:tab w:val="num" w:pos="5760"/>
        </w:tabs>
        <w:ind w:left="5760" w:hanging="360"/>
      </w:pPr>
      <w:rPr>
        <w:rFonts w:ascii="Courier New" w:hAnsi="Courier New"/>
      </w:rPr>
    </w:lvl>
    <w:lvl w:ilvl="8" w:tplc="0BFE9212">
      <w:start w:val="1"/>
      <w:numFmt w:val="bullet"/>
      <w:lvlText w:val=""/>
      <w:lvlJc w:val="left"/>
      <w:pPr>
        <w:tabs>
          <w:tab w:val="num" w:pos="6480"/>
        </w:tabs>
        <w:ind w:left="6480" w:hanging="360"/>
      </w:pPr>
      <w:rPr>
        <w:rFonts w:ascii="Wingdings" w:hAnsi="Wingdings"/>
      </w:rPr>
    </w:lvl>
  </w:abstractNum>
  <w:abstractNum w:abstractNumId="221" w15:restartNumberingAfterBreak="0">
    <w:nsid w:val="7A0F5739"/>
    <w:multiLevelType w:val="hybridMultilevel"/>
    <w:tmpl w:val="7A0F5739"/>
    <w:lvl w:ilvl="0" w:tplc="131A1384">
      <w:start w:val="1"/>
      <w:numFmt w:val="bullet"/>
      <w:lvlText w:val=""/>
      <w:lvlJc w:val="left"/>
      <w:pPr>
        <w:tabs>
          <w:tab w:val="num" w:pos="480"/>
        </w:tabs>
        <w:ind w:left="480" w:hanging="480"/>
      </w:pPr>
      <w:rPr>
        <w:rFonts w:ascii="Wingdings" w:eastAsia="Wingdings" w:hAnsi="Wingdings" w:cs="Wingdings"/>
      </w:rPr>
    </w:lvl>
    <w:lvl w:ilvl="1" w:tplc="0F046D4A">
      <w:start w:val="1"/>
      <w:numFmt w:val="bullet"/>
      <w:lvlText w:val="o"/>
      <w:lvlJc w:val="left"/>
      <w:pPr>
        <w:tabs>
          <w:tab w:val="num" w:pos="1440"/>
        </w:tabs>
        <w:ind w:left="1440" w:hanging="360"/>
      </w:pPr>
      <w:rPr>
        <w:rFonts w:ascii="Courier New" w:hAnsi="Courier New"/>
      </w:rPr>
    </w:lvl>
    <w:lvl w:ilvl="2" w:tplc="1C1E16C2">
      <w:start w:val="1"/>
      <w:numFmt w:val="bullet"/>
      <w:lvlText w:val=""/>
      <w:lvlJc w:val="left"/>
      <w:pPr>
        <w:tabs>
          <w:tab w:val="num" w:pos="2160"/>
        </w:tabs>
        <w:ind w:left="2160" w:hanging="360"/>
      </w:pPr>
      <w:rPr>
        <w:rFonts w:ascii="Wingdings" w:hAnsi="Wingdings"/>
      </w:rPr>
    </w:lvl>
    <w:lvl w:ilvl="3" w:tplc="4EC8D97C">
      <w:start w:val="1"/>
      <w:numFmt w:val="bullet"/>
      <w:lvlText w:val=""/>
      <w:lvlJc w:val="left"/>
      <w:pPr>
        <w:tabs>
          <w:tab w:val="num" w:pos="2880"/>
        </w:tabs>
        <w:ind w:left="2880" w:hanging="360"/>
      </w:pPr>
      <w:rPr>
        <w:rFonts w:ascii="Symbol" w:hAnsi="Symbol"/>
      </w:rPr>
    </w:lvl>
    <w:lvl w:ilvl="4" w:tplc="02DC32AC">
      <w:start w:val="1"/>
      <w:numFmt w:val="bullet"/>
      <w:lvlText w:val="o"/>
      <w:lvlJc w:val="left"/>
      <w:pPr>
        <w:tabs>
          <w:tab w:val="num" w:pos="3600"/>
        </w:tabs>
        <w:ind w:left="3600" w:hanging="360"/>
      </w:pPr>
      <w:rPr>
        <w:rFonts w:ascii="Courier New" w:hAnsi="Courier New"/>
      </w:rPr>
    </w:lvl>
    <w:lvl w:ilvl="5" w:tplc="554008B6">
      <w:start w:val="1"/>
      <w:numFmt w:val="bullet"/>
      <w:lvlText w:val=""/>
      <w:lvlJc w:val="left"/>
      <w:pPr>
        <w:tabs>
          <w:tab w:val="num" w:pos="4320"/>
        </w:tabs>
        <w:ind w:left="4320" w:hanging="360"/>
      </w:pPr>
      <w:rPr>
        <w:rFonts w:ascii="Wingdings" w:hAnsi="Wingdings"/>
      </w:rPr>
    </w:lvl>
    <w:lvl w:ilvl="6" w:tplc="8160A86C">
      <w:start w:val="1"/>
      <w:numFmt w:val="bullet"/>
      <w:lvlText w:val=""/>
      <w:lvlJc w:val="left"/>
      <w:pPr>
        <w:tabs>
          <w:tab w:val="num" w:pos="5040"/>
        </w:tabs>
        <w:ind w:left="5040" w:hanging="360"/>
      </w:pPr>
      <w:rPr>
        <w:rFonts w:ascii="Symbol" w:hAnsi="Symbol"/>
      </w:rPr>
    </w:lvl>
    <w:lvl w:ilvl="7" w:tplc="BA20DC50">
      <w:start w:val="1"/>
      <w:numFmt w:val="bullet"/>
      <w:lvlText w:val="o"/>
      <w:lvlJc w:val="left"/>
      <w:pPr>
        <w:tabs>
          <w:tab w:val="num" w:pos="5760"/>
        </w:tabs>
        <w:ind w:left="5760" w:hanging="360"/>
      </w:pPr>
      <w:rPr>
        <w:rFonts w:ascii="Courier New" w:hAnsi="Courier New"/>
      </w:rPr>
    </w:lvl>
    <w:lvl w:ilvl="8" w:tplc="A9048448">
      <w:start w:val="1"/>
      <w:numFmt w:val="bullet"/>
      <w:lvlText w:val=""/>
      <w:lvlJc w:val="left"/>
      <w:pPr>
        <w:tabs>
          <w:tab w:val="num" w:pos="6480"/>
        </w:tabs>
        <w:ind w:left="6480" w:hanging="360"/>
      </w:pPr>
      <w:rPr>
        <w:rFonts w:ascii="Wingdings" w:hAnsi="Wingdings"/>
      </w:rPr>
    </w:lvl>
  </w:abstractNum>
  <w:abstractNum w:abstractNumId="222" w15:restartNumberingAfterBreak="0">
    <w:nsid w:val="7A0F573A"/>
    <w:multiLevelType w:val="hybridMultilevel"/>
    <w:tmpl w:val="7A0F573A"/>
    <w:lvl w:ilvl="0" w:tplc="522244DA">
      <w:start w:val="1"/>
      <w:numFmt w:val="bullet"/>
      <w:lvlText w:val=""/>
      <w:lvlJc w:val="left"/>
      <w:pPr>
        <w:tabs>
          <w:tab w:val="num" w:pos="480"/>
        </w:tabs>
        <w:ind w:left="480" w:hanging="480"/>
      </w:pPr>
      <w:rPr>
        <w:rFonts w:ascii="Wingdings" w:eastAsia="Wingdings" w:hAnsi="Wingdings" w:cs="Wingdings"/>
      </w:rPr>
    </w:lvl>
    <w:lvl w:ilvl="1" w:tplc="DE6E9C0C">
      <w:start w:val="1"/>
      <w:numFmt w:val="bullet"/>
      <w:lvlText w:val="o"/>
      <w:lvlJc w:val="left"/>
      <w:pPr>
        <w:tabs>
          <w:tab w:val="num" w:pos="1440"/>
        </w:tabs>
        <w:ind w:left="1440" w:hanging="360"/>
      </w:pPr>
      <w:rPr>
        <w:rFonts w:ascii="Courier New" w:hAnsi="Courier New"/>
      </w:rPr>
    </w:lvl>
    <w:lvl w:ilvl="2" w:tplc="1B1C886A">
      <w:start w:val="1"/>
      <w:numFmt w:val="bullet"/>
      <w:lvlText w:val=""/>
      <w:lvlJc w:val="left"/>
      <w:pPr>
        <w:tabs>
          <w:tab w:val="num" w:pos="2160"/>
        </w:tabs>
        <w:ind w:left="2160" w:hanging="360"/>
      </w:pPr>
      <w:rPr>
        <w:rFonts w:ascii="Wingdings" w:hAnsi="Wingdings"/>
      </w:rPr>
    </w:lvl>
    <w:lvl w:ilvl="3" w:tplc="E9C02222">
      <w:start w:val="1"/>
      <w:numFmt w:val="bullet"/>
      <w:lvlText w:val=""/>
      <w:lvlJc w:val="left"/>
      <w:pPr>
        <w:tabs>
          <w:tab w:val="num" w:pos="2880"/>
        </w:tabs>
        <w:ind w:left="2880" w:hanging="360"/>
      </w:pPr>
      <w:rPr>
        <w:rFonts w:ascii="Symbol" w:hAnsi="Symbol"/>
      </w:rPr>
    </w:lvl>
    <w:lvl w:ilvl="4" w:tplc="F5E61FD2">
      <w:start w:val="1"/>
      <w:numFmt w:val="bullet"/>
      <w:lvlText w:val="o"/>
      <w:lvlJc w:val="left"/>
      <w:pPr>
        <w:tabs>
          <w:tab w:val="num" w:pos="3600"/>
        </w:tabs>
        <w:ind w:left="3600" w:hanging="360"/>
      </w:pPr>
      <w:rPr>
        <w:rFonts w:ascii="Courier New" w:hAnsi="Courier New"/>
      </w:rPr>
    </w:lvl>
    <w:lvl w:ilvl="5" w:tplc="2CE47860">
      <w:start w:val="1"/>
      <w:numFmt w:val="bullet"/>
      <w:lvlText w:val=""/>
      <w:lvlJc w:val="left"/>
      <w:pPr>
        <w:tabs>
          <w:tab w:val="num" w:pos="4320"/>
        </w:tabs>
        <w:ind w:left="4320" w:hanging="360"/>
      </w:pPr>
      <w:rPr>
        <w:rFonts w:ascii="Wingdings" w:hAnsi="Wingdings"/>
      </w:rPr>
    </w:lvl>
    <w:lvl w:ilvl="6" w:tplc="6F8023C0">
      <w:start w:val="1"/>
      <w:numFmt w:val="bullet"/>
      <w:lvlText w:val=""/>
      <w:lvlJc w:val="left"/>
      <w:pPr>
        <w:tabs>
          <w:tab w:val="num" w:pos="5040"/>
        </w:tabs>
        <w:ind w:left="5040" w:hanging="360"/>
      </w:pPr>
      <w:rPr>
        <w:rFonts w:ascii="Symbol" w:hAnsi="Symbol"/>
      </w:rPr>
    </w:lvl>
    <w:lvl w:ilvl="7" w:tplc="EF681F2E">
      <w:start w:val="1"/>
      <w:numFmt w:val="bullet"/>
      <w:lvlText w:val="o"/>
      <w:lvlJc w:val="left"/>
      <w:pPr>
        <w:tabs>
          <w:tab w:val="num" w:pos="5760"/>
        </w:tabs>
        <w:ind w:left="5760" w:hanging="360"/>
      </w:pPr>
      <w:rPr>
        <w:rFonts w:ascii="Courier New" w:hAnsi="Courier New"/>
      </w:rPr>
    </w:lvl>
    <w:lvl w:ilvl="8" w:tplc="AD5C5766">
      <w:start w:val="1"/>
      <w:numFmt w:val="bullet"/>
      <w:lvlText w:val=""/>
      <w:lvlJc w:val="left"/>
      <w:pPr>
        <w:tabs>
          <w:tab w:val="num" w:pos="6480"/>
        </w:tabs>
        <w:ind w:left="6480" w:hanging="360"/>
      </w:pPr>
      <w:rPr>
        <w:rFonts w:ascii="Wingdings" w:hAnsi="Wingdings"/>
      </w:rPr>
    </w:lvl>
  </w:abstractNum>
  <w:abstractNum w:abstractNumId="223" w15:restartNumberingAfterBreak="0">
    <w:nsid w:val="7A0F573B"/>
    <w:multiLevelType w:val="hybridMultilevel"/>
    <w:tmpl w:val="7A0F573B"/>
    <w:lvl w:ilvl="0" w:tplc="D752DDF8">
      <w:start w:val="1"/>
      <w:numFmt w:val="bullet"/>
      <w:lvlText w:val=""/>
      <w:lvlJc w:val="left"/>
      <w:pPr>
        <w:tabs>
          <w:tab w:val="num" w:pos="480"/>
        </w:tabs>
        <w:ind w:left="480" w:hanging="480"/>
      </w:pPr>
      <w:rPr>
        <w:rFonts w:ascii="Wingdings" w:eastAsia="Wingdings" w:hAnsi="Wingdings" w:cs="Wingdings"/>
      </w:rPr>
    </w:lvl>
    <w:lvl w:ilvl="1" w:tplc="FA98300E">
      <w:start w:val="1"/>
      <w:numFmt w:val="bullet"/>
      <w:lvlText w:val="o"/>
      <w:lvlJc w:val="left"/>
      <w:pPr>
        <w:tabs>
          <w:tab w:val="num" w:pos="1440"/>
        </w:tabs>
        <w:ind w:left="1440" w:hanging="360"/>
      </w:pPr>
      <w:rPr>
        <w:rFonts w:ascii="Courier New" w:hAnsi="Courier New"/>
      </w:rPr>
    </w:lvl>
    <w:lvl w:ilvl="2" w:tplc="D592DE98">
      <w:start w:val="1"/>
      <w:numFmt w:val="bullet"/>
      <w:lvlText w:val=""/>
      <w:lvlJc w:val="left"/>
      <w:pPr>
        <w:tabs>
          <w:tab w:val="num" w:pos="2160"/>
        </w:tabs>
        <w:ind w:left="2160" w:hanging="360"/>
      </w:pPr>
      <w:rPr>
        <w:rFonts w:ascii="Wingdings" w:hAnsi="Wingdings"/>
      </w:rPr>
    </w:lvl>
    <w:lvl w:ilvl="3" w:tplc="097888F2">
      <w:start w:val="1"/>
      <w:numFmt w:val="bullet"/>
      <w:lvlText w:val=""/>
      <w:lvlJc w:val="left"/>
      <w:pPr>
        <w:tabs>
          <w:tab w:val="num" w:pos="2880"/>
        </w:tabs>
        <w:ind w:left="2880" w:hanging="360"/>
      </w:pPr>
      <w:rPr>
        <w:rFonts w:ascii="Symbol" w:hAnsi="Symbol"/>
      </w:rPr>
    </w:lvl>
    <w:lvl w:ilvl="4" w:tplc="46CEA330">
      <w:start w:val="1"/>
      <w:numFmt w:val="bullet"/>
      <w:lvlText w:val="o"/>
      <w:lvlJc w:val="left"/>
      <w:pPr>
        <w:tabs>
          <w:tab w:val="num" w:pos="3600"/>
        </w:tabs>
        <w:ind w:left="3600" w:hanging="360"/>
      </w:pPr>
      <w:rPr>
        <w:rFonts w:ascii="Courier New" w:hAnsi="Courier New"/>
      </w:rPr>
    </w:lvl>
    <w:lvl w:ilvl="5" w:tplc="0D864D3C">
      <w:start w:val="1"/>
      <w:numFmt w:val="bullet"/>
      <w:lvlText w:val=""/>
      <w:lvlJc w:val="left"/>
      <w:pPr>
        <w:tabs>
          <w:tab w:val="num" w:pos="4320"/>
        </w:tabs>
        <w:ind w:left="4320" w:hanging="360"/>
      </w:pPr>
      <w:rPr>
        <w:rFonts w:ascii="Wingdings" w:hAnsi="Wingdings"/>
      </w:rPr>
    </w:lvl>
    <w:lvl w:ilvl="6" w:tplc="6DCCA206">
      <w:start w:val="1"/>
      <w:numFmt w:val="bullet"/>
      <w:lvlText w:val=""/>
      <w:lvlJc w:val="left"/>
      <w:pPr>
        <w:tabs>
          <w:tab w:val="num" w:pos="5040"/>
        </w:tabs>
        <w:ind w:left="5040" w:hanging="360"/>
      </w:pPr>
      <w:rPr>
        <w:rFonts w:ascii="Symbol" w:hAnsi="Symbol"/>
      </w:rPr>
    </w:lvl>
    <w:lvl w:ilvl="7" w:tplc="6480E0F8">
      <w:start w:val="1"/>
      <w:numFmt w:val="bullet"/>
      <w:lvlText w:val="o"/>
      <w:lvlJc w:val="left"/>
      <w:pPr>
        <w:tabs>
          <w:tab w:val="num" w:pos="5760"/>
        </w:tabs>
        <w:ind w:left="5760" w:hanging="360"/>
      </w:pPr>
      <w:rPr>
        <w:rFonts w:ascii="Courier New" w:hAnsi="Courier New"/>
      </w:rPr>
    </w:lvl>
    <w:lvl w:ilvl="8" w:tplc="1F288B7C">
      <w:start w:val="1"/>
      <w:numFmt w:val="bullet"/>
      <w:lvlText w:val=""/>
      <w:lvlJc w:val="left"/>
      <w:pPr>
        <w:tabs>
          <w:tab w:val="num" w:pos="6480"/>
        </w:tabs>
        <w:ind w:left="6480" w:hanging="360"/>
      </w:pPr>
      <w:rPr>
        <w:rFonts w:ascii="Wingdings" w:hAnsi="Wingdings"/>
      </w:rPr>
    </w:lvl>
  </w:abstractNum>
  <w:abstractNum w:abstractNumId="224" w15:restartNumberingAfterBreak="0">
    <w:nsid w:val="7A0F573C"/>
    <w:multiLevelType w:val="hybridMultilevel"/>
    <w:tmpl w:val="7A0F573C"/>
    <w:lvl w:ilvl="0" w:tplc="A54E1D70">
      <w:start w:val="1"/>
      <w:numFmt w:val="bullet"/>
      <w:lvlText w:val=""/>
      <w:lvlJc w:val="left"/>
      <w:pPr>
        <w:tabs>
          <w:tab w:val="num" w:pos="480"/>
        </w:tabs>
        <w:ind w:left="480" w:hanging="480"/>
      </w:pPr>
      <w:rPr>
        <w:rFonts w:ascii="Wingdings" w:eastAsia="Wingdings" w:hAnsi="Wingdings" w:cs="Wingdings"/>
      </w:rPr>
    </w:lvl>
    <w:lvl w:ilvl="1" w:tplc="CD747156">
      <w:start w:val="1"/>
      <w:numFmt w:val="bullet"/>
      <w:lvlText w:val="o"/>
      <w:lvlJc w:val="left"/>
      <w:pPr>
        <w:tabs>
          <w:tab w:val="num" w:pos="1440"/>
        </w:tabs>
        <w:ind w:left="1440" w:hanging="360"/>
      </w:pPr>
      <w:rPr>
        <w:rFonts w:ascii="Courier New" w:hAnsi="Courier New"/>
      </w:rPr>
    </w:lvl>
    <w:lvl w:ilvl="2" w:tplc="732016D6">
      <w:start w:val="1"/>
      <w:numFmt w:val="bullet"/>
      <w:lvlText w:val=""/>
      <w:lvlJc w:val="left"/>
      <w:pPr>
        <w:tabs>
          <w:tab w:val="num" w:pos="2160"/>
        </w:tabs>
        <w:ind w:left="2160" w:hanging="360"/>
      </w:pPr>
      <w:rPr>
        <w:rFonts w:ascii="Wingdings" w:hAnsi="Wingdings"/>
      </w:rPr>
    </w:lvl>
    <w:lvl w:ilvl="3" w:tplc="8132FCC6">
      <w:start w:val="1"/>
      <w:numFmt w:val="bullet"/>
      <w:lvlText w:val=""/>
      <w:lvlJc w:val="left"/>
      <w:pPr>
        <w:tabs>
          <w:tab w:val="num" w:pos="2880"/>
        </w:tabs>
        <w:ind w:left="2880" w:hanging="360"/>
      </w:pPr>
      <w:rPr>
        <w:rFonts w:ascii="Symbol" w:hAnsi="Symbol"/>
      </w:rPr>
    </w:lvl>
    <w:lvl w:ilvl="4" w:tplc="E58AA54A">
      <w:start w:val="1"/>
      <w:numFmt w:val="bullet"/>
      <w:lvlText w:val="o"/>
      <w:lvlJc w:val="left"/>
      <w:pPr>
        <w:tabs>
          <w:tab w:val="num" w:pos="3600"/>
        </w:tabs>
        <w:ind w:left="3600" w:hanging="360"/>
      </w:pPr>
      <w:rPr>
        <w:rFonts w:ascii="Courier New" w:hAnsi="Courier New"/>
      </w:rPr>
    </w:lvl>
    <w:lvl w:ilvl="5" w:tplc="A36A8598">
      <w:start w:val="1"/>
      <w:numFmt w:val="bullet"/>
      <w:lvlText w:val=""/>
      <w:lvlJc w:val="left"/>
      <w:pPr>
        <w:tabs>
          <w:tab w:val="num" w:pos="4320"/>
        </w:tabs>
        <w:ind w:left="4320" w:hanging="360"/>
      </w:pPr>
      <w:rPr>
        <w:rFonts w:ascii="Wingdings" w:hAnsi="Wingdings"/>
      </w:rPr>
    </w:lvl>
    <w:lvl w:ilvl="6" w:tplc="B2248782">
      <w:start w:val="1"/>
      <w:numFmt w:val="bullet"/>
      <w:lvlText w:val=""/>
      <w:lvlJc w:val="left"/>
      <w:pPr>
        <w:tabs>
          <w:tab w:val="num" w:pos="5040"/>
        </w:tabs>
        <w:ind w:left="5040" w:hanging="360"/>
      </w:pPr>
      <w:rPr>
        <w:rFonts w:ascii="Symbol" w:hAnsi="Symbol"/>
      </w:rPr>
    </w:lvl>
    <w:lvl w:ilvl="7" w:tplc="22404D50">
      <w:start w:val="1"/>
      <w:numFmt w:val="bullet"/>
      <w:lvlText w:val="o"/>
      <w:lvlJc w:val="left"/>
      <w:pPr>
        <w:tabs>
          <w:tab w:val="num" w:pos="5760"/>
        </w:tabs>
        <w:ind w:left="5760" w:hanging="360"/>
      </w:pPr>
      <w:rPr>
        <w:rFonts w:ascii="Courier New" w:hAnsi="Courier New"/>
      </w:rPr>
    </w:lvl>
    <w:lvl w:ilvl="8" w:tplc="4CB076B2">
      <w:start w:val="1"/>
      <w:numFmt w:val="bullet"/>
      <w:lvlText w:val=""/>
      <w:lvlJc w:val="left"/>
      <w:pPr>
        <w:tabs>
          <w:tab w:val="num" w:pos="6480"/>
        </w:tabs>
        <w:ind w:left="6480" w:hanging="360"/>
      </w:pPr>
      <w:rPr>
        <w:rFonts w:ascii="Wingdings" w:hAnsi="Wingdings"/>
      </w:rPr>
    </w:lvl>
  </w:abstractNum>
  <w:abstractNum w:abstractNumId="225" w15:restartNumberingAfterBreak="0">
    <w:nsid w:val="7A0F573D"/>
    <w:multiLevelType w:val="hybridMultilevel"/>
    <w:tmpl w:val="7A0F573D"/>
    <w:lvl w:ilvl="0" w:tplc="48EAC1C0">
      <w:start w:val="1"/>
      <w:numFmt w:val="bullet"/>
      <w:lvlText w:val=""/>
      <w:lvlJc w:val="left"/>
      <w:pPr>
        <w:tabs>
          <w:tab w:val="num" w:pos="480"/>
        </w:tabs>
        <w:ind w:left="480" w:hanging="480"/>
      </w:pPr>
      <w:rPr>
        <w:rFonts w:ascii="Wingdings" w:eastAsia="Wingdings" w:hAnsi="Wingdings" w:cs="Wingdings"/>
      </w:rPr>
    </w:lvl>
    <w:lvl w:ilvl="1" w:tplc="67FCC4DC">
      <w:start w:val="1"/>
      <w:numFmt w:val="bullet"/>
      <w:lvlText w:val="o"/>
      <w:lvlJc w:val="left"/>
      <w:pPr>
        <w:tabs>
          <w:tab w:val="num" w:pos="1440"/>
        </w:tabs>
        <w:ind w:left="1440" w:hanging="360"/>
      </w:pPr>
      <w:rPr>
        <w:rFonts w:ascii="Courier New" w:hAnsi="Courier New"/>
      </w:rPr>
    </w:lvl>
    <w:lvl w:ilvl="2" w:tplc="D28E23AC">
      <w:start w:val="1"/>
      <w:numFmt w:val="bullet"/>
      <w:lvlText w:val=""/>
      <w:lvlJc w:val="left"/>
      <w:pPr>
        <w:tabs>
          <w:tab w:val="num" w:pos="2160"/>
        </w:tabs>
        <w:ind w:left="2160" w:hanging="360"/>
      </w:pPr>
      <w:rPr>
        <w:rFonts w:ascii="Wingdings" w:hAnsi="Wingdings"/>
      </w:rPr>
    </w:lvl>
    <w:lvl w:ilvl="3" w:tplc="E7E8373C">
      <w:start w:val="1"/>
      <w:numFmt w:val="bullet"/>
      <w:lvlText w:val=""/>
      <w:lvlJc w:val="left"/>
      <w:pPr>
        <w:tabs>
          <w:tab w:val="num" w:pos="2880"/>
        </w:tabs>
        <w:ind w:left="2880" w:hanging="360"/>
      </w:pPr>
      <w:rPr>
        <w:rFonts w:ascii="Symbol" w:hAnsi="Symbol"/>
      </w:rPr>
    </w:lvl>
    <w:lvl w:ilvl="4" w:tplc="7464A6BE">
      <w:start w:val="1"/>
      <w:numFmt w:val="bullet"/>
      <w:lvlText w:val="o"/>
      <w:lvlJc w:val="left"/>
      <w:pPr>
        <w:tabs>
          <w:tab w:val="num" w:pos="3600"/>
        </w:tabs>
        <w:ind w:left="3600" w:hanging="360"/>
      </w:pPr>
      <w:rPr>
        <w:rFonts w:ascii="Courier New" w:hAnsi="Courier New"/>
      </w:rPr>
    </w:lvl>
    <w:lvl w:ilvl="5" w:tplc="3CA26210">
      <w:start w:val="1"/>
      <w:numFmt w:val="bullet"/>
      <w:lvlText w:val=""/>
      <w:lvlJc w:val="left"/>
      <w:pPr>
        <w:tabs>
          <w:tab w:val="num" w:pos="4320"/>
        </w:tabs>
        <w:ind w:left="4320" w:hanging="360"/>
      </w:pPr>
      <w:rPr>
        <w:rFonts w:ascii="Wingdings" w:hAnsi="Wingdings"/>
      </w:rPr>
    </w:lvl>
    <w:lvl w:ilvl="6" w:tplc="7D6ABD7A">
      <w:start w:val="1"/>
      <w:numFmt w:val="bullet"/>
      <w:lvlText w:val=""/>
      <w:lvlJc w:val="left"/>
      <w:pPr>
        <w:tabs>
          <w:tab w:val="num" w:pos="5040"/>
        </w:tabs>
        <w:ind w:left="5040" w:hanging="360"/>
      </w:pPr>
      <w:rPr>
        <w:rFonts w:ascii="Symbol" w:hAnsi="Symbol"/>
      </w:rPr>
    </w:lvl>
    <w:lvl w:ilvl="7" w:tplc="8402CB70">
      <w:start w:val="1"/>
      <w:numFmt w:val="bullet"/>
      <w:lvlText w:val="o"/>
      <w:lvlJc w:val="left"/>
      <w:pPr>
        <w:tabs>
          <w:tab w:val="num" w:pos="5760"/>
        </w:tabs>
        <w:ind w:left="5760" w:hanging="360"/>
      </w:pPr>
      <w:rPr>
        <w:rFonts w:ascii="Courier New" w:hAnsi="Courier New"/>
      </w:rPr>
    </w:lvl>
    <w:lvl w:ilvl="8" w:tplc="05D4D2DC">
      <w:start w:val="1"/>
      <w:numFmt w:val="bullet"/>
      <w:lvlText w:val=""/>
      <w:lvlJc w:val="left"/>
      <w:pPr>
        <w:tabs>
          <w:tab w:val="num" w:pos="6480"/>
        </w:tabs>
        <w:ind w:left="6480" w:hanging="360"/>
      </w:pPr>
      <w:rPr>
        <w:rFonts w:ascii="Wingdings" w:hAnsi="Wingdings"/>
      </w:rPr>
    </w:lvl>
  </w:abstractNum>
  <w:abstractNum w:abstractNumId="226" w15:restartNumberingAfterBreak="0">
    <w:nsid w:val="7A0F573E"/>
    <w:multiLevelType w:val="hybridMultilevel"/>
    <w:tmpl w:val="7A0F573E"/>
    <w:lvl w:ilvl="0" w:tplc="96468786">
      <w:start w:val="1"/>
      <w:numFmt w:val="bullet"/>
      <w:lvlText w:val=""/>
      <w:lvlJc w:val="left"/>
      <w:pPr>
        <w:tabs>
          <w:tab w:val="num" w:pos="480"/>
        </w:tabs>
        <w:ind w:left="480" w:hanging="480"/>
      </w:pPr>
      <w:rPr>
        <w:rFonts w:ascii="Wingdings" w:eastAsia="Wingdings" w:hAnsi="Wingdings" w:cs="Wingdings"/>
      </w:rPr>
    </w:lvl>
    <w:lvl w:ilvl="1" w:tplc="BB7E73C2">
      <w:start w:val="1"/>
      <w:numFmt w:val="bullet"/>
      <w:lvlText w:val="o"/>
      <w:lvlJc w:val="left"/>
      <w:pPr>
        <w:tabs>
          <w:tab w:val="num" w:pos="1440"/>
        </w:tabs>
        <w:ind w:left="1440" w:hanging="360"/>
      </w:pPr>
      <w:rPr>
        <w:rFonts w:ascii="Courier New" w:hAnsi="Courier New"/>
      </w:rPr>
    </w:lvl>
    <w:lvl w:ilvl="2" w:tplc="43C68EB6">
      <w:start w:val="1"/>
      <w:numFmt w:val="bullet"/>
      <w:lvlText w:val=""/>
      <w:lvlJc w:val="left"/>
      <w:pPr>
        <w:tabs>
          <w:tab w:val="num" w:pos="2160"/>
        </w:tabs>
        <w:ind w:left="2160" w:hanging="360"/>
      </w:pPr>
      <w:rPr>
        <w:rFonts w:ascii="Wingdings" w:hAnsi="Wingdings"/>
      </w:rPr>
    </w:lvl>
    <w:lvl w:ilvl="3" w:tplc="76C4BEE4">
      <w:start w:val="1"/>
      <w:numFmt w:val="bullet"/>
      <w:lvlText w:val=""/>
      <w:lvlJc w:val="left"/>
      <w:pPr>
        <w:tabs>
          <w:tab w:val="num" w:pos="2880"/>
        </w:tabs>
        <w:ind w:left="2880" w:hanging="360"/>
      </w:pPr>
      <w:rPr>
        <w:rFonts w:ascii="Symbol" w:hAnsi="Symbol"/>
      </w:rPr>
    </w:lvl>
    <w:lvl w:ilvl="4" w:tplc="BB868CA4">
      <w:start w:val="1"/>
      <w:numFmt w:val="bullet"/>
      <w:lvlText w:val="o"/>
      <w:lvlJc w:val="left"/>
      <w:pPr>
        <w:tabs>
          <w:tab w:val="num" w:pos="3600"/>
        </w:tabs>
        <w:ind w:left="3600" w:hanging="360"/>
      </w:pPr>
      <w:rPr>
        <w:rFonts w:ascii="Courier New" w:hAnsi="Courier New"/>
      </w:rPr>
    </w:lvl>
    <w:lvl w:ilvl="5" w:tplc="FF8C5ECE">
      <w:start w:val="1"/>
      <w:numFmt w:val="bullet"/>
      <w:lvlText w:val=""/>
      <w:lvlJc w:val="left"/>
      <w:pPr>
        <w:tabs>
          <w:tab w:val="num" w:pos="4320"/>
        </w:tabs>
        <w:ind w:left="4320" w:hanging="360"/>
      </w:pPr>
      <w:rPr>
        <w:rFonts w:ascii="Wingdings" w:hAnsi="Wingdings"/>
      </w:rPr>
    </w:lvl>
    <w:lvl w:ilvl="6" w:tplc="6A246CBE">
      <w:start w:val="1"/>
      <w:numFmt w:val="bullet"/>
      <w:lvlText w:val=""/>
      <w:lvlJc w:val="left"/>
      <w:pPr>
        <w:tabs>
          <w:tab w:val="num" w:pos="5040"/>
        </w:tabs>
        <w:ind w:left="5040" w:hanging="360"/>
      </w:pPr>
      <w:rPr>
        <w:rFonts w:ascii="Symbol" w:hAnsi="Symbol"/>
      </w:rPr>
    </w:lvl>
    <w:lvl w:ilvl="7" w:tplc="53680E2C">
      <w:start w:val="1"/>
      <w:numFmt w:val="bullet"/>
      <w:lvlText w:val="o"/>
      <w:lvlJc w:val="left"/>
      <w:pPr>
        <w:tabs>
          <w:tab w:val="num" w:pos="5760"/>
        </w:tabs>
        <w:ind w:left="5760" w:hanging="360"/>
      </w:pPr>
      <w:rPr>
        <w:rFonts w:ascii="Courier New" w:hAnsi="Courier New"/>
      </w:rPr>
    </w:lvl>
    <w:lvl w:ilvl="8" w:tplc="F09E9DE8">
      <w:start w:val="1"/>
      <w:numFmt w:val="bullet"/>
      <w:lvlText w:val=""/>
      <w:lvlJc w:val="left"/>
      <w:pPr>
        <w:tabs>
          <w:tab w:val="num" w:pos="6480"/>
        </w:tabs>
        <w:ind w:left="6480" w:hanging="360"/>
      </w:pPr>
      <w:rPr>
        <w:rFonts w:ascii="Wingdings" w:hAnsi="Wingdings"/>
      </w:rPr>
    </w:lvl>
  </w:abstractNum>
  <w:abstractNum w:abstractNumId="227" w15:restartNumberingAfterBreak="0">
    <w:nsid w:val="7A0F573F"/>
    <w:multiLevelType w:val="hybridMultilevel"/>
    <w:tmpl w:val="7A0F573F"/>
    <w:lvl w:ilvl="0" w:tplc="F37A16C8">
      <w:start w:val="1"/>
      <w:numFmt w:val="bullet"/>
      <w:lvlText w:val=""/>
      <w:lvlJc w:val="left"/>
      <w:pPr>
        <w:tabs>
          <w:tab w:val="num" w:pos="480"/>
        </w:tabs>
        <w:ind w:left="480" w:hanging="480"/>
      </w:pPr>
      <w:rPr>
        <w:rFonts w:ascii="Wingdings" w:eastAsia="Wingdings" w:hAnsi="Wingdings" w:cs="Wingdings"/>
      </w:rPr>
    </w:lvl>
    <w:lvl w:ilvl="1" w:tplc="460EE5C0">
      <w:start w:val="1"/>
      <w:numFmt w:val="bullet"/>
      <w:lvlText w:val="o"/>
      <w:lvlJc w:val="left"/>
      <w:pPr>
        <w:tabs>
          <w:tab w:val="num" w:pos="1440"/>
        </w:tabs>
        <w:ind w:left="1440" w:hanging="360"/>
      </w:pPr>
      <w:rPr>
        <w:rFonts w:ascii="Courier New" w:hAnsi="Courier New"/>
      </w:rPr>
    </w:lvl>
    <w:lvl w:ilvl="2" w:tplc="9A5C3714">
      <w:start w:val="1"/>
      <w:numFmt w:val="bullet"/>
      <w:lvlText w:val=""/>
      <w:lvlJc w:val="left"/>
      <w:pPr>
        <w:tabs>
          <w:tab w:val="num" w:pos="2160"/>
        </w:tabs>
        <w:ind w:left="2160" w:hanging="360"/>
      </w:pPr>
      <w:rPr>
        <w:rFonts w:ascii="Wingdings" w:hAnsi="Wingdings"/>
      </w:rPr>
    </w:lvl>
    <w:lvl w:ilvl="3" w:tplc="7EC6F98E">
      <w:start w:val="1"/>
      <w:numFmt w:val="bullet"/>
      <w:lvlText w:val=""/>
      <w:lvlJc w:val="left"/>
      <w:pPr>
        <w:tabs>
          <w:tab w:val="num" w:pos="2880"/>
        </w:tabs>
        <w:ind w:left="2880" w:hanging="360"/>
      </w:pPr>
      <w:rPr>
        <w:rFonts w:ascii="Symbol" w:hAnsi="Symbol"/>
      </w:rPr>
    </w:lvl>
    <w:lvl w:ilvl="4" w:tplc="4462C120">
      <w:start w:val="1"/>
      <w:numFmt w:val="bullet"/>
      <w:lvlText w:val="o"/>
      <w:lvlJc w:val="left"/>
      <w:pPr>
        <w:tabs>
          <w:tab w:val="num" w:pos="3600"/>
        </w:tabs>
        <w:ind w:left="3600" w:hanging="360"/>
      </w:pPr>
      <w:rPr>
        <w:rFonts w:ascii="Courier New" w:hAnsi="Courier New"/>
      </w:rPr>
    </w:lvl>
    <w:lvl w:ilvl="5" w:tplc="74882006">
      <w:start w:val="1"/>
      <w:numFmt w:val="bullet"/>
      <w:lvlText w:val=""/>
      <w:lvlJc w:val="left"/>
      <w:pPr>
        <w:tabs>
          <w:tab w:val="num" w:pos="4320"/>
        </w:tabs>
        <w:ind w:left="4320" w:hanging="360"/>
      </w:pPr>
      <w:rPr>
        <w:rFonts w:ascii="Wingdings" w:hAnsi="Wingdings"/>
      </w:rPr>
    </w:lvl>
    <w:lvl w:ilvl="6" w:tplc="D8ACC68C">
      <w:start w:val="1"/>
      <w:numFmt w:val="bullet"/>
      <w:lvlText w:val=""/>
      <w:lvlJc w:val="left"/>
      <w:pPr>
        <w:tabs>
          <w:tab w:val="num" w:pos="5040"/>
        </w:tabs>
        <w:ind w:left="5040" w:hanging="360"/>
      </w:pPr>
      <w:rPr>
        <w:rFonts w:ascii="Symbol" w:hAnsi="Symbol"/>
      </w:rPr>
    </w:lvl>
    <w:lvl w:ilvl="7" w:tplc="623E755A">
      <w:start w:val="1"/>
      <w:numFmt w:val="bullet"/>
      <w:lvlText w:val="o"/>
      <w:lvlJc w:val="left"/>
      <w:pPr>
        <w:tabs>
          <w:tab w:val="num" w:pos="5760"/>
        </w:tabs>
        <w:ind w:left="5760" w:hanging="360"/>
      </w:pPr>
      <w:rPr>
        <w:rFonts w:ascii="Courier New" w:hAnsi="Courier New"/>
      </w:rPr>
    </w:lvl>
    <w:lvl w:ilvl="8" w:tplc="978A0CC0">
      <w:start w:val="1"/>
      <w:numFmt w:val="bullet"/>
      <w:lvlText w:val=""/>
      <w:lvlJc w:val="left"/>
      <w:pPr>
        <w:tabs>
          <w:tab w:val="num" w:pos="6480"/>
        </w:tabs>
        <w:ind w:left="6480" w:hanging="360"/>
      </w:pPr>
      <w:rPr>
        <w:rFonts w:ascii="Wingdings" w:hAnsi="Wingdings"/>
      </w:rPr>
    </w:lvl>
  </w:abstractNum>
  <w:abstractNum w:abstractNumId="228" w15:restartNumberingAfterBreak="0">
    <w:nsid w:val="7A0F5740"/>
    <w:multiLevelType w:val="hybridMultilevel"/>
    <w:tmpl w:val="7A0F5740"/>
    <w:lvl w:ilvl="0" w:tplc="45F8ABDE">
      <w:start w:val="1"/>
      <w:numFmt w:val="bullet"/>
      <w:lvlText w:val=""/>
      <w:lvlJc w:val="left"/>
      <w:pPr>
        <w:tabs>
          <w:tab w:val="num" w:pos="480"/>
        </w:tabs>
        <w:ind w:left="480" w:hanging="480"/>
      </w:pPr>
      <w:rPr>
        <w:rFonts w:ascii="Wingdings" w:eastAsia="Wingdings" w:hAnsi="Wingdings" w:cs="Wingdings"/>
      </w:rPr>
    </w:lvl>
    <w:lvl w:ilvl="1" w:tplc="E4AE8324">
      <w:start w:val="1"/>
      <w:numFmt w:val="bullet"/>
      <w:lvlText w:val="o"/>
      <w:lvlJc w:val="left"/>
      <w:pPr>
        <w:tabs>
          <w:tab w:val="num" w:pos="1440"/>
        </w:tabs>
        <w:ind w:left="1440" w:hanging="360"/>
      </w:pPr>
      <w:rPr>
        <w:rFonts w:ascii="Courier New" w:hAnsi="Courier New"/>
      </w:rPr>
    </w:lvl>
    <w:lvl w:ilvl="2" w:tplc="82D0C5EE">
      <w:start w:val="1"/>
      <w:numFmt w:val="bullet"/>
      <w:lvlText w:val=""/>
      <w:lvlJc w:val="left"/>
      <w:pPr>
        <w:tabs>
          <w:tab w:val="num" w:pos="2160"/>
        </w:tabs>
        <w:ind w:left="2160" w:hanging="360"/>
      </w:pPr>
      <w:rPr>
        <w:rFonts w:ascii="Wingdings" w:hAnsi="Wingdings"/>
      </w:rPr>
    </w:lvl>
    <w:lvl w:ilvl="3" w:tplc="CAE2CA1C">
      <w:start w:val="1"/>
      <w:numFmt w:val="bullet"/>
      <w:lvlText w:val=""/>
      <w:lvlJc w:val="left"/>
      <w:pPr>
        <w:tabs>
          <w:tab w:val="num" w:pos="2880"/>
        </w:tabs>
        <w:ind w:left="2880" w:hanging="360"/>
      </w:pPr>
      <w:rPr>
        <w:rFonts w:ascii="Symbol" w:hAnsi="Symbol"/>
      </w:rPr>
    </w:lvl>
    <w:lvl w:ilvl="4" w:tplc="4A749A0C">
      <w:start w:val="1"/>
      <w:numFmt w:val="bullet"/>
      <w:lvlText w:val="o"/>
      <w:lvlJc w:val="left"/>
      <w:pPr>
        <w:tabs>
          <w:tab w:val="num" w:pos="3600"/>
        </w:tabs>
        <w:ind w:left="3600" w:hanging="360"/>
      </w:pPr>
      <w:rPr>
        <w:rFonts w:ascii="Courier New" w:hAnsi="Courier New"/>
      </w:rPr>
    </w:lvl>
    <w:lvl w:ilvl="5" w:tplc="66EE45B2">
      <w:start w:val="1"/>
      <w:numFmt w:val="bullet"/>
      <w:lvlText w:val=""/>
      <w:lvlJc w:val="left"/>
      <w:pPr>
        <w:tabs>
          <w:tab w:val="num" w:pos="4320"/>
        </w:tabs>
        <w:ind w:left="4320" w:hanging="360"/>
      </w:pPr>
      <w:rPr>
        <w:rFonts w:ascii="Wingdings" w:hAnsi="Wingdings"/>
      </w:rPr>
    </w:lvl>
    <w:lvl w:ilvl="6" w:tplc="49A25100">
      <w:start w:val="1"/>
      <w:numFmt w:val="bullet"/>
      <w:lvlText w:val=""/>
      <w:lvlJc w:val="left"/>
      <w:pPr>
        <w:tabs>
          <w:tab w:val="num" w:pos="5040"/>
        </w:tabs>
        <w:ind w:left="5040" w:hanging="360"/>
      </w:pPr>
      <w:rPr>
        <w:rFonts w:ascii="Symbol" w:hAnsi="Symbol"/>
      </w:rPr>
    </w:lvl>
    <w:lvl w:ilvl="7" w:tplc="E9AE63A6">
      <w:start w:val="1"/>
      <w:numFmt w:val="bullet"/>
      <w:lvlText w:val="o"/>
      <w:lvlJc w:val="left"/>
      <w:pPr>
        <w:tabs>
          <w:tab w:val="num" w:pos="5760"/>
        </w:tabs>
        <w:ind w:left="5760" w:hanging="360"/>
      </w:pPr>
      <w:rPr>
        <w:rFonts w:ascii="Courier New" w:hAnsi="Courier New"/>
      </w:rPr>
    </w:lvl>
    <w:lvl w:ilvl="8" w:tplc="3A06689E">
      <w:start w:val="1"/>
      <w:numFmt w:val="bullet"/>
      <w:lvlText w:val=""/>
      <w:lvlJc w:val="left"/>
      <w:pPr>
        <w:tabs>
          <w:tab w:val="num" w:pos="6480"/>
        </w:tabs>
        <w:ind w:left="6480" w:hanging="360"/>
      </w:pPr>
      <w:rPr>
        <w:rFonts w:ascii="Wingdings" w:hAnsi="Wingdings"/>
      </w:rPr>
    </w:lvl>
  </w:abstractNum>
  <w:abstractNum w:abstractNumId="229" w15:restartNumberingAfterBreak="0">
    <w:nsid w:val="7A0F5741"/>
    <w:multiLevelType w:val="hybridMultilevel"/>
    <w:tmpl w:val="7A0F5741"/>
    <w:lvl w:ilvl="0" w:tplc="489E23B6">
      <w:start w:val="1"/>
      <w:numFmt w:val="bullet"/>
      <w:lvlText w:val=""/>
      <w:lvlJc w:val="left"/>
      <w:pPr>
        <w:tabs>
          <w:tab w:val="num" w:pos="480"/>
        </w:tabs>
        <w:ind w:left="480" w:hanging="480"/>
      </w:pPr>
      <w:rPr>
        <w:rFonts w:ascii="Wingdings" w:eastAsia="Wingdings" w:hAnsi="Wingdings" w:cs="Wingdings"/>
      </w:rPr>
    </w:lvl>
    <w:lvl w:ilvl="1" w:tplc="6584184C">
      <w:start w:val="1"/>
      <w:numFmt w:val="bullet"/>
      <w:lvlText w:val="o"/>
      <w:lvlJc w:val="left"/>
      <w:pPr>
        <w:tabs>
          <w:tab w:val="num" w:pos="1440"/>
        </w:tabs>
        <w:ind w:left="1440" w:hanging="360"/>
      </w:pPr>
      <w:rPr>
        <w:rFonts w:ascii="Courier New" w:hAnsi="Courier New"/>
      </w:rPr>
    </w:lvl>
    <w:lvl w:ilvl="2" w:tplc="8488DEDE">
      <w:start w:val="1"/>
      <w:numFmt w:val="bullet"/>
      <w:lvlText w:val=""/>
      <w:lvlJc w:val="left"/>
      <w:pPr>
        <w:tabs>
          <w:tab w:val="num" w:pos="2160"/>
        </w:tabs>
        <w:ind w:left="2160" w:hanging="360"/>
      </w:pPr>
      <w:rPr>
        <w:rFonts w:ascii="Wingdings" w:hAnsi="Wingdings"/>
      </w:rPr>
    </w:lvl>
    <w:lvl w:ilvl="3" w:tplc="81A40B6C">
      <w:start w:val="1"/>
      <w:numFmt w:val="bullet"/>
      <w:lvlText w:val=""/>
      <w:lvlJc w:val="left"/>
      <w:pPr>
        <w:tabs>
          <w:tab w:val="num" w:pos="2880"/>
        </w:tabs>
        <w:ind w:left="2880" w:hanging="360"/>
      </w:pPr>
      <w:rPr>
        <w:rFonts w:ascii="Symbol" w:hAnsi="Symbol"/>
      </w:rPr>
    </w:lvl>
    <w:lvl w:ilvl="4" w:tplc="85244592">
      <w:start w:val="1"/>
      <w:numFmt w:val="bullet"/>
      <w:lvlText w:val="o"/>
      <w:lvlJc w:val="left"/>
      <w:pPr>
        <w:tabs>
          <w:tab w:val="num" w:pos="3600"/>
        </w:tabs>
        <w:ind w:left="3600" w:hanging="360"/>
      </w:pPr>
      <w:rPr>
        <w:rFonts w:ascii="Courier New" w:hAnsi="Courier New"/>
      </w:rPr>
    </w:lvl>
    <w:lvl w:ilvl="5" w:tplc="63681E44">
      <w:start w:val="1"/>
      <w:numFmt w:val="bullet"/>
      <w:lvlText w:val=""/>
      <w:lvlJc w:val="left"/>
      <w:pPr>
        <w:tabs>
          <w:tab w:val="num" w:pos="4320"/>
        </w:tabs>
        <w:ind w:left="4320" w:hanging="360"/>
      </w:pPr>
      <w:rPr>
        <w:rFonts w:ascii="Wingdings" w:hAnsi="Wingdings"/>
      </w:rPr>
    </w:lvl>
    <w:lvl w:ilvl="6" w:tplc="75968FD0">
      <w:start w:val="1"/>
      <w:numFmt w:val="bullet"/>
      <w:lvlText w:val=""/>
      <w:lvlJc w:val="left"/>
      <w:pPr>
        <w:tabs>
          <w:tab w:val="num" w:pos="5040"/>
        </w:tabs>
        <w:ind w:left="5040" w:hanging="360"/>
      </w:pPr>
      <w:rPr>
        <w:rFonts w:ascii="Symbol" w:hAnsi="Symbol"/>
      </w:rPr>
    </w:lvl>
    <w:lvl w:ilvl="7" w:tplc="9B742212">
      <w:start w:val="1"/>
      <w:numFmt w:val="bullet"/>
      <w:lvlText w:val="o"/>
      <w:lvlJc w:val="left"/>
      <w:pPr>
        <w:tabs>
          <w:tab w:val="num" w:pos="5760"/>
        </w:tabs>
        <w:ind w:left="5760" w:hanging="360"/>
      </w:pPr>
      <w:rPr>
        <w:rFonts w:ascii="Courier New" w:hAnsi="Courier New"/>
      </w:rPr>
    </w:lvl>
    <w:lvl w:ilvl="8" w:tplc="89482760">
      <w:start w:val="1"/>
      <w:numFmt w:val="bullet"/>
      <w:lvlText w:val=""/>
      <w:lvlJc w:val="left"/>
      <w:pPr>
        <w:tabs>
          <w:tab w:val="num" w:pos="6480"/>
        </w:tabs>
        <w:ind w:left="6480" w:hanging="360"/>
      </w:pPr>
      <w:rPr>
        <w:rFonts w:ascii="Wingdings" w:hAnsi="Wingdings"/>
      </w:rPr>
    </w:lvl>
  </w:abstractNum>
  <w:abstractNum w:abstractNumId="230" w15:restartNumberingAfterBreak="0">
    <w:nsid w:val="7A0F5742"/>
    <w:multiLevelType w:val="hybridMultilevel"/>
    <w:tmpl w:val="7A0F5742"/>
    <w:lvl w:ilvl="0" w:tplc="80DA9C72">
      <w:start w:val="1"/>
      <w:numFmt w:val="bullet"/>
      <w:lvlText w:val=""/>
      <w:lvlJc w:val="left"/>
      <w:pPr>
        <w:tabs>
          <w:tab w:val="num" w:pos="480"/>
        </w:tabs>
        <w:ind w:left="480" w:hanging="480"/>
      </w:pPr>
      <w:rPr>
        <w:rFonts w:ascii="Wingdings" w:eastAsia="Wingdings" w:hAnsi="Wingdings" w:cs="Wingdings"/>
      </w:rPr>
    </w:lvl>
    <w:lvl w:ilvl="1" w:tplc="51582FA2">
      <w:start w:val="1"/>
      <w:numFmt w:val="bullet"/>
      <w:lvlText w:val="o"/>
      <w:lvlJc w:val="left"/>
      <w:pPr>
        <w:tabs>
          <w:tab w:val="num" w:pos="1440"/>
        </w:tabs>
        <w:ind w:left="1440" w:hanging="360"/>
      </w:pPr>
      <w:rPr>
        <w:rFonts w:ascii="Courier New" w:hAnsi="Courier New"/>
      </w:rPr>
    </w:lvl>
    <w:lvl w:ilvl="2" w:tplc="A5ECF050">
      <w:start w:val="1"/>
      <w:numFmt w:val="bullet"/>
      <w:lvlText w:val=""/>
      <w:lvlJc w:val="left"/>
      <w:pPr>
        <w:tabs>
          <w:tab w:val="num" w:pos="2160"/>
        </w:tabs>
        <w:ind w:left="2160" w:hanging="360"/>
      </w:pPr>
      <w:rPr>
        <w:rFonts w:ascii="Wingdings" w:hAnsi="Wingdings"/>
      </w:rPr>
    </w:lvl>
    <w:lvl w:ilvl="3" w:tplc="E548BAD2">
      <w:start w:val="1"/>
      <w:numFmt w:val="bullet"/>
      <w:lvlText w:val=""/>
      <w:lvlJc w:val="left"/>
      <w:pPr>
        <w:tabs>
          <w:tab w:val="num" w:pos="2880"/>
        </w:tabs>
        <w:ind w:left="2880" w:hanging="360"/>
      </w:pPr>
      <w:rPr>
        <w:rFonts w:ascii="Symbol" w:hAnsi="Symbol"/>
      </w:rPr>
    </w:lvl>
    <w:lvl w:ilvl="4" w:tplc="7F08E292">
      <w:start w:val="1"/>
      <w:numFmt w:val="bullet"/>
      <w:lvlText w:val="o"/>
      <w:lvlJc w:val="left"/>
      <w:pPr>
        <w:tabs>
          <w:tab w:val="num" w:pos="3600"/>
        </w:tabs>
        <w:ind w:left="3600" w:hanging="360"/>
      </w:pPr>
      <w:rPr>
        <w:rFonts w:ascii="Courier New" w:hAnsi="Courier New"/>
      </w:rPr>
    </w:lvl>
    <w:lvl w:ilvl="5" w:tplc="9B64F9D4">
      <w:start w:val="1"/>
      <w:numFmt w:val="bullet"/>
      <w:lvlText w:val=""/>
      <w:lvlJc w:val="left"/>
      <w:pPr>
        <w:tabs>
          <w:tab w:val="num" w:pos="4320"/>
        </w:tabs>
        <w:ind w:left="4320" w:hanging="360"/>
      </w:pPr>
      <w:rPr>
        <w:rFonts w:ascii="Wingdings" w:hAnsi="Wingdings"/>
      </w:rPr>
    </w:lvl>
    <w:lvl w:ilvl="6" w:tplc="FF7240F8">
      <w:start w:val="1"/>
      <w:numFmt w:val="bullet"/>
      <w:lvlText w:val=""/>
      <w:lvlJc w:val="left"/>
      <w:pPr>
        <w:tabs>
          <w:tab w:val="num" w:pos="5040"/>
        </w:tabs>
        <w:ind w:left="5040" w:hanging="360"/>
      </w:pPr>
      <w:rPr>
        <w:rFonts w:ascii="Symbol" w:hAnsi="Symbol"/>
      </w:rPr>
    </w:lvl>
    <w:lvl w:ilvl="7" w:tplc="B52C0122">
      <w:start w:val="1"/>
      <w:numFmt w:val="bullet"/>
      <w:lvlText w:val="o"/>
      <w:lvlJc w:val="left"/>
      <w:pPr>
        <w:tabs>
          <w:tab w:val="num" w:pos="5760"/>
        </w:tabs>
        <w:ind w:left="5760" w:hanging="360"/>
      </w:pPr>
      <w:rPr>
        <w:rFonts w:ascii="Courier New" w:hAnsi="Courier New"/>
      </w:rPr>
    </w:lvl>
    <w:lvl w:ilvl="8" w:tplc="E4F8C336">
      <w:start w:val="1"/>
      <w:numFmt w:val="bullet"/>
      <w:lvlText w:val=""/>
      <w:lvlJc w:val="left"/>
      <w:pPr>
        <w:tabs>
          <w:tab w:val="num" w:pos="6480"/>
        </w:tabs>
        <w:ind w:left="6480" w:hanging="360"/>
      </w:pPr>
      <w:rPr>
        <w:rFonts w:ascii="Wingdings" w:hAnsi="Wingdings"/>
      </w:rPr>
    </w:lvl>
  </w:abstractNum>
  <w:abstractNum w:abstractNumId="231" w15:restartNumberingAfterBreak="0">
    <w:nsid w:val="7A0F5743"/>
    <w:multiLevelType w:val="hybridMultilevel"/>
    <w:tmpl w:val="7A0F5743"/>
    <w:lvl w:ilvl="0" w:tplc="937A4320">
      <w:start w:val="1"/>
      <w:numFmt w:val="bullet"/>
      <w:lvlText w:val=""/>
      <w:lvlJc w:val="left"/>
      <w:pPr>
        <w:tabs>
          <w:tab w:val="num" w:pos="480"/>
        </w:tabs>
        <w:ind w:left="480" w:hanging="480"/>
      </w:pPr>
      <w:rPr>
        <w:rFonts w:ascii="Wingdings" w:eastAsia="Wingdings" w:hAnsi="Wingdings" w:cs="Wingdings"/>
      </w:rPr>
    </w:lvl>
    <w:lvl w:ilvl="1" w:tplc="99106DB8">
      <w:start w:val="1"/>
      <w:numFmt w:val="bullet"/>
      <w:lvlText w:val="o"/>
      <w:lvlJc w:val="left"/>
      <w:pPr>
        <w:tabs>
          <w:tab w:val="num" w:pos="1440"/>
        </w:tabs>
        <w:ind w:left="1440" w:hanging="360"/>
      </w:pPr>
      <w:rPr>
        <w:rFonts w:ascii="Courier New" w:hAnsi="Courier New"/>
      </w:rPr>
    </w:lvl>
    <w:lvl w:ilvl="2" w:tplc="8C0657C4">
      <w:start w:val="1"/>
      <w:numFmt w:val="bullet"/>
      <w:lvlText w:val=""/>
      <w:lvlJc w:val="left"/>
      <w:pPr>
        <w:tabs>
          <w:tab w:val="num" w:pos="2160"/>
        </w:tabs>
        <w:ind w:left="2160" w:hanging="360"/>
      </w:pPr>
      <w:rPr>
        <w:rFonts w:ascii="Wingdings" w:hAnsi="Wingdings"/>
      </w:rPr>
    </w:lvl>
    <w:lvl w:ilvl="3" w:tplc="73BEAE34">
      <w:start w:val="1"/>
      <w:numFmt w:val="bullet"/>
      <w:lvlText w:val=""/>
      <w:lvlJc w:val="left"/>
      <w:pPr>
        <w:tabs>
          <w:tab w:val="num" w:pos="2880"/>
        </w:tabs>
        <w:ind w:left="2880" w:hanging="360"/>
      </w:pPr>
      <w:rPr>
        <w:rFonts w:ascii="Symbol" w:hAnsi="Symbol"/>
      </w:rPr>
    </w:lvl>
    <w:lvl w:ilvl="4" w:tplc="7EB20CEA">
      <w:start w:val="1"/>
      <w:numFmt w:val="bullet"/>
      <w:lvlText w:val="o"/>
      <w:lvlJc w:val="left"/>
      <w:pPr>
        <w:tabs>
          <w:tab w:val="num" w:pos="3600"/>
        </w:tabs>
        <w:ind w:left="3600" w:hanging="360"/>
      </w:pPr>
      <w:rPr>
        <w:rFonts w:ascii="Courier New" w:hAnsi="Courier New"/>
      </w:rPr>
    </w:lvl>
    <w:lvl w:ilvl="5" w:tplc="BA1E853C">
      <w:start w:val="1"/>
      <w:numFmt w:val="bullet"/>
      <w:lvlText w:val=""/>
      <w:lvlJc w:val="left"/>
      <w:pPr>
        <w:tabs>
          <w:tab w:val="num" w:pos="4320"/>
        </w:tabs>
        <w:ind w:left="4320" w:hanging="360"/>
      </w:pPr>
      <w:rPr>
        <w:rFonts w:ascii="Wingdings" w:hAnsi="Wingdings"/>
      </w:rPr>
    </w:lvl>
    <w:lvl w:ilvl="6" w:tplc="D408E438">
      <w:start w:val="1"/>
      <w:numFmt w:val="bullet"/>
      <w:lvlText w:val=""/>
      <w:lvlJc w:val="left"/>
      <w:pPr>
        <w:tabs>
          <w:tab w:val="num" w:pos="5040"/>
        </w:tabs>
        <w:ind w:left="5040" w:hanging="360"/>
      </w:pPr>
      <w:rPr>
        <w:rFonts w:ascii="Symbol" w:hAnsi="Symbol"/>
      </w:rPr>
    </w:lvl>
    <w:lvl w:ilvl="7" w:tplc="B74A026A">
      <w:start w:val="1"/>
      <w:numFmt w:val="bullet"/>
      <w:lvlText w:val="o"/>
      <w:lvlJc w:val="left"/>
      <w:pPr>
        <w:tabs>
          <w:tab w:val="num" w:pos="5760"/>
        </w:tabs>
        <w:ind w:left="5760" w:hanging="360"/>
      </w:pPr>
      <w:rPr>
        <w:rFonts w:ascii="Courier New" w:hAnsi="Courier New"/>
      </w:rPr>
    </w:lvl>
    <w:lvl w:ilvl="8" w:tplc="F86E4070">
      <w:start w:val="1"/>
      <w:numFmt w:val="bullet"/>
      <w:lvlText w:val=""/>
      <w:lvlJc w:val="left"/>
      <w:pPr>
        <w:tabs>
          <w:tab w:val="num" w:pos="6480"/>
        </w:tabs>
        <w:ind w:left="6480" w:hanging="360"/>
      </w:pPr>
      <w:rPr>
        <w:rFonts w:ascii="Wingdings" w:hAnsi="Wingdings"/>
      </w:rPr>
    </w:lvl>
  </w:abstractNum>
  <w:abstractNum w:abstractNumId="232" w15:restartNumberingAfterBreak="0">
    <w:nsid w:val="7A0F5744"/>
    <w:multiLevelType w:val="hybridMultilevel"/>
    <w:tmpl w:val="7A0F5744"/>
    <w:lvl w:ilvl="0" w:tplc="C6A086CA">
      <w:start w:val="1"/>
      <w:numFmt w:val="bullet"/>
      <w:lvlText w:val=""/>
      <w:lvlJc w:val="left"/>
      <w:pPr>
        <w:tabs>
          <w:tab w:val="num" w:pos="480"/>
        </w:tabs>
        <w:ind w:left="480" w:hanging="480"/>
      </w:pPr>
      <w:rPr>
        <w:rFonts w:ascii="Wingdings" w:eastAsia="Wingdings" w:hAnsi="Wingdings" w:cs="Wingdings"/>
      </w:rPr>
    </w:lvl>
    <w:lvl w:ilvl="1" w:tplc="610CA0A0">
      <w:start w:val="1"/>
      <w:numFmt w:val="bullet"/>
      <w:lvlText w:val="o"/>
      <w:lvlJc w:val="left"/>
      <w:pPr>
        <w:tabs>
          <w:tab w:val="num" w:pos="1440"/>
        </w:tabs>
        <w:ind w:left="1440" w:hanging="360"/>
      </w:pPr>
      <w:rPr>
        <w:rFonts w:ascii="Courier New" w:hAnsi="Courier New"/>
      </w:rPr>
    </w:lvl>
    <w:lvl w:ilvl="2" w:tplc="95241AD4">
      <w:start w:val="1"/>
      <w:numFmt w:val="bullet"/>
      <w:lvlText w:val=""/>
      <w:lvlJc w:val="left"/>
      <w:pPr>
        <w:tabs>
          <w:tab w:val="num" w:pos="2160"/>
        </w:tabs>
        <w:ind w:left="2160" w:hanging="360"/>
      </w:pPr>
      <w:rPr>
        <w:rFonts w:ascii="Wingdings" w:hAnsi="Wingdings"/>
      </w:rPr>
    </w:lvl>
    <w:lvl w:ilvl="3" w:tplc="B836A1A2">
      <w:start w:val="1"/>
      <w:numFmt w:val="bullet"/>
      <w:lvlText w:val=""/>
      <w:lvlJc w:val="left"/>
      <w:pPr>
        <w:tabs>
          <w:tab w:val="num" w:pos="2880"/>
        </w:tabs>
        <w:ind w:left="2880" w:hanging="360"/>
      </w:pPr>
      <w:rPr>
        <w:rFonts w:ascii="Symbol" w:hAnsi="Symbol"/>
      </w:rPr>
    </w:lvl>
    <w:lvl w:ilvl="4" w:tplc="37F6616A">
      <w:start w:val="1"/>
      <w:numFmt w:val="bullet"/>
      <w:lvlText w:val="o"/>
      <w:lvlJc w:val="left"/>
      <w:pPr>
        <w:tabs>
          <w:tab w:val="num" w:pos="3600"/>
        </w:tabs>
        <w:ind w:left="3600" w:hanging="360"/>
      </w:pPr>
      <w:rPr>
        <w:rFonts w:ascii="Courier New" w:hAnsi="Courier New"/>
      </w:rPr>
    </w:lvl>
    <w:lvl w:ilvl="5" w:tplc="7DA83AF6">
      <w:start w:val="1"/>
      <w:numFmt w:val="bullet"/>
      <w:lvlText w:val=""/>
      <w:lvlJc w:val="left"/>
      <w:pPr>
        <w:tabs>
          <w:tab w:val="num" w:pos="4320"/>
        </w:tabs>
        <w:ind w:left="4320" w:hanging="360"/>
      </w:pPr>
      <w:rPr>
        <w:rFonts w:ascii="Wingdings" w:hAnsi="Wingdings"/>
      </w:rPr>
    </w:lvl>
    <w:lvl w:ilvl="6" w:tplc="458425DE">
      <w:start w:val="1"/>
      <w:numFmt w:val="bullet"/>
      <w:lvlText w:val=""/>
      <w:lvlJc w:val="left"/>
      <w:pPr>
        <w:tabs>
          <w:tab w:val="num" w:pos="5040"/>
        </w:tabs>
        <w:ind w:left="5040" w:hanging="360"/>
      </w:pPr>
      <w:rPr>
        <w:rFonts w:ascii="Symbol" w:hAnsi="Symbol"/>
      </w:rPr>
    </w:lvl>
    <w:lvl w:ilvl="7" w:tplc="173CD05A">
      <w:start w:val="1"/>
      <w:numFmt w:val="bullet"/>
      <w:lvlText w:val="o"/>
      <w:lvlJc w:val="left"/>
      <w:pPr>
        <w:tabs>
          <w:tab w:val="num" w:pos="5760"/>
        </w:tabs>
        <w:ind w:left="5760" w:hanging="360"/>
      </w:pPr>
      <w:rPr>
        <w:rFonts w:ascii="Courier New" w:hAnsi="Courier New"/>
      </w:rPr>
    </w:lvl>
    <w:lvl w:ilvl="8" w:tplc="B5E6E27A">
      <w:start w:val="1"/>
      <w:numFmt w:val="bullet"/>
      <w:lvlText w:val=""/>
      <w:lvlJc w:val="left"/>
      <w:pPr>
        <w:tabs>
          <w:tab w:val="num" w:pos="6480"/>
        </w:tabs>
        <w:ind w:left="6480" w:hanging="360"/>
      </w:pPr>
      <w:rPr>
        <w:rFonts w:ascii="Wingdings" w:hAnsi="Wingdings"/>
      </w:rPr>
    </w:lvl>
  </w:abstractNum>
  <w:abstractNum w:abstractNumId="233" w15:restartNumberingAfterBreak="0">
    <w:nsid w:val="7A0F5745"/>
    <w:multiLevelType w:val="hybridMultilevel"/>
    <w:tmpl w:val="7A0F5745"/>
    <w:lvl w:ilvl="0" w:tplc="76DAF766">
      <w:start w:val="1"/>
      <w:numFmt w:val="bullet"/>
      <w:lvlText w:val=""/>
      <w:lvlJc w:val="left"/>
      <w:pPr>
        <w:tabs>
          <w:tab w:val="num" w:pos="480"/>
        </w:tabs>
        <w:ind w:left="480" w:hanging="480"/>
      </w:pPr>
      <w:rPr>
        <w:rFonts w:ascii="Wingdings" w:eastAsia="Wingdings" w:hAnsi="Wingdings" w:cs="Wingdings"/>
      </w:rPr>
    </w:lvl>
    <w:lvl w:ilvl="1" w:tplc="C742B6E0">
      <w:start w:val="1"/>
      <w:numFmt w:val="bullet"/>
      <w:lvlText w:val="o"/>
      <w:lvlJc w:val="left"/>
      <w:pPr>
        <w:tabs>
          <w:tab w:val="num" w:pos="1440"/>
        </w:tabs>
        <w:ind w:left="1440" w:hanging="360"/>
      </w:pPr>
      <w:rPr>
        <w:rFonts w:ascii="Courier New" w:hAnsi="Courier New"/>
      </w:rPr>
    </w:lvl>
    <w:lvl w:ilvl="2" w:tplc="414C79F0">
      <w:start w:val="1"/>
      <w:numFmt w:val="bullet"/>
      <w:lvlText w:val=""/>
      <w:lvlJc w:val="left"/>
      <w:pPr>
        <w:tabs>
          <w:tab w:val="num" w:pos="2160"/>
        </w:tabs>
        <w:ind w:left="2160" w:hanging="360"/>
      </w:pPr>
      <w:rPr>
        <w:rFonts w:ascii="Wingdings" w:hAnsi="Wingdings"/>
      </w:rPr>
    </w:lvl>
    <w:lvl w:ilvl="3" w:tplc="50843EA2">
      <w:start w:val="1"/>
      <w:numFmt w:val="bullet"/>
      <w:lvlText w:val=""/>
      <w:lvlJc w:val="left"/>
      <w:pPr>
        <w:tabs>
          <w:tab w:val="num" w:pos="2880"/>
        </w:tabs>
        <w:ind w:left="2880" w:hanging="360"/>
      </w:pPr>
      <w:rPr>
        <w:rFonts w:ascii="Symbol" w:hAnsi="Symbol"/>
      </w:rPr>
    </w:lvl>
    <w:lvl w:ilvl="4" w:tplc="372C2516">
      <w:start w:val="1"/>
      <w:numFmt w:val="bullet"/>
      <w:lvlText w:val="o"/>
      <w:lvlJc w:val="left"/>
      <w:pPr>
        <w:tabs>
          <w:tab w:val="num" w:pos="3600"/>
        </w:tabs>
        <w:ind w:left="3600" w:hanging="360"/>
      </w:pPr>
      <w:rPr>
        <w:rFonts w:ascii="Courier New" w:hAnsi="Courier New"/>
      </w:rPr>
    </w:lvl>
    <w:lvl w:ilvl="5" w:tplc="2250D852">
      <w:start w:val="1"/>
      <w:numFmt w:val="bullet"/>
      <w:lvlText w:val=""/>
      <w:lvlJc w:val="left"/>
      <w:pPr>
        <w:tabs>
          <w:tab w:val="num" w:pos="4320"/>
        </w:tabs>
        <w:ind w:left="4320" w:hanging="360"/>
      </w:pPr>
      <w:rPr>
        <w:rFonts w:ascii="Wingdings" w:hAnsi="Wingdings"/>
      </w:rPr>
    </w:lvl>
    <w:lvl w:ilvl="6" w:tplc="61DEE9E8">
      <w:start w:val="1"/>
      <w:numFmt w:val="bullet"/>
      <w:lvlText w:val=""/>
      <w:lvlJc w:val="left"/>
      <w:pPr>
        <w:tabs>
          <w:tab w:val="num" w:pos="5040"/>
        </w:tabs>
        <w:ind w:left="5040" w:hanging="360"/>
      </w:pPr>
      <w:rPr>
        <w:rFonts w:ascii="Symbol" w:hAnsi="Symbol"/>
      </w:rPr>
    </w:lvl>
    <w:lvl w:ilvl="7" w:tplc="11343A74">
      <w:start w:val="1"/>
      <w:numFmt w:val="bullet"/>
      <w:lvlText w:val="o"/>
      <w:lvlJc w:val="left"/>
      <w:pPr>
        <w:tabs>
          <w:tab w:val="num" w:pos="5760"/>
        </w:tabs>
        <w:ind w:left="5760" w:hanging="360"/>
      </w:pPr>
      <w:rPr>
        <w:rFonts w:ascii="Courier New" w:hAnsi="Courier New"/>
      </w:rPr>
    </w:lvl>
    <w:lvl w:ilvl="8" w:tplc="F1C24BD6">
      <w:start w:val="1"/>
      <w:numFmt w:val="bullet"/>
      <w:lvlText w:val=""/>
      <w:lvlJc w:val="left"/>
      <w:pPr>
        <w:tabs>
          <w:tab w:val="num" w:pos="6480"/>
        </w:tabs>
        <w:ind w:left="6480" w:hanging="360"/>
      </w:pPr>
      <w:rPr>
        <w:rFonts w:ascii="Wingdings" w:hAnsi="Wingdings"/>
      </w:rPr>
    </w:lvl>
  </w:abstractNum>
  <w:abstractNum w:abstractNumId="234" w15:restartNumberingAfterBreak="0">
    <w:nsid w:val="7A0F5746"/>
    <w:multiLevelType w:val="hybridMultilevel"/>
    <w:tmpl w:val="7A0F5746"/>
    <w:lvl w:ilvl="0" w:tplc="2B6E804E">
      <w:start w:val="1"/>
      <w:numFmt w:val="bullet"/>
      <w:lvlText w:val=""/>
      <w:lvlJc w:val="left"/>
      <w:pPr>
        <w:tabs>
          <w:tab w:val="num" w:pos="480"/>
        </w:tabs>
        <w:ind w:left="480" w:hanging="480"/>
      </w:pPr>
      <w:rPr>
        <w:rFonts w:ascii="Wingdings" w:eastAsia="Wingdings" w:hAnsi="Wingdings" w:cs="Wingdings"/>
      </w:rPr>
    </w:lvl>
    <w:lvl w:ilvl="1" w:tplc="BBB48FB8">
      <w:start w:val="1"/>
      <w:numFmt w:val="bullet"/>
      <w:lvlText w:val="o"/>
      <w:lvlJc w:val="left"/>
      <w:pPr>
        <w:tabs>
          <w:tab w:val="num" w:pos="1440"/>
        </w:tabs>
        <w:ind w:left="1440" w:hanging="360"/>
      </w:pPr>
      <w:rPr>
        <w:rFonts w:ascii="Courier New" w:hAnsi="Courier New"/>
      </w:rPr>
    </w:lvl>
    <w:lvl w:ilvl="2" w:tplc="3312A5F2">
      <w:start w:val="1"/>
      <w:numFmt w:val="bullet"/>
      <w:lvlText w:val=""/>
      <w:lvlJc w:val="left"/>
      <w:pPr>
        <w:tabs>
          <w:tab w:val="num" w:pos="2160"/>
        </w:tabs>
        <w:ind w:left="2160" w:hanging="360"/>
      </w:pPr>
      <w:rPr>
        <w:rFonts w:ascii="Wingdings" w:hAnsi="Wingdings"/>
      </w:rPr>
    </w:lvl>
    <w:lvl w:ilvl="3" w:tplc="C45A605E">
      <w:start w:val="1"/>
      <w:numFmt w:val="bullet"/>
      <w:lvlText w:val=""/>
      <w:lvlJc w:val="left"/>
      <w:pPr>
        <w:tabs>
          <w:tab w:val="num" w:pos="2880"/>
        </w:tabs>
        <w:ind w:left="2880" w:hanging="360"/>
      </w:pPr>
      <w:rPr>
        <w:rFonts w:ascii="Symbol" w:hAnsi="Symbol"/>
      </w:rPr>
    </w:lvl>
    <w:lvl w:ilvl="4" w:tplc="5BF05EF6">
      <w:start w:val="1"/>
      <w:numFmt w:val="bullet"/>
      <w:lvlText w:val="o"/>
      <w:lvlJc w:val="left"/>
      <w:pPr>
        <w:tabs>
          <w:tab w:val="num" w:pos="3600"/>
        </w:tabs>
        <w:ind w:left="3600" w:hanging="360"/>
      </w:pPr>
      <w:rPr>
        <w:rFonts w:ascii="Courier New" w:hAnsi="Courier New"/>
      </w:rPr>
    </w:lvl>
    <w:lvl w:ilvl="5" w:tplc="6812D4DE">
      <w:start w:val="1"/>
      <w:numFmt w:val="bullet"/>
      <w:lvlText w:val=""/>
      <w:lvlJc w:val="left"/>
      <w:pPr>
        <w:tabs>
          <w:tab w:val="num" w:pos="4320"/>
        </w:tabs>
        <w:ind w:left="4320" w:hanging="360"/>
      </w:pPr>
      <w:rPr>
        <w:rFonts w:ascii="Wingdings" w:hAnsi="Wingdings"/>
      </w:rPr>
    </w:lvl>
    <w:lvl w:ilvl="6" w:tplc="DD8CF9B0">
      <w:start w:val="1"/>
      <w:numFmt w:val="bullet"/>
      <w:lvlText w:val=""/>
      <w:lvlJc w:val="left"/>
      <w:pPr>
        <w:tabs>
          <w:tab w:val="num" w:pos="5040"/>
        </w:tabs>
        <w:ind w:left="5040" w:hanging="360"/>
      </w:pPr>
      <w:rPr>
        <w:rFonts w:ascii="Symbol" w:hAnsi="Symbol"/>
      </w:rPr>
    </w:lvl>
    <w:lvl w:ilvl="7" w:tplc="6BE21A78">
      <w:start w:val="1"/>
      <w:numFmt w:val="bullet"/>
      <w:lvlText w:val="o"/>
      <w:lvlJc w:val="left"/>
      <w:pPr>
        <w:tabs>
          <w:tab w:val="num" w:pos="5760"/>
        </w:tabs>
        <w:ind w:left="5760" w:hanging="360"/>
      </w:pPr>
      <w:rPr>
        <w:rFonts w:ascii="Courier New" w:hAnsi="Courier New"/>
      </w:rPr>
    </w:lvl>
    <w:lvl w:ilvl="8" w:tplc="E070C9B8">
      <w:start w:val="1"/>
      <w:numFmt w:val="bullet"/>
      <w:lvlText w:val=""/>
      <w:lvlJc w:val="left"/>
      <w:pPr>
        <w:tabs>
          <w:tab w:val="num" w:pos="6480"/>
        </w:tabs>
        <w:ind w:left="6480" w:hanging="360"/>
      </w:pPr>
      <w:rPr>
        <w:rFonts w:ascii="Wingdings" w:hAnsi="Wingdings"/>
      </w:rPr>
    </w:lvl>
  </w:abstractNum>
  <w:abstractNum w:abstractNumId="235" w15:restartNumberingAfterBreak="0">
    <w:nsid w:val="7A0F5747"/>
    <w:multiLevelType w:val="hybridMultilevel"/>
    <w:tmpl w:val="7A0F5747"/>
    <w:lvl w:ilvl="0" w:tplc="36D27DB8">
      <w:start w:val="1"/>
      <w:numFmt w:val="bullet"/>
      <w:lvlText w:val=""/>
      <w:lvlJc w:val="left"/>
      <w:pPr>
        <w:tabs>
          <w:tab w:val="num" w:pos="480"/>
        </w:tabs>
        <w:ind w:left="480" w:hanging="480"/>
      </w:pPr>
      <w:rPr>
        <w:rFonts w:ascii="Wingdings" w:eastAsia="Wingdings" w:hAnsi="Wingdings" w:cs="Wingdings"/>
      </w:rPr>
    </w:lvl>
    <w:lvl w:ilvl="1" w:tplc="67021C9A">
      <w:start w:val="1"/>
      <w:numFmt w:val="bullet"/>
      <w:lvlText w:val="o"/>
      <w:lvlJc w:val="left"/>
      <w:pPr>
        <w:tabs>
          <w:tab w:val="num" w:pos="1440"/>
        </w:tabs>
        <w:ind w:left="1440" w:hanging="360"/>
      </w:pPr>
      <w:rPr>
        <w:rFonts w:ascii="Courier New" w:hAnsi="Courier New"/>
      </w:rPr>
    </w:lvl>
    <w:lvl w:ilvl="2" w:tplc="B748ED48">
      <w:start w:val="1"/>
      <w:numFmt w:val="bullet"/>
      <w:lvlText w:val=""/>
      <w:lvlJc w:val="left"/>
      <w:pPr>
        <w:tabs>
          <w:tab w:val="num" w:pos="2160"/>
        </w:tabs>
        <w:ind w:left="2160" w:hanging="360"/>
      </w:pPr>
      <w:rPr>
        <w:rFonts w:ascii="Wingdings" w:hAnsi="Wingdings"/>
      </w:rPr>
    </w:lvl>
    <w:lvl w:ilvl="3" w:tplc="64F8E4C0">
      <w:start w:val="1"/>
      <w:numFmt w:val="bullet"/>
      <w:lvlText w:val=""/>
      <w:lvlJc w:val="left"/>
      <w:pPr>
        <w:tabs>
          <w:tab w:val="num" w:pos="2880"/>
        </w:tabs>
        <w:ind w:left="2880" w:hanging="360"/>
      </w:pPr>
      <w:rPr>
        <w:rFonts w:ascii="Symbol" w:hAnsi="Symbol"/>
      </w:rPr>
    </w:lvl>
    <w:lvl w:ilvl="4" w:tplc="4E72EAB4">
      <w:start w:val="1"/>
      <w:numFmt w:val="bullet"/>
      <w:lvlText w:val="o"/>
      <w:lvlJc w:val="left"/>
      <w:pPr>
        <w:tabs>
          <w:tab w:val="num" w:pos="3600"/>
        </w:tabs>
        <w:ind w:left="3600" w:hanging="360"/>
      </w:pPr>
      <w:rPr>
        <w:rFonts w:ascii="Courier New" w:hAnsi="Courier New"/>
      </w:rPr>
    </w:lvl>
    <w:lvl w:ilvl="5" w:tplc="BC98B19C">
      <w:start w:val="1"/>
      <w:numFmt w:val="bullet"/>
      <w:lvlText w:val=""/>
      <w:lvlJc w:val="left"/>
      <w:pPr>
        <w:tabs>
          <w:tab w:val="num" w:pos="4320"/>
        </w:tabs>
        <w:ind w:left="4320" w:hanging="360"/>
      </w:pPr>
      <w:rPr>
        <w:rFonts w:ascii="Wingdings" w:hAnsi="Wingdings"/>
      </w:rPr>
    </w:lvl>
    <w:lvl w:ilvl="6" w:tplc="5A5ABBC6">
      <w:start w:val="1"/>
      <w:numFmt w:val="bullet"/>
      <w:lvlText w:val=""/>
      <w:lvlJc w:val="left"/>
      <w:pPr>
        <w:tabs>
          <w:tab w:val="num" w:pos="5040"/>
        </w:tabs>
        <w:ind w:left="5040" w:hanging="360"/>
      </w:pPr>
      <w:rPr>
        <w:rFonts w:ascii="Symbol" w:hAnsi="Symbol"/>
      </w:rPr>
    </w:lvl>
    <w:lvl w:ilvl="7" w:tplc="4DA4ED28">
      <w:start w:val="1"/>
      <w:numFmt w:val="bullet"/>
      <w:lvlText w:val="o"/>
      <w:lvlJc w:val="left"/>
      <w:pPr>
        <w:tabs>
          <w:tab w:val="num" w:pos="5760"/>
        </w:tabs>
        <w:ind w:left="5760" w:hanging="360"/>
      </w:pPr>
      <w:rPr>
        <w:rFonts w:ascii="Courier New" w:hAnsi="Courier New"/>
      </w:rPr>
    </w:lvl>
    <w:lvl w:ilvl="8" w:tplc="DFECEA1A">
      <w:start w:val="1"/>
      <w:numFmt w:val="bullet"/>
      <w:lvlText w:val=""/>
      <w:lvlJc w:val="left"/>
      <w:pPr>
        <w:tabs>
          <w:tab w:val="num" w:pos="6480"/>
        </w:tabs>
        <w:ind w:left="6480" w:hanging="360"/>
      </w:pPr>
      <w:rPr>
        <w:rFonts w:ascii="Wingdings" w:hAnsi="Wingdings"/>
      </w:rPr>
    </w:lvl>
  </w:abstractNum>
  <w:abstractNum w:abstractNumId="236" w15:restartNumberingAfterBreak="0">
    <w:nsid w:val="7A0F5748"/>
    <w:multiLevelType w:val="hybridMultilevel"/>
    <w:tmpl w:val="7A0F5748"/>
    <w:lvl w:ilvl="0" w:tplc="5C3AAC54">
      <w:start w:val="1"/>
      <w:numFmt w:val="bullet"/>
      <w:lvlText w:val=""/>
      <w:lvlJc w:val="left"/>
      <w:pPr>
        <w:tabs>
          <w:tab w:val="num" w:pos="480"/>
        </w:tabs>
        <w:ind w:left="480" w:hanging="480"/>
      </w:pPr>
      <w:rPr>
        <w:rFonts w:ascii="Wingdings" w:eastAsia="Wingdings" w:hAnsi="Wingdings" w:cs="Wingdings"/>
      </w:rPr>
    </w:lvl>
    <w:lvl w:ilvl="1" w:tplc="9A867362">
      <w:start w:val="1"/>
      <w:numFmt w:val="bullet"/>
      <w:lvlText w:val="o"/>
      <w:lvlJc w:val="left"/>
      <w:pPr>
        <w:tabs>
          <w:tab w:val="num" w:pos="1440"/>
        </w:tabs>
        <w:ind w:left="1440" w:hanging="360"/>
      </w:pPr>
      <w:rPr>
        <w:rFonts w:ascii="Courier New" w:hAnsi="Courier New"/>
      </w:rPr>
    </w:lvl>
    <w:lvl w:ilvl="2" w:tplc="E07455A2">
      <w:start w:val="1"/>
      <w:numFmt w:val="bullet"/>
      <w:lvlText w:val=""/>
      <w:lvlJc w:val="left"/>
      <w:pPr>
        <w:tabs>
          <w:tab w:val="num" w:pos="2160"/>
        </w:tabs>
        <w:ind w:left="2160" w:hanging="360"/>
      </w:pPr>
      <w:rPr>
        <w:rFonts w:ascii="Wingdings" w:hAnsi="Wingdings"/>
      </w:rPr>
    </w:lvl>
    <w:lvl w:ilvl="3" w:tplc="A288BFF0">
      <w:start w:val="1"/>
      <w:numFmt w:val="bullet"/>
      <w:lvlText w:val=""/>
      <w:lvlJc w:val="left"/>
      <w:pPr>
        <w:tabs>
          <w:tab w:val="num" w:pos="2880"/>
        </w:tabs>
        <w:ind w:left="2880" w:hanging="360"/>
      </w:pPr>
      <w:rPr>
        <w:rFonts w:ascii="Symbol" w:hAnsi="Symbol"/>
      </w:rPr>
    </w:lvl>
    <w:lvl w:ilvl="4" w:tplc="E1BA2A0A">
      <w:start w:val="1"/>
      <w:numFmt w:val="bullet"/>
      <w:lvlText w:val="o"/>
      <w:lvlJc w:val="left"/>
      <w:pPr>
        <w:tabs>
          <w:tab w:val="num" w:pos="3600"/>
        </w:tabs>
        <w:ind w:left="3600" w:hanging="360"/>
      </w:pPr>
      <w:rPr>
        <w:rFonts w:ascii="Courier New" w:hAnsi="Courier New"/>
      </w:rPr>
    </w:lvl>
    <w:lvl w:ilvl="5" w:tplc="2778B1B8">
      <w:start w:val="1"/>
      <w:numFmt w:val="bullet"/>
      <w:lvlText w:val=""/>
      <w:lvlJc w:val="left"/>
      <w:pPr>
        <w:tabs>
          <w:tab w:val="num" w:pos="4320"/>
        </w:tabs>
        <w:ind w:left="4320" w:hanging="360"/>
      </w:pPr>
      <w:rPr>
        <w:rFonts w:ascii="Wingdings" w:hAnsi="Wingdings"/>
      </w:rPr>
    </w:lvl>
    <w:lvl w:ilvl="6" w:tplc="7EF2A904">
      <w:start w:val="1"/>
      <w:numFmt w:val="bullet"/>
      <w:lvlText w:val=""/>
      <w:lvlJc w:val="left"/>
      <w:pPr>
        <w:tabs>
          <w:tab w:val="num" w:pos="5040"/>
        </w:tabs>
        <w:ind w:left="5040" w:hanging="360"/>
      </w:pPr>
      <w:rPr>
        <w:rFonts w:ascii="Symbol" w:hAnsi="Symbol"/>
      </w:rPr>
    </w:lvl>
    <w:lvl w:ilvl="7" w:tplc="8AC2C474">
      <w:start w:val="1"/>
      <w:numFmt w:val="bullet"/>
      <w:lvlText w:val="o"/>
      <w:lvlJc w:val="left"/>
      <w:pPr>
        <w:tabs>
          <w:tab w:val="num" w:pos="5760"/>
        </w:tabs>
        <w:ind w:left="5760" w:hanging="360"/>
      </w:pPr>
      <w:rPr>
        <w:rFonts w:ascii="Courier New" w:hAnsi="Courier New"/>
      </w:rPr>
    </w:lvl>
    <w:lvl w:ilvl="8" w:tplc="15CA54BC">
      <w:start w:val="1"/>
      <w:numFmt w:val="bullet"/>
      <w:lvlText w:val=""/>
      <w:lvlJc w:val="left"/>
      <w:pPr>
        <w:tabs>
          <w:tab w:val="num" w:pos="6480"/>
        </w:tabs>
        <w:ind w:left="6480" w:hanging="360"/>
      </w:pPr>
      <w:rPr>
        <w:rFonts w:ascii="Wingdings" w:hAnsi="Wingdings"/>
      </w:rPr>
    </w:lvl>
  </w:abstractNum>
  <w:abstractNum w:abstractNumId="237" w15:restartNumberingAfterBreak="0">
    <w:nsid w:val="7A0F5749"/>
    <w:multiLevelType w:val="hybridMultilevel"/>
    <w:tmpl w:val="7A0F5749"/>
    <w:lvl w:ilvl="0" w:tplc="3B221948">
      <w:start w:val="1"/>
      <w:numFmt w:val="bullet"/>
      <w:lvlText w:val=""/>
      <w:lvlJc w:val="left"/>
      <w:pPr>
        <w:tabs>
          <w:tab w:val="num" w:pos="480"/>
        </w:tabs>
        <w:ind w:left="480" w:hanging="480"/>
      </w:pPr>
      <w:rPr>
        <w:rFonts w:ascii="Wingdings" w:eastAsia="Wingdings" w:hAnsi="Wingdings" w:cs="Wingdings"/>
      </w:rPr>
    </w:lvl>
    <w:lvl w:ilvl="1" w:tplc="4D16A210">
      <w:start w:val="1"/>
      <w:numFmt w:val="bullet"/>
      <w:lvlText w:val="o"/>
      <w:lvlJc w:val="left"/>
      <w:pPr>
        <w:tabs>
          <w:tab w:val="num" w:pos="1440"/>
        </w:tabs>
        <w:ind w:left="1440" w:hanging="360"/>
      </w:pPr>
      <w:rPr>
        <w:rFonts w:ascii="Courier New" w:hAnsi="Courier New"/>
      </w:rPr>
    </w:lvl>
    <w:lvl w:ilvl="2" w:tplc="BADAC3A4">
      <w:start w:val="1"/>
      <w:numFmt w:val="bullet"/>
      <w:lvlText w:val=""/>
      <w:lvlJc w:val="left"/>
      <w:pPr>
        <w:tabs>
          <w:tab w:val="num" w:pos="2160"/>
        </w:tabs>
        <w:ind w:left="2160" w:hanging="360"/>
      </w:pPr>
      <w:rPr>
        <w:rFonts w:ascii="Wingdings" w:hAnsi="Wingdings"/>
      </w:rPr>
    </w:lvl>
    <w:lvl w:ilvl="3" w:tplc="13948F50">
      <w:start w:val="1"/>
      <w:numFmt w:val="bullet"/>
      <w:lvlText w:val=""/>
      <w:lvlJc w:val="left"/>
      <w:pPr>
        <w:tabs>
          <w:tab w:val="num" w:pos="2880"/>
        </w:tabs>
        <w:ind w:left="2880" w:hanging="360"/>
      </w:pPr>
      <w:rPr>
        <w:rFonts w:ascii="Symbol" w:hAnsi="Symbol"/>
      </w:rPr>
    </w:lvl>
    <w:lvl w:ilvl="4" w:tplc="9814D556">
      <w:start w:val="1"/>
      <w:numFmt w:val="bullet"/>
      <w:lvlText w:val="o"/>
      <w:lvlJc w:val="left"/>
      <w:pPr>
        <w:tabs>
          <w:tab w:val="num" w:pos="3600"/>
        </w:tabs>
        <w:ind w:left="3600" w:hanging="360"/>
      </w:pPr>
      <w:rPr>
        <w:rFonts w:ascii="Courier New" w:hAnsi="Courier New"/>
      </w:rPr>
    </w:lvl>
    <w:lvl w:ilvl="5" w:tplc="C040D9A4">
      <w:start w:val="1"/>
      <w:numFmt w:val="bullet"/>
      <w:lvlText w:val=""/>
      <w:lvlJc w:val="left"/>
      <w:pPr>
        <w:tabs>
          <w:tab w:val="num" w:pos="4320"/>
        </w:tabs>
        <w:ind w:left="4320" w:hanging="360"/>
      </w:pPr>
      <w:rPr>
        <w:rFonts w:ascii="Wingdings" w:hAnsi="Wingdings"/>
      </w:rPr>
    </w:lvl>
    <w:lvl w:ilvl="6" w:tplc="29F61608">
      <w:start w:val="1"/>
      <w:numFmt w:val="bullet"/>
      <w:lvlText w:val=""/>
      <w:lvlJc w:val="left"/>
      <w:pPr>
        <w:tabs>
          <w:tab w:val="num" w:pos="5040"/>
        </w:tabs>
        <w:ind w:left="5040" w:hanging="360"/>
      </w:pPr>
      <w:rPr>
        <w:rFonts w:ascii="Symbol" w:hAnsi="Symbol"/>
      </w:rPr>
    </w:lvl>
    <w:lvl w:ilvl="7" w:tplc="A2B6AADE">
      <w:start w:val="1"/>
      <w:numFmt w:val="bullet"/>
      <w:lvlText w:val="o"/>
      <w:lvlJc w:val="left"/>
      <w:pPr>
        <w:tabs>
          <w:tab w:val="num" w:pos="5760"/>
        </w:tabs>
        <w:ind w:left="5760" w:hanging="360"/>
      </w:pPr>
      <w:rPr>
        <w:rFonts w:ascii="Courier New" w:hAnsi="Courier New"/>
      </w:rPr>
    </w:lvl>
    <w:lvl w:ilvl="8" w:tplc="9EBE61C6">
      <w:start w:val="1"/>
      <w:numFmt w:val="bullet"/>
      <w:lvlText w:val=""/>
      <w:lvlJc w:val="left"/>
      <w:pPr>
        <w:tabs>
          <w:tab w:val="num" w:pos="6480"/>
        </w:tabs>
        <w:ind w:left="6480" w:hanging="360"/>
      </w:pPr>
      <w:rPr>
        <w:rFonts w:ascii="Wingdings" w:hAnsi="Wingdings"/>
      </w:rPr>
    </w:lvl>
  </w:abstractNum>
  <w:abstractNum w:abstractNumId="238" w15:restartNumberingAfterBreak="0">
    <w:nsid w:val="7A0F574A"/>
    <w:multiLevelType w:val="hybridMultilevel"/>
    <w:tmpl w:val="7A0F574A"/>
    <w:lvl w:ilvl="0" w:tplc="7CA434B2">
      <w:start w:val="1"/>
      <w:numFmt w:val="bullet"/>
      <w:lvlText w:val=""/>
      <w:lvlJc w:val="left"/>
      <w:pPr>
        <w:tabs>
          <w:tab w:val="num" w:pos="480"/>
        </w:tabs>
        <w:ind w:left="480" w:hanging="480"/>
      </w:pPr>
      <w:rPr>
        <w:rFonts w:ascii="Wingdings" w:eastAsia="Wingdings" w:hAnsi="Wingdings" w:cs="Wingdings"/>
      </w:rPr>
    </w:lvl>
    <w:lvl w:ilvl="1" w:tplc="0704898A">
      <w:start w:val="1"/>
      <w:numFmt w:val="bullet"/>
      <w:lvlText w:val="o"/>
      <w:lvlJc w:val="left"/>
      <w:pPr>
        <w:tabs>
          <w:tab w:val="num" w:pos="1440"/>
        </w:tabs>
        <w:ind w:left="1440" w:hanging="360"/>
      </w:pPr>
      <w:rPr>
        <w:rFonts w:ascii="Courier New" w:hAnsi="Courier New"/>
      </w:rPr>
    </w:lvl>
    <w:lvl w:ilvl="2" w:tplc="D6E81468">
      <w:start w:val="1"/>
      <w:numFmt w:val="bullet"/>
      <w:lvlText w:val=""/>
      <w:lvlJc w:val="left"/>
      <w:pPr>
        <w:tabs>
          <w:tab w:val="num" w:pos="2160"/>
        </w:tabs>
        <w:ind w:left="2160" w:hanging="360"/>
      </w:pPr>
      <w:rPr>
        <w:rFonts w:ascii="Wingdings" w:hAnsi="Wingdings"/>
      </w:rPr>
    </w:lvl>
    <w:lvl w:ilvl="3" w:tplc="495A5076">
      <w:start w:val="1"/>
      <w:numFmt w:val="bullet"/>
      <w:lvlText w:val=""/>
      <w:lvlJc w:val="left"/>
      <w:pPr>
        <w:tabs>
          <w:tab w:val="num" w:pos="2880"/>
        </w:tabs>
        <w:ind w:left="2880" w:hanging="360"/>
      </w:pPr>
      <w:rPr>
        <w:rFonts w:ascii="Symbol" w:hAnsi="Symbol"/>
      </w:rPr>
    </w:lvl>
    <w:lvl w:ilvl="4" w:tplc="25CC466C">
      <w:start w:val="1"/>
      <w:numFmt w:val="bullet"/>
      <w:lvlText w:val="o"/>
      <w:lvlJc w:val="left"/>
      <w:pPr>
        <w:tabs>
          <w:tab w:val="num" w:pos="3600"/>
        </w:tabs>
        <w:ind w:left="3600" w:hanging="360"/>
      </w:pPr>
      <w:rPr>
        <w:rFonts w:ascii="Courier New" w:hAnsi="Courier New"/>
      </w:rPr>
    </w:lvl>
    <w:lvl w:ilvl="5" w:tplc="00FAC42A">
      <w:start w:val="1"/>
      <w:numFmt w:val="bullet"/>
      <w:lvlText w:val=""/>
      <w:lvlJc w:val="left"/>
      <w:pPr>
        <w:tabs>
          <w:tab w:val="num" w:pos="4320"/>
        </w:tabs>
        <w:ind w:left="4320" w:hanging="360"/>
      </w:pPr>
      <w:rPr>
        <w:rFonts w:ascii="Wingdings" w:hAnsi="Wingdings"/>
      </w:rPr>
    </w:lvl>
    <w:lvl w:ilvl="6" w:tplc="1B086728">
      <w:start w:val="1"/>
      <w:numFmt w:val="bullet"/>
      <w:lvlText w:val=""/>
      <w:lvlJc w:val="left"/>
      <w:pPr>
        <w:tabs>
          <w:tab w:val="num" w:pos="5040"/>
        </w:tabs>
        <w:ind w:left="5040" w:hanging="360"/>
      </w:pPr>
      <w:rPr>
        <w:rFonts w:ascii="Symbol" w:hAnsi="Symbol"/>
      </w:rPr>
    </w:lvl>
    <w:lvl w:ilvl="7" w:tplc="D8B2DCFA">
      <w:start w:val="1"/>
      <w:numFmt w:val="bullet"/>
      <w:lvlText w:val="o"/>
      <w:lvlJc w:val="left"/>
      <w:pPr>
        <w:tabs>
          <w:tab w:val="num" w:pos="5760"/>
        </w:tabs>
        <w:ind w:left="5760" w:hanging="360"/>
      </w:pPr>
      <w:rPr>
        <w:rFonts w:ascii="Courier New" w:hAnsi="Courier New"/>
      </w:rPr>
    </w:lvl>
    <w:lvl w:ilvl="8" w:tplc="03787312">
      <w:start w:val="1"/>
      <w:numFmt w:val="bullet"/>
      <w:lvlText w:val=""/>
      <w:lvlJc w:val="left"/>
      <w:pPr>
        <w:tabs>
          <w:tab w:val="num" w:pos="6480"/>
        </w:tabs>
        <w:ind w:left="6480" w:hanging="360"/>
      </w:pPr>
      <w:rPr>
        <w:rFonts w:ascii="Wingdings" w:hAnsi="Wingdings"/>
      </w:rPr>
    </w:lvl>
  </w:abstractNum>
  <w:abstractNum w:abstractNumId="239" w15:restartNumberingAfterBreak="0">
    <w:nsid w:val="7A0F574B"/>
    <w:multiLevelType w:val="hybridMultilevel"/>
    <w:tmpl w:val="7A0F574B"/>
    <w:lvl w:ilvl="0" w:tplc="C2E2ED6C">
      <w:start w:val="1"/>
      <w:numFmt w:val="bullet"/>
      <w:lvlText w:val=""/>
      <w:lvlJc w:val="left"/>
      <w:pPr>
        <w:tabs>
          <w:tab w:val="num" w:pos="480"/>
        </w:tabs>
        <w:ind w:left="480" w:hanging="480"/>
      </w:pPr>
      <w:rPr>
        <w:rFonts w:ascii="Wingdings" w:eastAsia="Wingdings" w:hAnsi="Wingdings" w:cs="Wingdings"/>
      </w:rPr>
    </w:lvl>
    <w:lvl w:ilvl="1" w:tplc="015C8B46">
      <w:start w:val="1"/>
      <w:numFmt w:val="bullet"/>
      <w:lvlText w:val="o"/>
      <w:lvlJc w:val="left"/>
      <w:pPr>
        <w:tabs>
          <w:tab w:val="num" w:pos="1440"/>
        </w:tabs>
        <w:ind w:left="1440" w:hanging="360"/>
      </w:pPr>
      <w:rPr>
        <w:rFonts w:ascii="Courier New" w:hAnsi="Courier New"/>
      </w:rPr>
    </w:lvl>
    <w:lvl w:ilvl="2" w:tplc="9D787BFE">
      <w:start w:val="1"/>
      <w:numFmt w:val="bullet"/>
      <w:lvlText w:val=""/>
      <w:lvlJc w:val="left"/>
      <w:pPr>
        <w:tabs>
          <w:tab w:val="num" w:pos="2160"/>
        </w:tabs>
        <w:ind w:left="2160" w:hanging="360"/>
      </w:pPr>
      <w:rPr>
        <w:rFonts w:ascii="Wingdings" w:hAnsi="Wingdings"/>
      </w:rPr>
    </w:lvl>
    <w:lvl w:ilvl="3" w:tplc="5FFE13D4">
      <w:start w:val="1"/>
      <w:numFmt w:val="bullet"/>
      <w:lvlText w:val=""/>
      <w:lvlJc w:val="left"/>
      <w:pPr>
        <w:tabs>
          <w:tab w:val="num" w:pos="2880"/>
        </w:tabs>
        <w:ind w:left="2880" w:hanging="360"/>
      </w:pPr>
      <w:rPr>
        <w:rFonts w:ascii="Symbol" w:hAnsi="Symbol"/>
      </w:rPr>
    </w:lvl>
    <w:lvl w:ilvl="4" w:tplc="3120F32C">
      <w:start w:val="1"/>
      <w:numFmt w:val="bullet"/>
      <w:lvlText w:val="o"/>
      <w:lvlJc w:val="left"/>
      <w:pPr>
        <w:tabs>
          <w:tab w:val="num" w:pos="3600"/>
        </w:tabs>
        <w:ind w:left="3600" w:hanging="360"/>
      </w:pPr>
      <w:rPr>
        <w:rFonts w:ascii="Courier New" w:hAnsi="Courier New"/>
      </w:rPr>
    </w:lvl>
    <w:lvl w:ilvl="5" w:tplc="78FE15C8">
      <w:start w:val="1"/>
      <w:numFmt w:val="bullet"/>
      <w:lvlText w:val=""/>
      <w:lvlJc w:val="left"/>
      <w:pPr>
        <w:tabs>
          <w:tab w:val="num" w:pos="4320"/>
        </w:tabs>
        <w:ind w:left="4320" w:hanging="360"/>
      </w:pPr>
      <w:rPr>
        <w:rFonts w:ascii="Wingdings" w:hAnsi="Wingdings"/>
      </w:rPr>
    </w:lvl>
    <w:lvl w:ilvl="6" w:tplc="FCE8003C">
      <w:start w:val="1"/>
      <w:numFmt w:val="bullet"/>
      <w:lvlText w:val=""/>
      <w:lvlJc w:val="left"/>
      <w:pPr>
        <w:tabs>
          <w:tab w:val="num" w:pos="5040"/>
        </w:tabs>
        <w:ind w:left="5040" w:hanging="360"/>
      </w:pPr>
      <w:rPr>
        <w:rFonts w:ascii="Symbol" w:hAnsi="Symbol"/>
      </w:rPr>
    </w:lvl>
    <w:lvl w:ilvl="7" w:tplc="6B1EBC0A">
      <w:start w:val="1"/>
      <w:numFmt w:val="bullet"/>
      <w:lvlText w:val="o"/>
      <w:lvlJc w:val="left"/>
      <w:pPr>
        <w:tabs>
          <w:tab w:val="num" w:pos="5760"/>
        </w:tabs>
        <w:ind w:left="5760" w:hanging="360"/>
      </w:pPr>
      <w:rPr>
        <w:rFonts w:ascii="Courier New" w:hAnsi="Courier New"/>
      </w:rPr>
    </w:lvl>
    <w:lvl w:ilvl="8" w:tplc="6B62201A">
      <w:start w:val="1"/>
      <w:numFmt w:val="bullet"/>
      <w:lvlText w:val=""/>
      <w:lvlJc w:val="left"/>
      <w:pPr>
        <w:tabs>
          <w:tab w:val="num" w:pos="6480"/>
        </w:tabs>
        <w:ind w:left="6480" w:hanging="360"/>
      </w:pPr>
      <w:rPr>
        <w:rFonts w:ascii="Wingdings" w:hAnsi="Wingdings"/>
      </w:rPr>
    </w:lvl>
  </w:abstractNum>
  <w:abstractNum w:abstractNumId="240" w15:restartNumberingAfterBreak="0">
    <w:nsid w:val="7A0F574C"/>
    <w:multiLevelType w:val="hybridMultilevel"/>
    <w:tmpl w:val="7A0F574C"/>
    <w:lvl w:ilvl="0" w:tplc="8C46F99C">
      <w:start w:val="1"/>
      <w:numFmt w:val="bullet"/>
      <w:lvlText w:val=""/>
      <w:lvlJc w:val="left"/>
      <w:pPr>
        <w:tabs>
          <w:tab w:val="num" w:pos="480"/>
        </w:tabs>
        <w:ind w:left="480" w:hanging="480"/>
      </w:pPr>
      <w:rPr>
        <w:rFonts w:ascii="Wingdings" w:eastAsia="Wingdings" w:hAnsi="Wingdings" w:cs="Wingdings"/>
      </w:rPr>
    </w:lvl>
    <w:lvl w:ilvl="1" w:tplc="74DEF002">
      <w:start w:val="1"/>
      <w:numFmt w:val="bullet"/>
      <w:lvlText w:val="o"/>
      <w:lvlJc w:val="left"/>
      <w:pPr>
        <w:tabs>
          <w:tab w:val="num" w:pos="1440"/>
        </w:tabs>
        <w:ind w:left="1440" w:hanging="360"/>
      </w:pPr>
      <w:rPr>
        <w:rFonts w:ascii="Courier New" w:hAnsi="Courier New"/>
      </w:rPr>
    </w:lvl>
    <w:lvl w:ilvl="2" w:tplc="0E983778">
      <w:start w:val="1"/>
      <w:numFmt w:val="bullet"/>
      <w:lvlText w:val=""/>
      <w:lvlJc w:val="left"/>
      <w:pPr>
        <w:tabs>
          <w:tab w:val="num" w:pos="2160"/>
        </w:tabs>
        <w:ind w:left="2160" w:hanging="360"/>
      </w:pPr>
      <w:rPr>
        <w:rFonts w:ascii="Wingdings" w:hAnsi="Wingdings"/>
      </w:rPr>
    </w:lvl>
    <w:lvl w:ilvl="3" w:tplc="708666B0">
      <w:start w:val="1"/>
      <w:numFmt w:val="bullet"/>
      <w:lvlText w:val=""/>
      <w:lvlJc w:val="left"/>
      <w:pPr>
        <w:tabs>
          <w:tab w:val="num" w:pos="2880"/>
        </w:tabs>
        <w:ind w:left="2880" w:hanging="360"/>
      </w:pPr>
      <w:rPr>
        <w:rFonts w:ascii="Symbol" w:hAnsi="Symbol"/>
      </w:rPr>
    </w:lvl>
    <w:lvl w:ilvl="4" w:tplc="01903F52">
      <w:start w:val="1"/>
      <w:numFmt w:val="bullet"/>
      <w:lvlText w:val="o"/>
      <w:lvlJc w:val="left"/>
      <w:pPr>
        <w:tabs>
          <w:tab w:val="num" w:pos="3600"/>
        </w:tabs>
        <w:ind w:left="3600" w:hanging="360"/>
      </w:pPr>
      <w:rPr>
        <w:rFonts w:ascii="Courier New" w:hAnsi="Courier New"/>
      </w:rPr>
    </w:lvl>
    <w:lvl w:ilvl="5" w:tplc="B43610AE">
      <w:start w:val="1"/>
      <w:numFmt w:val="bullet"/>
      <w:lvlText w:val=""/>
      <w:lvlJc w:val="left"/>
      <w:pPr>
        <w:tabs>
          <w:tab w:val="num" w:pos="4320"/>
        </w:tabs>
        <w:ind w:left="4320" w:hanging="360"/>
      </w:pPr>
      <w:rPr>
        <w:rFonts w:ascii="Wingdings" w:hAnsi="Wingdings"/>
      </w:rPr>
    </w:lvl>
    <w:lvl w:ilvl="6" w:tplc="2D5C922A">
      <w:start w:val="1"/>
      <w:numFmt w:val="bullet"/>
      <w:lvlText w:val=""/>
      <w:lvlJc w:val="left"/>
      <w:pPr>
        <w:tabs>
          <w:tab w:val="num" w:pos="5040"/>
        </w:tabs>
        <w:ind w:left="5040" w:hanging="360"/>
      </w:pPr>
      <w:rPr>
        <w:rFonts w:ascii="Symbol" w:hAnsi="Symbol"/>
      </w:rPr>
    </w:lvl>
    <w:lvl w:ilvl="7" w:tplc="EE1ADE1C">
      <w:start w:val="1"/>
      <w:numFmt w:val="bullet"/>
      <w:lvlText w:val="o"/>
      <w:lvlJc w:val="left"/>
      <w:pPr>
        <w:tabs>
          <w:tab w:val="num" w:pos="5760"/>
        </w:tabs>
        <w:ind w:left="5760" w:hanging="360"/>
      </w:pPr>
      <w:rPr>
        <w:rFonts w:ascii="Courier New" w:hAnsi="Courier New"/>
      </w:rPr>
    </w:lvl>
    <w:lvl w:ilvl="8" w:tplc="8DAC6E98">
      <w:start w:val="1"/>
      <w:numFmt w:val="bullet"/>
      <w:lvlText w:val=""/>
      <w:lvlJc w:val="left"/>
      <w:pPr>
        <w:tabs>
          <w:tab w:val="num" w:pos="6480"/>
        </w:tabs>
        <w:ind w:left="6480" w:hanging="360"/>
      </w:pPr>
      <w:rPr>
        <w:rFonts w:ascii="Wingdings" w:hAnsi="Wingdings"/>
      </w:rPr>
    </w:lvl>
  </w:abstractNum>
  <w:abstractNum w:abstractNumId="241" w15:restartNumberingAfterBreak="0">
    <w:nsid w:val="7A0F574D"/>
    <w:multiLevelType w:val="hybridMultilevel"/>
    <w:tmpl w:val="7A0F574D"/>
    <w:lvl w:ilvl="0" w:tplc="BC7A10D2">
      <w:start w:val="1"/>
      <w:numFmt w:val="bullet"/>
      <w:lvlText w:val=""/>
      <w:lvlJc w:val="left"/>
      <w:pPr>
        <w:tabs>
          <w:tab w:val="num" w:pos="480"/>
        </w:tabs>
        <w:ind w:left="480" w:hanging="480"/>
      </w:pPr>
      <w:rPr>
        <w:rFonts w:ascii="Wingdings" w:eastAsia="Wingdings" w:hAnsi="Wingdings" w:cs="Wingdings"/>
      </w:rPr>
    </w:lvl>
    <w:lvl w:ilvl="1" w:tplc="C3367AB4">
      <w:start w:val="1"/>
      <w:numFmt w:val="bullet"/>
      <w:lvlText w:val="o"/>
      <w:lvlJc w:val="left"/>
      <w:pPr>
        <w:tabs>
          <w:tab w:val="num" w:pos="1440"/>
        </w:tabs>
        <w:ind w:left="1440" w:hanging="360"/>
      </w:pPr>
      <w:rPr>
        <w:rFonts w:ascii="Courier New" w:hAnsi="Courier New"/>
      </w:rPr>
    </w:lvl>
    <w:lvl w:ilvl="2" w:tplc="CF0800D2">
      <w:start w:val="1"/>
      <w:numFmt w:val="bullet"/>
      <w:lvlText w:val=""/>
      <w:lvlJc w:val="left"/>
      <w:pPr>
        <w:tabs>
          <w:tab w:val="num" w:pos="2160"/>
        </w:tabs>
        <w:ind w:left="2160" w:hanging="360"/>
      </w:pPr>
      <w:rPr>
        <w:rFonts w:ascii="Wingdings" w:hAnsi="Wingdings"/>
      </w:rPr>
    </w:lvl>
    <w:lvl w:ilvl="3" w:tplc="BEFEBF1E">
      <w:start w:val="1"/>
      <w:numFmt w:val="bullet"/>
      <w:lvlText w:val=""/>
      <w:lvlJc w:val="left"/>
      <w:pPr>
        <w:tabs>
          <w:tab w:val="num" w:pos="2880"/>
        </w:tabs>
        <w:ind w:left="2880" w:hanging="360"/>
      </w:pPr>
      <w:rPr>
        <w:rFonts w:ascii="Symbol" w:hAnsi="Symbol"/>
      </w:rPr>
    </w:lvl>
    <w:lvl w:ilvl="4" w:tplc="84AC2C84">
      <w:start w:val="1"/>
      <w:numFmt w:val="bullet"/>
      <w:lvlText w:val="o"/>
      <w:lvlJc w:val="left"/>
      <w:pPr>
        <w:tabs>
          <w:tab w:val="num" w:pos="3600"/>
        </w:tabs>
        <w:ind w:left="3600" w:hanging="360"/>
      </w:pPr>
      <w:rPr>
        <w:rFonts w:ascii="Courier New" w:hAnsi="Courier New"/>
      </w:rPr>
    </w:lvl>
    <w:lvl w:ilvl="5" w:tplc="23DAC372">
      <w:start w:val="1"/>
      <w:numFmt w:val="bullet"/>
      <w:lvlText w:val=""/>
      <w:lvlJc w:val="left"/>
      <w:pPr>
        <w:tabs>
          <w:tab w:val="num" w:pos="4320"/>
        </w:tabs>
        <w:ind w:left="4320" w:hanging="360"/>
      </w:pPr>
      <w:rPr>
        <w:rFonts w:ascii="Wingdings" w:hAnsi="Wingdings"/>
      </w:rPr>
    </w:lvl>
    <w:lvl w:ilvl="6" w:tplc="7DFA4680">
      <w:start w:val="1"/>
      <w:numFmt w:val="bullet"/>
      <w:lvlText w:val=""/>
      <w:lvlJc w:val="left"/>
      <w:pPr>
        <w:tabs>
          <w:tab w:val="num" w:pos="5040"/>
        </w:tabs>
        <w:ind w:left="5040" w:hanging="360"/>
      </w:pPr>
      <w:rPr>
        <w:rFonts w:ascii="Symbol" w:hAnsi="Symbol"/>
      </w:rPr>
    </w:lvl>
    <w:lvl w:ilvl="7" w:tplc="05D65030">
      <w:start w:val="1"/>
      <w:numFmt w:val="bullet"/>
      <w:lvlText w:val="o"/>
      <w:lvlJc w:val="left"/>
      <w:pPr>
        <w:tabs>
          <w:tab w:val="num" w:pos="5760"/>
        </w:tabs>
        <w:ind w:left="5760" w:hanging="360"/>
      </w:pPr>
      <w:rPr>
        <w:rFonts w:ascii="Courier New" w:hAnsi="Courier New"/>
      </w:rPr>
    </w:lvl>
    <w:lvl w:ilvl="8" w:tplc="976A4F48">
      <w:start w:val="1"/>
      <w:numFmt w:val="bullet"/>
      <w:lvlText w:val=""/>
      <w:lvlJc w:val="left"/>
      <w:pPr>
        <w:tabs>
          <w:tab w:val="num" w:pos="6480"/>
        </w:tabs>
        <w:ind w:left="6480" w:hanging="360"/>
      </w:pPr>
      <w:rPr>
        <w:rFonts w:ascii="Wingdings" w:hAnsi="Wingdings"/>
      </w:rPr>
    </w:lvl>
  </w:abstractNum>
  <w:abstractNum w:abstractNumId="242" w15:restartNumberingAfterBreak="0">
    <w:nsid w:val="7A0F574E"/>
    <w:multiLevelType w:val="hybridMultilevel"/>
    <w:tmpl w:val="7A0F574E"/>
    <w:lvl w:ilvl="0" w:tplc="DDA22664">
      <w:start w:val="1"/>
      <w:numFmt w:val="bullet"/>
      <w:lvlText w:val=""/>
      <w:lvlJc w:val="left"/>
      <w:pPr>
        <w:tabs>
          <w:tab w:val="num" w:pos="480"/>
        </w:tabs>
        <w:ind w:left="480" w:hanging="480"/>
      </w:pPr>
      <w:rPr>
        <w:rFonts w:ascii="Wingdings" w:eastAsia="Wingdings" w:hAnsi="Wingdings" w:cs="Wingdings"/>
      </w:rPr>
    </w:lvl>
    <w:lvl w:ilvl="1" w:tplc="48D81688">
      <w:start w:val="1"/>
      <w:numFmt w:val="bullet"/>
      <w:lvlText w:val="o"/>
      <w:lvlJc w:val="left"/>
      <w:pPr>
        <w:tabs>
          <w:tab w:val="num" w:pos="1440"/>
        </w:tabs>
        <w:ind w:left="1440" w:hanging="360"/>
      </w:pPr>
      <w:rPr>
        <w:rFonts w:ascii="Courier New" w:hAnsi="Courier New"/>
      </w:rPr>
    </w:lvl>
    <w:lvl w:ilvl="2" w:tplc="AF7A5024">
      <w:start w:val="1"/>
      <w:numFmt w:val="bullet"/>
      <w:lvlText w:val=""/>
      <w:lvlJc w:val="left"/>
      <w:pPr>
        <w:tabs>
          <w:tab w:val="num" w:pos="2160"/>
        </w:tabs>
        <w:ind w:left="2160" w:hanging="360"/>
      </w:pPr>
      <w:rPr>
        <w:rFonts w:ascii="Wingdings" w:hAnsi="Wingdings"/>
      </w:rPr>
    </w:lvl>
    <w:lvl w:ilvl="3" w:tplc="E4368E3A">
      <w:start w:val="1"/>
      <w:numFmt w:val="bullet"/>
      <w:lvlText w:val=""/>
      <w:lvlJc w:val="left"/>
      <w:pPr>
        <w:tabs>
          <w:tab w:val="num" w:pos="2880"/>
        </w:tabs>
        <w:ind w:left="2880" w:hanging="360"/>
      </w:pPr>
      <w:rPr>
        <w:rFonts w:ascii="Symbol" w:hAnsi="Symbol"/>
      </w:rPr>
    </w:lvl>
    <w:lvl w:ilvl="4" w:tplc="C2AE02AA">
      <w:start w:val="1"/>
      <w:numFmt w:val="bullet"/>
      <w:lvlText w:val="o"/>
      <w:lvlJc w:val="left"/>
      <w:pPr>
        <w:tabs>
          <w:tab w:val="num" w:pos="3600"/>
        </w:tabs>
        <w:ind w:left="3600" w:hanging="360"/>
      </w:pPr>
      <w:rPr>
        <w:rFonts w:ascii="Courier New" w:hAnsi="Courier New"/>
      </w:rPr>
    </w:lvl>
    <w:lvl w:ilvl="5" w:tplc="B722351E">
      <w:start w:val="1"/>
      <w:numFmt w:val="bullet"/>
      <w:lvlText w:val=""/>
      <w:lvlJc w:val="left"/>
      <w:pPr>
        <w:tabs>
          <w:tab w:val="num" w:pos="4320"/>
        </w:tabs>
        <w:ind w:left="4320" w:hanging="360"/>
      </w:pPr>
      <w:rPr>
        <w:rFonts w:ascii="Wingdings" w:hAnsi="Wingdings"/>
      </w:rPr>
    </w:lvl>
    <w:lvl w:ilvl="6" w:tplc="4C02778A">
      <w:start w:val="1"/>
      <w:numFmt w:val="bullet"/>
      <w:lvlText w:val=""/>
      <w:lvlJc w:val="left"/>
      <w:pPr>
        <w:tabs>
          <w:tab w:val="num" w:pos="5040"/>
        </w:tabs>
        <w:ind w:left="5040" w:hanging="360"/>
      </w:pPr>
      <w:rPr>
        <w:rFonts w:ascii="Symbol" w:hAnsi="Symbol"/>
      </w:rPr>
    </w:lvl>
    <w:lvl w:ilvl="7" w:tplc="4658FEBC">
      <w:start w:val="1"/>
      <w:numFmt w:val="bullet"/>
      <w:lvlText w:val="o"/>
      <w:lvlJc w:val="left"/>
      <w:pPr>
        <w:tabs>
          <w:tab w:val="num" w:pos="5760"/>
        </w:tabs>
        <w:ind w:left="5760" w:hanging="360"/>
      </w:pPr>
      <w:rPr>
        <w:rFonts w:ascii="Courier New" w:hAnsi="Courier New"/>
      </w:rPr>
    </w:lvl>
    <w:lvl w:ilvl="8" w:tplc="174ADE48">
      <w:start w:val="1"/>
      <w:numFmt w:val="bullet"/>
      <w:lvlText w:val=""/>
      <w:lvlJc w:val="left"/>
      <w:pPr>
        <w:tabs>
          <w:tab w:val="num" w:pos="6480"/>
        </w:tabs>
        <w:ind w:left="6480" w:hanging="360"/>
      </w:pPr>
      <w:rPr>
        <w:rFonts w:ascii="Wingdings" w:hAnsi="Wingdings"/>
      </w:rPr>
    </w:lvl>
  </w:abstractNum>
  <w:abstractNum w:abstractNumId="243" w15:restartNumberingAfterBreak="0">
    <w:nsid w:val="7A0F574F"/>
    <w:multiLevelType w:val="hybridMultilevel"/>
    <w:tmpl w:val="7A0F574F"/>
    <w:lvl w:ilvl="0" w:tplc="3A08ABA8">
      <w:start w:val="1"/>
      <w:numFmt w:val="bullet"/>
      <w:lvlText w:val=""/>
      <w:lvlJc w:val="left"/>
      <w:pPr>
        <w:tabs>
          <w:tab w:val="num" w:pos="480"/>
        </w:tabs>
        <w:ind w:left="480" w:hanging="480"/>
      </w:pPr>
      <w:rPr>
        <w:rFonts w:ascii="Wingdings" w:eastAsia="Wingdings" w:hAnsi="Wingdings" w:cs="Wingdings"/>
      </w:rPr>
    </w:lvl>
    <w:lvl w:ilvl="1" w:tplc="BD981992">
      <w:start w:val="1"/>
      <w:numFmt w:val="bullet"/>
      <w:lvlText w:val="o"/>
      <w:lvlJc w:val="left"/>
      <w:pPr>
        <w:tabs>
          <w:tab w:val="num" w:pos="1440"/>
        </w:tabs>
        <w:ind w:left="1440" w:hanging="360"/>
      </w:pPr>
      <w:rPr>
        <w:rFonts w:ascii="Courier New" w:hAnsi="Courier New"/>
      </w:rPr>
    </w:lvl>
    <w:lvl w:ilvl="2" w:tplc="8022FBBE">
      <w:start w:val="1"/>
      <w:numFmt w:val="bullet"/>
      <w:lvlText w:val=""/>
      <w:lvlJc w:val="left"/>
      <w:pPr>
        <w:tabs>
          <w:tab w:val="num" w:pos="2160"/>
        </w:tabs>
        <w:ind w:left="2160" w:hanging="360"/>
      </w:pPr>
      <w:rPr>
        <w:rFonts w:ascii="Wingdings" w:hAnsi="Wingdings"/>
      </w:rPr>
    </w:lvl>
    <w:lvl w:ilvl="3" w:tplc="67B4BAF2">
      <w:start w:val="1"/>
      <w:numFmt w:val="bullet"/>
      <w:lvlText w:val=""/>
      <w:lvlJc w:val="left"/>
      <w:pPr>
        <w:tabs>
          <w:tab w:val="num" w:pos="2880"/>
        </w:tabs>
        <w:ind w:left="2880" w:hanging="360"/>
      </w:pPr>
      <w:rPr>
        <w:rFonts w:ascii="Symbol" w:hAnsi="Symbol"/>
      </w:rPr>
    </w:lvl>
    <w:lvl w:ilvl="4" w:tplc="6A70B6CE">
      <w:start w:val="1"/>
      <w:numFmt w:val="bullet"/>
      <w:lvlText w:val="o"/>
      <w:lvlJc w:val="left"/>
      <w:pPr>
        <w:tabs>
          <w:tab w:val="num" w:pos="3600"/>
        </w:tabs>
        <w:ind w:left="3600" w:hanging="360"/>
      </w:pPr>
      <w:rPr>
        <w:rFonts w:ascii="Courier New" w:hAnsi="Courier New"/>
      </w:rPr>
    </w:lvl>
    <w:lvl w:ilvl="5" w:tplc="B100CF74">
      <w:start w:val="1"/>
      <w:numFmt w:val="bullet"/>
      <w:lvlText w:val=""/>
      <w:lvlJc w:val="left"/>
      <w:pPr>
        <w:tabs>
          <w:tab w:val="num" w:pos="4320"/>
        </w:tabs>
        <w:ind w:left="4320" w:hanging="360"/>
      </w:pPr>
      <w:rPr>
        <w:rFonts w:ascii="Wingdings" w:hAnsi="Wingdings"/>
      </w:rPr>
    </w:lvl>
    <w:lvl w:ilvl="6" w:tplc="46BC2B1E">
      <w:start w:val="1"/>
      <w:numFmt w:val="bullet"/>
      <w:lvlText w:val=""/>
      <w:lvlJc w:val="left"/>
      <w:pPr>
        <w:tabs>
          <w:tab w:val="num" w:pos="5040"/>
        </w:tabs>
        <w:ind w:left="5040" w:hanging="360"/>
      </w:pPr>
      <w:rPr>
        <w:rFonts w:ascii="Symbol" w:hAnsi="Symbol"/>
      </w:rPr>
    </w:lvl>
    <w:lvl w:ilvl="7" w:tplc="98348B26">
      <w:start w:val="1"/>
      <w:numFmt w:val="bullet"/>
      <w:lvlText w:val="o"/>
      <w:lvlJc w:val="left"/>
      <w:pPr>
        <w:tabs>
          <w:tab w:val="num" w:pos="5760"/>
        </w:tabs>
        <w:ind w:left="5760" w:hanging="360"/>
      </w:pPr>
      <w:rPr>
        <w:rFonts w:ascii="Courier New" w:hAnsi="Courier New"/>
      </w:rPr>
    </w:lvl>
    <w:lvl w:ilvl="8" w:tplc="9CA602A0">
      <w:start w:val="1"/>
      <w:numFmt w:val="bullet"/>
      <w:lvlText w:val=""/>
      <w:lvlJc w:val="left"/>
      <w:pPr>
        <w:tabs>
          <w:tab w:val="num" w:pos="6480"/>
        </w:tabs>
        <w:ind w:left="6480" w:hanging="360"/>
      </w:pPr>
      <w:rPr>
        <w:rFonts w:ascii="Wingdings" w:hAnsi="Wingdings"/>
      </w:rPr>
    </w:lvl>
  </w:abstractNum>
  <w:abstractNum w:abstractNumId="244" w15:restartNumberingAfterBreak="0">
    <w:nsid w:val="7A0F5750"/>
    <w:multiLevelType w:val="hybridMultilevel"/>
    <w:tmpl w:val="7A0F5750"/>
    <w:lvl w:ilvl="0" w:tplc="E04A03E8">
      <w:start w:val="1"/>
      <w:numFmt w:val="bullet"/>
      <w:lvlText w:val=""/>
      <w:lvlJc w:val="left"/>
      <w:pPr>
        <w:tabs>
          <w:tab w:val="num" w:pos="480"/>
        </w:tabs>
        <w:ind w:left="480" w:hanging="480"/>
      </w:pPr>
      <w:rPr>
        <w:rFonts w:ascii="Wingdings" w:eastAsia="Wingdings" w:hAnsi="Wingdings" w:cs="Wingdings"/>
      </w:rPr>
    </w:lvl>
    <w:lvl w:ilvl="1" w:tplc="5C2A1DDE">
      <w:start w:val="1"/>
      <w:numFmt w:val="bullet"/>
      <w:lvlText w:val="o"/>
      <w:lvlJc w:val="left"/>
      <w:pPr>
        <w:tabs>
          <w:tab w:val="num" w:pos="1440"/>
        </w:tabs>
        <w:ind w:left="1440" w:hanging="360"/>
      </w:pPr>
      <w:rPr>
        <w:rFonts w:ascii="Courier New" w:hAnsi="Courier New"/>
      </w:rPr>
    </w:lvl>
    <w:lvl w:ilvl="2" w:tplc="1A58E0DA">
      <w:start w:val="1"/>
      <w:numFmt w:val="bullet"/>
      <w:lvlText w:val=""/>
      <w:lvlJc w:val="left"/>
      <w:pPr>
        <w:tabs>
          <w:tab w:val="num" w:pos="2160"/>
        </w:tabs>
        <w:ind w:left="2160" w:hanging="360"/>
      </w:pPr>
      <w:rPr>
        <w:rFonts w:ascii="Wingdings" w:hAnsi="Wingdings"/>
      </w:rPr>
    </w:lvl>
    <w:lvl w:ilvl="3" w:tplc="9E42CD02">
      <w:start w:val="1"/>
      <w:numFmt w:val="bullet"/>
      <w:lvlText w:val=""/>
      <w:lvlJc w:val="left"/>
      <w:pPr>
        <w:tabs>
          <w:tab w:val="num" w:pos="2880"/>
        </w:tabs>
        <w:ind w:left="2880" w:hanging="360"/>
      </w:pPr>
      <w:rPr>
        <w:rFonts w:ascii="Symbol" w:hAnsi="Symbol"/>
      </w:rPr>
    </w:lvl>
    <w:lvl w:ilvl="4" w:tplc="666CDA0E">
      <w:start w:val="1"/>
      <w:numFmt w:val="bullet"/>
      <w:lvlText w:val="o"/>
      <w:lvlJc w:val="left"/>
      <w:pPr>
        <w:tabs>
          <w:tab w:val="num" w:pos="3600"/>
        </w:tabs>
        <w:ind w:left="3600" w:hanging="360"/>
      </w:pPr>
      <w:rPr>
        <w:rFonts w:ascii="Courier New" w:hAnsi="Courier New"/>
      </w:rPr>
    </w:lvl>
    <w:lvl w:ilvl="5" w:tplc="F0300908">
      <w:start w:val="1"/>
      <w:numFmt w:val="bullet"/>
      <w:lvlText w:val=""/>
      <w:lvlJc w:val="left"/>
      <w:pPr>
        <w:tabs>
          <w:tab w:val="num" w:pos="4320"/>
        </w:tabs>
        <w:ind w:left="4320" w:hanging="360"/>
      </w:pPr>
      <w:rPr>
        <w:rFonts w:ascii="Wingdings" w:hAnsi="Wingdings"/>
      </w:rPr>
    </w:lvl>
    <w:lvl w:ilvl="6" w:tplc="D3D8C020">
      <w:start w:val="1"/>
      <w:numFmt w:val="bullet"/>
      <w:lvlText w:val=""/>
      <w:lvlJc w:val="left"/>
      <w:pPr>
        <w:tabs>
          <w:tab w:val="num" w:pos="5040"/>
        </w:tabs>
        <w:ind w:left="5040" w:hanging="360"/>
      </w:pPr>
      <w:rPr>
        <w:rFonts w:ascii="Symbol" w:hAnsi="Symbol"/>
      </w:rPr>
    </w:lvl>
    <w:lvl w:ilvl="7" w:tplc="3F3406B8">
      <w:start w:val="1"/>
      <w:numFmt w:val="bullet"/>
      <w:lvlText w:val="o"/>
      <w:lvlJc w:val="left"/>
      <w:pPr>
        <w:tabs>
          <w:tab w:val="num" w:pos="5760"/>
        </w:tabs>
        <w:ind w:left="5760" w:hanging="360"/>
      </w:pPr>
      <w:rPr>
        <w:rFonts w:ascii="Courier New" w:hAnsi="Courier New"/>
      </w:rPr>
    </w:lvl>
    <w:lvl w:ilvl="8" w:tplc="13667D10">
      <w:start w:val="1"/>
      <w:numFmt w:val="bullet"/>
      <w:lvlText w:val=""/>
      <w:lvlJc w:val="left"/>
      <w:pPr>
        <w:tabs>
          <w:tab w:val="num" w:pos="6480"/>
        </w:tabs>
        <w:ind w:left="6480" w:hanging="360"/>
      </w:pPr>
      <w:rPr>
        <w:rFonts w:ascii="Wingdings" w:hAnsi="Wingdings"/>
      </w:rPr>
    </w:lvl>
  </w:abstractNum>
  <w:abstractNum w:abstractNumId="245" w15:restartNumberingAfterBreak="0">
    <w:nsid w:val="7A0F5751"/>
    <w:multiLevelType w:val="hybridMultilevel"/>
    <w:tmpl w:val="7A0F5751"/>
    <w:lvl w:ilvl="0" w:tplc="142064DA">
      <w:start w:val="1"/>
      <w:numFmt w:val="bullet"/>
      <w:lvlText w:val=""/>
      <w:lvlJc w:val="left"/>
      <w:pPr>
        <w:tabs>
          <w:tab w:val="num" w:pos="480"/>
        </w:tabs>
        <w:ind w:left="480" w:hanging="480"/>
      </w:pPr>
      <w:rPr>
        <w:rFonts w:ascii="Wingdings" w:eastAsia="Wingdings" w:hAnsi="Wingdings" w:cs="Wingdings"/>
      </w:rPr>
    </w:lvl>
    <w:lvl w:ilvl="1" w:tplc="86E0A848">
      <w:start w:val="1"/>
      <w:numFmt w:val="bullet"/>
      <w:lvlText w:val="o"/>
      <w:lvlJc w:val="left"/>
      <w:pPr>
        <w:tabs>
          <w:tab w:val="num" w:pos="1440"/>
        </w:tabs>
        <w:ind w:left="1440" w:hanging="360"/>
      </w:pPr>
      <w:rPr>
        <w:rFonts w:ascii="Courier New" w:hAnsi="Courier New"/>
      </w:rPr>
    </w:lvl>
    <w:lvl w:ilvl="2" w:tplc="7B7823B6">
      <w:start w:val="1"/>
      <w:numFmt w:val="bullet"/>
      <w:lvlText w:val=""/>
      <w:lvlJc w:val="left"/>
      <w:pPr>
        <w:tabs>
          <w:tab w:val="num" w:pos="2160"/>
        </w:tabs>
        <w:ind w:left="2160" w:hanging="360"/>
      </w:pPr>
      <w:rPr>
        <w:rFonts w:ascii="Wingdings" w:hAnsi="Wingdings"/>
      </w:rPr>
    </w:lvl>
    <w:lvl w:ilvl="3" w:tplc="57D62BD2">
      <w:start w:val="1"/>
      <w:numFmt w:val="bullet"/>
      <w:lvlText w:val=""/>
      <w:lvlJc w:val="left"/>
      <w:pPr>
        <w:tabs>
          <w:tab w:val="num" w:pos="2880"/>
        </w:tabs>
        <w:ind w:left="2880" w:hanging="360"/>
      </w:pPr>
      <w:rPr>
        <w:rFonts w:ascii="Symbol" w:hAnsi="Symbol"/>
      </w:rPr>
    </w:lvl>
    <w:lvl w:ilvl="4" w:tplc="7BE439B4">
      <w:start w:val="1"/>
      <w:numFmt w:val="bullet"/>
      <w:lvlText w:val="o"/>
      <w:lvlJc w:val="left"/>
      <w:pPr>
        <w:tabs>
          <w:tab w:val="num" w:pos="3600"/>
        </w:tabs>
        <w:ind w:left="3600" w:hanging="360"/>
      </w:pPr>
      <w:rPr>
        <w:rFonts w:ascii="Courier New" w:hAnsi="Courier New"/>
      </w:rPr>
    </w:lvl>
    <w:lvl w:ilvl="5" w:tplc="1832A9D8">
      <w:start w:val="1"/>
      <w:numFmt w:val="bullet"/>
      <w:lvlText w:val=""/>
      <w:lvlJc w:val="left"/>
      <w:pPr>
        <w:tabs>
          <w:tab w:val="num" w:pos="4320"/>
        </w:tabs>
        <w:ind w:left="4320" w:hanging="360"/>
      </w:pPr>
      <w:rPr>
        <w:rFonts w:ascii="Wingdings" w:hAnsi="Wingdings"/>
      </w:rPr>
    </w:lvl>
    <w:lvl w:ilvl="6" w:tplc="6A00F498">
      <w:start w:val="1"/>
      <w:numFmt w:val="bullet"/>
      <w:lvlText w:val=""/>
      <w:lvlJc w:val="left"/>
      <w:pPr>
        <w:tabs>
          <w:tab w:val="num" w:pos="5040"/>
        </w:tabs>
        <w:ind w:left="5040" w:hanging="360"/>
      </w:pPr>
      <w:rPr>
        <w:rFonts w:ascii="Symbol" w:hAnsi="Symbol"/>
      </w:rPr>
    </w:lvl>
    <w:lvl w:ilvl="7" w:tplc="F40CFC62">
      <w:start w:val="1"/>
      <w:numFmt w:val="bullet"/>
      <w:lvlText w:val="o"/>
      <w:lvlJc w:val="left"/>
      <w:pPr>
        <w:tabs>
          <w:tab w:val="num" w:pos="5760"/>
        </w:tabs>
        <w:ind w:left="5760" w:hanging="360"/>
      </w:pPr>
      <w:rPr>
        <w:rFonts w:ascii="Courier New" w:hAnsi="Courier New"/>
      </w:rPr>
    </w:lvl>
    <w:lvl w:ilvl="8" w:tplc="E40C2694">
      <w:start w:val="1"/>
      <w:numFmt w:val="bullet"/>
      <w:lvlText w:val=""/>
      <w:lvlJc w:val="left"/>
      <w:pPr>
        <w:tabs>
          <w:tab w:val="num" w:pos="6480"/>
        </w:tabs>
        <w:ind w:left="6480" w:hanging="360"/>
      </w:pPr>
      <w:rPr>
        <w:rFonts w:ascii="Wingdings" w:hAnsi="Wingdings"/>
      </w:rPr>
    </w:lvl>
  </w:abstractNum>
  <w:abstractNum w:abstractNumId="246" w15:restartNumberingAfterBreak="0">
    <w:nsid w:val="7A0F5752"/>
    <w:multiLevelType w:val="hybridMultilevel"/>
    <w:tmpl w:val="7A0F5752"/>
    <w:lvl w:ilvl="0" w:tplc="366C5ECE">
      <w:start w:val="1"/>
      <w:numFmt w:val="bullet"/>
      <w:lvlText w:val=""/>
      <w:lvlJc w:val="left"/>
      <w:pPr>
        <w:tabs>
          <w:tab w:val="num" w:pos="480"/>
        </w:tabs>
        <w:ind w:left="480" w:hanging="480"/>
      </w:pPr>
      <w:rPr>
        <w:rFonts w:ascii="Wingdings" w:eastAsia="Wingdings" w:hAnsi="Wingdings" w:cs="Wingdings"/>
      </w:rPr>
    </w:lvl>
    <w:lvl w:ilvl="1" w:tplc="6656655C">
      <w:start w:val="1"/>
      <w:numFmt w:val="bullet"/>
      <w:lvlText w:val="o"/>
      <w:lvlJc w:val="left"/>
      <w:pPr>
        <w:tabs>
          <w:tab w:val="num" w:pos="1440"/>
        </w:tabs>
        <w:ind w:left="1440" w:hanging="360"/>
      </w:pPr>
      <w:rPr>
        <w:rFonts w:ascii="Courier New" w:hAnsi="Courier New"/>
      </w:rPr>
    </w:lvl>
    <w:lvl w:ilvl="2" w:tplc="DBC49C4C">
      <w:start w:val="1"/>
      <w:numFmt w:val="bullet"/>
      <w:lvlText w:val=""/>
      <w:lvlJc w:val="left"/>
      <w:pPr>
        <w:tabs>
          <w:tab w:val="num" w:pos="2160"/>
        </w:tabs>
        <w:ind w:left="2160" w:hanging="360"/>
      </w:pPr>
      <w:rPr>
        <w:rFonts w:ascii="Wingdings" w:hAnsi="Wingdings"/>
      </w:rPr>
    </w:lvl>
    <w:lvl w:ilvl="3" w:tplc="BB0AF448">
      <w:start w:val="1"/>
      <w:numFmt w:val="bullet"/>
      <w:lvlText w:val=""/>
      <w:lvlJc w:val="left"/>
      <w:pPr>
        <w:tabs>
          <w:tab w:val="num" w:pos="2880"/>
        </w:tabs>
        <w:ind w:left="2880" w:hanging="360"/>
      </w:pPr>
      <w:rPr>
        <w:rFonts w:ascii="Symbol" w:hAnsi="Symbol"/>
      </w:rPr>
    </w:lvl>
    <w:lvl w:ilvl="4" w:tplc="09F67484">
      <w:start w:val="1"/>
      <w:numFmt w:val="bullet"/>
      <w:lvlText w:val="o"/>
      <w:lvlJc w:val="left"/>
      <w:pPr>
        <w:tabs>
          <w:tab w:val="num" w:pos="3600"/>
        </w:tabs>
        <w:ind w:left="3600" w:hanging="360"/>
      </w:pPr>
      <w:rPr>
        <w:rFonts w:ascii="Courier New" w:hAnsi="Courier New"/>
      </w:rPr>
    </w:lvl>
    <w:lvl w:ilvl="5" w:tplc="800A7CBA">
      <w:start w:val="1"/>
      <w:numFmt w:val="bullet"/>
      <w:lvlText w:val=""/>
      <w:lvlJc w:val="left"/>
      <w:pPr>
        <w:tabs>
          <w:tab w:val="num" w:pos="4320"/>
        </w:tabs>
        <w:ind w:left="4320" w:hanging="360"/>
      </w:pPr>
      <w:rPr>
        <w:rFonts w:ascii="Wingdings" w:hAnsi="Wingdings"/>
      </w:rPr>
    </w:lvl>
    <w:lvl w:ilvl="6" w:tplc="54DAA5E4">
      <w:start w:val="1"/>
      <w:numFmt w:val="bullet"/>
      <w:lvlText w:val=""/>
      <w:lvlJc w:val="left"/>
      <w:pPr>
        <w:tabs>
          <w:tab w:val="num" w:pos="5040"/>
        </w:tabs>
        <w:ind w:left="5040" w:hanging="360"/>
      </w:pPr>
      <w:rPr>
        <w:rFonts w:ascii="Symbol" w:hAnsi="Symbol"/>
      </w:rPr>
    </w:lvl>
    <w:lvl w:ilvl="7" w:tplc="B4D84D9A">
      <w:start w:val="1"/>
      <w:numFmt w:val="bullet"/>
      <w:lvlText w:val="o"/>
      <w:lvlJc w:val="left"/>
      <w:pPr>
        <w:tabs>
          <w:tab w:val="num" w:pos="5760"/>
        </w:tabs>
        <w:ind w:left="5760" w:hanging="360"/>
      </w:pPr>
      <w:rPr>
        <w:rFonts w:ascii="Courier New" w:hAnsi="Courier New"/>
      </w:rPr>
    </w:lvl>
    <w:lvl w:ilvl="8" w:tplc="7C74D160">
      <w:start w:val="1"/>
      <w:numFmt w:val="bullet"/>
      <w:lvlText w:val=""/>
      <w:lvlJc w:val="left"/>
      <w:pPr>
        <w:tabs>
          <w:tab w:val="num" w:pos="6480"/>
        </w:tabs>
        <w:ind w:left="6480" w:hanging="360"/>
      </w:pPr>
      <w:rPr>
        <w:rFonts w:ascii="Wingdings" w:hAnsi="Wingdings"/>
      </w:rPr>
    </w:lvl>
  </w:abstractNum>
  <w:abstractNum w:abstractNumId="247" w15:restartNumberingAfterBreak="0">
    <w:nsid w:val="7A0F5753"/>
    <w:multiLevelType w:val="hybridMultilevel"/>
    <w:tmpl w:val="7A0F5753"/>
    <w:lvl w:ilvl="0" w:tplc="945C1C6A">
      <w:start w:val="1"/>
      <w:numFmt w:val="bullet"/>
      <w:lvlText w:val=""/>
      <w:lvlJc w:val="left"/>
      <w:pPr>
        <w:tabs>
          <w:tab w:val="num" w:pos="480"/>
        </w:tabs>
        <w:ind w:left="480" w:hanging="480"/>
      </w:pPr>
      <w:rPr>
        <w:rFonts w:ascii="Wingdings" w:eastAsia="Wingdings" w:hAnsi="Wingdings" w:cs="Wingdings"/>
      </w:rPr>
    </w:lvl>
    <w:lvl w:ilvl="1" w:tplc="7E16B6F4">
      <w:start w:val="1"/>
      <w:numFmt w:val="bullet"/>
      <w:lvlText w:val="o"/>
      <w:lvlJc w:val="left"/>
      <w:pPr>
        <w:tabs>
          <w:tab w:val="num" w:pos="1440"/>
        </w:tabs>
        <w:ind w:left="1440" w:hanging="360"/>
      </w:pPr>
      <w:rPr>
        <w:rFonts w:ascii="Courier New" w:hAnsi="Courier New"/>
      </w:rPr>
    </w:lvl>
    <w:lvl w:ilvl="2" w:tplc="38DA8D76">
      <w:start w:val="1"/>
      <w:numFmt w:val="bullet"/>
      <w:lvlText w:val=""/>
      <w:lvlJc w:val="left"/>
      <w:pPr>
        <w:tabs>
          <w:tab w:val="num" w:pos="2160"/>
        </w:tabs>
        <w:ind w:left="2160" w:hanging="360"/>
      </w:pPr>
      <w:rPr>
        <w:rFonts w:ascii="Wingdings" w:hAnsi="Wingdings"/>
      </w:rPr>
    </w:lvl>
    <w:lvl w:ilvl="3" w:tplc="9342C080">
      <w:start w:val="1"/>
      <w:numFmt w:val="bullet"/>
      <w:lvlText w:val=""/>
      <w:lvlJc w:val="left"/>
      <w:pPr>
        <w:tabs>
          <w:tab w:val="num" w:pos="2880"/>
        </w:tabs>
        <w:ind w:left="2880" w:hanging="360"/>
      </w:pPr>
      <w:rPr>
        <w:rFonts w:ascii="Symbol" w:hAnsi="Symbol"/>
      </w:rPr>
    </w:lvl>
    <w:lvl w:ilvl="4" w:tplc="935492E4">
      <w:start w:val="1"/>
      <w:numFmt w:val="bullet"/>
      <w:lvlText w:val="o"/>
      <w:lvlJc w:val="left"/>
      <w:pPr>
        <w:tabs>
          <w:tab w:val="num" w:pos="3600"/>
        </w:tabs>
        <w:ind w:left="3600" w:hanging="360"/>
      </w:pPr>
      <w:rPr>
        <w:rFonts w:ascii="Courier New" w:hAnsi="Courier New"/>
      </w:rPr>
    </w:lvl>
    <w:lvl w:ilvl="5" w:tplc="CFA6AFC2">
      <w:start w:val="1"/>
      <w:numFmt w:val="bullet"/>
      <w:lvlText w:val=""/>
      <w:lvlJc w:val="left"/>
      <w:pPr>
        <w:tabs>
          <w:tab w:val="num" w:pos="4320"/>
        </w:tabs>
        <w:ind w:left="4320" w:hanging="360"/>
      </w:pPr>
      <w:rPr>
        <w:rFonts w:ascii="Wingdings" w:hAnsi="Wingdings"/>
      </w:rPr>
    </w:lvl>
    <w:lvl w:ilvl="6" w:tplc="20E8EA0E">
      <w:start w:val="1"/>
      <w:numFmt w:val="bullet"/>
      <w:lvlText w:val=""/>
      <w:lvlJc w:val="left"/>
      <w:pPr>
        <w:tabs>
          <w:tab w:val="num" w:pos="5040"/>
        </w:tabs>
        <w:ind w:left="5040" w:hanging="360"/>
      </w:pPr>
      <w:rPr>
        <w:rFonts w:ascii="Symbol" w:hAnsi="Symbol"/>
      </w:rPr>
    </w:lvl>
    <w:lvl w:ilvl="7" w:tplc="AE404230">
      <w:start w:val="1"/>
      <w:numFmt w:val="bullet"/>
      <w:lvlText w:val="o"/>
      <w:lvlJc w:val="left"/>
      <w:pPr>
        <w:tabs>
          <w:tab w:val="num" w:pos="5760"/>
        </w:tabs>
        <w:ind w:left="5760" w:hanging="360"/>
      </w:pPr>
      <w:rPr>
        <w:rFonts w:ascii="Courier New" w:hAnsi="Courier New"/>
      </w:rPr>
    </w:lvl>
    <w:lvl w:ilvl="8" w:tplc="9C808BD0">
      <w:start w:val="1"/>
      <w:numFmt w:val="bullet"/>
      <w:lvlText w:val=""/>
      <w:lvlJc w:val="left"/>
      <w:pPr>
        <w:tabs>
          <w:tab w:val="num" w:pos="6480"/>
        </w:tabs>
        <w:ind w:left="6480" w:hanging="360"/>
      </w:pPr>
      <w:rPr>
        <w:rFonts w:ascii="Wingdings" w:hAnsi="Wingdings"/>
      </w:rPr>
    </w:lvl>
  </w:abstractNum>
  <w:abstractNum w:abstractNumId="248" w15:restartNumberingAfterBreak="0">
    <w:nsid w:val="7A0F5754"/>
    <w:multiLevelType w:val="hybridMultilevel"/>
    <w:tmpl w:val="7A0F5754"/>
    <w:lvl w:ilvl="0" w:tplc="24C0223E">
      <w:start w:val="1"/>
      <w:numFmt w:val="bullet"/>
      <w:lvlText w:val=""/>
      <w:lvlJc w:val="left"/>
      <w:pPr>
        <w:tabs>
          <w:tab w:val="num" w:pos="480"/>
        </w:tabs>
        <w:ind w:left="480" w:hanging="480"/>
      </w:pPr>
      <w:rPr>
        <w:rFonts w:ascii="Wingdings" w:eastAsia="Wingdings" w:hAnsi="Wingdings" w:cs="Wingdings"/>
      </w:rPr>
    </w:lvl>
    <w:lvl w:ilvl="1" w:tplc="18EC9FB8">
      <w:start w:val="1"/>
      <w:numFmt w:val="bullet"/>
      <w:lvlText w:val="o"/>
      <w:lvlJc w:val="left"/>
      <w:pPr>
        <w:tabs>
          <w:tab w:val="num" w:pos="1440"/>
        </w:tabs>
        <w:ind w:left="1440" w:hanging="360"/>
      </w:pPr>
      <w:rPr>
        <w:rFonts w:ascii="Courier New" w:hAnsi="Courier New"/>
      </w:rPr>
    </w:lvl>
    <w:lvl w:ilvl="2" w:tplc="BCFA4F14">
      <w:start w:val="1"/>
      <w:numFmt w:val="bullet"/>
      <w:lvlText w:val=""/>
      <w:lvlJc w:val="left"/>
      <w:pPr>
        <w:tabs>
          <w:tab w:val="num" w:pos="2160"/>
        </w:tabs>
        <w:ind w:left="2160" w:hanging="360"/>
      </w:pPr>
      <w:rPr>
        <w:rFonts w:ascii="Wingdings" w:hAnsi="Wingdings"/>
      </w:rPr>
    </w:lvl>
    <w:lvl w:ilvl="3" w:tplc="3B1298EC">
      <w:start w:val="1"/>
      <w:numFmt w:val="bullet"/>
      <w:lvlText w:val=""/>
      <w:lvlJc w:val="left"/>
      <w:pPr>
        <w:tabs>
          <w:tab w:val="num" w:pos="2880"/>
        </w:tabs>
        <w:ind w:left="2880" w:hanging="360"/>
      </w:pPr>
      <w:rPr>
        <w:rFonts w:ascii="Symbol" w:hAnsi="Symbol"/>
      </w:rPr>
    </w:lvl>
    <w:lvl w:ilvl="4" w:tplc="2C5420DC">
      <w:start w:val="1"/>
      <w:numFmt w:val="bullet"/>
      <w:lvlText w:val="o"/>
      <w:lvlJc w:val="left"/>
      <w:pPr>
        <w:tabs>
          <w:tab w:val="num" w:pos="3600"/>
        </w:tabs>
        <w:ind w:left="3600" w:hanging="360"/>
      </w:pPr>
      <w:rPr>
        <w:rFonts w:ascii="Courier New" w:hAnsi="Courier New"/>
      </w:rPr>
    </w:lvl>
    <w:lvl w:ilvl="5" w:tplc="2326C1DE">
      <w:start w:val="1"/>
      <w:numFmt w:val="bullet"/>
      <w:lvlText w:val=""/>
      <w:lvlJc w:val="left"/>
      <w:pPr>
        <w:tabs>
          <w:tab w:val="num" w:pos="4320"/>
        </w:tabs>
        <w:ind w:left="4320" w:hanging="360"/>
      </w:pPr>
      <w:rPr>
        <w:rFonts w:ascii="Wingdings" w:hAnsi="Wingdings"/>
      </w:rPr>
    </w:lvl>
    <w:lvl w:ilvl="6" w:tplc="01BA7492">
      <w:start w:val="1"/>
      <w:numFmt w:val="bullet"/>
      <w:lvlText w:val=""/>
      <w:lvlJc w:val="left"/>
      <w:pPr>
        <w:tabs>
          <w:tab w:val="num" w:pos="5040"/>
        </w:tabs>
        <w:ind w:left="5040" w:hanging="360"/>
      </w:pPr>
      <w:rPr>
        <w:rFonts w:ascii="Symbol" w:hAnsi="Symbol"/>
      </w:rPr>
    </w:lvl>
    <w:lvl w:ilvl="7" w:tplc="96B4216C">
      <w:start w:val="1"/>
      <w:numFmt w:val="bullet"/>
      <w:lvlText w:val="o"/>
      <w:lvlJc w:val="left"/>
      <w:pPr>
        <w:tabs>
          <w:tab w:val="num" w:pos="5760"/>
        </w:tabs>
        <w:ind w:left="5760" w:hanging="360"/>
      </w:pPr>
      <w:rPr>
        <w:rFonts w:ascii="Courier New" w:hAnsi="Courier New"/>
      </w:rPr>
    </w:lvl>
    <w:lvl w:ilvl="8" w:tplc="A6325230">
      <w:start w:val="1"/>
      <w:numFmt w:val="bullet"/>
      <w:lvlText w:val=""/>
      <w:lvlJc w:val="left"/>
      <w:pPr>
        <w:tabs>
          <w:tab w:val="num" w:pos="6480"/>
        </w:tabs>
        <w:ind w:left="6480" w:hanging="360"/>
      </w:pPr>
      <w:rPr>
        <w:rFonts w:ascii="Wingdings" w:hAnsi="Wingdings"/>
      </w:rPr>
    </w:lvl>
  </w:abstractNum>
  <w:abstractNum w:abstractNumId="249" w15:restartNumberingAfterBreak="0">
    <w:nsid w:val="7A0F5755"/>
    <w:multiLevelType w:val="hybridMultilevel"/>
    <w:tmpl w:val="7A0F5755"/>
    <w:lvl w:ilvl="0" w:tplc="5C629F2E">
      <w:start w:val="1"/>
      <w:numFmt w:val="bullet"/>
      <w:lvlText w:val=""/>
      <w:lvlJc w:val="left"/>
      <w:pPr>
        <w:tabs>
          <w:tab w:val="num" w:pos="480"/>
        </w:tabs>
        <w:ind w:left="480" w:hanging="480"/>
      </w:pPr>
      <w:rPr>
        <w:rFonts w:ascii="Wingdings" w:eastAsia="Wingdings" w:hAnsi="Wingdings" w:cs="Wingdings"/>
      </w:rPr>
    </w:lvl>
    <w:lvl w:ilvl="1" w:tplc="1D6E605C">
      <w:start w:val="1"/>
      <w:numFmt w:val="bullet"/>
      <w:lvlText w:val="o"/>
      <w:lvlJc w:val="left"/>
      <w:pPr>
        <w:tabs>
          <w:tab w:val="num" w:pos="1440"/>
        </w:tabs>
        <w:ind w:left="1440" w:hanging="360"/>
      </w:pPr>
      <w:rPr>
        <w:rFonts w:ascii="Courier New" w:hAnsi="Courier New"/>
      </w:rPr>
    </w:lvl>
    <w:lvl w:ilvl="2" w:tplc="0F0213FA">
      <w:start w:val="1"/>
      <w:numFmt w:val="bullet"/>
      <w:lvlText w:val=""/>
      <w:lvlJc w:val="left"/>
      <w:pPr>
        <w:tabs>
          <w:tab w:val="num" w:pos="2160"/>
        </w:tabs>
        <w:ind w:left="2160" w:hanging="360"/>
      </w:pPr>
      <w:rPr>
        <w:rFonts w:ascii="Wingdings" w:hAnsi="Wingdings"/>
      </w:rPr>
    </w:lvl>
    <w:lvl w:ilvl="3" w:tplc="CA64F5F8">
      <w:start w:val="1"/>
      <w:numFmt w:val="bullet"/>
      <w:lvlText w:val=""/>
      <w:lvlJc w:val="left"/>
      <w:pPr>
        <w:tabs>
          <w:tab w:val="num" w:pos="2880"/>
        </w:tabs>
        <w:ind w:left="2880" w:hanging="360"/>
      </w:pPr>
      <w:rPr>
        <w:rFonts w:ascii="Symbol" w:hAnsi="Symbol"/>
      </w:rPr>
    </w:lvl>
    <w:lvl w:ilvl="4" w:tplc="F3466F88">
      <w:start w:val="1"/>
      <w:numFmt w:val="bullet"/>
      <w:lvlText w:val="o"/>
      <w:lvlJc w:val="left"/>
      <w:pPr>
        <w:tabs>
          <w:tab w:val="num" w:pos="3600"/>
        </w:tabs>
        <w:ind w:left="3600" w:hanging="360"/>
      </w:pPr>
      <w:rPr>
        <w:rFonts w:ascii="Courier New" w:hAnsi="Courier New"/>
      </w:rPr>
    </w:lvl>
    <w:lvl w:ilvl="5" w:tplc="46360BD6">
      <w:start w:val="1"/>
      <w:numFmt w:val="bullet"/>
      <w:lvlText w:val=""/>
      <w:lvlJc w:val="left"/>
      <w:pPr>
        <w:tabs>
          <w:tab w:val="num" w:pos="4320"/>
        </w:tabs>
        <w:ind w:left="4320" w:hanging="360"/>
      </w:pPr>
      <w:rPr>
        <w:rFonts w:ascii="Wingdings" w:hAnsi="Wingdings"/>
      </w:rPr>
    </w:lvl>
    <w:lvl w:ilvl="6" w:tplc="7326E178">
      <w:start w:val="1"/>
      <w:numFmt w:val="bullet"/>
      <w:lvlText w:val=""/>
      <w:lvlJc w:val="left"/>
      <w:pPr>
        <w:tabs>
          <w:tab w:val="num" w:pos="5040"/>
        </w:tabs>
        <w:ind w:left="5040" w:hanging="360"/>
      </w:pPr>
      <w:rPr>
        <w:rFonts w:ascii="Symbol" w:hAnsi="Symbol"/>
      </w:rPr>
    </w:lvl>
    <w:lvl w:ilvl="7" w:tplc="69E4D860">
      <w:start w:val="1"/>
      <w:numFmt w:val="bullet"/>
      <w:lvlText w:val="o"/>
      <w:lvlJc w:val="left"/>
      <w:pPr>
        <w:tabs>
          <w:tab w:val="num" w:pos="5760"/>
        </w:tabs>
        <w:ind w:left="5760" w:hanging="360"/>
      </w:pPr>
      <w:rPr>
        <w:rFonts w:ascii="Courier New" w:hAnsi="Courier New"/>
      </w:rPr>
    </w:lvl>
    <w:lvl w:ilvl="8" w:tplc="86FCF6A0">
      <w:start w:val="1"/>
      <w:numFmt w:val="bullet"/>
      <w:lvlText w:val=""/>
      <w:lvlJc w:val="left"/>
      <w:pPr>
        <w:tabs>
          <w:tab w:val="num" w:pos="6480"/>
        </w:tabs>
        <w:ind w:left="6480" w:hanging="360"/>
      </w:pPr>
      <w:rPr>
        <w:rFonts w:ascii="Wingdings" w:hAnsi="Wingdings"/>
      </w:rPr>
    </w:lvl>
  </w:abstractNum>
  <w:abstractNum w:abstractNumId="250" w15:restartNumberingAfterBreak="0">
    <w:nsid w:val="7A0F5756"/>
    <w:multiLevelType w:val="hybridMultilevel"/>
    <w:tmpl w:val="7A0F5756"/>
    <w:lvl w:ilvl="0" w:tplc="B01238EA">
      <w:start w:val="1"/>
      <w:numFmt w:val="bullet"/>
      <w:lvlText w:val=""/>
      <w:lvlJc w:val="left"/>
      <w:pPr>
        <w:tabs>
          <w:tab w:val="num" w:pos="480"/>
        </w:tabs>
        <w:ind w:left="480" w:hanging="480"/>
      </w:pPr>
      <w:rPr>
        <w:rFonts w:ascii="Wingdings" w:eastAsia="Wingdings" w:hAnsi="Wingdings" w:cs="Wingdings"/>
      </w:rPr>
    </w:lvl>
    <w:lvl w:ilvl="1" w:tplc="B2B8C7D2">
      <w:start w:val="1"/>
      <w:numFmt w:val="bullet"/>
      <w:lvlText w:val="o"/>
      <w:lvlJc w:val="left"/>
      <w:pPr>
        <w:tabs>
          <w:tab w:val="num" w:pos="1440"/>
        </w:tabs>
        <w:ind w:left="1440" w:hanging="360"/>
      </w:pPr>
      <w:rPr>
        <w:rFonts w:ascii="Courier New" w:hAnsi="Courier New"/>
      </w:rPr>
    </w:lvl>
    <w:lvl w:ilvl="2" w:tplc="42AC39CE">
      <w:start w:val="1"/>
      <w:numFmt w:val="bullet"/>
      <w:lvlText w:val=""/>
      <w:lvlJc w:val="left"/>
      <w:pPr>
        <w:tabs>
          <w:tab w:val="num" w:pos="2160"/>
        </w:tabs>
        <w:ind w:left="2160" w:hanging="360"/>
      </w:pPr>
      <w:rPr>
        <w:rFonts w:ascii="Wingdings" w:hAnsi="Wingdings"/>
      </w:rPr>
    </w:lvl>
    <w:lvl w:ilvl="3" w:tplc="F16AFCC2">
      <w:start w:val="1"/>
      <w:numFmt w:val="bullet"/>
      <w:lvlText w:val=""/>
      <w:lvlJc w:val="left"/>
      <w:pPr>
        <w:tabs>
          <w:tab w:val="num" w:pos="2880"/>
        </w:tabs>
        <w:ind w:left="2880" w:hanging="360"/>
      </w:pPr>
      <w:rPr>
        <w:rFonts w:ascii="Symbol" w:hAnsi="Symbol"/>
      </w:rPr>
    </w:lvl>
    <w:lvl w:ilvl="4" w:tplc="307C7052">
      <w:start w:val="1"/>
      <w:numFmt w:val="bullet"/>
      <w:lvlText w:val="o"/>
      <w:lvlJc w:val="left"/>
      <w:pPr>
        <w:tabs>
          <w:tab w:val="num" w:pos="3600"/>
        </w:tabs>
        <w:ind w:left="3600" w:hanging="360"/>
      </w:pPr>
      <w:rPr>
        <w:rFonts w:ascii="Courier New" w:hAnsi="Courier New"/>
      </w:rPr>
    </w:lvl>
    <w:lvl w:ilvl="5" w:tplc="943C565E">
      <w:start w:val="1"/>
      <w:numFmt w:val="bullet"/>
      <w:lvlText w:val=""/>
      <w:lvlJc w:val="left"/>
      <w:pPr>
        <w:tabs>
          <w:tab w:val="num" w:pos="4320"/>
        </w:tabs>
        <w:ind w:left="4320" w:hanging="360"/>
      </w:pPr>
      <w:rPr>
        <w:rFonts w:ascii="Wingdings" w:hAnsi="Wingdings"/>
      </w:rPr>
    </w:lvl>
    <w:lvl w:ilvl="6" w:tplc="AB264AFA">
      <w:start w:val="1"/>
      <w:numFmt w:val="bullet"/>
      <w:lvlText w:val=""/>
      <w:lvlJc w:val="left"/>
      <w:pPr>
        <w:tabs>
          <w:tab w:val="num" w:pos="5040"/>
        </w:tabs>
        <w:ind w:left="5040" w:hanging="360"/>
      </w:pPr>
      <w:rPr>
        <w:rFonts w:ascii="Symbol" w:hAnsi="Symbol"/>
      </w:rPr>
    </w:lvl>
    <w:lvl w:ilvl="7" w:tplc="F1E69D8C">
      <w:start w:val="1"/>
      <w:numFmt w:val="bullet"/>
      <w:lvlText w:val="o"/>
      <w:lvlJc w:val="left"/>
      <w:pPr>
        <w:tabs>
          <w:tab w:val="num" w:pos="5760"/>
        </w:tabs>
        <w:ind w:left="5760" w:hanging="360"/>
      </w:pPr>
      <w:rPr>
        <w:rFonts w:ascii="Courier New" w:hAnsi="Courier New"/>
      </w:rPr>
    </w:lvl>
    <w:lvl w:ilvl="8" w:tplc="7D5C9E16">
      <w:start w:val="1"/>
      <w:numFmt w:val="bullet"/>
      <w:lvlText w:val=""/>
      <w:lvlJc w:val="left"/>
      <w:pPr>
        <w:tabs>
          <w:tab w:val="num" w:pos="6480"/>
        </w:tabs>
        <w:ind w:left="6480" w:hanging="360"/>
      </w:pPr>
      <w:rPr>
        <w:rFonts w:ascii="Wingdings" w:hAnsi="Wingdings"/>
      </w:rPr>
    </w:lvl>
  </w:abstractNum>
  <w:abstractNum w:abstractNumId="251" w15:restartNumberingAfterBreak="0">
    <w:nsid w:val="7A0F5757"/>
    <w:multiLevelType w:val="hybridMultilevel"/>
    <w:tmpl w:val="7A0F5757"/>
    <w:lvl w:ilvl="0" w:tplc="0FE41B38">
      <w:start w:val="1"/>
      <w:numFmt w:val="bullet"/>
      <w:lvlText w:val=""/>
      <w:lvlJc w:val="left"/>
      <w:pPr>
        <w:tabs>
          <w:tab w:val="num" w:pos="480"/>
        </w:tabs>
        <w:ind w:left="480" w:hanging="480"/>
      </w:pPr>
      <w:rPr>
        <w:rFonts w:ascii="Wingdings" w:eastAsia="Wingdings" w:hAnsi="Wingdings" w:cs="Wingdings"/>
      </w:rPr>
    </w:lvl>
    <w:lvl w:ilvl="1" w:tplc="BA783D20">
      <w:start w:val="1"/>
      <w:numFmt w:val="bullet"/>
      <w:lvlText w:val="o"/>
      <w:lvlJc w:val="left"/>
      <w:pPr>
        <w:tabs>
          <w:tab w:val="num" w:pos="1440"/>
        </w:tabs>
        <w:ind w:left="1440" w:hanging="360"/>
      </w:pPr>
      <w:rPr>
        <w:rFonts w:ascii="Courier New" w:hAnsi="Courier New"/>
      </w:rPr>
    </w:lvl>
    <w:lvl w:ilvl="2" w:tplc="611A7E7A">
      <w:start w:val="1"/>
      <w:numFmt w:val="bullet"/>
      <w:lvlText w:val=""/>
      <w:lvlJc w:val="left"/>
      <w:pPr>
        <w:tabs>
          <w:tab w:val="num" w:pos="2160"/>
        </w:tabs>
        <w:ind w:left="2160" w:hanging="360"/>
      </w:pPr>
      <w:rPr>
        <w:rFonts w:ascii="Wingdings" w:hAnsi="Wingdings"/>
      </w:rPr>
    </w:lvl>
    <w:lvl w:ilvl="3" w:tplc="7AAC8326">
      <w:start w:val="1"/>
      <w:numFmt w:val="bullet"/>
      <w:lvlText w:val=""/>
      <w:lvlJc w:val="left"/>
      <w:pPr>
        <w:tabs>
          <w:tab w:val="num" w:pos="2880"/>
        </w:tabs>
        <w:ind w:left="2880" w:hanging="360"/>
      </w:pPr>
      <w:rPr>
        <w:rFonts w:ascii="Symbol" w:hAnsi="Symbol"/>
      </w:rPr>
    </w:lvl>
    <w:lvl w:ilvl="4" w:tplc="B7F8549C">
      <w:start w:val="1"/>
      <w:numFmt w:val="bullet"/>
      <w:lvlText w:val="o"/>
      <w:lvlJc w:val="left"/>
      <w:pPr>
        <w:tabs>
          <w:tab w:val="num" w:pos="3600"/>
        </w:tabs>
        <w:ind w:left="3600" w:hanging="360"/>
      </w:pPr>
      <w:rPr>
        <w:rFonts w:ascii="Courier New" w:hAnsi="Courier New"/>
      </w:rPr>
    </w:lvl>
    <w:lvl w:ilvl="5" w:tplc="47CA65B4">
      <w:start w:val="1"/>
      <w:numFmt w:val="bullet"/>
      <w:lvlText w:val=""/>
      <w:lvlJc w:val="left"/>
      <w:pPr>
        <w:tabs>
          <w:tab w:val="num" w:pos="4320"/>
        </w:tabs>
        <w:ind w:left="4320" w:hanging="360"/>
      </w:pPr>
      <w:rPr>
        <w:rFonts w:ascii="Wingdings" w:hAnsi="Wingdings"/>
      </w:rPr>
    </w:lvl>
    <w:lvl w:ilvl="6" w:tplc="21BEC47E">
      <w:start w:val="1"/>
      <w:numFmt w:val="bullet"/>
      <w:lvlText w:val=""/>
      <w:lvlJc w:val="left"/>
      <w:pPr>
        <w:tabs>
          <w:tab w:val="num" w:pos="5040"/>
        </w:tabs>
        <w:ind w:left="5040" w:hanging="360"/>
      </w:pPr>
      <w:rPr>
        <w:rFonts w:ascii="Symbol" w:hAnsi="Symbol"/>
      </w:rPr>
    </w:lvl>
    <w:lvl w:ilvl="7" w:tplc="B9543CC8">
      <w:start w:val="1"/>
      <w:numFmt w:val="bullet"/>
      <w:lvlText w:val="o"/>
      <w:lvlJc w:val="left"/>
      <w:pPr>
        <w:tabs>
          <w:tab w:val="num" w:pos="5760"/>
        </w:tabs>
        <w:ind w:left="5760" w:hanging="360"/>
      </w:pPr>
      <w:rPr>
        <w:rFonts w:ascii="Courier New" w:hAnsi="Courier New"/>
      </w:rPr>
    </w:lvl>
    <w:lvl w:ilvl="8" w:tplc="316A3F6C">
      <w:start w:val="1"/>
      <w:numFmt w:val="bullet"/>
      <w:lvlText w:val=""/>
      <w:lvlJc w:val="left"/>
      <w:pPr>
        <w:tabs>
          <w:tab w:val="num" w:pos="6480"/>
        </w:tabs>
        <w:ind w:left="6480" w:hanging="360"/>
      </w:pPr>
      <w:rPr>
        <w:rFonts w:ascii="Wingdings" w:hAnsi="Wingdings"/>
      </w:rPr>
    </w:lvl>
  </w:abstractNum>
  <w:abstractNum w:abstractNumId="252" w15:restartNumberingAfterBreak="0">
    <w:nsid w:val="7A0F5758"/>
    <w:multiLevelType w:val="hybridMultilevel"/>
    <w:tmpl w:val="7A0F5758"/>
    <w:lvl w:ilvl="0" w:tplc="9AC2882A">
      <w:start w:val="1"/>
      <w:numFmt w:val="bullet"/>
      <w:lvlText w:val=""/>
      <w:lvlJc w:val="left"/>
      <w:pPr>
        <w:tabs>
          <w:tab w:val="num" w:pos="480"/>
        </w:tabs>
        <w:ind w:left="480" w:hanging="480"/>
      </w:pPr>
      <w:rPr>
        <w:rFonts w:ascii="Wingdings" w:eastAsia="Wingdings" w:hAnsi="Wingdings" w:cs="Wingdings"/>
      </w:rPr>
    </w:lvl>
    <w:lvl w:ilvl="1" w:tplc="36AA887E">
      <w:start w:val="1"/>
      <w:numFmt w:val="bullet"/>
      <w:lvlText w:val="o"/>
      <w:lvlJc w:val="left"/>
      <w:pPr>
        <w:tabs>
          <w:tab w:val="num" w:pos="1440"/>
        </w:tabs>
        <w:ind w:left="1440" w:hanging="360"/>
      </w:pPr>
      <w:rPr>
        <w:rFonts w:ascii="Courier New" w:hAnsi="Courier New"/>
      </w:rPr>
    </w:lvl>
    <w:lvl w:ilvl="2" w:tplc="C862D1BC">
      <w:start w:val="1"/>
      <w:numFmt w:val="bullet"/>
      <w:lvlText w:val=""/>
      <w:lvlJc w:val="left"/>
      <w:pPr>
        <w:tabs>
          <w:tab w:val="num" w:pos="2160"/>
        </w:tabs>
        <w:ind w:left="2160" w:hanging="360"/>
      </w:pPr>
      <w:rPr>
        <w:rFonts w:ascii="Wingdings" w:hAnsi="Wingdings"/>
      </w:rPr>
    </w:lvl>
    <w:lvl w:ilvl="3" w:tplc="AEE61CFC">
      <w:start w:val="1"/>
      <w:numFmt w:val="bullet"/>
      <w:lvlText w:val=""/>
      <w:lvlJc w:val="left"/>
      <w:pPr>
        <w:tabs>
          <w:tab w:val="num" w:pos="2880"/>
        </w:tabs>
        <w:ind w:left="2880" w:hanging="360"/>
      </w:pPr>
      <w:rPr>
        <w:rFonts w:ascii="Symbol" w:hAnsi="Symbol"/>
      </w:rPr>
    </w:lvl>
    <w:lvl w:ilvl="4" w:tplc="561619D0">
      <w:start w:val="1"/>
      <w:numFmt w:val="bullet"/>
      <w:lvlText w:val="o"/>
      <w:lvlJc w:val="left"/>
      <w:pPr>
        <w:tabs>
          <w:tab w:val="num" w:pos="3600"/>
        </w:tabs>
        <w:ind w:left="3600" w:hanging="360"/>
      </w:pPr>
      <w:rPr>
        <w:rFonts w:ascii="Courier New" w:hAnsi="Courier New"/>
      </w:rPr>
    </w:lvl>
    <w:lvl w:ilvl="5" w:tplc="C71AC460">
      <w:start w:val="1"/>
      <w:numFmt w:val="bullet"/>
      <w:lvlText w:val=""/>
      <w:lvlJc w:val="left"/>
      <w:pPr>
        <w:tabs>
          <w:tab w:val="num" w:pos="4320"/>
        </w:tabs>
        <w:ind w:left="4320" w:hanging="360"/>
      </w:pPr>
      <w:rPr>
        <w:rFonts w:ascii="Wingdings" w:hAnsi="Wingdings"/>
      </w:rPr>
    </w:lvl>
    <w:lvl w:ilvl="6" w:tplc="1BF25330">
      <w:start w:val="1"/>
      <w:numFmt w:val="bullet"/>
      <w:lvlText w:val=""/>
      <w:lvlJc w:val="left"/>
      <w:pPr>
        <w:tabs>
          <w:tab w:val="num" w:pos="5040"/>
        </w:tabs>
        <w:ind w:left="5040" w:hanging="360"/>
      </w:pPr>
      <w:rPr>
        <w:rFonts w:ascii="Symbol" w:hAnsi="Symbol"/>
      </w:rPr>
    </w:lvl>
    <w:lvl w:ilvl="7" w:tplc="E6A03BAE">
      <w:start w:val="1"/>
      <w:numFmt w:val="bullet"/>
      <w:lvlText w:val="o"/>
      <w:lvlJc w:val="left"/>
      <w:pPr>
        <w:tabs>
          <w:tab w:val="num" w:pos="5760"/>
        </w:tabs>
        <w:ind w:left="5760" w:hanging="360"/>
      </w:pPr>
      <w:rPr>
        <w:rFonts w:ascii="Courier New" w:hAnsi="Courier New"/>
      </w:rPr>
    </w:lvl>
    <w:lvl w:ilvl="8" w:tplc="0A48DABE">
      <w:start w:val="1"/>
      <w:numFmt w:val="bullet"/>
      <w:lvlText w:val=""/>
      <w:lvlJc w:val="left"/>
      <w:pPr>
        <w:tabs>
          <w:tab w:val="num" w:pos="6480"/>
        </w:tabs>
        <w:ind w:left="6480" w:hanging="360"/>
      </w:pPr>
      <w:rPr>
        <w:rFonts w:ascii="Wingdings" w:hAnsi="Wingdings"/>
      </w:rPr>
    </w:lvl>
  </w:abstractNum>
  <w:abstractNum w:abstractNumId="253" w15:restartNumberingAfterBreak="0">
    <w:nsid w:val="7A0F5759"/>
    <w:multiLevelType w:val="hybridMultilevel"/>
    <w:tmpl w:val="7A0F5759"/>
    <w:lvl w:ilvl="0" w:tplc="F6D612D0">
      <w:start w:val="1"/>
      <w:numFmt w:val="bullet"/>
      <w:lvlText w:val=""/>
      <w:lvlJc w:val="left"/>
      <w:pPr>
        <w:tabs>
          <w:tab w:val="num" w:pos="480"/>
        </w:tabs>
        <w:ind w:left="480" w:hanging="480"/>
      </w:pPr>
      <w:rPr>
        <w:rFonts w:ascii="Wingdings" w:eastAsia="Wingdings" w:hAnsi="Wingdings" w:cs="Wingdings"/>
      </w:rPr>
    </w:lvl>
    <w:lvl w:ilvl="1" w:tplc="0116F7E2">
      <w:start w:val="1"/>
      <w:numFmt w:val="bullet"/>
      <w:lvlText w:val="o"/>
      <w:lvlJc w:val="left"/>
      <w:pPr>
        <w:tabs>
          <w:tab w:val="num" w:pos="1440"/>
        </w:tabs>
        <w:ind w:left="1440" w:hanging="360"/>
      </w:pPr>
      <w:rPr>
        <w:rFonts w:ascii="Courier New" w:hAnsi="Courier New"/>
      </w:rPr>
    </w:lvl>
    <w:lvl w:ilvl="2" w:tplc="5F1E7E5E">
      <w:start w:val="1"/>
      <w:numFmt w:val="bullet"/>
      <w:lvlText w:val=""/>
      <w:lvlJc w:val="left"/>
      <w:pPr>
        <w:tabs>
          <w:tab w:val="num" w:pos="2160"/>
        </w:tabs>
        <w:ind w:left="2160" w:hanging="360"/>
      </w:pPr>
      <w:rPr>
        <w:rFonts w:ascii="Wingdings" w:hAnsi="Wingdings"/>
      </w:rPr>
    </w:lvl>
    <w:lvl w:ilvl="3" w:tplc="4CFA829A">
      <w:start w:val="1"/>
      <w:numFmt w:val="bullet"/>
      <w:lvlText w:val=""/>
      <w:lvlJc w:val="left"/>
      <w:pPr>
        <w:tabs>
          <w:tab w:val="num" w:pos="2880"/>
        </w:tabs>
        <w:ind w:left="2880" w:hanging="360"/>
      </w:pPr>
      <w:rPr>
        <w:rFonts w:ascii="Symbol" w:hAnsi="Symbol"/>
      </w:rPr>
    </w:lvl>
    <w:lvl w:ilvl="4" w:tplc="DB0008DE">
      <w:start w:val="1"/>
      <w:numFmt w:val="bullet"/>
      <w:lvlText w:val="o"/>
      <w:lvlJc w:val="left"/>
      <w:pPr>
        <w:tabs>
          <w:tab w:val="num" w:pos="3600"/>
        </w:tabs>
        <w:ind w:left="3600" w:hanging="360"/>
      </w:pPr>
      <w:rPr>
        <w:rFonts w:ascii="Courier New" w:hAnsi="Courier New"/>
      </w:rPr>
    </w:lvl>
    <w:lvl w:ilvl="5" w:tplc="93802A32">
      <w:start w:val="1"/>
      <w:numFmt w:val="bullet"/>
      <w:lvlText w:val=""/>
      <w:lvlJc w:val="left"/>
      <w:pPr>
        <w:tabs>
          <w:tab w:val="num" w:pos="4320"/>
        </w:tabs>
        <w:ind w:left="4320" w:hanging="360"/>
      </w:pPr>
      <w:rPr>
        <w:rFonts w:ascii="Wingdings" w:hAnsi="Wingdings"/>
      </w:rPr>
    </w:lvl>
    <w:lvl w:ilvl="6" w:tplc="31A63402">
      <w:start w:val="1"/>
      <w:numFmt w:val="bullet"/>
      <w:lvlText w:val=""/>
      <w:lvlJc w:val="left"/>
      <w:pPr>
        <w:tabs>
          <w:tab w:val="num" w:pos="5040"/>
        </w:tabs>
        <w:ind w:left="5040" w:hanging="360"/>
      </w:pPr>
      <w:rPr>
        <w:rFonts w:ascii="Symbol" w:hAnsi="Symbol"/>
      </w:rPr>
    </w:lvl>
    <w:lvl w:ilvl="7" w:tplc="A112B8CA">
      <w:start w:val="1"/>
      <w:numFmt w:val="bullet"/>
      <w:lvlText w:val="o"/>
      <w:lvlJc w:val="left"/>
      <w:pPr>
        <w:tabs>
          <w:tab w:val="num" w:pos="5760"/>
        </w:tabs>
        <w:ind w:left="5760" w:hanging="360"/>
      </w:pPr>
      <w:rPr>
        <w:rFonts w:ascii="Courier New" w:hAnsi="Courier New"/>
      </w:rPr>
    </w:lvl>
    <w:lvl w:ilvl="8" w:tplc="C28275E8">
      <w:start w:val="1"/>
      <w:numFmt w:val="bullet"/>
      <w:lvlText w:val=""/>
      <w:lvlJc w:val="left"/>
      <w:pPr>
        <w:tabs>
          <w:tab w:val="num" w:pos="6480"/>
        </w:tabs>
        <w:ind w:left="6480" w:hanging="360"/>
      </w:pPr>
      <w:rPr>
        <w:rFonts w:ascii="Wingdings" w:hAnsi="Wingdings"/>
      </w:rPr>
    </w:lvl>
  </w:abstractNum>
  <w:abstractNum w:abstractNumId="254" w15:restartNumberingAfterBreak="0">
    <w:nsid w:val="7A0F575A"/>
    <w:multiLevelType w:val="hybridMultilevel"/>
    <w:tmpl w:val="7A0F575A"/>
    <w:lvl w:ilvl="0" w:tplc="024A2188">
      <w:start w:val="1"/>
      <w:numFmt w:val="bullet"/>
      <w:lvlText w:val=""/>
      <w:lvlJc w:val="left"/>
      <w:pPr>
        <w:tabs>
          <w:tab w:val="num" w:pos="480"/>
        </w:tabs>
        <w:ind w:left="480" w:hanging="480"/>
      </w:pPr>
      <w:rPr>
        <w:rFonts w:ascii="Wingdings" w:eastAsia="Wingdings" w:hAnsi="Wingdings" w:cs="Wingdings"/>
      </w:rPr>
    </w:lvl>
    <w:lvl w:ilvl="1" w:tplc="ADFA0144">
      <w:start w:val="1"/>
      <w:numFmt w:val="bullet"/>
      <w:lvlText w:val="o"/>
      <w:lvlJc w:val="left"/>
      <w:pPr>
        <w:tabs>
          <w:tab w:val="num" w:pos="1440"/>
        </w:tabs>
        <w:ind w:left="1440" w:hanging="360"/>
      </w:pPr>
      <w:rPr>
        <w:rFonts w:ascii="Courier New" w:hAnsi="Courier New"/>
      </w:rPr>
    </w:lvl>
    <w:lvl w:ilvl="2" w:tplc="D8003110">
      <w:start w:val="1"/>
      <w:numFmt w:val="bullet"/>
      <w:lvlText w:val=""/>
      <w:lvlJc w:val="left"/>
      <w:pPr>
        <w:tabs>
          <w:tab w:val="num" w:pos="2160"/>
        </w:tabs>
        <w:ind w:left="2160" w:hanging="360"/>
      </w:pPr>
      <w:rPr>
        <w:rFonts w:ascii="Wingdings" w:hAnsi="Wingdings"/>
      </w:rPr>
    </w:lvl>
    <w:lvl w:ilvl="3" w:tplc="834C66D0">
      <w:start w:val="1"/>
      <w:numFmt w:val="bullet"/>
      <w:lvlText w:val=""/>
      <w:lvlJc w:val="left"/>
      <w:pPr>
        <w:tabs>
          <w:tab w:val="num" w:pos="2880"/>
        </w:tabs>
        <w:ind w:left="2880" w:hanging="360"/>
      </w:pPr>
      <w:rPr>
        <w:rFonts w:ascii="Symbol" w:hAnsi="Symbol"/>
      </w:rPr>
    </w:lvl>
    <w:lvl w:ilvl="4" w:tplc="92ECD1C6">
      <w:start w:val="1"/>
      <w:numFmt w:val="bullet"/>
      <w:lvlText w:val="o"/>
      <w:lvlJc w:val="left"/>
      <w:pPr>
        <w:tabs>
          <w:tab w:val="num" w:pos="3600"/>
        </w:tabs>
        <w:ind w:left="3600" w:hanging="360"/>
      </w:pPr>
      <w:rPr>
        <w:rFonts w:ascii="Courier New" w:hAnsi="Courier New"/>
      </w:rPr>
    </w:lvl>
    <w:lvl w:ilvl="5" w:tplc="443882FA">
      <w:start w:val="1"/>
      <w:numFmt w:val="bullet"/>
      <w:lvlText w:val=""/>
      <w:lvlJc w:val="left"/>
      <w:pPr>
        <w:tabs>
          <w:tab w:val="num" w:pos="4320"/>
        </w:tabs>
        <w:ind w:left="4320" w:hanging="360"/>
      </w:pPr>
      <w:rPr>
        <w:rFonts w:ascii="Wingdings" w:hAnsi="Wingdings"/>
      </w:rPr>
    </w:lvl>
    <w:lvl w:ilvl="6" w:tplc="20909856">
      <w:start w:val="1"/>
      <w:numFmt w:val="bullet"/>
      <w:lvlText w:val=""/>
      <w:lvlJc w:val="left"/>
      <w:pPr>
        <w:tabs>
          <w:tab w:val="num" w:pos="5040"/>
        </w:tabs>
        <w:ind w:left="5040" w:hanging="360"/>
      </w:pPr>
      <w:rPr>
        <w:rFonts w:ascii="Symbol" w:hAnsi="Symbol"/>
      </w:rPr>
    </w:lvl>
    <w:lvl w:ilvl="7" w:tplc="AC5A6B68">
      <w:start w:val="1"/>
      <w:numFmt w:val="bullet"/>
      <w:lvlText w:val="o"/>
      <w:lvlJc w:val="left"/>
      <w:pPr>
        <w:tabs>
          <w:tab w:val="num" w:pos="5760"/>
        </w:tabs>
        <w:ind w:left="5760" w:hanging="360"/>
      </w:pPr>
      <w:rPr>
        <w:rFonts w:ascii="Courier New" w:hAnsi="Courier New"/>
      </w:rPr>
    </w:lvl>
    <w:lvl w:ilvl="8" w:tplc="EE62B794">
      <w:start w:val="1"/>
      <w:numFmt w:val="bullet"/>
      <w:lvlText w:val=""/>
      <w:lvlJc w:val="left"/>
      <w:pPr>
        <w:tabs>
          <w:tab w:val="num" w:pos="6480"/>
        </w:tabs>
        <w:ind w:left="6480" w:hanging="360"/>
      </w:pPr>
      <w:rPr>
        <w:rFonts w:ascii="Wingdings" w:hAnsi="Wingdings"/>
      </w:rPr>
    </w:lvl>
  </w:abstractNum>
  <w:abstractNum w:abstractNumId="255" w15:restartNumberingAfterBreak="0">
    <w:nsid w:val="7A0F575B"/>
    <w:multiLevelType w:val="hybridMultilevel"/>
    <w:tmpl w:val="7A0F575B"/>
    <w:lvl w:ilvl="0" w:tplc="827A0080">
      <w:start w:val="1"/>
      <w:numFmt w:val="bullet"/>
      <w:lvlText w:val=""/>
      <w:lvlJc w:val="left"/>
      <w:pPr>
        <w:tabs>
          <w:tab w:val="num" w:pos="480"/>
        </w:tabs>
        <w:ind w:left="480" w:hanging="480"/>
      </w:pPr>
      <w:rPr>
        <w:rFonts w:ascii="Wingdings" w:eastAsia="Wingdings" w:hAnsi="Wingdings" w:cs="Wingdings"/>
      </w:rPr>
    </w:lvl>
    <w:lvl w:ilvl="1" w:tplc="70447BE2">
      <w:start w:val="1"/>
      <w:numFmt w:val="bullet"/>
      <w:lvlText w:val="o"/>
      <w:lvlJc w:val="left"/>
      <w:pPr>
        <w:tabs>
          <w:tab w:val="num" w:pos="1440"/>
        </w:tabs>
        <w:ind w:left="1440" w:hanging="360"/>
      </w:pPr>
      <w:rPr>
        <w:rFonts w:ascii="Courier New" w:hAnsi="Courier New"/>
      </w:rPr>
    </w:lvl>
    <w:lvl w:ilvl="2" w:tplc="13FC1462">
      <w:start w:val="1"/>
      <w:numFmt w:val="bullet"/>
      <w:lvlText w:val=""/>
      <w:lvlJc w:val="left"/>
      <w:pPr>
        <w:tabs>
          <w:tab w:val="num" w:pos="2160"/>
        </w:tabs>
        <w:ind w:left="2160" w:hanging="360"/>
      </w:pPr>
      <w:rPr>
        <w:rFonts w:ascii="Wingdings" w:hAnsi="Wingdings"/>
      </w:rPr>
    </w:lvl>
    <w:lvl w:ilvl="3" w:tplc="78E8CEFE">
      <w:start w:val="1"/>
      <w:numFmt w:val="bullet"/>
      <w:lvlText w:val=""/>
      <w:lvlJc w:val="left"/>
      <w:pPr>
        <w:tabs>
          <w:tab w:val="num" w:pos="2880"/>
        </w:tabs>
        <w:ind w:left="2880" w:hanging="360"/>
      </w:pPr>
      <w:rPr>
        <w:rFonts w:ascii="Symbol" w:hAnsi="Symbol"/>
      </w:rPr>
    </w:lvl>
    <w:lvl w:ilvl="4" w:tplc="7B063B70">
      <w:start w:val="1"/>
      <w:numFmt w:val="bullet"/>
      <w:lvlText w:val="o"/>
      <w:lvlJc w:val="left"/>
      <w:pPr>
        <w:tabs>
          <w:tab w:val="num" w:pos="3600"/>
        </w:tabs>
        <w:ind w:left="3600" w:hanging="360"/>
      </w:pPr>
      <w:rPr>
        <w:rFonts w:ascii="Courier New" w:hAnsi="Courier New"/>
      </w:rPr>
    </w:lvl>
    <w:lvl w:ilvl="5" w:tplc="9690ACAA">
      <w:start w:val="1"/>
      <w:numFmt w:val="bullet"/>
      <w:lvlText w:val=""/>
      <w:lvlJc w:val="left"/>
      <w:pPr>
        <w:tabs>
          <w:tab w:val="num" w:pos="4320"/>
        </w:tabs>
        <w:ind w:left="4320" w:hanging="360"/>
      </w:pPr>
      <w:rPr>
        <w:rFonts w:ascii="Wingdings" w:hAnsi="Wingdings"/>
      </w:rPr>
    </w:lvl>
    <w:lvl w:ilvl="6" w:tplc="79948A2A">
      <w:start w:val="1"/>
      <w:numFmt w:val="bullet"/>
      <w:lvlText w:val=""/>
      <w:lvlJc w:val="left"/>
      <w:pPr>
        <w:tabs>
          <w:tab w:val="num" w:pos="5040"/>
        </w:tabs>
        <w:ind w:left="5040" w:hanging="360"/>
      </w:pPr>
      <w:rPr>
        <w:rFonts w:ascii="Symbol" w:hAnsi="Symbol"/>
      </w:rPr>
    </w:lvl>
    <w:lvl w:ilvl="7" w:tplc="D7542DAE">
      <w:start w:val="1"/>
      <w:numFmt w:val="bullet"/>
      <w:lvlText w:val="o"/>
      <w:lvlJc w:val="left"/>
      <w:pPr>
        <w:tabs>
          <w:tab w:val="num" w:pos="5760"/>
        </w:tabs>
        <w:ind w:left="5760" w:hanging="360"/>
      </w:pPr>
      <w:rPr>
        <w:rFonts w:ascii="Courier New" w:hAnsi="Courier New"/>
      </w:rPr>
    </w:lvl>
    <w:lvl w:ilvl="8" w:tplc="E2D0FD02">
      <w:start w:val="1"/>
      <w:numFmt w:val="bullet"/>
      <w:lvlText w:val=""/>
      <w:lvlJc w:val="left"/>
      <w:pPr>
        <w:tabs>
          <w:tab w:val="num" w:pos="6480"/>
        </w:tabs>
        <w:ind w:left="6480" w:hanging="360"/>
      </w:pPr>
      <w:rPr>
        <w:rFonts w:ascii="Wingdings" w:hAnsi="Wingdings"/>
      </w:rPr>
    </w:lvl>
  </w:abstractNum>
  <w:abstractNum w:abstractNumId="256" w15:restartNumberingAfterBreak="0">
    <w:nsid w:val="7A0F575C"/>
    <w:multiLevelType w:val="hybridMultilevel"/>
    <w:tmpl w:val="7A0F575C"/>
    <w:lvl w:ilvl="0" w:tplc="E5CAF28C">
      <w:start w:val="1"/>
      <w:numFmt w:val="bullet"/>
      <w:lvlText w:val=""/>
      <w:lvlJc w:val="left"/>
      <w:pPr>
        <w:tabs>
          <w:tab w:val="num" w:pos="480"/>
        </w:tabs>
        <w:ind w:left="480" w:hanging="480"/>
      </w:pPr>
      <w:rPr>
        <w:rFonts w:ascii="Wingdings" w:eastAsia="Wingdings" w:hAnsi="Wingdings" w:cs="Wingdings"/>
      </w:rPr>
    </w:lvl>
    <w:lvl w:ilvl="1" w:tplc="6F4C2F0A">
      <w:start w:val="1"/>
      <w:numFmt w:val="bullet"/>
      <w:lvlText w:val="o"/>
      <w:lvlJc w:val="left"/>
      <w:pPr>
        <w:tabs>
          <w:tab w:val="num" w:pos="1440"/>
        </w:tabs>
        <w:ind w:left="1440" w:hanging="360"/>
      </w:pPr>
      <w:rPr>
        <w:rFonts w:ascii="Courier New" w:hAnsi="Courier New"/>
      </w:rPr>
    </w:lvl>
    <w:lvl w:ilvl="2" w:tplc="1592EC9E">
      <w:start w:val="1"/>
      <w:numFmt w:val="bullet"/>
      <w:lvlText w:val=""/>
      <w:lvlJc w:val="left"/>
      <w:pPr>
        <w:tabs>
          <w:tab w:val="num" w:pos="2160"/>
        </w:tabs>
        <w:ind w:left="2160" w:hanging="360"/>
      </w:pPr>
      <w:rPr>
        <w:rFonts w:ascii="Wingdings" w:hAnsi="Wingdings"/>
      </w:rPr>
    </w:lvl>
    <w:lvl w:ilvl="3" w:tplc="0A641D22">
      <w:start w:val="1"/>
      <w:numFmt w:val="bullet"/>
      <w:lvlText w:val=""/>
      <w:lvlJc w:val="left"/>
      <w:pPr>
        <w:tabs>
          <w:tab w:val="num" w:pos="2880"/>
        </w:tabs>
        <w:ind w:left="2880" w:hanging="360"/>
      </w:pPr>
      <w:rPr>
        <w:rFonts w:ascii="Symbol" w:hAnsi="Symbol"/>
      </w:rPr>
    </w:lvl>
    <w:lvl w:ilvl="4" w:tplc="13A26F34">
      <w:start w:val="1"/>
      <w:numFmt w:val="bullet"/>
      <w:lvlText w:val="o"/>
      <w:lvlJc w:val="left"/>
      <w:pPr>
        <w:tabs>
          <w:tab w:val="num" w:pos="3600"/>
        </w:tabs>
        <w:ind w:left="3600" w:hanging="360"/>
      </w:pPr>
      <w:rPr>
        <w:rFonts w:ascii="Courier New" w:hAnsi="Courier New"/>
      </w:rPr>
    </w:lvl>
    <w:lvl w:ilvl="5" w:tplc="854E765C">
      <w:start w:val="1"/>
      <w:numFmt w:val="bullet"/>
      <w:lvlText w:val=""/>
      <w:lvlJc w:val="left"/>
      <w:pPr>
        <w:tabs>
          <w:tab w:val="num" w:pos="4320"/>
        </w:tabs>
        <w:ind w:left="4320" w:hanging="360"/>
      </w:pPr>
      <w:rPr>
        <w:rFonts w:ascii="Wingdings" w:hAnsi="Wingdings"/>
      </w:rPr>
    </w:lvl>
    <w:lvl w:ilvl="6" w:tplc="31226D34">
      <w:start w:val="1"/>
      <w:numFmt w:val="bullet"/>
      <w:lvlText w:val=""/>
      <w:lvlJc w:val="left"/>
      <w:pPr>
        <w:tabs>
          <w:tab w:val="num" w:pos="5040"/>
        </w:tabs>
        <w:ind w:left="5040" w:hanging="360"/>
      </w:pPr>
      <w:rPr>
        <w:rFonts w:ascii="Symbol" w:hAnsi="Symbol"/>
      </w:rPr>
    </w:lvl>
    <w:lvl w:ilvl="7" w:tplc="FD7AF242">
      <w:start w:val="1"/>
      <w:numFmt w:val="bullet"/>
      <w:lvlText w:val="o"/>
      <w:lvlJc w:val="left"/>
      <w:pPr>
        <w:tabs>
          <w:tab w:val="num" w:pos="5760"/>
        </w:tabs>
        <w:ind w:left="5760" w:hanging="360"/>
      </w:pPr>
      <w:rPr>
        <w:rFonts w:ascii="Courier New" w:hAnsi="Courier New"/>
      </w:rPr>
    </w:lvl>
    <w:lvl w:ilvl="8" w:tplc="7A3CE90A">
      <w:start w:val="1"/>
      <w:numFmt w:val="bullet"/>
      <w:lvlText w:val=""/>
      <w:lvlJc w:val="left"/>
      <w:pPr>
        <w:tabs>
          <w:tab w:val="num" w:pos="6480"/>
        </w:tabs>
        <w:ind w:left="6480" w:hanging="360"/>
      </w:pPr>
      <w:rPr>
        <w:rFonts w:ascii="Wingdings" w:hAnsi="Wingdings"/>
      </w:rPr>
    </w:lvl>
  </w:abstractNum>
  <w:abstractNum w:abstractNumId="257" w15:restartNumberingAfterBreak="0">
    <w:nsid w:val="7A0F575D"/>
    <w:multiLevelType w:val="hybridMultilevel"/>
    <w:tmpl w:val="7A0F575D"/>
    <w:lvl w:ilvl="0" w:tplc="D80603A2">
      <w:start w:val="1"/>
      <w:numFmt w:val="bullet"/>
      <w:lvlText w:val=""/>
      <w:lvlJc w:val="left"/>
      <w:pPr>
        <w:tabs>
          <w:tab w:val="num" w:pos="480"/>
        </w:tabs>
        <w:ind w:left="480" w:hanging="480"/>
      </w:pPr>
      <w:rPr>
        <w:rFonts w:ascii="Wingdings" w:eastAsia="Wingdings" w:hAnsi="Wingdings" w:cs="Wingdings"/>
      </w:rPr>
    </w:lvl>
    <w:lvl w:ilvl="1" w:tplc="9808E6D2">
      <w:start w:val="1"/>
      <w:numFmt w:val="bullet"/>
      <w:lvlText w:val="o"/>
      <w:lvlJc w:val="left"/>
      <w:pPr>
        <w:tabs>
          <w:tab w:val="num" w:pos="1440"/>
        </w:tabs>
        <w:ind w:left="1440" w:hanging="360"/>
      </w:pPr>
      <w:rPr>
        <w:rFonts w:ascii="Courier New" w:hAnsi="Courier New"/>
      </w:rPr>
    </w:lvl>
    <w:lvl w:ilvl="2" w:tplc="B50AF2F8">
      <w:start w:val="1"/>
      <w:numFmt w:val="bullet"/>
      <w:lvlText w:val=""/>
      <w:lvlJc w:val="left"/>
      <w:pPr>
        <w:tabs>
          <w:tab w:val="num" w:pos="2160"/>
        </w:tabs>
        <w:ind w:left="2160" w:hanging="360"/>
      </w:pPr>
      <w:rPr>
        <w:rFonts w:ascii="Wingdings" w:hAnsi="Wingdings"/>
      </w:rPr>
    </w:lvl>
    <w:lvl w:ilvl="3" w:tplc="A238B60C">
      <w:start w:val="1"/>
      <w:numFmt w:val="bullet"/>
      <w:lvlText w:val=""/>
      <w:lvlJc w:val="left"/>
      <w:pPr>
        <w:tabs>
          <w:tab w:val="num" w:pos="2880"/>
        </w:tabs>
        <w:ind w:left="2880" w:hanging="360"/>
      </w:pPr>
      <w:rPr>
        <w:rFonts w:ascii="Symbol" w:hAnsi="Symbol"/>
      </w:rPr>
    </w:lvl>
    <w:lvl w:ilvl="4" w:tplc="6B228D5E">
      <w:start w:val="1"/>
      <w:numFmt w:val="bullet"/>
      <w:lvlText w:val="o"/>
      <w:lvlJc w:val="left"/>
      <w:pPr>
        <w:tabs>
          <w:tab w:val="num" w:pos="3600"/>
        </w:tabs>
        <w:ind w:left="3600" w:hanging="360"/>
      </w:pPr>
      <w:rPr>
        <w:rFonts w:ascii="Courier New" w:hAnsi="Courier New"/>
      </w:rPr>
    </w:lvl>
    <w:lvl w:ilvl="5" w:tplc="F99EB49A">
      <w:start w:val="1"/>
      <w:numFmt w:val="bullet"/>
      <w:lvlText w:val=""/>
      <w:lvlJc w:val="left"/>
      <w:pPr>
        <w:tabs>
          <w:tab w:val="num" w:pos="4320"/>
        </w:tabs>
        <w:ind w:left="4320" w:hanging="360"/>
      </w:pPr>
      <w:rPr>
        <w:rFonts w:ascii="Wingdings" w:hAnsi="Wingdings"/>
      </w:rPr>
    </w:lvl>
    <w:lvl w:ilvl="6" w:tplc="E4F2CA3C">
      <w:start w:val="1"/>
      <w:numFmt w:val="bullet"/>
      <w:lvlText w:val=""/>
      <w:lvlJc w:val="left"/>
      <w:pPr>
        <w:tabs>
          <w:tab w:val="num" w:pos="5040"/>
        </w:tabs>
        <w:ind w:left="5040" w:hanging="360"/>
      </w:pPr>
      <w:rPr>
        <w:rFonts w:ascii="Symbol" w:hAnsi="Symbol"/>
      </w:rPr>
    </w:lvl>
    <w:lvl w:ilvl="7" w:tplc="1C1A65C4">
      <w:start w:val="1"/>
      <w:numFmt w:val="bullet"/>
      <w:lvlText w:val="o"/>
      <w:lvlJc w:val="left"/>
      <w:pPr>
        <w:tabs>
          <w:tab w:val="num" w:pos="5760"/>
        </w:tabs>
        <w:ind w:left="5760" w:hanging="360"/>
      </w:pPr>
      <w:rPr>
        <w:rFonts w:ascii="Courier New" w:hAnsi="Courier New"/>
      </w:rPr>
    </w:lvl>
    <w:lvl w:ilvl="8" w:tplc="82903C9A">
      <w:start w:val="1"/>
      <w:numFmt w:val="bullet"/>
      <w:lvlText w:val=""/>
      <w:lvlJc w:val="left"/>
      <w:pPr>
        <w:tabs>
          <w:tab w:val="num" w:pos="6480"/>
        </w:tabs>
        <w:ind w:left="6480" w:hanging="360"/>
      </w:pPr>
      <w:rPr>
        <w:rFonts w:ascii="Wingdings" w:hAnsi="Wingdings"/>
      </w:rPr>
    </w:lvl>
  </w:abstractNum>
  <w:abstractNum w:abstractNumId="258" w15:restartNumberingAfterBreak="0">
    <w:nsid w:val="7A0F575E"/>
    <w:multiLevelType w:val="hybridMultilevel"/>
    <w:tmpl w:val="7A0F575E"/>
    <w:lvl w:ilvl="0" w:tplc="11F43754">
      <w:start w:val="1"/>
      <w:numFmt w:val="bullet"/>
      <w:lvlText w:val=""/>
      <w:lvlJc w:val="left"/>
      <w:pPr>
        <w:tabs>
          <w:tab w:val="num" w:pos="480"/>
        </w:tabs>
        <w:ind w:left="480" w:hanging="480"/>
      </w:pPr>
      <w:rPr>
        <w:rFonts w:ascii="Wingdings" w:eastAsia="Wingdings" w:hAnsi="Wingdings" w:cs="Wingdings"/>
      </w:rPr>
    </w:lvl>
    <w:lvl w:ilvl="1" w:tplc="FA06592C">
      <w:start w:val="1"/>
      <w:numFmt w:val="bullet"/>
      <w:lvlText w:val="o"/>
      <w:lvlJc w:val="left"/>
      <w:pPr>
        <w:tabs>
          <w:tab w:val="num" w:pos="1440"/>
        </w:tabs>
        <w:ind w:left="1440" w:hanging="360"/>
      </w:pPr>
      <w:rPr>
        <w:rFonts w:ascii="Courier New" w:hAnsi="Courier New"/>
      </w:rPr>
    </w:lvl>
    <w:lvl w:ilvl="2" w:tplc="8006D252">
      <w:start w:val="1"/>
      <w:numFmt w:val="bullet"/>
      <w:lvlText w:val=""/>
      <w:lvlJc w:val="left"/>
      <w:pPr>
        <w:tabs>
          <w:tab w:val="num" w:pos="2160"/>
        </w:tabs>
        <w:ind w:left="2160" w:hanging="360"/>
      </w:pPr>
      <w:rPr>
        <w:rFonts w:ascii="Wingdings" w:hAnsi="Wingdings"/>
      </w:rPr>
    </w:lvl>
    <w:lvl w:ilvl="3" w:tplc="4CD6FD5A">
      <w:start w:val="1"/>
      <w:numFmt w:val="bullet"/>
      <w:lvlText w:val=""/>
      <w:lvlJc w:val="left"/>
      <w:pPr>
        <w:tabs>
          <w:tab w:val="num" w:pos="2880"/>
        </w:tabs>
        <w:ind w:left="2880" w:hanging="360"/>
      </w:pPr>
      <w:rPr>
        <w:rFonts w:ascii="Symbol" w:hAnsi="Symbol"/>
      </w:rPr>
    </w:lvl>
    <w:lvl w:ilvl="4" w:tplc="F2985388">
      <w:start w:val="1"/>
      <w:numFmt w:val="bullet"/>
      <w:lvlText w:val="o"/>
      <w:lvlJc w:val="left"/>
      <w:pPr>
        <w:tabs>
          <w:tab w:val="num" w:pos="3600"/>
        </w:tabs>
        <w:ind w:left="3600" w:hanging="360"/>
      </w:pPr>
      <w:rPr>
        <w:rFonts w:ascii="Courier New" w:hAnsi="Courier New"/>
      </w:rPr>
    </w:lvl>
    <w:lvl w:ilvl="5" w:tplc="EE2239E0">
      <w:start w:val="1"/>
      <w:numFmt w:val="bullet"/>
      <w:lvlText w:val=""/>
      <w:lvlJc w:val="left"/>
      <w:pPr>
        <w:tabs>
          <w:tab w:val="num" w:pos="4320"/>
        </w:tabs>
        <w:ind w:left="4320" w:hanging="360"/>
      </w:pPr>
      <w:rPr>
        <w:rFonts w:ascii="Wingdings" w:hAnsi="Wingdings"/>
      </w:rPr>
    </w:lvl>
    <w:lvl w:ilvl="6" w:tplc="A6F8ED46">
      <w:start w:val="1"/>
      <w:numFmt w:val="bullet"/>
      <w:lvlText w:val=""/>
      <w:lvlJc w:val="left"/>
      <w:pPr>
        <w:tabs>
          <w:tab w:val="num" w:pos="5040"/>
        </w:tabs>
        <w:ind w:left="5040" w:hanging="360"/>
      </w:pPr>
      <w:rPr>
        <w:rFonts w:ascii="Symbol" w:hAnsi="Symbol"/>
      </w:rPr>
    </w:lvl>
    <w:lvl w:ilvl="7" w:tplc="40020C02">
      <w:start w:val="1"/>
      <w:numFmt w:val="bullet"/>
      <w:lvlText w:val="o"/>
      <w:lvlJc w:val="left"/>
      <w:pPr>
        <w:tabs>
          <w:tab w:val="num" w:pos="5760"/>
        </w:tabs>
        <w:ind w:left="5760" w:hanging="360"/>
      </w:pPr>
      <w:rPr>
        <w:rFonts w:ascii="Courier New" w:hAnsi="Courier New"/>
      </w:rPr>
    </w:lvl>
    <w:lvl w:ilvl="8" w:tplc="1AAEC462">
      <w:start w:val="1"/>
      <w:numFmt w:val="bullet"/>
      <w:lvlText w:val=""/>
      <w:lvlJc w:val="left"/>
      <w:pPr>
        <w:tabs>
          <w:tab w:val="num" w:pos="6480"/>
        </w:tabs>
        <w:ind w:left="6480" w:hanging="360"/>
      </w:pPr>
      <w:rPr>
        <w:rFonts w:ascii="Wingdings" w:hAnsi="Wingdings"/>
      </w:rPr>
    </w:lvl>
  </w:abstractNum>
  <w:abstractNum w:abstractNumId="259" w15:restartNumberingAfterBreak="0">
    <w:nsid w:val="7A0F575F"/>
    <w:multiLevelType w:val="hybridMultilevel"/>
    <w:tmpl w:val="7A0F575F"/>
    <w:lvl w:ilvl="0" w:tplc="EB3E5FF2">
      <w:start w:val="1"/>
      <w:numFmt w:val="bullet"/>
      <w:lvlText w:val=""/>
      <w:lvlJc w:val="left"/>
      <w:pPr>
        <w:tabs>
          <w:tab w:val="num" w:pos="480"/>
        </w:tabs>
        <w:ind w:left="480" w:hanging="480"/>
      </w:pPr>
      <w:rPr>
        <w:rFonts w:ascii="Wingdings" w:eastAsia="Wingdings" w:hAnsi="Wingdings" w:cs="Wingdings"/>
      </w:rPr>
    </w:lvl>
    <w:lvl w:ilvl="1" w:tplc="266C59FA">
      <w:start w:val="1"/>
      <w:numFmt w:val="bullet"/>
      <w:lvlText w:val="o"/>
      <w:lvlJc w:val="left"/>
      <w:pPr>
        <w:tabs>
          <w:tab w:val="num" w:pos="1440"/>
        </w:tabs>
        <w:ind w:left="1440" w:hanging="360"/>
      </w:pPr>
      <w:rPr>
        <w:rFonts w:ascii="Courier New" w:hAnsi="Courier New"/>
      </w:rPr>
    </w:lvl>
    <w:lvl w:ilvl="2" w:tplc="25DCAB08">
      <w:start w:val="1"/>
      <w:numFmt w:val="bullet"/>
      <w:lvlText w:val=""/>
      <w:lvlJc w:val="left"/>
      <w:pPr>
        <w:tabs>
          <w:tab w:val="num" w:pos="2160"/>
        </w:tabs>
        <w:ind w:left="2160" w:hanging="360"/>
      </w:pPr>
      <w:rPr>
        <w:rFonts w:ascii="Wingdings" w:hAnsi="Wingdings"/>
      </w:rPr>
    </w:lvl>
    <w:lvl w:ilvl="3" w:tplc="D5D00662">
      <w:start w:val="1"/>
      <w:numFmt w:val="bullet"/>
      <w:lvlText w:val=""/>
      <w:lvlJc w:val="left"/>
      <w:pPr>
        <w:tabs>
          <w:tab w:val="num" w:pos="2880"/>
        </w:tabs>
        <w:ind w:left="2880" w:hanging="360"/>
      </w:pPr>
      <w:rPr>
        <w:rFonts w:ascii="Symbol" w:hAnsi="Symbol"/>
      </w:rPr>
    </w:lvl>
    <w:lvl w:ilvl="4" w:tplc="58E82C3E">
      <w:start w:val="1"/>
      <w:numFmt w:val="bullet"/>
      <w:lvlText w:val="o"/>
      <w:lvlJc w:val="left"/>
      <w:pPr>
        <w:tabs>
          <w:tab w:val="num" w:pos="3600"/>
        </w:tabs>
        <w:ind w:left="3600" w:hanging="360"/>
      </w:pPr>
      <w:rPr>
        <w:rFonts w:ascii="Courier New" w:hAnsi="Courier New"/>
      </w:rPr>
    </w:lvl>
    <w:lvl w:ilvl="5" w:tplc="C518D10E">
      <w:start w:val="1"/>
      <w:numFmt w:val="bullet"/>
      <w:lvlText w:val=""/>
      <w:lvlJc w:val="left"/>
      <w:pPr>
        <w:tabs>
          <w:tab w:val="num" w:pos="4320"/>
        </w:tabs>
        <w:ind w:left="4320" w:hanging="360"/>
      </w:pPr>
      <w:rPr>
        <w:rFonts w:ascii="Wingdings" w:hAnsi="Wingdings"/>
      </w:rPr>
    </w:lvl>
    <w:lvl w:ilvl="6" w:tplc="B78AC008">
      <w:start w:val="1"/>
      <w:numFmt w:val="bullet"/>
      <w:lvlText w:val=""/>
      <w:lvlJc w:val="left"/>
      <w:pPr>
        <w:tabs>
          <w:tab w:val="num" w:pos="5040"/>
        </w:tabs>
        <w:ind w:left="5040" w:hanging="360"/>
      </w:pPr>
      <w:rPr>
        <w:rFonts w:ascii="Symbol" w:hAnsi="Symbol"/>
      </w:rPr>
    </w:lvl>
    <w:lvl w:ilvl="7" w:tplc="8E4A2FE4">
      <w:start w:val="1"/>
      <w:numFmt w:val="bullet"/>
      <w:lvlText w:val="o"/>
      <w:lvlJc w:val="left"/>
      <w:pPr>
        <w:tabs>
          <w:tab w:val="num" w:pos="5760"/>
        </w:tabs>
        <w:ind w:left="5760" w:hanging="360"/>
      </w:pPr>
      <w:rPr>
        <w:rFonts w:ascii="Courier New" w:hAnsi="Courier New"/>
      </w:rPr>
    </w:lvl>
    <w:lvl w:ilvl="8" w:tplc="96CC7696">
      <w:start w:val="1"/>
      <w:numFmt w:val="bullet"/>
      <w:lvlText w:val=""/>
      <w:lvlJc w:val="left"/>
      <w:pPr>
        <w:tabs>
          <w:tab w:val="num" w:pos="6480"/>
        </w:tabs>
        <w:ind w:left="6480" w:hanging="360"/>
      </w:pPr>
      <w:rPr>
        <w:rFonts w:ascii="Wingdings" w:hAnsi="Wingdings"/>
      </w:rPr>
    </w:lvl>
  </w:abstractNum>
  <w:abstractNum w:abstractNumId="260" w15:restartNumberingAfterBreak="0">
    <w:nsid w:val="7A0F5760"/>
    <w:multiLevelType w:val="hybridMultilevel"/>
    <w:tmpl w:val="7A0F5760"/>
    <w:lvl w:ilvl="0" w:tplc="5150CFF8">
      <w:start w:val="1"/>
      <w:numFmt w:val="bullet"/>
      <w:lvlText w:val=""/>
      <w:lvlJc w:val="left"/>
      <w:pPr>
        <w:tabs>
          <w:tab w:val="num" w:pos="480"/>
        </w:tabs>
        <w:ind w:left="480" w:hanging="480"/>
      </w:pPr>
      <w:rPr>
        <w:rFonts w:ascii="Wingdings" w:eastAsia="Wingdings" w:hAnsi="Wingdings" w:cs="Wingdings"/>
      </w:rPr>
    </w:lvl>
    <w:lvl w:ilvl="1" w:tplc="D8E086D2">
      <w:start w:val="1"/>
      <w:numFmt w:val="bullet"/>
      <w:lvlText w:val="o"/>
      <w:lvlJc w:val="left"/>
      <w:pPr>
        <w:tabs>
          <w:tab w:val="num" w:pos="1440"/>
        </w:tabs>
        <w:ind w:left="1440" w:hanging="360"/>
      </w:pPr>
      <w:rPr>
        <w:rFonts w:ascii="Courier New" w:hAnsi="Courier New"/>
      </w:rPr>
    </w:lvl>
    <w:lvl w:ilvl="2" w:tplc="94703AB2">
      <w:start w:val="1"/>
      <w:numFmt w:val="bullet"/>
      <w:lvlText w:val=""/>
      <w:lvlJc w:val="left"/>
      <w:pPr>
        <w:tabs>
          <w:tab w:val="num" w:pos="2160"/>
        </w:tabs>
        <w:ind w:left="2160" w:hanging="360"/>
      </w:pPr>
      <w:rPr>
        <w:rFonts w:ascii="Wingdings" w:hAnsi="Wingdings"/>
      </w:rPr>
    </w:lvl>
    <w:lvl w:ilvl="3" w:tplc="4B128540">
      <w:start w:val="1"/>
      <w:numFmt w:val="bullet"/>
      <w:lvlText w:val=""/>
      <w:lvlJc w:val="left"/>
      <w:pPr>
        <w:tabs>
          <w:tab w:val="num" w:pos="2880"/>
        </w:tabs>
        <w:ind w:left="2880" w:hanging="360"/>
      </w:pPr>
      <w:rPr>
        <w:rFonts w:ascii="Symbol" w:hAnsi="Symbol"/>
      </w:rPr>
    </w:lvl>
    <w:lvl w:ilvl="4" w:tplc="530AFD76">
      <w:start w:val="1"/>
      <w:numFmt w:val="bullet"/>
      <w:lvlText w:val="o"/>
      <w:lvlJc w:val="left"/>
      <w:pPr>
        <w:tabs>
          <w:tab w:val="num" w:pos="3600"/>
        </w:tabs>
        <w:ind w:left="3600" w:hanging="360"/>
      </w:pPr>
      <w:rPr>
        <w:rFonts w:ascii="Courier New" w:hAnsi="Courier New"/>
      </w:rPr>
    </w:lvl>
    <w:lvl w:ilvl="5" w:tplc="554E1414">
      <w:start w:val="1"/>
      <w:numFmt w:val="bullet"/>
      <w:lvlText w:val=""/>
      <w:lvlJc w:val="left"/>
      <w:pPr>
        <w:tabs>
          <w:tab w:val="num" w:pos="4320"/>
        </w:tabs>
        <w:ind w:left="4320" w:hanging="360"/>
      </w:pPr>
      <w:rPr>
        <w:rFonts w:ascii="Wingdings" w:hAnsi="Wingdings"/>
      </w:rPr>
    </w:lvl>
    <w:lvl w:ilvl="6" w:tplc="8A685E4E">
      <w:start w:val="1"/>
      <w:numFmt w:val="bullet"/>
      <w:lvlText w:val=""/>
      <w:lvlJc w:val="left"/>
      <w:pPr>
        <w:tabs>
          <w:tab w:val="num" w:pos="5040"/>
        </w:tabs>
        <w:ind w:left="5040" w:hanging="360"/>
      </w:pPr>
      <w:rPr>
        <w:rFonts w:ascii="Symbol" w:hAnsi="Symbol"/>
      </w:rPr>
    </w:lvl>
    <w:lvl w:ilvl="7" w:tplc="37A2A390">
      <w:start w:val="1"/>
      <w:numFmt w:val="bullet"/>
      <w:lvlText w:val="o"/>
      <w:lvlJc w:val="left"/>
      <w:pPr>
        <w:tabs>
          <w:tab w:val="num" w:pos="5760"/>
        </w:tabs>
        <w:ind w:left="5760" w:hanging="360"/>
      </w:pPr>
      <w:rPr>
        <w:rFonts w:ascii="Courier New" w:hAnsi="Courier New"/>
      </w:rPr>
    </w:lvl>
    <w:lvl w:ilvl="8" w:tplc="5FACB816">
      <w:start w:val="1"/>
      <w:numFmt w:val="bullet"/>
      <w:lvlText w:val=""/>
      <w:lvlJc w:val="left"/>
      <w:pPr>
        <w:tabs>
          <w:tab w:val="num" w:pos="6480"/>
        </w:tabs>
        <w:ind w:left="6480" w:hanging="360"/>
      </w:pPr>
      <w:rPr>
        <w:rFonts w:ascii="Wingdings" w:hAnsi="Wingdings"/>
      </w:rPr>
    </w:lvl>
  </w:abstractNum>
  <w:abstractNum w:abstractNumId="261" w15:restartNumberingAfterBreak="0">
    <w:nsid w:val="7A0F5761"/>
    <w:multiLevelType w:val="hybridMultilevel"/>
    <w:tmpl w:val="7A0F5761"/>
    <w:lvl w:ilvl="0" w:tplc="6DA27D68">
      <w:start w:val="1"/>
      <w:numFmt w:val="bullet"/>
      <w:lvlText w:val=""/>
      <w:lvlJc w:val="left"/>
      <w:pPr>
        <w:tabs>
          <w:tab w:val="num" w:pos="480"/>
        </w:tabs>
        <w:ind w:left="480" w:hanging="480"/>
      </w:pPr>
      <w:rPr>
        <w:rFonts w:ascii="Wingdings" w:eastAsia="Wingdings" w:hAnsi="Wingdings" w:cs="Wingdings"/>
      </w:rPr>
    </w:lvl>
    <w:lvl w:ilvl="1" w:tplc="A62460DC">
      <w:start w:val="1"/>
      <w:numFmt w:val="bullet"/>
      <w:lvlText w:val="o"/>
      <w:lvlJc w:val="left"/>
      <w:pPr>
        <w:tabs>
          <w:tab w:val="num" w:pos="1440"/>
        </w:tabs>
        <w:ind w:left="1440" w:hanging="360"/>
      </w:pPr>
      <w:rPr>
        <w:rFonts w:ascii="Courier New" w:hAnsi="Courier New"/>
      </w:rPr>
    </w:lvl>
    <w:lvl w:ilvl="2" w:tplc="2DFA18DA">
      <w:start w:val="1"/>
      <w:numFmt w:val="bullet"/>
      <w:lvlText w:val=""/>
      <w:lvlJc w:val="left"/>
      <w:pPr>
        <w:tabs>
          <w:tab w:val="num" w:pos="2160"/>
        </w:tabs>
        <w:ind w:left="2160" w:hanging="360"/>
      </w:pPr>
      <w:rPr>
        <w:rFonts w:ascii="Wingdings" w:hAnsi="Wingdings"/>
      </w:rPr>
    </w:lvl>
    <w:lvl w:ilvl="3" w:tplc="DBBC707C">
      <w:start w:val="1"/>
      <w:numFmt w:val="bullet"/>
      <w:lvlText w:val=""/>
      <w:lvlJc w:val="left"/>
      <w:pPr>
        <w:tabs>
          <w:tab w:val="num" w:pos="2880"/>
        </w:tabs>
        <w:ind w:left="2880" w:hanging="360"/>
      </w:pPr>
      <w:rPr>
        <w:rFonts w:ascii="Symbol" w:hAnsi="Symbol"/>
      </w:rPr>
    </w:lvl>
    <w:lvl w:ilvl="4" w:tplc="AC3AB8EE">
      <w:start w:val="1"/>
      <w:numFmt w:val="bullet"/>
      <w:lvlText w:val="o"/>
      <w:lvlJc w:val="left"/>
      <w:pPr>
        <w:tabs>
          <w:tab w:val="num" w:pos="3600"/>
        </w:tabs>
        <w:ind w:left="3600" w:hanging="360"/>
      </w:pPr>
      <w:rPr>
        <w:rFonts w:ascii="Courier New" w:hAnsi="Courier New"/>
      </w:rPr>
    </w:lvl>
    <w:lvl w:ilvl="5" w:tplc="2A2EA442">
      <w:start w:val="1"/>
      <w:numFmt w:val="bullet"/>
      <w:lvlText w:val=""/>
      <w:lvlJc w:val="left"/>
      <w:pPr>
        <w:tabs>
          <w:tab w:val="num" w:pos="4320"/>
        </w:tabs>
        <w:ind w:left="4320" w:hanging="360"/>
      </w:pPr>
      <w:rPr>
        <w:rFonts w:ascii="Wingdings" w:hAnsi="Wingdings"/>
      </w:rPr>
    </w:lvl>
    <w:lvl w:ilvl="6" w:tplc="02E8CF6A">
      <w:start w:val="1"/>
      <w:numFmt w:val="bullet"/>
      <w:lvlText w:val=""/>
      <w:lvlJc w:val="left"/>
      <w:pPr>
        <w:tabs>
          <w:tab w:val="num" w:pos="5040"/>
        </w:tabs>
        <w:ind w:left="5040" w:hanging="360"/>
      </w:pPr>
      <w:rPr>
        <w:rFonts w:ascii="Symbol" w:hAnsi="Symbol"/>
      </w:rPr>
    </w:lvl>
    <w:lvl w:ilvl="7" w:tplc="A3A46576">
      <w:start w:val="1"/>
      <w:numFmt w:val="bullet"/>
      <w:lvlText w:val="o"/>
      <w:lvlJc w:val="left"/>
      <w:pPr>
        <w:tabs>
          <w:tab w:val="num" w:pos="5760"/>
        </w:tabs>
        <w:ind w:left="5760" w:hanging="360"/>
      </w:pPr>
      <w:rPr>
        <w:rFonts w:ascii="Courier New" w:hAnsi="Courier New"/>
      </w:rPr>
    </w:lvl>
    <w:lvl w:ilvl="8" w:tplc="C5EEE05C">
      <w:start w:val="1"/>
      <w:numFmt w:val="bullet"/>
      <w:lvlText w:val=""/>
      <w:lvlJc w:val="left"/>
      <w:pPr>
        <w:tabs>
          <w:tab w:val="num" w:pos="6480"/>
        </w:tabs>
        <w:ind w:left="6480" w:hanging="360"/>
      </w:pPr>
      <w:rPr>
        <w:rFonts w:ascii="Wingdings" w:hAnsi="Wingdings"/>
      </w:rPr>
    </w:lvl>
  </w:abstractNum>
  <w:abstractNum w:abstractNumId="262" w15:restartNumberingAfterBreak="0">
    <w:nsid w:val="7A0F5762"/>
    <w:multiLevelType w:val="hybridMultilevel"/>
    <w:tmpl w:val="7A0F5762"/>
    <w:lvl w:ilvl="0" w:tplc="9D5ECEAE">
      <w:start w:val="1"/>
      <w:numFmt w:val="bullet"/>
      <w:lvlText w:val=""/>
      <w:lvlJc w:val="left"/>
      <w:pPr>
        <w:tabs>
          <w:tab w:val="num" w:pos="480"/>
        </w:tabs>
        <w:ind w:left="480" w:hanging="480"/>
      </w:pPr>
      <w:rPr>
        <w:rFonts w:ascii="Wingdings" w:eastAsia="Wingdings" w:hAnsi="Wingdings" w:cs="Wingdings"/>
      </w:rPr>
    </w:lvl>
    <w:lvl w:ilvl="1" w:tplc="6E867562">
      <w:start w:val="1"/>
      <w:numFmt w:val="bullet"/>
      <w:lvlText w:val="o"/>
      <w:lvlJc w:val="left"/>
      <w:pPr>
        <w:tabs>
          <w:tab w:val="num" w:pos="1440"/>
        </w:tabs>
        <w:ind w:left="1440" w:hanging="360"/>
      </w:pPr>
      <w:rPr>
        <w:rFonts w:ascii="Courier New" w:hAnsi="Courier New"/>
      </w:rPr>
    </w:lvl>
    <w:lvl w:ilvl="2" w:tplc="C1D6BFD8">
      <w:start w:val="1"/>
      <w:numFmt w:val="bullet"/>
      <w:lvlText w:val=""/>
      <w:lvlJc w:val="left"/>
      <w:pPr>
        <w:tabs>
          <w:tab w:val="num" w:pos="2160"/>
        </w:tabs>
        <w:ind w:left="2160" w:hanging="360"/>
      </w:pPr>
      <w:rPr>
        <w:rFonts w:ascii="Wingdings" w:hAnsi="Wingdings"/>
      </w:rPr>
    </w:lvl>
    <w:lvl w:ilvl="3" w:tplc="540A6AC6">
      <w:start w:val="1"/>
      <w:numFmt w:val="bullet"/>
      <w:lvlText w:val=""/>
      <w:lvlJc w:val="left"/>
      <w:pPr>
        <w:tabs>
          <w:tab w:val="num" w:pos="2880"/>
        </w:tabs>
        <w:ind w:left="2880" w:hanging="360"/>
      </w:pPr>
      <w:rPr>
        <w:rFonts w:ascii="Symbol" w:hAnsi="Symbol"/>
      </w:rPr>
    </w:lvl>
    <w:lvl w:ilvl="4" w:tplc="9DE042B4">
      <w:start w:val="1"/>
      <w:numFmt w:val="bullet"/>
      <w:lvlText w:val="o"/>
      <w:lvlJc w:val="left"/>
      <w:pPr>
        <w:tabs>
          <w:tab w:val="num" w:pos="3600"/>
        </w:tabs>
        <w:ind w:left="3600" w:hanging="360"/>
      </w:pPr>
      <w:rPr>
        <w:rFonts w:ascii="Courier New" w:hAnsi="Courier New"/>
      </w:rPr>
    </w:lvl>
    <w:lvl w:ilvl="5" w:tplc="5B46F968">
      <w:start w:val="1"/>
      <w:numFmt w:val="bullet"/>
      <w:lvlText w:val=""/>
      <w:lvlJc w:val="left"/>
      <w:pPr>
        <w:tabs>
          <w:tab w:val="num" w:pos="4320"/>
        </w:tabs>
        <w:ind w:left="4320" w:hanging="360"/>
      </w:pPr>
      <w:rPr>
        <w:rFonts w:ascii="Wingdings" w:hAnsi="Wingdings"/>
      </w:rPr>
    </w:lvl>
    <w:lvl w:ilvl="6" w:tplc="D7546164">
      <w:start w:val="1"/>
      <w:numFmt w:val="bullet"/>
      <w:lvlText w:val=""/>
      <w:lvlJc w:val="left"/>
      <w:pPr>
        <w:tabs>
          <w:tab w:val="num" w:pos="5040"/>
        </w:tabs>
        <w:ind w:left="5040" w:hanging="360"/>
      </w:pPr>
      <w:rPr>
        <w:rFonts w:ascii="Symbol" w:hAnsi="Symbol"/>
      </w:rPr>
    </w:lvl>
    <w:lvl w:ilvl="7" w:tplc="A97A1A88">
      <w:start w:val="1"/>
      <w:numFmt w:val="bullet"/>
      <w:lvlText w:val="o"/>
      <w:lvlJc w:val="left"/>
      <w:pPr>
        <w:tabs>
          <w:tab w:val="num" w:pos="5760"/>
        </w:tabs>
        <w:ind w:left="5760" w:hanging="360"/>
      </w:pPr>
      <w:rPr>
        <w:rFonts w:ascii="Courier New" w:hAnsi="Courier New"/>
      </w:rPr>
    </w:lvl>
    <w:lvl w:ilvl="8" w:tplc="1AFEEC0A">
      <w:start w:val="1"/>
      <w:numFmt w:val="bullet"/>
      <w:lvlText w:val=""/>
      <w:lvlJc w:val="left"/>
      <w:pPr>
        <w:tabs>
          <w:tab w:val="num" w:pos="6480"/>
        </w:tabs>
        <w:ind w:left="6480" w:hanging="360"/>
      </w:pPr>
      <w:rPr>
        <w:rFonts w:ascii="Wingdings" w:hAnsi="Wingdings"/>
      </w:rPr>
    </w:lvl>
  </w:abstractNum>
  <w:abstractNum w:abstractNumId="263" w15:restartNumberingAfterBreak="0">
    <w:nsid w:val="7A0F5763"/>
    <w:multiLevelType w:val="hybridMultilevel"/>
    <w:tmpl w:val="7A0F5763"/>
    <w:lvl w:ilvl="0" w:tplc="0CC65718">
      <w:start w:val="1"/>
      <w:numFmt w:val="bullet"/>
      <w:lvlText w:val=""/>
      <w:lvlJc w:val="left"/>
      <w:pPr>
        <w:tabs>
          <w:tab w:val="num" w:pos="480"/>
        </w:tabs>
        <w:ind w:left="480" w:hanging="480"/>
      </w:pPr>
      <w:rPr>
        <w:rFonts w:ascii="Wingdings" w:eastAsia="Wingdings" w:hAnsi="Wingdings" w:cs="Wingdings"/>
      </w:rPr>
    </w:lvl>
    <w:lvl w:ilvl="1" w:tplc="C39CD554">
      <w:start w:val="1"/>
      <w:numFmt w:val="bullet"/>
      <w:lvlText w:val="o"/>
      <w:lvlJc w:val="left"/>
      <w:pPr>
        <w:tabs>
          <w:tab w:val="num" w:pos="1440"/>
        </w:tabs>
        <w:ind w:left="1440" w:hanging="360"/>
      </w:pPr>
      <w:rPr>
        <w:rFonts w:ascii="Courier New" w:hAnsi="Courier New"/>
      </w:rPr>
    </w:lvl>
    <w:lvl w:ilvl="2" w:tplc="B7409122">
      <w:start w:val="1"/>
      <w:numFmt w:val="bullet"/>
      <w:lvlText w:val=""/>
      <w:lvlJc w:val="left"/>
      <w:pPr>
        <w:tabs>
          <w:tab w:val="num" w:pos="2160"/>
        </w:tabs>
        <w:ind w:left="2160" w:hanging="360"/>
      </w:pPr>
      <w:rPr>
        <w:rFonts w:ascii="Wingdings" w:hAnsi="Wingdings"/>
      </w:rPr>
    </w:lvl>
    <w:lvl w:ilvl="3" w:tplc="5AA87C9A">
      <w:start w:val="1"/>
      <w:numFmt w:val="bullet"/>
      <w:lvlText w:val=""/>
      <w:lvlJc w:val="left"/>
      <w:pPr>
        <w:tabs>
          <w:tab w:val="num" w:pos="2880"/>
        </w:tabs>
        <w:ind w:left="2880" w:hanging="360"/>
      </w:pPr>
      <w:rPr>
        <w:rFonts w:ascii="Symbol" w:hAnsi="Symbol"/>
      </w:rPr>
    </w:lvl>
    <w:lvl w:ilvl="4" w:tplc="B0AA1258">
      <w:start w:val="1"/>
      <w:numFmt w:val="bullet"/>
      <w:lvlText w:val="o"/>
      <w:lvlJc w:val="left"/>
      <w:pPr>
        <w:tabs>
          <w:tab w:val="num" w:pos="3600"/>
        </w:tabs>
        <w:ind w:left="3600" w:hanging="360"/>
      </w:pPr>
      <w:rPr>
        <w:rFonts w:ascii="Courier New" w:hAnsi="Courier New"/>
      </w:rPr>
    </w:lvl>
    <w:lvl w:ilvl="5" w:tplc="30B892F0">
      <w:start w:val="1"/>
      <w:numFmt w:val="bullet"/>
      <w:lvlText w:val=""/>
      <w:lvlJc w:val="left"/>
      <w:pPr>
        <w:tabs>
          <w:tab w:val="num" w:pos="4320"/>
        </w:tabs>
        <w:ind w:left="4320" w:hanging="360"/>
      </w:pPr>
      <w:rPr>
        <w:rFonts w:ascii="Wingdings" w:hAnsi="Wingdings"/>
      </w:rPr>
    </w:lvl>
    <w:lvl w:ilvl="6" w:tplc="9F04E24A">
      <w:start w:val="1"/>
      <w:numFmt w:val="bullet"/>
      <w:lvlText w:val=""/>
      <w:lvlJc w:val="left"/>
      <w:pPr>
        <w:tabs>
          <w:tab w:val="num" w:pos="5040"/>
        </w:tabs>
        <w:ind w:left="5040" w:hanging="360"/>
      </w:pPr>
      <w:rPr>
        <w:rFonts w:ascii="Symbol" w:hAnsi="Symbol"/>
      </w:rPr>
    </w:lvl>
    <w:lvl w:ilvl="7" w:tplc="AC5CB86E">
      <w:start w:val="1"/>
      <w:numFmt w:val="bullet"/>
      <w:lvlText w:val="o"/>
      <w:lvlJc w:val="left"/>
      <w:pPr>
        <w:tabs>
          <w:tab w:val="num" w:pos="5760"/>
        </w:tabs>
        <w:ind w:left="5760" w:hanging="360"/>
      </w:pPr>
      <w:rPr>
        <w:rFonts w:ascii="Courier New" w:hAnsi="Courier New"/>
      </w:rPr>
    </w:lvl>
    <w:lvl w:ilvl="8" w:tplc="EC32E6D8">
      <w:start w:val="1"/>
      <w:numFmt w:val="bullet"/>
      <w:lvlText w:val=""/>
      <w:lvlJc w:val="left"/>
      <w:pPr>
        <w:tabs>
          <w:tab w:val="num" w:pos="6480"/>
        </w:tabs>
        <w:ind w:left="6480" w:hanging="360"/>
      </w:pPr>
      <w:rPr>
        <w:rFonts w:ascii="Wingdings" w:hAnsi="Wingdings"/>
      </w:rPr>
    </w:lvl>
  </w:abstractNum>
  <w:abstractNum w:abstractNumId="264" w15:restartNumberingAfterBreak="0">
    <w:nsid w:val="7A0F5764"/>
    <w:multiLevelType w:val="hybridMultilevel"/>
    <w:tmpl w:val="7A0F5764"/>
    <w:lvl w:ilvl="0" w:tplc="01D6AE62">
      <w:start w:val="1"/>
      <w:numFmt w:val="bullet"/>
      <w:lvlText w:val=""/>
      <w:lvlJc w:val="left"/>
      <w:pPr>
        <w:tabs>
          <w:tab w:val="num" w:pos="480"/>
        </w:tabs>
        <w:ind w:left="480" w:hanging="480"/>
      </w:pPr>
      <w:rPr>
        <w:rFonts w:ascii="Wingdings" w:eastAsia="Wingdings" w:hAnsi="Wingdings" w:cs="Wingdings"/>
      </w:rPr>
    </w:lvl>
    <w:lvl w:ilvl="1" w:tplc="9568216A">
      <w:start w:val="1"/>
      <w:numFmt w:val="bullet"/>
      <w:lvlText w:val="o"/>
      <w:lvlJc w:val="left"/>
      <w:pPr>
        <w:tabs>
          <w:tab w:val="num" w:pos="1440"/>
        </w:tabs>
        <w:ind w:left="1440" w:hanging="360"/>
      </w:pPr>
      <w:rPr>
        <w:rFonts w:ascii="Courier New" w:hAnsi="Courier New"/>
      </w:rPr>
    </w:lvl>
    <w:lvl w:ilvl="2" w:tplc="52AAA1E4">
      <w:start w:val="1"/>
      <w:numFmt w:val="bullet"/>
      <w:lvlText w:val=""/>
      <w:lvlJc w:val="left"/>
      <w:pPr>
        <w:tabs>
          <w:tab w:val="num" w:pos="2160"/>
        </w:tabs>
        <w:ind w:left="2160" w:hanging="360"/>
      </w:pPr>
      <w:rPr>
        <w:rFonts w:ascii="Wingdings" w:hAnsi="Wingdings"/>
      </w:rPr>
    </w:lvl>
    <w:lvl w:ilvl="3" w:tplc="2F2AB3D8">
      <w:start w:val="1"/>
      <w:numFmt w:val="bullet"/>
      <w:lvlText w:val=""/>
      <w:lvlJc w:val="left"/>
      <w:pPr>
        <w:tabs>
          <w:tab w:val="num" w:pos="2880"/>
        </w:tabs>
        <w:ind w:left="2880" w:hanging="360"/>
      </w:pPr>
      <w:rPr>
        <w:rFonts w:ascii="Symbol" w:hAnsi="Symbol"/>
      </w:rPr>
    </w:lvl>
    <w:lvl w:ilvl="4" w:tplc="D582592A">
      <w:start w:val="1"/>
      <w:numFmt w:val="bullet"/>
      <w:lvlText w:val="o"/>
      <w:lvlJc w:val="left"/>
      <w:pPr>
        <w:tabs>
          <w:tab w:val="num" w:pos="3600"/>
        </w:tabs>
        <w:ind w:left="3600" w:hanging="360"/>
      </w:pPr>
      <w:rPr>
        <w:rFonts w:ascii="Courier New" w:hAnsi="Courier New"/>
      </w:rPr>
    </w:lvl>
    <w:lvl w:ilvl="5" w:tplc="FFA27CC2">
      <w:start w:val="1"/>
      <w:numFmt w:val="bullet"/>
      <w:lvlText w:val=""/>
      <w:lvlJc w:val="left"/>
      <w:pPr>
        <w:tabs>
          <w:tab w:val="num" w:pos="4320"/>
        </w:tabs>
        <w:ind w:left="4320" w:hanging="360"/>
      </w:pPr>
      <w:rPr>
        <w:rFonts w:ascii="Wingdings" w:hAnsi="Wingdings"/>
      </w:rPr>
    </w:lvl>
    <w:lvl w:ilvl="6" w:tplc="BB843F6E">
      <w:start w:val="1"/>
      <w:numFmt w:val="bullet"/>
      <w:lvlText w:val=""/>
      <w:lvlJc w:val="left"/>
      <w:pPr>
        <w:tabs>
          <w:tab w:val="num" w:pos="5040"/>
        </w:tabs>
        <w:ind w:left="5040" w:hanging="360"/>
      </w:pPr>
      <w:rPr>
        <w:rFonts w:ascii="Symbol" w:hAnsi="Symbol"/>
      </w:rPr>
    </w:lvl>
    <w:lvl w:ilvl="7" w:tplc="E542C126">
      <w:start w:val="1"/>
      <w:numFmt w:val="bullet"/>
      <w:lvlText w:val="o"/>
      <w:lvlJc w:val="left"/>
      <w:pPr>
        <w:tabs>
          <w:tab w:val="num" w:pos="5760"/>
        </w:tabs>
        <w:ind w:left="5760" w:hanging="360"/>
      </w:pPr>
      <w:rPr>
        <w:rFonts w:ascii="Courier New" w:hAnsi="Courier New"/>
      </w:rPr>
    </w:lvl>
    <w:lvl w:ilvl="8" w:tplc="6D9C62CE">
      <w:start w:val="1"/>
      <w:numFmt w:val="bullet"/>
      <w:lvlText w:val=""/>
      <w:lvlJc w:val="left"/>
      <w:pPr>
        <w:tabs>
          <w:tab w:val="num" w:pos="6480"/>
        </w:tabs>
        <w:ind w:left="6480" w:hanging="360"/>
      </w:pPr>
      <w:rPr>
        <w:rFonts w:ascii="Wingdings" w:hAnsi="Wingdings"/>
      </w:rPr>
    </w:lvl>
  </w:abstractNum>
  <w:abstractNum w:abstractNumId="265" w15:restartNumberingAfterBreak="0">
    <w:nsid w:val="7A0F5765"/>
    <w:multiLevelType w:val="hybridMultilevel"/>
    <w:tmpl w:val="7A0F5765"/>
    <w:lvl w:ilvl="0" w:tplc="EFBA5EF4">
      <w:start w:val="1"/>
      <w:numFmt w:val="bullet"/>
      <w:lvlText w:val=""/>
      <w:lvlJc w:val="left"/>
      <w:pPr>
        <w:tabs>
          <w:tab w:val="num" w:pos="480"/>
        </w:tabs>
        <w:ind w:left="480" w:hanging="480"/>
      </w:pPr>
      <w:rPr>
        <w:rFonts w:ascii="Wingdings" w:eastAsia="Wingdings" w:hAnsi="Wingdings" w:cs="Wingdings"/>
      </w:rPr>
    </w:lvl>
    <w:lvl w:ilvl="1" w:tplc="3BF45D08">
      <w:start w:val="1"/>
      <w:numFmt w:val="bullet"/>
      <w:lvlText w:val="o"/>
      <w:lvlJc w:val="left"/>
      <w:pPr>
        <w:tabs>
          <w:tab w:val="num" w:pos="1440"/>
        </w:tabs>
        <w:ind w:left="1440" w:hanging="360"/>
      </w:pPr>
      <w:rPr>
        <w:rFonts w:ascii="Courier New" w:hAnsi="Courier New"/>
      </w:rPr>
    </w:lvl>
    <w:lvl w:ilvl="2" w:tplc="60FE6B74">
      <w:start w:val="1"/>
      <w:numFmt w:val="bullet"/>
      <w:lvlText w:val=""/>
      <w:lvlJc w:val="left"/>
      <w:pPr>
        <w:tabs>
          <w:tab w:val="num" w:pos="2160"/>
        </w:tabs>
        <w:ind w:left="2160" w:hanging="360"/>
      </w:pPr>
      <w:rPr>
        <w:rFonts w:ascii="Wingdings" w:hAnsi="Wingdings"/>
      </w:rPr>
    </w:lvl>
    <w:lvl w:ilvl="3" w:tplc="97B2F7D8">
      <w:start w:val="1"/>
      <w:numFmt w:val="bullet"/>
      <w:lvlText w:val=""/>
      <w:lvlJc w:val="left"/>
      <w:pPr>
        <w:tabs>
          <w:tab w:val="num" w:pos="2880"/>
        </w:tabs>
        <w:ind w:left="2880" w:hanging="360"/>
      </w:pPr>
      <w:rPr>
        <w:rFonts w:ascii="Symbol" w:hAnsi="Symbol"/>
      </w:rPr>
    </w:lvl>
    <w:lvl w:ilvl="4" w:tplc="D77C501A">
      <w:start w:val="1"/>
      <w:numFmt w:val="bullet"/>
      <w:lvlText w:val="o"/>
      <w:lvlJc w:val="left"/>
      <w:pPr>
        <w:tabs>
          <w:tab w:val="num" w:pos="3600"/>
        </w:tabs>
        <w:ind w:left="3600" w:hanging="360"/>
      </w:pPr>
      <w:rPr>
        <w:rFonts w:ascii="Courier New" w:hAnsi="Courier New"/>
      </w:rPr>
    </w:lvl>
    <w:lvl w:ilvl="5" w:tplc="7F18546A">
      <w:start w:val="1"/>
      <w:numFmt w:val="bullet"/>
      <w:lvlText w:val=""/>
      <w:lvlJc w:val="left"/>
      <w:pPr>
        <w:tabs>
          <w:tab w:val="num" w:pos="4320"/>
        </w:tabs>
        <w:ind w:left="4320" w:hanging="360"/>
      </w:pPr>
      <w:rPr>
        <w:rFonts w:ascii="Wingdings" w:hAnsi="Wingdings"/>
      </w:rPr>
    </w:lvl>
    <w:lvl w:ilvl="6" w:tplc="CAB635AA">
      <w:start w:val="1"/>
      <w:numFmt w:val="bullet"/>
      <w:lvlText w:val=""/>
      <w:lvlJc w:val="left"/>
      <w:pPr>
        <w:tabs>
          <w:tab w:val="num" w:pos="5040"/>
        </w:tabs>
        <w:ind w:left="5040" w:hanging="360"/>
      </w:pPr>
      <w:rPr>
        <w:rFonts w:ascii="Symbol" w:hAnsi="Symbol"/>
      </w:rPr>
    </w:lvl>
    <w:lvl w:ilvl="7" w:tplc="07ACA6F6">
      <w:start w:val="1"/>
      <w:numFmt w:val="bullet"/>
      <w:lvlText w:val="o"/>
      <w:lvlJc w:val="left"/>
      <w:pPr>
        <w:tabs>
          <w:tab w:val="num" w:pos="5760"/>
        </w:tabs>
        <w:ind w:left="5760" w:hanging="360"/>
      </w:pPr>
      <w:rPr>
        <w:rFonts w:ascii="Courier New" w:hAnsi="Courier New"/>
      </w:rPr>
    </w:lvl>
    <w:lvl w:ilvl="8" w:tplc="D4962B94">
      <w:start w:val="1"/>
      <w:numFmt w:val="bullet"/>
      <w:lvlText w:val=""/>
      <w:lvlJc w:val="left"/>
      <w:pPr>
        <w:tabs>
          <w:tab w:val="num" w:pos="6480"/>
        </w:tabs>
        <w:ind w:left="6480" w:hanging="360"/>
      </w:pPr>
      <w:rPr>
        <w:rFonts w:ascii="Wingdings" w:hAnsi="Wingdings"/>
      </w:rPr>
    </w:lvl>
  </w:abstractNum>
  <w:abstractNum w:abstractNumId="266" w15:restartNumberingAfterBreak="0">
    <w:nsid w:val="7A0F5766"/>
    <w:multiLevelType w:val="hybridMultilevel"/>
    <w:tmpl w:val="7A0F5766"/>
    <w:lvl w:ilvl="0" w:tplc="511625BC">
      <w:start w:val="1"/>
      <w:numFmt w:val="bullet"/>
      <w:lvlText w:val=""/>
      <w:lvlJc w:val="left"/>
      <w:pPr>
        <w:tabs>
          <w:tab w:val="num" w:pos="480"/>
        </w:tabs>
        <w:ind w:left="480" w:hanging="480"/>
      </w:pPr>
      <w:rPr>
        <w:rFonts w:ascii="Wingdings" w:eastAsia="Wingdings" w:hAnsi="Wingdings" w:cs="Wingdings"/>
      </w:rPr>
    </w:lvl>
    <w:lvl w:ilvl="1" w:tplc="F8D228F2">
      <w:start w:val="1"/>
      <w:numFmt w:val="bullet"/>
      <w:lvlText w:val="o"/>
      <w:lvlJc w:val="left"/>
      <w:pPr>
        <w:tabs>
          <w:tab w:val="num" w:pos="1440"/>
        </w:tabs>
        <w:ind w:left="1440" w:hanging="360"/>
      </w:pPr>
      <w:rPr>
        <w:rFonts w:ascii="Courier New" w:hAnsi="Courier New"/>
      </w:rPr>
    </w:lvl>
    <w:lvl w:ilvl="2" w:tplc="58901792">
      <w:start w:val="1"/>
      <w:numFmt w:val="bullet"/>
      <w:lvlText w:val=""/>
      <w:lvlJc w:val="left"/>
      <w:pPr>
        <w:tabs>
          <w:tab w:val="num" w:pos="2160"/>
        </w:tabs>
        <w:ind w:left="2160" w:hanging="360"/>
      </w:pPr>
      <w:rPr>
        <w:rFonts w:ascii="Wingdings" w:hAnsi="Wingdings"/>
      </w:rPr>
    </w:lvl>
    <w:lvl w:ilvl="3" w:tplc="7B6E9538">
      <w:start w:val="1"/>
      <w:numFmt w:val="bullet"/>
      <w:lvlText w:val=""/>
      <w:lvlJc w:val="left"/>
      <w:pPr>
        <w:tabs>
          <w:tab w:val="num" w:pos="2880"/>
        </w:tabs>
        <w:ind w:left="2880" w:hanging="360"/>
      </w:pPr>
      <w:rPr>
        <w:rFonts w:ascii="Symbol" w:hAnsi="Symbol"/>
      </w:rPr>
    </w:lvl>
    <w:lvl w:ilvl="4" w:tplc="06B6D468">
      <w:start w:val="1"/>
      <w:numFmt w:val="bullet"/>
      <w:lvlText w:val="o"/>
      <w:lvlJc w:val="left"/>
      <w:pPr>
        <w:tabs>
          <w:tab w:val="num" w:pos="3600"/>
        </w:tabs>
        <w:ind w:left="3600" w:hanging="360"/>
      </w:pPr>
      <w:rPr>
        <w:rFonts w:ascii="Courier New" w:hAnsi="Courier New"/>
      </w:rPr>
    </w:lvl>
    <w:lvl w:ilvl="5" w:tplc="16D680AE">
      <w:start w:val="1"/>
      <w:numFmt w:val="bullet"/>
      <w:lvlText w:val=""/>
      <w:lvlJc w:val="left"/>
      <w:pPr>
        <w:tabs>
          <w:tab w:val="num" w:pos="4320"/>
        </w:tabs>
        <w:ind w:left="4320" w:hanging="360"/>
      </w:pPr>
      <w:rPr>
        <w:rFonts w:ascii="Wingdings" w:hAnsi="Wingdings"/>
      </w:rPr>
    </w:lvl>
    <w:lvl w:ilvl="6" w:tplc="19DA060C">
      <w:start w:val="1"/>
      <w:numFmt w:val="bullet"/>
      <w:lvlText w:val=""/>
      <w:lvlJc w:val="left"/>
      <w:pPr>
        <w:tabs>
          <w:tab w:val="num" w:pos="5040"/>
        </w:tabs>
        <w:ind w:left="5040" w:hanging="360"/>
      </w:pPr>
      <w:rPr>
        <w:rFonts w:ascii="Symbol" w:hAnsi="Symbol"/>
      </w:rPr>
    </w:lvl>
    <w:lvl w:ilvl="7" w:tplc="7B167A2A">
      <w:start w:val="1"/>
      <w:numFmt w:val="bullet"/>
      <w:lvlText w:val="o"/>
      <w:lvlJc w:val="left"/>
      <w:pPr>
        <w:tabs>
          <w:tab w:val="num" w:pos="5760"/>
        </w:tabs>
        <w:ind w:left="5760" w:hanging="360"/>
      </w:pPr>
      <w:rPr>
        <w:rFonts w:ascii="Courier New" w:hAnsi="Courier New"/>
      </w:rPr>
    </w:lvl>
    <w:lvl w:ilvl="8" w:tplc="20FAA11C">
      <w:start w:val="1"/>
      <w:numFmt w:val="bullet"/>
      <w:lvlText w:val=""/>
      <w:lvlJc w:val="left"/>
      <w:pPr>
        <w:tabs>
          <w:tab w:val="num" w:pos="6480"/>
        </w:tabs>
        <w:ind w:left="6480" w:hanging="360"/>
      </w:pPr>
      <w:rPr>
        <w:rFonts w:ascii="Wingdings" w:hAnsi="Wingdings"/>
      </w:rPr>
    </w:lvl>
  </w:abstractNum>
  <w:abstractNum w:abstractNumId="267" w15:restartNumberingAfterBreak="0">
    <w:nsid w:val="7A0F5767"/>
    <w:multiLevelType w:val="hybridMultilevel"/>
    <w:tmpl w:val="7A0F5767"/>
    <w:lvl w:ilvl="0" w:tplc="8FBC93B2">
      <w:start w:val="1"/>
      <w:numFmt w:val="bullet"/>
      <w:lvlText w:val=""/>
      <w:lvlJc w:val="left"/>
      <w:pPr>
        <w:tabs>
          <w:tab w:val="num" w:pos="480"/>
        </w:tabs>
        <w:ind w:left="480" w:hanging="480"/>
      </w:pPr>
      <w:rPr>
        <w:rFonts w:ascii="Wingdings" w:eastAsia="Wingdings" w:hAnsi="Wingdings" w:cs="Wingdings"/>
      </w:rPr>
    </w:lvl>
    <w:lvl w:ilvl="1" w:tplc="7CAE98E2">
      <w:start w:val="1"/>
      <w:numFmt w:val="bullet"/>
      <w:lvlText w:val="o"/>
      <w:lvlJc w:val="left"/>
      <w:pPr>
        <w:tabs>
          <w:tab w:val="num" w:pos="1440"/>
        </w:tabs>
        <w:ind w:left="1440" w:hanging="360"/>
      </w:pPr>
      <w:rPr>
        <w:rFonts w:ascii="Courier New" w:hAnsi="Courier New"/>
      </w:rPr>
    </w:lvl>
    <w:lvl w:ilvl="2" w:tplc="91BA1C12">
      <w:start w:val="1"/>
      <w:numFmt w:val="bullet"/>
      <w:lvlText w:val=""/>
      <w:lvlJc w:val="left"/>
      <w:pPr>
        <w:tabs>
          <w:tab w:val="num" w:pos="2160"/>
        </w:tabs>
        <w:ind w:left="2160" w:hanging="360"/>
      </w:pPr>
      <w:rPr>
        <w:rFonts w:ascii="Wingdings" w:hAnsi="Wingdings"/>
      </w:rPr>
    </w:lvl>
    <w:lvl w:ilvl="3" w:tplc="556C73AE">
      <w:start w:val="1"/>
      <w:numFmt w:val="bullet"/>
      <w:lvlText w:val=""/>
      <w:lvlJc w:val="left"/>
      <w:pPr>
        <w:tabs>
          <w:tab w:val="num" w:pos="2880"/>
        </w:tabs>
        <w:ind w:left="2880" w:hanging="360"/>
      </w:pPr>
      <w:rPr>
        <w:rFonts w:ascii="Symbol" w:hAnsi="Symbol"/>
      </w:rPr>
    </w:lvl>
    <w:lvl w:ilvl="4" w:tplc="71540040">
      <w:start w:val="1"/>
      <w:numFmt w:val="bullet"/>
      <w:lvlText w:val="o"/>
      <w:lvlJc w:val="left"/>
      <w:pPr>
        <w:tabs>
          <w:tab w:val="num" w:pos="3600"/>
        </w:tabs>
        <w:ind w:left="3600" w:hanging="360"/>
      </w:pPr>
      <w:rPr>
        <w:rFonts w:ascii="Courier New" w:hAnsi="Courier New"/>
      </w:rPr>
    </w:lvl>
    <w:lvl w:ilvl="5" w:tplc="03BCBA08">
      <w:start w:val="1"/>
      <w:numFmt w:val="bullet"/>
      <w:lvlText w:val=""/>
      <w:lvlJc w:val="left"/>
      <w:pPr>
        <w:tabs>
          <w:tab w:val="num" w:pos="4320"/>
        </w:tabs>
        <w:ind w:left="4320" w:hanging="360"/>
      </w:pPr>
      <w:rPr>
        <w:rFonts w:ascii="Wingdings" w:hAnsi="Wingdings"/>
      </w:rPr>
    </w:lvl>
    <w:lvl w:ilvl="6" w:tplc="781662AA">
      <w:start w:val="1"/>
      <w:numFmt w:val="bullet"/>
      <w:lvlText w:val=""/>
      <w:lvlJc w:val="left"/>
      <w:pPr>
        <w:tabs>
          <w:tab w:val="num" w:pos="5040"/>
        </w:tabs>
        <w:ind w:left="5040" w:hanging="360"/>
      </w:pPr>
      <w:rPr>
        <w:rFonts w:ascii="Symbol" w:hAnsi="Symbol"/>
      </w:rPr>
    </w:lvl>
    <w:lvl w:ilvl="7" w:tplc="A784249A">
      <w:start w:val="1"/>
      <w:numFmt w:val="bullet"/>
      <w:lvlText w:val="o"/>
      <w:lvlJc w:val="left"/>
      <w:pPr>
        <w:tabs>
          <w:tab w:val="num" w:pos="5760"/>
        </w:tabs>
        <w:ind w:left="5760" w:hanging="360"/>
      </w:pPr>
      <w:rPr>
        <w:rFonts w:ascii="Courier New" w:hAnsi="Courier New"/>
      </w:rPr>
    </w:lvl>
    <w:lvl w:ilvl="8" w:tplc="8C344174">
      <w:start w:val="1"/>
      <w:numFmt w:val="bullet"/>
      <w:lvlText w:val=""/>
      <w:lvlJc w:val="left"/>
      <w:pPr>
        <w:tabs>
          <w:tab w:val="num" w:pos="6480"/>
        </w:tabs>
        <w:ind w:left="6480" w:hanging="360"/>
      </w:pPr>
      <w:rPr>
        <w:rFonts w:ascii="Wingdings" w:hAnsi="Wingdings"/>
      </w:rPr>
    </w:lvl>
  </w:abstractNum>
  <w:abstractNum w:abstractNumId="268" w15:restartNumberingAfterBreak="0">
    <w:nsid w:val="7A0F5768"/>
    <w:multiLevelType w:val="hybridMultilevel"/>
    <w:tmpl w:val="7A0F5768"/>
    <w:lvl w:ilvl="0" w:tplc="BB729A0C">
      <w:start w:val="1"/>
      <w:numFmt w:val="bullet"/>
      <w:lvlText w:val=""/>
      <w:lvlJc w:val="left"/>
      <w:pPr>
        <w:tabs>
          <w:tab w:val="num" w:pos="480"/>
        </w:tabs>
        <w:ind w:left="480" w:hanging="480"/>
      </w:pPr>
      <w:rPr>
        <w:rFonts w:ascii="Wingdings" w:eastAsia="Wingdings" w:hAnsi="Wingdings" w:cs="Wingdings"/>
      </w:rPr>
    </w:lvl>
    <w:lvl w:ilvl="1" w:tplc="6636AED0">
      <w:start w:val="1"/>
      <w:numFmt w:val="bullet"/>
      <w:lvlText w:val="o"/>
      <w:lvlJc w:val="left"/>
      <w:pPr>
        <w:tabs>
          <w:tab w:val="num" w:pos="1440"/>
        </w:tabs>
        <w:ind w:left="1440" w:hanging="360"/>
      </w:pPr>
      <w:rPr>
        <w:rFonts w:ascii="Courier New" w:hAnsi="Courier New"/>
      </w:rPr>
    </w:lvl>
    <w:lvl w:ilvl="2" w:tplc="01489AAE">
      <w:start w:val="1"/>
      <w:numFmt w:val="bullet"/>
      <w:lvlText w:val=""/>
      <w:lvlJc w:val="left"/>
      <w:pPr>
        <w:tabs>
          <w:tab w:val="num" w:pos="2160"/>
        </w:tabs>
        <w:ind w:left="2160" w:hanging="360"/>
      </w:pPr>
      <w:rPr>
        <w:rFonts w:ascii="Wingdings" w:hAnsi="Wingdings"/>
      </w:rPr>
    </w:lvl>
    <w:lvl w:ilvl="3" w:tplc="A4D2B2B6">
      <w:start w:val="1"/>
      <w:numFmt w:val="bullet"/>
      <w:lvlText w:val=""/>
      <w:lvlJc w:val="left"/>
      <w:pPr>
        <w:tabs>
          <w:tab w:val="num" w:pos="2880"/>
        </w:tabs>
        <w:ind w:left="2880" w:hanging="360"/>
      </w:pPr>
      <w:rPr>
        <w:rFonts w:ascii="Symbol" w:hAnsi="Symbol"/>
      </w:rPr>
    </w:lvl>
    <w:lvl w:ilvl="4" w:tplc="817252C8">
      <w:start w:val="1"/>
      <w:numFmt w:val="bullet"/>
      <w:lvlText w:val="o"/>
      <w:lvlJc w:val="left"/>
      <w:pPr>
        <w:tabs>
          <w:tab w:val="num" w:pos="3600"/>
        </w:tabs>
        <w:ind w:left="3600" w:hanging="360"/>
      </w:pPr>
      <w:rPr>
        <w:rFonts w:ascii="Courier New" w:hAnsi="Courier New"/>
      </w:rPr>
    </w:lvl>
    <w:lvl w:ilvl="5" w:tplc="42C4C41A">
      <w:start w:val="1"/>
      <w:numFmt w:val="bullet"/>
      <w:lvlText w:val=""/>
      <w:lvlJc w:val="left"/>
      <w:pPr>
        <w:tabs>
          <w:tab w:val="num" w:pos="4320"/>
        </w:tabs>
        <w:ind w:left="4320" w:hanging="360"/>
      </w:pPr>
      <w:rPr>
        <w:rFonts w:ascii="Wingdings" w:hAnsi="Wingdings"/>
      </w:rPr>
    </w:lvl>
    <w:lvl w:ilvl="6" w:tplc="C818FD0A">
      <w:start w:val="1"/>
      <w:numFmt w:val="bullet"/>
      <w:lvlText w:val=""/>
      <w:lvlJc w:val="left"/>
      <w:pPr>
        <w:tabs>
          <w:tab w:val="num" w:pos="5040"/>
        </w:tabs>
        <w:ind w:left="5040" w:hanging="360"/>
      </w:pPr>
      <w:rPr>
        <w:rFonts w:ascii="Symbol" w:hAnsi="Symbol"/>
      </w:rPr>
    </w:lvl>
    <w:lvl w:ilvl="7" w:tplc="23E45C6C">
      <w:start w:val="1"/>
      <w:numFmt w:val="bullet"/>
      <w:lvlText w:val="o"/>
      <w:lvlJc w:val="left"/>
      <w:pPr>
        <w:tabs>
          <w:tab w:val="num" w:pos="5760"/>
        </w:tabs>
        <w:ind w:left="5760" w:hanging="360"/>
      </w:pPr>
      <w:rPr>
        <w:rFonts w:ascii="Courier New" w:hAnsi="Courier New"/>
      </w:rPr>
    </w:lvl>
    <w:lvl w:ilvl="8" w:tplc="2E06E3AE">
      <w:start w:val="1"/>
      <w:numFmt w:val="bullet"/>
      <w:lvlText w:val=""/>
      <w:lvlJc w:val="left"/>
      <w:pPr>
        <w:tabs>
          <w:tab w:val="num" w:pos="6480"/>
        </w:tabs>
        <w:ind w:left="6480" w:hanging="360"/>
      </w:pPr>
      <w:rPr>
        <w:rFonts w:ascii="Wingdings" w:hAnsi="Wingdings"/>
      </w:rPr>
    </w:lvl>
  </w:abstractNum>
  <w:abstractNum w:abstractNumId="269" w15:restartNumberingAfterBreak="0">
    <w:nsid w:val="7A0F5769"/>
    <w:multiLevelType w:val="hybridMultilevel"/>
    <w:tmpl w:val="7A0F5769"/>
    <w:lvl w:ilvl="0" w:tplc="2BB4F184">
      <w:start w:val="1"/>
      <w:numFmt w:val="bullet"/>
      <w:lvlText w:val=""/>
      <w:lvlJc w:val="left"/>
      <w:pPr>
        <w:tabs>
          <w:tab w:val="num" w:pos="480"/>
        </w:tabs>
        <w:ind w:left="480" w:hanging="480"/>
      </w:pPr>
      <w:rPr>
        <w:rFonts w:ascii="Wingdings" w:eastAsia="Wingdings" w:hAnsi="Wingdings" w:cs="Wingdings"/>
      </w:rPr>
    </w:lvl>
    <w:lvl w:ilvl="1" w:tplc="11CC3418">
      <w:start w:val="1"/>
      <w:numFmt w:val="bullet"/>
      <w:lvlText w:val="o"/>
      <w:lvlJc w:val="left"/>
      <w:pPr>
        <w:tabs>
          <w:tab w:val="num" w:pos="1440"/>
        </w:tabs>
        <w:ind w:left="1440" w:hanging="360"/>
      </w:pPr>
      <w:rPr>
        <w:rFonts w:ascii="Courier New" w:hAnsi="Courier New"/>
      </w:rPr>
    </w:lvl>
    <w:lvl w:ilvl="2" w:tplc="FC40ECFE">
      <w:start w:val="1"/>
      <w:numFmt w:val="bullet"/>
      <w:lvlText w:val=""/>
      <w:lvlJc w:val="left"/>
      <w:pPr>
        <w:tabs>
          <w:tab w:val="num" w:pos="2160"/>
        </w:tabs>
        <w:ind w:left="2160" w:hanging="360"/>
      </w:pPr>
      <w:rPr>
        <w:rFonts w:ascii="Wingdings" w:hAnsi="Wingdings"/>
      </w:rPr>
    </w:lvl>
    <w:lvl w:ilvl="3" w:tplc="8B6E77AE">
      <w:start w:val="1"/>
      <w:numFmt w:val="bullet"/>
      <w:lvlText w:val=""/>
      <w:lvlJc w:val="left"/>
      <w:pPr>
        <w:tabs>
          <w:tab w:val="num" w:pos="2880"/>
        </w:tabs>
        <w:ind w:left="2880" w:hanging="360"/>
      </w:pPr>
      <w:rPr>
        <w:rFonts w:ascii="Symbol" w:hAnsi="Symbol"/>
      </w:rPr>
    </w:lvl>
    <w:lvl w:ilvl="4" w:tplc="B54E19AC">
      <w:start w:val="1"/>
      <w:numFmt w:val="bullet"/>
      <w:lvlText w:val="o"/>
      <w:lvlJc w:val="left"/>
      <w:pPr>
        <w:tabs>
          <w:tab w:val="num" w:pos="3600"/>
        </w:tabs>
        <w:ind w:left="3600" w:hanging="360"/>
      </w:pPr>
      <w:rPr>
        <w:rFonts w:ascii="Courier New" w:hAnsi="Courier New"/>
      </w:rPr>
    </w:lvl>
    <w:lvl w:ilvl="5" w:tplc="210AED28">
      <w:start w:val="1"/>
      <w:numFmt w:val="bullet"/>
      <w:lvlText w:val=""/>
      <w:lvlJc w:val="left"/>
      <w:pPr>
        <w:tabs>
          <w:tab w:val="num" w:pos="4320"/>
        </w:tabs>
        <w:ind w:left="4320" w:hanging="360"/>
      </w:pPr>
      <w:rPr>
        <w:rFonts w:ascii="Wingdings" w:hAnsi="Wingdings"/>
      </w:rPr>
    </w:lvl>
    <w:lvl w:ilvl="6" w:tplc="DFC29EA2">
      <w:start w:val="1"/>
      <w:numFmt w:val="bullet"/>
      <w:lvlText w:val=""/>
      <w:lvlJc w:val="left"/>
      <w:pPr>
        <w:tabs>
          <w:tab w:val="num" w:pos="5040"/>
        </w:tabs>
        <w:ind w:left="5040" w:hanging="360"/>
      </w:pPr>
      <w:rPr>
        <w:rFonts w:ascii="Symbol" w:hAnsi="Symbol"/>
      </w:rPr>
    </w:lvl>
    <w:lvl w:ilvl="7" w:tplc="37926A9E">
      <w:start w:val="1"/>
      <w:numFmt w:val="bullet"/>
      <w:lvlText w:val="o"/>
      <w:lvlJc w:val="left"/>
      <w:pPr>
        <w:tabs>
          <w:tab w:val="num" w:pos="5760"/>
        </w:tabs>
        <w:ind w:left="5760" w:hanging="360"/>
      </w:pPr>
      <w:rPr>
        <w:rFonts w:ascii="Courier New" w:hAnsi="Courier New"/>
      </w:rPr>
    </w:lvl>
    <w:lvl w:ilvl="8" w:tplc="CE620700">
      <w:start w:val="1"/>
      <w:numFmt w:val="bullet"/>
      <w:lvlText w:val=""/>
      <w:lvlJc w:val="left"/>
      <w:pPr>
        <w:tabs>
          <w:tab w:val="num" w:pos="6480"/>
        </w:tabs>
        <w:ind w:left="6480" w:hanging="360"/>
      </w:pPr>
      <w:rPr>
        <w:rFonts w:ascii="Wingdings" w:hAnsi="Wingdings"/>
      </w:rPr>
    </w:lvl>
  </w:abstractNum>
  <w:abstractNum w:abstractNumId="270" w15:restartNumberingAfterBreak="0">
    <w:nsid w:val="7A0F576A"/>
    <w:multiLevelType w:val="hybridMultilevel"/>
    <w:tmpl w:val="7A0F576A"/>
    <w:lvl w:ilvl="0" w:tplc="84E84334">
      <w:start w:val="1"/>
      <w:numFmt w:val="bullet"/>
      <w:lvlText w:val=""/>
      <w:lvlJc w:val="left"/>
      <w:pPr>
        <w:tabs>
          <w:tab w:val="num" w:pos="480"/>
        </w:tabs>
        <w:ind w:left="480" w:hanging="480"/>
      </w:pPr>
      <w:rPr>
        <w:rFonts w:ascii="Wingdings" w:eastAsia="Wingdings" w:hAnsi="Wingdings" w:cs="Wingdings"/>
      </w:rPr>
    </w:lvl>
    <w:lvl w:ilvl="1" w:tplc="B33ED87A">
      <w:start w:val="1"/>
      <w:numFmt w:val="bullet"/>
      <w:lvlText w:val="o"/>
      <w:lvlJc w:val="left"/>
      <w:pPr>
        <w:tabs>
          <w:tab w:val="num" w:pos="1440"/>
        </w:tabs>
        <w:ind w:left="1440" w:hanging="360"/>
      </w:pPr>
      <w:rPr>
        <w:rFonts w:ascii="Courier New" w:hAnsi="Courier New"/>
      </w:rPr>
    </w:lvl>
    <w:lvl w:ilvl="2" w:tplc="3CE6CC44">
      <w:start w:val="1"/>
      <w:numFmt w:val="bullet"/>
      <w:lvlText w:val=""/>
      <w:lvlJc w:val="left"/>
      <w:pPr>
        <w:tabs>
          <w:tab w:val="num" w:pos="2160"/>
        </w:tabs>
        <w:ind w:left="2160" w:hanging="360"/>
      </w:pPr>
      <w:rPr>
        <w:rFonts w:ascii="Wingdings" w:hAnsi="Wingdings"/>
      </w:rPr>
    </w:lvl>
    <w:lvl w:ilvl="3" w:tplc="D36EAF56">
      <w:start w:val="1"/>
      <w:numFmt w:val="bullet"/>
      <w:lvlText w:val=""/>
      <w:lvlJc w:val="left"/>
      <w:pPr>
        <w:tabs>
          <w:tab w:val="num" w:pos="2880"/>
        </w:tabs>
        <w:ind w:left="2880" w:hanging="360"/>
      </w:pPr>
      <w:rPr>
        <w:rFonts w:ascii="Symbol" w:hAnsi="Symbol"/>
      </w:rPr>
    </w:lvl>
    <w:lvl w:ilvl="4" w:tplc="FB00D294">
      <w:start w:val="1"/>
      <w:numFmt w:val="bullet"/>
      <w:lvlText w:val="o"/>
      <w:lvlJc w:val="left"/>
      <w:pPr>
        <w:tabs>
          <w:tab w:val="num" w:pos="3600"/>
        </w:tabs>
        <w:ind w:left="3600" w:hanging="360"/>
      </w:pPr>
      <w:rPr>
        <w:rFonts w:ascii="Courier New" w:hAnsi="Courier New"/>
      </w:rPr>
    </w:lvl>
    <w:lvl w:ilvl="5" w:tplc="0A40A22C">
      <w:start w:val="1"/>
      <w:numFmt w:val="bullet"/>
      <w:lvlText w:val=""/>
      <w:lvlJc w:val="left"/>
      <w:pPr>
        <w:tabs>
          <w:tab w:val="num" w:pos="4320"/>
        </w:tabs>
        <w:ind w:left="4320" w:hanging="360"/>
      </w:pPr>
      <w:rPr>
        <w:rFonts w:ascii="Wingdings" w:hAnsi="Wingdings"/>
      </w:rPr>
    </w:lvl>
    <w:lvl w:ilvl="6" w:tplc="20E8E0FC">
      <w:start w:val="1"/>
      <w:numFmt w:val="bullet"/>
      <w:lvlText w:val=""/>
      <w:lvlJc w:val="left"/>
      <w:pPr>
        <w:tabs>
          <w:tab w:val="num" w:pos="5040"/>
        </w:tabs>
        <w:ind w:left="5040" w:hanging="360"/>
      </w:pPr>
      <w:rPr>
        <w:rFonts w:ascii="Symbol" w:hAnsi="Symbol"/>
      </w:rPr>
    </w:lvl>
    <w:lvl w:ilvl="7" w:tplc="BA141400">
      <w:start w:val="1"/>
      <w:numFmt w:val="bullet"/>
      <w:lvlText w:val="o"/>
      <w:lvlJc w:val="left"/>
      <w:pPr>
        <w:tabs>
          <w:tab w:val="num" w:pos="5760"/>
        </w:tabs>
        <w:ind w:left="5760" w:hanging="360"/>
      </w:pPr>
      <w:rPr>
        <w:rFonts w:ascii="Courier New" w:hAnsi="Courier New"/>
      </w:rPr>
    </w:lvl>
    <w:lvl w:ilvl="8" w:tplc="9B024B62">
      <w:start w:val="1"/>
      <w:numFmt w:val="bullet"/>
      <w:lvlText w:val=""/>
      <w:lvlJc w:val="left"/>
      <w:pPr>
        <w:tabs>
          <w:tab w:val="num" w:pos="6480"/>
        </w:tabs>
        <w:ind w:left="6480" w:hanging="360"/>
      </w:pPr>
      <w:rPr>
        <w:rFonts w:ascii="Wingdings" w:hAnsi="Wingdings"/>
      </w:rPr>
    </w:lvl>
  </w:abstractNum>
  <w:abstractNum w:abstractNumId="271" w15:restartNumberingAfterBreak="0">
    <w:nsid w:val="7A0F576B"/>
    <w:multiLevelType w:val="hybridMultilevel"/>
    <w:tmpl w:val="7A0F576B"/>
    <w:lvl w:ilvl="0" w:tplc="1434695C">
      <w:start w:val="1"/>
      <w:numFmt w:val="bullet"/>
      <w:lvlText w:val=""/>
      <w:lvlJc w:val="left"/>
      <w:pPr>
        <w:tabs>
          <w:tab w:val="num" w:pos="480"/>
        </w:tabs>
        <w:ind w:left="480" w:hanging="480"/>
      </w:pPr>
      <w:rPr>
        <w:rFonts w:ascii="Wingdings" w:eastAsia="Wingdings" w:hAnsi="Wingdings" w:cs="Wingdings"/>
      </w:rPr>
    </w:lvl>
    <w:lvl w:ilvl="1" w:tplc="52C4B5C0">
      <w:start w:val="1"/>
      <w:numFmt w:val="bullet"/>
      <w:lvlText w:val="o"/>
      <w:lvlJc w:val="left"/>
      <w:pPr>
        <w:tabs>
          <w:tab w:val="num" w:pos="1440"/>
        </w:tabs>
        <w:ind w:left="1440" w:hanging="360"/>
      </w:pPr>
      <w:rPr>
        <w:rFonts w:ascii="Courier New" w:hAnsi="Courier New"/>
      </w:rPr>
    </w:lvl>
    <w:lvl w:ilvl="2" w:tplc="04EC1490">
      <w:start w:val="1"/>
      <w:numFmt w:val="bullet"/>
      <w:lvlText w:val=""/>
      <w:lvlJc w:val="left"/>
      <w:pPr>
        <w:tabs>
          <w:tab w:val="num" w:pos="2160"/>
        </w:tabs>
        <w:ind w:left="2160" w:hanging="360"/>
      </w:pPr>
      <w:rPr>
        <w:rFonts w:ascii="Wingdings" w:hAnsi="Wingdings"/>
      </w:rPr>
    </w:lvl>
    <w:lvl w:ilvl="3" w:tplc="44A859F8">
      <w:start w:val="1"/>
      <w:numFmt w:val="bullet"/>
      <w:lvlText w:val=""/>
      <w:lvlJc w:val="left"/>
      <w:pPr>
        <w:tabs>
          <w:tab w:val="num" w:pos="2880"/>
        </w:tabs>
        <w:ind w:left="2880" w:hanging="360"/>
      </w:pPr>
      <w:rPr>
        <w:rFonts w:ascii="Symbol" w:hAnsi="Symbol"/>
      </w:rPr>
    </w:lvl>
    <w:lvl w:ilvl="4" w:tplc="F7726FDC">
      <w:start w:val="1"/>
      <w:numFmt w:val="bullet"/>
      <w:lvlText w:val="o"/>
      <w:lvlJc w:val="left"/>
      <w:pPr>
        <w:tabs>
          <w:tab w:val="num" w:pos="3600"/>
        </w:tabs>
        <w:ind w:left="3600" w:hanging="360"/>
      </w:pPr>
      <w:rPr>
        <w:rFonts w:ascii="Courier New" w:hAnsi="Courier New"/>
      </w:rPr>
    </w:lvl>
    <w:lvl w:ilvl="5" w:tplc="C366B502">
      <w:start w:val="1"/>
      <w:numFmt w:val="bullet"/>
      <w:lvlText w:val=""/>
      <w:lvlJc w:val="left"/>
      <w:pPr>
        <w:tabs>
          <w:tab w:val="num" w:pos="4320"/>
        </w:tabs>
        <w:ind w:left="4320" w:hanging="360"/>
      </w:pPr>
      <w:rPr>
        <w:rFonts w:ascii="Wingdings" w:hAnsi="Wingdings"/>
      </w:rPr>
    </w:lvl>
    <w:lvl w:ilvl="6" w:tplc="9DCE5028">
      <w:start w:val="1"/>
      <w:numFmt w:val="bullet"/>
      <w:lvlText w:val=""/>
      <w:lvlJc w:val="left"/>
      <w:pPr>
        <w:tabs>
          <w:tab w:val="num" w:pos="5040"/>
        </w:tabs>
        <w:ind w:left="5040" w:hanging="360"/>
      </w:pPr>
      <w:rPr>
        <w:rFonts w:ascii="Symbol" w:hAnsi="Symbol"/>
      </w:rPr>
    </w:lvl>
    <w:lvl w:ilvl="7" w:tplc="79F4FC36">
      <w:start w:val="1"/>
      <w:numFmt w:val="bullet"/>
      <w:lvlText w:val="o"/>
      <w:lvlJc w:val="left"/>
      <w:pPr>
        <w:tabs>
          <w:tab w:val="num" w:pos="5760"/>
        </w:tabs>
        <w:ind w:left="5760" w:hanging="360"/>
      </w:pPr>
      <w:rPr>
        <w:rFonts w:ascii="Courier New" w:hAnsi="Courier New"/>
      </w:rPr>
    </w:lvl>
    <w:lvl w:ilvl="8" w:tplc="4C5E349C">
      <w:start w:val="1"/>
      <w:numFmt w:val="bullet"/>
      <w:lvlText w:val=""/>
      <w:lvlJc w:val="left"/>
      <w:pPr>
        <w:tabs>
          <w:tab w:val="num" w:pos="6480"/>
        </w:tabs>
        <w:ind w:left="6480" w:hanging="360"/>
      </w:pPr>
      <w:rPr>
        <w:rFonts w:ascii="Wingdings" w:hAnsi="Wingdings"/>
      </w:rPr>
    </w:lvl>
  </w:abstractNum>
  <w:abstractNum w:abstractNumId="272" w15:restartNumberingAfterBreak="0">
    <w:nsid w:val="7A0F576C"/>
    <w:multiLevelType w:val="hybridMultilevel"/>
    <w:tmpl w:val="7A0F576C"/>
    <w:lvl w:ilvl="0" w:tplc="67B4CBEE">
      <w:start w:val="1"/>
      <w:numFmt w:val="bullet"/>
      <w:lvlText w:val=""/>
      <w:lvlJc w:val="left"/>
      <w:pPr>
        <w:tabs>
          <w:tab w:val="num" w:pos="480"/>
        </w:tabs>
        <w:ind w:left="480" w:hanging="480"/>
      </w:pPr>
      <w:rPr>
        <w:rFonts w:ascii="Wingdings" w:eastAsia="Wingdings" w:hAnsi="Wingdings" w:cs="Wingdings"/>
      </w:rPr>
    </w:lvl>
    <w:lvl w:ilvl="1" w:tplc="0338B32E">
      <w:start w:val="1"/>
      <w:numFmt w:val="bullet"/>
      <w:lvlText w:val="o"/>
      <w:lvlJc w:val="left"/>
      <w:pPr>
        <w:tabs>
          <w:tab w:val="num" w:pos="1440"/>
        </w:tabs>
        <w:ind w:left="1440" w:hanging="360"/>
      </w:pPr>
      <w:rPr>
        <w:rFonts w:ascii="Courier New" w:hAnsi="Courier New"/>
      </w:rPr>
    </w:lvl>
    <w:lvl w:ilvl="2" w:tplc="7A3A8246">
      <w:start w:val="1"/>
      <w:numFmt w:val="bullet"/>
      <w:lvlText w:val=""/>
      <w:lvlJc w:val="left"/>
      <w:pPr>
        <w:tabs>
          <w:tab w:val="num" w:pos="2160"/>
        </w:tabs>
        <w:ind w:left="2160" w:hanging="360"/>
      </w:pPr>
      <w:rPr>
        <w:rFonts w:ascii="Wingdings" w:hAnsi="Wingdings"/>
      </w:rPr>
    </w:lvl>
    <w:lvl w:ilvl="3" w:tplc="3E049216">
      <w:start w:val="1"/>
      <w:numFmt w:val="bullet"/>
      <w:lvlText w:val=""/>
      <w:lvlJc w:val="left"/>
      <w:pPr>
        <w:tabs>
          <w:tab w:val="num" w:pos="2880"/>
        </w:tabs>
        <w:ind w:left="2880" w:hanging="360"/>
      </w:pPr>
      <w:rPr>
        <w:rFonts w:ascii="Symbol" w:hAnsi="Symbol"/>
      </w:rPr>
    </w:lvl>
    <w:lvl w:ilvl="4" w:tplc="EF9E156A">
      <w:start w:val="1"/>
      <w:numFmt w:val="bullet"/>
      <w:lvlText w:val="o"/>
      <w:lvlJc w:val="left"/>
      <w:pPr>
        <w:tabs>
          <w:tab w:val="num" w:pos="3600"/>
        </w:tabs>
        <w:ind w:left="3600" w:hanging="360"/>
      </w:pPr>
      <w:rPr>
        <w:rFonts w:ascii="Courier New" w:hAnsi="Courier New"/>
      </w:rPr>
    </w:lvl>
    <w:lvl w:ilvl="5" w:tplc="081EB840">
      <w:start w:val="1"/>
      <w:numFmt w:val="bullet"/>
      <w:lvlText w:val=""/>
      <w:lvlJc w:val="left"/>
      <w:pPr>
        <w:tabs>
          <w:tab w:val="num" w:pos="4320"/>
        </w:tabs>
        <w:ind w:left="4320" w:hanging="360"/>
      </w:pPr>
      <w:rPr>
        <w:rFonts w:ascii="Wingdings" w:hAnsi="Wingdings"/>
      </w:rPr>
    </w:lvl>
    <w:lvl w:ilvl="6" w:tplc="EFFA090C">
      <w:start w:val="1"/>
      <w:numFmt w:val="bullet"/>
      <w:lvlText w:val=""/>
      <w:lvlJc w:val="left"/>
      <w:pPr>
        <w:tabs>
          <w:tab w:val="num" w:pos="5040"/>
        </w:tabs>
        <w:ind w:left="5040" w:hanging="360"/>
      </w:pPr>
      <w:rPr>
        <w:rFonts w:ascii="Symbol" w:hAnsi="Symbol"/>
      </w:rPr>
    </w:lvl>
    <w:lvl w:ilvl="7" w:tplc="4CE67F06">
      <w:start w:val="1"/>
      <w:numFmt w:val="bullet"/>
      <w:lvlText w:val="o"/>
      <w:lvlJc w:val="left"/>
      <w:pPr>
        <w:tabs>
          <w:tab w:val="num" w:pos="5760"/>
        </w:tabs>
        <w:ind w:left="5760" w:hanging="360"/>
      </w:pPr>
      <w:rPr>
        <w:rFonts w:ascii="Courier New" w:hAnsi="Courier New"/>
      </w:rPr>
    </w:lvl>
    <w:lvl w:ilvl="8" w:tplc="952AF182">
      <w:start w:val="1"/>
      <w:numFmt w:val="bullet"/>
      <w:lvlText w:val=""/>
      <w:lvlJc w:val="left"/>
      <w:pPr>
        <w:tabs>
          <w:tab w:val="num" w:pos="6480"/>
        </w:tabs>
        <w:ind w:left="6480" w:hanging="360"/>
      </w:pPr>
      <w:rPr>
        <w:rFonts w:ascii="Wingdings" w:hAnsi="Wingdings"/>
      </w:rPr>
    </w:lvl>
  </w:abstractNum>
  <w:abstractNum w:abstractNumId="273" w15:restartNumberingAfterBreak="0">
    <w:nsid w:val="7A0F576D"/>
    <w:multiLevelType w:val="hybridMultilevel"/>
    <w:tmpl w:val="7A0F576D"/>
    <w:lvl w:ilvl="0" w:tplc="E2125EBA">
      <w:start w:val="1"/>
      <w:numFmt w:val="bullet"/>
      <w:lvlText w:val=""/>
      <w:lvlJc w:val="left"/>
      <w:pPr>
        <w:tabs>
          <w:tab w:val="num" w:pos="480"/>
        </w:tabs>
        <w:ind w:left="480" w:hanging="480"/>
      </w:pPr>
      <w:rPr>
        <w:rFonts w:ascii="Wingdings" w:eastAsia="Wingdings" w:hAnsi="Wingdings" w:cs="Wingdings"/>
      </w:rPr>
    </w:lvl>
    <w:lvl w:ilvl="1" w:tplc="5F1C38B0">
      <w:start w:val="1"/>
      <w:numFmt w:val="bullet"/>
      <w:lvlText w:val="o"/>
      <w:lvlJc w:val="left"/>
      <w:pPr>
        <w:tabs>
          <w:tab w:val="num" w:pos="1440"/>
        </w:tabs>
        <w:ind w:left="1440" w:hanging="360"/>
      </w:pPr>
      <w:rPr>
        <w:rFonts w:ascii="Courier New" w:hAnsi="Courier New"/>
      </w:rPr>
    </w:lvl>
    <w:lvl w:ilvl="2" w:tplc="28140D82">
      <w:start w:val="1"/>
      <w:numFmt w:val="bullet"/>
      <w:lvlText w:val=""/>
      <w:lvlJc w:val="left"/>
      <w:pPr>
        <w:tabs>
          <w:tab w:val="num" w:pos="2160"/>
        </w:tabs>
        <w:ind w:left="2160" w:hanging="360"/>
      </w:pPr>
      <w:rPr>
        <w:rFonts w:ascii="Wingdings" w:hAnsi="Wingdings"/>
      </w:rPr>
    </w:lvl>
    <w:lvl w:ilvl="3" w:tplc="7522F4A4">
      <w:start w:val="1"/>
      <w:numFmt w:val="bullet"/>
      <w:lvlText w:val=""/>
      <w:lvlJc w:val="left"/>
      <w:pPr>
        <w:tabs>
          <w:tab w:val="num" w:pos="2880"/>
        </w:tabs>
        <w:ind w:left="2880" w:hanging="360"/>
      </w:pPr>
      <w:rPr>
        <w:rFonts w:ascii="Symbol" w:hAnsi="Symbol"/>
      </w:rPr>
    </w:lvl>
    <w:lvl w:ilvl="4" w:tplc="CBA27FF8">
      <w:start w:val="1"/>
      <w:numFmt w:val="bullet"/>
      <w:lvlText w:val="o"/>
      <w:lvlJc w:val="left"/>
      <w:pPr>
        <w:tabs>
          <w:tab w:val="num" w:pos="3600"/>
        </w:tabs>
        <w:ind w:left="3600" w:hanging="360"/>
      </w:pPr>
      <w:rPr>
        <w:rFonts w:ascii="Courier New" w:hAnsi="Courier New"/>
      </w:rPr>
    </w:lvl>
    <w:lvl w:ilvl="5" w:tplc="AA946FA4">
      <w:start w:val="1"/>
      <w:numFmt w:val="bullet"/>
      <w:lvlText w:val=""/>
      <w:lvlJc w:val="left"/>
      <w:pPr>
        <w:tabs>
          <w:tab w:val="num" w:pos="4320"/>
        </w:tabs>
        <w:ind w:left="4320" w:hanging="360"/>
      </w:pPr>
      <w:rPr>
        <w:rFonts w:ascii="Wingdings" w:hAnsi="Wingdings"/>
      </w:rPr>
    </w:lvl>
    <w:lvl w:ilvl="6" w:tplc="49A0DDBA">
      <w:start w:val="1"/>
      <w:numFmt w:val="bullet"/>
      <w:lvlText w:val=""/>
      <w:lvlJc w:val="left"/>
      <w:pPr>
        <w:tabs>
          <w:tab w:val="num" w:pos="5040"/>
        </w:tabs>
        <w:ind w:left="5040" w:hanging="360"/>
      </w:pPr>
      <w:rPr>
        <w:rFonts w:ascii="Symbol" w:hAnsi="Symbol"/>
      </w:rPr>
    </w:lvl>
    <w:lvl w:ilvl="7" w:tplc="B8DC67C6">
      <w:start w:val="1"/>
      <w:numFmt w:val="bullet"/>
      <w:lvlText w:val="o"/>
      <w:lvlJc w:val="left"/>
      <w:pPr>
        <w:tabs>
          <w:tab w:val="num" w:pos="5760"/>
        </w:tabs>
        <w:ind w:left="5760" w:hanging="360"/>
      </w:pPr>
      <w:rPr>
        <w:rFonts w:ascii="Courier New" w:hAnsi="Courier New"/>
      </w:rPr>
    </w:lvl>
    <w:lvl w:ilvl="8" w:tplc="B858B49E">
      <w:start w:val="1"/>
      <w:numFmt w:val="bullet"/>
      <w:lvlText w:val=""/>
      <w:lvlJc w:val="left"/>
      <w:pPr>
        <w:tabs>
          <w:tab w:val="num" w:pos="6480"/>
        </w:tabs>
        <w:ind w:left="6480" w:hanging="360"/>
      </w:pPr>
      <w:rPr>
        <w:rFonts w:ascii="Wingdings" w:hAnsi="Wingdings"/>
      </w:rPr>
    </w:lvl>
  </w:abstractNum>
  <w:abstractNum w:abstractNumId="274" w15:restartNumberingAfterBreak="0">
    <w:nsid w:val="7A0F576E"/>
    <w:multiLevelType w:val="hybridMultilevel"/>
    <w:tmpl w:val="7A0F576E"/>
    <w:lvl w:ilvl="0" w:tplc="1FDA79AE">
      <w:start w:val="1"/>
      <w:numFmt w:val="bullet"/>
      <w:lvlText w:val=""/>
      <w:lvlJc w:val="left"/>
      <w:pPr>
        <w:tabs>
          <w:tab w:val="num" w:pos="480"/>
        </w:tabs>
        <w:ind w:left="480" w:hanging="480"/>
      </w:pPr>
      <w:rPr>
        <w:rFonts w:ascii="Wingdings" w:eastAsia="Wingdings" w:hAnsi="Wingdings" w:cs="Wingdings"/>
      </w:rPr>
    </w:lvl>
    <w:lvl w:ilvl="1" w:tplc="965E288C">
      <w:start w:val="1"/>
      <w:numFmt w:val="bullet"/>
      <w:lvlText w:val="o"/>
      <w:lvlJc w:val="left"/>
      <w:pPr>
        <w:tabs>
          <w:tab w:val="num" w:pos="1440"/>
        </w:tabs>
        <w:ind w:left="1440" w:hanging="360"/>
      </w:pPr>
      <w:rPr>
        <w:rFonts w:ascii="Courier New" w:hAnsi="Courier New"/>
      </w:rPr>
    </w:lvl>
    <w:lvl w:ilvl="2" w:tplc="D9701670">
      <w:start w:val="1"/>
      <w:numFmt w:val="bullet"/>
      <w:lvlText w:val=""/>
      <w:lvlJc w:val="left"/>
      <w:pPr>
        <w:tabs>
          <w:tab w:val="num" w:pos="2160"/>
        </w:tabs>
        <w:ind w:left="2160" w:hanging="360"/>
      </w:pPr>
      <w:rPr>
        <w:rFonts w:ascii="Wingdings" w:hAnsi="Wingdings"/>
      </w:rPr>
    </w:lvl>
    <w:lvl w:ilvl="3" w:tplc="252444E6">
      <w:start w:val="1"/>
      <w:numFmt w:val="bullet"/>
      <w:lvlText w:val=""/>
      <w:lvlJc w:val="left"/>
      <w:pPr>
        <w:tabs>
          <w:tab w:val="num" w:pos="2880"/>
        </w:tabs>
        <w:ind w:left="2880" w:hanging="360"/>
      </w:pPr>
      <w:rPr>
        <w:rFonts w:ascii="Symbol" w:hAnsi="Symbol"/>
      </w:rPr>
    </w:lvl>
    <w:lvl w:ilvl="4" w:tplc="8D769310">
      <w:start w:val="1"/>
      <w:numFmt w:val="bullet"/>
      <w:lvlText w:val="o"/>
      <w:lvlJc w:val="left"/>
      <w:pPr>
        <w:tabs>
          <w:tab w:val="num" w:pos="3600"/>
        </w:tabs>
        <w:ind w:left="3600" w:hanging="360"/>
      </w:pPr>
      <w:rPr>
        <w:rFonts w:ascii="Courier New" w:hAnsi="Courier New"/>
      </w:rPr>
    </w:lvl>
    <w:lvl w:ilvl="5" w:tplc="553A0EA0">
      <w:start w:val="1"/>
      <w:numFmt w:val="bullet"/>
      <w:lvlText w:val=""/>
      <w:lvlJc w:val="left"/>
      <w:pPr>
        <w:tabs>
          <w:tab w:val="num" w:pos="4320"/>
        </w:tabs>
        <w:ind w:left="4320" w:hanging="360"/>
      </w:pPr>
      <w:rPr>
        <w:rFonts w:ascii="Wingdings" w:hAnsi="Wingdings"/>
      </w:rPr>
    </w:lvl>
    <w:lvl w:ilvl="6" w:tplc="6814464A">
      <w:start w:val="1"/>
      <w:numFmt w:val="bullet"/>
      <w:lvlText w:val=""/>
      <w:lvlJc w:val="left"/>
      <w:pPr>
        <w:tabs>
          <w:tab w:val="num" w:pos="5040"/>
        </w:tabs>
        <w:ind w:left="5040" w:hanging="360"/>
      </w:pPr>
      <w:rPr>
        <w:rFonts w:ascii="Symbol" w:hAnsi="Symbol"/>
      </w:rPr>
    </w:lvl>
    <w:lvl w:ilvl="7" w:tplc="E02A3E46">
      <w:start w:val="1"/>
      <w:numFmt w:val="bullet"/>
      <w:lvlText w:val="o"/>
      <w:lvlJc w:val="left"/>
      <w:pPr>
        <w:tabs>
          <w:tab w:val="num" w:pos="5760"/>
        </w:tabs>
        <w:ind w:left="5760" w:hanging="360"/>
      </w:pPr>
      <w:rPr>
        <w:rFonts w:ascii="Courier New" w:hAnsi="Courier New"/>
      </w:rPr>
    </w:lvl>
    <w:lvl w:ilvl="8" w:tplc="60BA49A0">
      <w:start w:val="1"/>
      <w:numFmt w:val="bullet"/>
      <w:lvlText w:val=""/>
      <w:lvlJc w:val="left"/>
      <w:pPr>
        <w:tabs>
          <w:tab w:val="num" w:pos="6480"/>
        </w:tabs>
        <w:ind w:left="6480" w:hanging="360"/>
      </w:pPr>
      <w:rPr>
        <w:rFonts w:ascii="Wingdings" w:hAnsi="Wingdings"/>
      </w:rPr>
    </w:lvl>
  </w:abstractNum>
  <w:abstractNum w:abstractNumId="275" w15:restartNumberingAfterBreak="0">
    <w:nsid w:val="7A0F576F"/>
    <w:multiLevelType w:val="hybridMultilevel"/>
    <w:tmpl w:val="7A0F576F"/>
    <w:lvl w:ilvl="0" w:tplc="1D28EB4A">
      <w:start w:val="1"/>
      <w:numFmt w:val="bullet"/>
      <w:lvlText w:val=""/>
      <w:lvlJc w:val="left"/>
      <w:pPr>
        <w:tabs>
          <w:tab w:val="num" w:pos="480"/>
        </w:tabs>
        <w:ind w:left="480" w:hanging="480"/>
      </w:pPr>
      <w:rPr>
        <w:rFonts w:ascii="Wingdings" w:eastAsia="Wingdings" w:hAnsi="Wingdings" w:cs="Wingdings"/>
      </w:rPr>
    </w:lvl>
    <w:lvl w:ilvl="1" w:tplc="08F0231C">
      <w:start w:val="1"/>
      <w:numFmt w:val="bullet"/>
      <w:lvlText w:val="o"/>
      <w:lvlJc w:val="left"/>
      <w:pPr>
        <w:tabs>
          <w:tab w:val="num" w:pos="1440"/>
        </w:tabs>
        <w:ind w:left="1440" w:hanging="360"/>
      </w:pPr>
      <w:rPr>
        <w:rFonts w:ascii="Courier New" w:hAnsi="Courier New"/>
      </w:rPr>
    </w:lvl>
    <w:lvl w:ilvl="2" w:tplc="6514206E">
      <w:start w:val="1"/>
      <w:numFmt w:val="bullet"/>
      <w:lvlText w:val=""/>
      <w:lvlJc w:val="left"/>
      <w:pPr>
        <w:tabs>
          <w:tab w:val="num" w:pos="2160"/>
        </w:tabs>
        <w:ind w:left="2160" w:hanging="360"/>
      </w:pPr>
      <w:rPr>
        <w:rFonts w:ascii="Wingdings" w:hAnsi="Wingdings"/>
      </w:rPr>
    </w:lvl>
    <w:lvl w:ilvl="3" w:tplc="5E9CE1DA">
      <w:start w:val="1"/>
      <w:numFmt w:val="bullet"/>
      <w:lvlText w:val=""/>
      <w:lvlJc w:val="left"/>
      <w:pPr>
        <w:tabs>
          <w:tab w:val="num" w:pos="2880"/>
        </w:tabs>
        <w:ind w:left="2880" w:hanging="360"/>
      </w:pPr>
      <w:rPr>
        <w:rFonts w:ascii="Symbol" w:hAnsi="Symbol"/>
      </w:rPr>
    </w:lvl>
    <w:lvl w:ilvl="4" w:tplc="FAC03DCC">
      <w:start w:val="1"/>
      <w:numFmt w:val="bullet"/>
      <w:lvlText w:val="o"/>
      <w:lvlJc w:val="left"/>
      <w:pPr>
        <w:tabs>
          <w:tab w:val="num" w:pos="3600"/>
        </w:tabs>
        <w:ind w:left="3600" w:hanging="360"/>
      </w:pPr>
      <w:rPr>
        <w:rFonts w:ascii="Courier New" w:hAnsi="Courier New"/>
      </w:rPr>
    </w:lvl>
    <w:lvl w:ilvl="5" w:tplc="2DF0A996">
      <w:start w:val="1"/>
      <w:numFmt w:val="bullet"/>
      <w:lvlText w:val=""/>
      <w:lvlJc w:val="left"/>
      <w:pPr>
        <w:tabs>
          <w:tab w:val="num" w:pos="4320"/>
        </w:tabs>
        <w:ind w:left="4320" w:hanging="360"/>
      </w:pPr>
      <w:rPr>
        <w:rFonts w:ascii="Wingdings" w:hAnsi="Wingdings"/>
      </w:rPr>
    </w:lvl>
    <w:lvl w:ilvl="6" w:tplc="6E5E777C">
      <w:start w:val="1"/>
      <w:numFmt w:val="bullet"/>
      <w:lvlText w:val=""/>
      <w:lvlJc w:val="left"/>
      <w:pPr>
        <w:tabs>
          <w:tab w:val="num" w:pos="5040"/>
        </w:tabs>
        <w:ind w:left="5040" w:hanging="360"/>
      </w:pPr>
      <w:rPr>
        <w:rFonts w:ascii="Symbol" w:hAnsi="Symbol"/>
      </w:rPr>
    </w:lvl>
    <w:lvl w:ilvl="7" w:tplc="60B683FE">
      <w:start w:val="1"/>
      <w:numFmt w:val="bullet"/>
      <w:lvlText w:val="o"/>
      <w:lvlJc w:val="left"/>
      <w:pPr>
        <w:tabs>
          <w:tab w:val="num" w:pos="5760"/>
        </w:tabs>
        <w:ind w:left="5760" w:hanging="360"/>
      </w:pPr>
      <w:rPr>
        <w:rFonts w:ascii="Courier New" w:hAnsi="Courier New"/>
      </w:rPr>
    </w:lvl>
    <w:lvl w:ilvl="8" w:tplc="28965F3C">
      <w:start w:val="1"/>
      <w:numFmt w:val="bullet"/>
      <w:lvlText w:val=""/>
      <w:lvlJc w:val="left"/>
      <w:pPr>
        <w:tabs>
          <w:tab w:val="num" w:pos="6480"/>
        </w:tabs>
        <w:ind w:left="6480" w:hanging="360"/>
      </w:pPr>
      <w:rPr>
        <w:rFonts w:ascii="Wingdings" w:hAnsi="Wingdings"/>
      </w:rPr>
    </w:lvl>
  </w:abstractNum>
  <w:abstractNum w:abstractNumId="276" w15:restartNumberingAfterBreak="0">
    <w:nsid w:val="7A0F5770"/>
    <w:multiLevelType w:val="hybridMultilevel"/>
    <w:tmpl w:val="7A0F5770"/>
    <w:lvl w:ilvl="0" w:tplc="5098547A">
      <w:start w:val="1"/>
      <w:numFmt w:val="bullet"/>
      <w:lvlText w:val=""/>
      <w:lvlJc w:val="left"/>
      <w:pPr>
        <w:tabs>
          <w:tab w:val="num" w:pos="480"/>
        </w:tabs>
        <w:ind w:left="480" w:hanging="480"/>
      </w:pPr>
      <w:rPr>
        <w:rFonts w:ascii="Wingdings" w:eastAsia="Wingdings" w:hAnsi="Wingdings" w:cs="Wingdings"/>
      </w:rPr>
    </w:lvl>
    <w:lvl w:ilvl="1" w:tplc="27A44418">
      <w:start w:val="1"/>
      <w:numFmt w:val="bullet"/>
      <w:lvlText w:val="o"/>
      <w:lvlJc w:val="left"/>
      <w:pPr>
        <w:tabs>
          <w:tab w:val="num" w:pos="1440"/>
        </w:tabs>
        <w:ind w:left="1440" w:hanging="360"/>
      </w:pPr>
      <w:rPr>
        <w:rFonts w:ascii="Courier New" w:hAnsi="Courier New"/>
      </w:rPr>
    </w:lvl>
    <w:lvl w:ilvl="2" w:tplc="CA84DD4A">
      <w:start w:val="1"/>
      <w:numFmt w:val="bullet"/>
      <w:lvlText w:val=""/>
      <w:lvlJc w:val="left"/>
      <w:pPr>
        <w:tabs>
          <w:tab w:val="num" w:pos="2160"/>
        </w:tabs>
        <w:ind w:left="2160" w:hanging="360"/>
      </w:pPr>
      <w:rPr>
        <w:rFonts w:ascii="Wingdings" w:hAnsi="Wingdings"/>
      </w:rPr>
    </w:lvl>
    <w:lvl w:ilvl="3" w:tplc="22E063B8">
      <w:start w:val="1"/>
      <w:numFmt w:val="bullet"/>
      <w:lvlText w:val=""/>
      <w:lvlJc w:val="left"/>
      <w:pPr>
        <w:tabs>
          <w:tab w:val="num" w:pos="2880"/>
        </w:tabs>
        <w:ind w:left="2880" w:hanging="360"/>
      </w:pPr>
      <w:rPr>
        <w:rFonts w:ascii="Symbol" w:hAnsi="Symbol"/>
      </w:rPr>
    </w:lvl>
    <w:lvl w:ilvl="4" w:tplc="FB464754">
      <w:start w:val="1"/>
      <w:numFmt w:val="bullet"/>
      <w:lvlText w:val="o"/>
      <w:lvlJc w:val="left"/>
      <w:pPr>
        <w:tabs>
          <w:tab w:val="num" w:pos="3600"/>
        </w:tabs>
        <w:ind w:left="3600" w:hanging="360"/>
      </w:pPr>
      <w:rPr>
        <w:rFonts w:ascii="Courier New" w:hAnsi="Courier New"/>
      </w:rPr>
    </w:lvl>
    <w:lvl w:ilvl="5" w:tplc="BEE28888">
      <w:start w:val="1"/>
      <w:numFmt w:val="bullet"/>
      <w:lvlText w:val=""/>
      <w:lvlJc w:val="left"/>
      <w:pPr>
        <w:tabs>
          <w:tab w:val="num" w:pos="4320"/>
        </w:tabs>
        <w:ind w:left="4320" w:hanging="360"/>
      </w:pPr>
      <w:rPr>
        <w:rFonts w:ascii="Wingdings" w:hAnsi="Wingdings"/>
      </w:rPr>
    </w:lvl>
    <w:lvl w:ilvl="6" w:tplc="619615EC">
      <w:start w:val="1"/>
      <w:numFmt w:val="bullet"/>
      <w:lvlText w:val=""/>
      <w:lvlJc w:val="left"/>
      <w:pPr>
        <w:tabs>
          <w:tab w:val="num" w:pos="5040"/>
        </w:tabs>
        <w:ind w:left="5040" w:hanging="360"/>
      </w:pPr>
      <w:rPr>
        <w:rFonts w:ascii="Symbol" w:hAnsi="Symbol"/>
      </w:rPr>
    </w:lvl>
    <w:lvl w:ilvl="7" w:tplc="4CA6F4B4">
      <w:start w:val="1"/>
      <w:numFmt w:val="bullet"/>
      <w:lvlText w:val="o"/>
      <w:lvlJc w:val="left"/>
      <w:pPr>
        <w:tabs>
          <w:tab w:val="num" w:pos="5760"/>
        </w:tabs>
        <w:ind w:left="5760" w:hanging="360"/>
      </w:pPr>
      <w:rPr>
        <w:rFonts w:ascii="Courier New" w:hAnsi="Courier New"/>
      </w:rPr>
    </w:lvl>
    <w:lvl w:ilvl="8" w:tplc="5CA22AAA">
      <w:start w:val="1"/>
      <w:numFmt w:val="bullet"/>
      <w:lvlText w:val=""/>
      <w:lvlJc w:val="left"/>
      <w:pPr>
        <w:tabs>
          <w:tab w:val="num" w:pos="6480"/>
        </w:tabs>
        <w:ind w:left="6480" w:hanging="360"/>
      </w:pPr>
      <w:rPr>
        <w:rFonts w:ascii="Wingdings" w:hAnsi="Wingdings"/>
      </w:rPr>
    </w:lvl>
  </w:abstractNum>
  <w:abstractNum w:abstractNumId="277" w15:restartNumberingAfterBreak="0">
    <w:nsid w:val="7A0F5771"/>
    <w:multiLevelType w:val="hybridMultilevel"/>
    <w:tmpl w:val="7A0F5771"/>
    <w:lvl w:ilvl="0" w:tplc="D3D05CC0">
      <w:start w:val="1"/>
      <w:numFmt w:val="bullet"/>
      <w:lvlText w:val=""/>
      <w:lvlJc w:val="left"/>
      <w:pPr>
        <w:tabs>
          <w:tab w:val="num" w:pos="480"/>
        </w:tabs>
        <w:ind w:left="480" w:hanging="480"/>
      </w:pPr>
      <w:rPr>
        <w:rFonts w:ascii="Wingdings" w:eastAsia="Wingdings" w:hAnsi="Wingdings" w:cs="Wingdings"/>
      </w:rPr>
    </w:lvl>
    <w:lvl w:ilvl="1" w:tplc="A1E094A4">
      <w:start w:val="1"/>
      <w:numFmt w:val="bullet"/>
      <w:lvlText w:val="o"/>
      <w:lvlJc w:val="left"/>
      <w:pPr>
        <w:tabs>
          <w:tab w:val="num" w:pos="1440"/>
        </w:tabs>
        <w:ind w:left="1440" w:hanging="360"/>
      </w:pPr>
      <w:rPr>
        <w:rFonts w:ascii="Courier New" w:hAnsi="Courier New"/>
      </w:rPr>
    </w:lvl>
    <w:lvl w:ilvl="2" w:tplc="BB1CCC7C">
      <w:start w:val="1"/>
      <w:numFmt w:val="bullet"/>
      <w:lvlText w:val=""/>
      <w:lvlJc w:val="left"/>
      <w:pPr>
        <w:tabs>
          <w:tab w:val="num" w:pos="2160"/>
        </w:tabs>
        <w:ind w:left="2160" w:hanging="360"/>
      </w:pPr>
      <w:rPr>
        <w:rFonts w:ascii="Wingdings" w:hAnsi="Wingdings"/>
      </w:rPr>
    </w:lvl>
    <w:lvl w:ilvl="3" w:tplc="258CB354">
      <w:start w:val="1"/>
      <w:numFmt w:val="bullet"/>
      <w:lvlText w:val=""/>
      <w:lvlJc w:val="left"/>
      <w:pPr>
        <w:tabs>
          <w:tab w:val="num" w:pos="2880"/>
        </w:tabs>
        <w:ind w:left="2880" w:hanging="360"/>
      </w:pPr>
      <w:rPr>
        <w:rFonts w:ascii="Symbol" w:hAnsi="Symbol"/>
      </w:rPr>
    </w:lvl>
    <w:lvl w:ilvl="4" w:tplc="1C4E5C78">
      <w:start w:val="1"/>
      <w:numFmt w:val="bullet"/>
      <w:lvlText w:val="o"/>
      <w:lvlJc w:val="left"/>
      <w:pPr>
        <w:tabs>
          <w:tab w:val="num" w:pos="3600"/>
        </w:tabs>
        <w:ind w:left="3600" w:hanging="360"/>
      </w:pPr>
      <w:rPr>
        <w:rFonts w:ascii="Courier New" w:hAnsi="Courier New"/>
      </w:rPr>
    </w:lvl>
    <w:lvl w:ilvl="5" w:tplc="006ED746">
      <w:start w:val="1"/>
      <w:numFmt w:val="bullet"/>
      <w:lvlText w:val=""/>
      <w:lvlJc w:val="left"/>
      <w:pPr>
        <w:tabs>
          <w:tab w:val="num" w:pos="4320"/>
        </w:tabs>
        <w:ind w:left="4320" w:hanging="360"/>
      </w:pPr>
      <w:rPr>
        <w:rFonts w:ascii="Wingdings" w:hAnsi="Wingdings"/>
      </w:rPr>
    </w:lvl>
    <w:lvl w:ilvl="6" w:tplc="39B2CA80">
      <w:start w:val="1"/>
      <w:numFmt w:val="bullet"/>
      <w:lvlText w:val=""/>
      <w:lvlJc w:val="left"/>
      <w:pPr>
        <w:tabs>
          <w:tab w:val="num" w:pos="5040"/>
        </w:tabs>
        <w:ind w:left="5040" w:hanging="360"/>
      </w:pPr>
      <w:rPr>
        <w:rFonts w:ascii="Symbol" w:hAnsi="Symbol"/>
      </w:rPr>
    </w:lvl>
    <w:lvl w:ilvl="7" w:tplc="3D88D95A">
      <w:start w:val="1"/>
      <w:numFmt w:val="bullet"/>
      <w:lvlText w:val="o"/>
      <w:lvlJc w:val="left"/>
      <w:pPr>
        <w:tabs>
          <w:tab w:val="num" w:pos="5760"/>
        </w:tabs>
        <w:ind w:left="5760" w:hanging="360"/>
      </w:pPr>
      <w:rPr>
        <w:rFonts w:ascii="Courier New" w:hAnsi="Courier New"/>
      </w:rPr>
    </w:lvl>
    <w:lvl w:ilvl="8" w:tplc="C92C3138">
      <w:start w:val="1"/>
      <w:numFmt w:val="bullet"/>
      <w:lvlText w:val=""/>
      <w:lvlJc w:val="left"/>
      <w:pPr>
        <w:tabs>
          <w:tab w:val="num" w:pos="6480"/>
        </w:tabs>
        <w:ind w:left="6480" w:hanging="360"/>
      </w:pPr>
      <w:rPr>
        <w:rFonts w:ascii="Wingdings" w:hAnsi="Wingdings"/>
      </w:rPr>
    </w:lvl>
  </w:abstractNum>
  <w:abstractNum w:abstractNumId="278" w15:restartNumberingAfterBreak="0">
    <w:nsid w:val="7A0F5772"/>
    <w:multiLevelType w:val="hybridMultilevel"/>
    <w:tmpl w:val="7A0F5772"/>
    <w:lvl w:ilvl="0" w:tplc="21FACCF4">
      <w:start w:val="1"/>
      <w:numFmt w:val="bullet"/>
      <w:lvlText w:val=""/>
      <w:lvlJc w:val="left"/>
      <w:pPr>
        <w:tabs>
          <w:tab w:val="num" w:pos="480"/>
        </w:tabs>
        <w:ind w:left="480" w:hanging="480"/>
      </w:pPr>
      <w:rPr>
        <w:rFonts w:ascii="Wingdings" w:eastAsia="Wingdings" w:hAnsi="Wingdings" w:cs="Wingdings"/>
      </w:rPr>
    </w:lvl>
    <w:lvl w:ilvl="1" w:tplc="36D01196">
      <w:start w:val="1"/>
      <w:numFmt w:val="bullet"/>
      <w:lvlText w:val="o"/>
      <w:lvlJc w:val="left"/>
      <w:pPr>
        <w:tabs>
          <w:tab w:val="num" w:pos="1440"/>
        </w:tabs>
        <w:ind w:left="1440" w:hanging="360"/>
      </w:pPr>
      <w:rPr>
        <w:rFonts w:ascii="Courier New" w:hAnsi="Courier New"/>
      </w:rPr>
    </w:lvl>
    <w:lvl w:ilvl="2" w:tplc="18FA88E0">
      <w:start w:val="1"/>
      <w:numFmt w:val="bullet"/>
      <w:lvlText w:val=""/>
      <w:lvlJc w:val="left"/>
      <w:pPr>
        <w:tabs>
          <w:tab w:val="num" w:pos="2160"/>
        </w:tabs>
        <w:ind w:left="2160" w:hanging="360"/>
      </w:pPr>
      <w:rPr>
        <w:rFonts w:ascii="Wingdings" w:hAnsi="Wingdings"/>
      </w:rPr>
    </w:lvl>
    <w:lvl w:ilvl="3" w:tplc="906AA430">
      <w:start w:val="1"/>
      <w:numFmt w:val="bullet"/>
      <w:lvlText w:val=""/>
      <w:lvlJc w:val="left"/>
      <w:pPr>
        <w:tabs>
          <w:tab w:val="num" w:pos="2880"/>
        </w:tabs>
        <w:ind w:left="2880" w:hanging="360"/>
      </w:pPr>
      <w:rPr>
        <w:rFonts w:ascii="Symbol" w:hAnsi="Symbol"/>
      </w:rPr>
    </w:lvl>
    <w:lvl w:ilvl="4" w:tplc="7806DA6C">
      <w:start w:val="1"/>
      <w:numFmt w:val="bullet"/>
      <w:lvlText w:val="o"/>
      <w:lvlJc w:val="left"/>
      <w:pPr>
        <w:tabs>
          <w:tab w:val="num" w:pos="3600"/>
        </w:tabs>
        <w:ind w:left="3600" w:hanging="360"/>
      </w:pPr>
      <w:rPr>
        <w:rFonts w:ascii="Courier New" w:hAnsi="Courier New"/>
      </w:rPr>
    </w:lvl>
    <w:lvl w:ilvl="5" w:tplc="E3B2C9D6">
      <w:start w:val="1"/>
      <w:numFmt w:val="bullet"/>
      <w:lvlText w:val=""/>
      <w:lvlJc w:val="left"/>
      <w:pPr>
        <w:tabs>
          <w:tab w:val="num" w:pos="4320"/>
        </w:tabs>
        <w:ind w:left="4320" w:hanging="360"/>
      </w:pPr>
      <w:rPr>
        <w:rFonts w:ascii="Wingdings" w:hAnsi="Wingdings"/>
      </w:rPr>
    </w:lvl>
    <w:lvl w:ilvl="6" w:tplc="A9F4A7B0">
      <w:start w:val="1"/>
      <w:numFmt w:val="bullet"/>
      <w:lvlText w:val=""/>
      <w:lvlJc w:val="left"/>
      <w:pPr>
        <w:tabs>
          <w:tab w:val="num" w:pos="5040"/>
        </w:tabs>
        <w:ind w:left="5040" w:hanging="360"/>
      </w:pPr>
      <w:rPr>
        <w:rFonts w:ascii="Symbol" w:hAnsi="Symbol"/>
      </w:rPr>
    </w:lvl>
    <w:lvl w:ilvl="7" w:tplc="AD644F4C">
      <w:start w:val="1"/>
      <w:numFmt w:val="bullet"/>
      <w:lvlText w:val="o"/>
      <w:lvlJc w:val="left"/>
      <w:pPr>
        <w:tabs>
          <w:tab w:val="num" w:pos="5760"/>
        </w:tabs>
        <w:ind w:left="5760" w:hanging="360"/>
      </w:pPr>
      <w:rPr>
        <w:rFonts w:ascii="Courier New" w:hAnsi="Courier New"/>
      </w:rPr>
    </w:lvl>
    <w:lvl w:ilvl="8" w:tplc="99F61DBE">
      <w:start w:val="1"/>
      <w:numFmt w:val="bullet"/>
      <w:lvlText w:val=""/>
      <w:lvlJc w:val="left"/>
      <w:pPr>
        <w:tabs>
          <w:tab w:val="num" w:pos="6480"/>
        </w:tabs>
        <w:ind w:left="6480" w:hanging="360"/>
      </w:pPr>
      <w:rPr>
        <w:rFonts w:ascii="Wingdings" w:hAnsi="Wingdings"/>
      </w:rPr>
    </w:lvl>
  </w:abstractNum>
  <w:abstractNum w:abstractNumId="279" w15:restartNumberingAfterBreak="0">
    <w:nsid w:val="7A0F5773"/>
    <w:multiLevelType w:val="hybridMultilevel"/>
    <w:tmpl w:val="7A0F5773"/>
    <w:lvl w:ilvl="0" w:tplc="E6086F16">
      <w:start w:val="1"/>
      <w:numFmt w:val="bullet"/>
      <w:lvlText w:val=""/>
      <w:lvlJc w:val="left"/>
      <w:pPr>
        <w:tabs>
          <w:tab w:val="num" w:pos="480"/>
        </w:tabs>
        <w:ind w:left="480" w:hanging="480"/>
      </w:pPr>
      <w:rPr>
        <w:rFonts w:ascii="Wingdings" w:eastAsia="Wingdings" w:hAnsi="Wingdings" w:cs="Wingdings"/>
      </w:rPr>
    </w:lvl>
    <w:lvl w:ilvl="1" w:tplc="1C5438DA">
      <w:start w:val="1"/>
      <w:numFmt w:val="bullet"/>
      <w:lvlText w:val="o"/>
      <w:lvlJc w:val="left"/>
      <w:pPr>
        <w:tabs>
          <w:tab w:val="num" w:pos="1440"/>
        </w:tabs>
        <w:ind w:left="1440" w:hanging="360"/>
      </w:pPr>
      <w:rPr>
        <w:rFonts w:ascii="Courier New" w:hAnsi="Courier New"/>
      </w:rPr>
    </w:lvl>
    <w:lvl w:ilvl="2" w:tplc="8946B64C">
      <w:start w:val="1"/>
      <w:numFmt w:val="bullet"/>
      <w:lvlText w:val=""/>
      <w:lvlJc w:val="left"/>
      <w:pPr>
        <w:tabs>
          <w:tab w:val="num" w:pos="2160"/>
        </w:tabs>
        <w:ind w:left="2160" w:hanging="360"/>
      </w:pPr>
      <w:rPr>
        <w:rFonts w:ascii="Wingdings" w:hAnsi="Wingdings"/>
      </w:rPr>
    </w:lvl>
    <w:lvl w:ilvl="3" w:tplc="27AAEE10">
      <w:start w:val="1"/>
      <w:numFmt w:val="bullet"/>
      <w:lvlText w:val=""/>
      <w:lvlJc w:val="left"/>
      <w:pPr>
        <w:tabs>
          <w:tab w:val="num" w:pos="2880"/>
        </w:tabs>
        <w:ind w:left="2880" w:hanging="360"/>
      </w:pPr>
      <w:rPr>
        <w:rFonts w:ascii="Symbol" w:hAnsi="Symbol"/>
      </w:rPr>
    </w:lvl>
    <w:lvl w:ilvl="4" w:tplc="91DE69F4">
      <w:start w:val="1"/>
      <w:numFmt w:val="bullet"/>
      <w:lvlText w:val="o"/>
      <w:lvlJc w:val="left"/>
      <w:pPr>
        <w:tabs>
          <w:tab w:val="num" w:pos="3600"/>
        </w:tabs>
        <w:ind w:left="3600" w:hanging="360"/>
      </w:pPr>
      <w:rPr>
        <w:rFonts w:ascii="Courier New" w:hAnsi="Courier New"/>
      </w:rPr>
    </w:lvl>
    <w:lvl w:ilvl="5" w:tplc="13D42560">
      <w:start w:val="1"/>
      <w:numFmt w:val="bullet"/>
      <w:lvlText w:val=""/>
      <w:lvlJc w:val="left"/>
      <w:pPr>
        <w:tabs>
          <w:tab w:val="num" w:pos="4320"/>
        </w:tabs>
        <w:ind w:left="4320" w:hanging="360"/>
      </w:pPr>
      <w:rPr>
        <w:rFonts w:ascii="Wingdings" w:hAnsi="Wingdings"/>
      </w:rPr>
    </w:lvl>
    <w:lvl w:ilvl="6" w:tplc="4E78D2BE">
      <w:start w:val="1"/>
      <w:numFmt w:val="bullet"/>
      <w:lvlText w:val=""/>
      <w:lvlJc w:val="left"/>
      <w:pPr>
        <w:tabs>
          <w:tab w:val="num" w:pos="5040"/>
        </w:tabs>
        <w:ind w:left="5040" w:hanging="360"/>
      </w:pPr>
      <w:rPr>
        <w:rFonts w:ascii="Symbol" w:hAnsi="Symbol"/>
      </w:rPr>
    </w:lvl>
    <w:lvl w:ilvl="7" w:tplc="7F44F7D4">
      <w:start w:val="1"/>
      <w:numFmt w:val="bullet"/>
      <w:lvlText w:val="o"/>
      <w:lvlJc w:val="left"/>
      <w:pPr>
        <w:tabs>
          <w:tab w:val="num" w:pos="5760"/>
        </w:tabs>
        <w:ind w:left="5760" w:hanging="360"/>
      </w:pPr>
      <w:rPr>
        <w:rFonts w:ascii="Courier New" w:hAnsi="Courier New"/>
      </w:rPr>
    </w:lvl>
    <w:lvl w:ilvl="8" w:tplc="101EC9BE">
      <w:start w:val="1"/>
      <w:numFmt w:val="bullet"/>
      <w:lvlText w:val=""/>
      <w:lvlJc w:val="left"/>
      <w:pPr>
        <w:tabs>
          <w:tab w:val="num" w:pos="6480"/>
        </w:tabs>
        <w:ind w:left="6480" w:hanging="360"/>
      </w:pPr>
      <w:rPr>
        <w:rFonts w:ascii="Wingdings" w:hAnsi="Wingdings"/>
      </w:rPr>
    </w:lvl>
  </w:abstractNum>
  <w:abstractNum w:abstractNumId="280" w15:restartNumberingAfterBreak="0">
    <w:nsid w:val="7A0F5774"/>
    <w:multiLevelType w:val="hybridMultilevel"/>
    <w:tmpl w:val="7A0F5774"/>
    <w:lvl w:ilvl="0" w:tplc="911C743A">
      <w:start w:val="1"/>
      <w:numFmt w:val="bullet"/>
      <w:lvlText w:val=""/>
      <w:lvlJc w:val="left"/>
      <w:pPr>
        <w:tabs>
          <w:tab w:val="num" w:pos="480"/>
        </w:tabs>
        <w:ind w:left="480" w:hanging="480"/>
      </w:pPr>
      <w:rPr>
        <w:rFonts w:ascii="Wingdings" w:eastAsia="Wingdings" w:hAnsi="Wingdings" w:cs="Wingdings"/>
      </w:rPr>
    </w:lvl>
    <w:lvl w:ilvl="1" w:tplc="568EF8AA">
      <w:start w:val="1"/>
      <w:numFmt w:val="bullet"/>
      <w:lvlText w:val="o"/>
      <w:lvlJc w:val="left"/>
      <w:pPr>
        <w:tabs>
          <w:tab w:val="num" w:pos="1440"/>
        </w:tabs>
        <w:ind w:left="1440" w:hanging="360"/>
      </w:pPr>
      <w:rPr>
        <w:rFonts w:ascii="Courier New" w:hAnsi="Courier New"/>
      </w:rPr>
    </w:lvl>
    <w:lvl w:ilvl="2" w:tplc="56BA70DC">
      <w:start w:val="1"/>
      <w:numFmt w:val="bullet"/>
      <w:lvlText w:val=""/>
      <w:lvlJc w:val="left"/>
      <w:pPr>
        <w:tabs>
          <w:tab w:val="num" w:pos="2160"/>
        </w:tabs>
        <w:ind w:left="2160" w:hanging="360"/>
      </w:pPr>
      <w:rPr>
        <w:rFonts w:ascii="Wingdings" w:hAnsi="Wingdings"/>
      </w:rPr>
    </w:lvl>
    <w:lvl w:ilvl="3" w:tplc="3890362E">
      <w:start w:val="1"/>
      <w:numFmt w:val="bullet"/>
      <w:lvlText w:val=""/>
      <w:lvlJc w:val="left"/>
      <w:pPr>
        <w:tabs>
          <w:tab w:val="num" w:pos="2880"/>
        </w:tabs>
        <w:ind w:left="2880" w:hanging="360"/>
      </w:pPr>
      <w:rPr>
        <w:rFonts w:ascii="Symbol" w:hAnsi="Symbol"/>
      </w:rPr>
    </w:lvl>
    <w:lvl w:ilvl="4" w:tplc="CAB88660">
      <w:start w:val="1"/>
      <w:numFmt w:val="bullet"/>
      <w:lvlText w:val="o"/>
      <w:lvlJc w:val="left"/>
      <w:pPr>
        <w:tabs>
          <w:tab w:val="num" w:pos="3600"/>
        </w:tabs>
        <w:ind w:left="3600" w:hanging="360"/>
      </w:pPr>
      <w:rPr>
        <w:rFonts w:ascii="Courier New" w:hAnsi="Courier New"/>
      </w:rPr>
    </w:lvl>
    <w:lvl w:ilvl="5" w:tplc="8FD6931C">
      <w:start w:val="1"/>
      <w:numFmt w:val="bullet"/>
      <w:lvlText w:val=""/>
      <w:lvlJc w:val="left"/>
      <w:pPr>
        <w:tabs>
          <w:tab w:val="num" w:pos="4320"/>
        </w:tabs>
        <w:ind w:left="4320" w:hanging="360"/>
      </w:pPr>
      <w:rPr>
        <w:rFonts w:ascii="Wingdings" w:hAnsi="Wingdings"/>
      </w:rPr>
    </w:lvl>
    <w:lvl w:ilvl="6" w:tplc="25300942">
      <w:start w:val="1"/>
      <w:numFmt w:val="bullet"/>
      <w:lvlText w:val=""/>
      <w:lvlJc w:val="left"/>
      <w:pPr>
        <w:tabs>
          <w:tab w:val="num" w:pos="5040"/>
        </w:tabs>
        <w:ind w:left="5040" w:hanging="360"/>
      </w:pPr>
      <w:rPr>
        <w:rFonts w:ascii="Symbol" w:hAnsi="Symbol"/>
      </w:rPr>
    </w:lvl>
    <w:lvl w:ilvl="7" w:tplc="8EBEA3C6">
      <w:start w:val="1"/>
      <w:numFmt w:val="bullet"/>
      <w:lvlText w:val="o"/>
      <w:lvlJc w:val="left"/>
      <w:pPr>
        <w:tabs>
          <w:tab w:val="num" w:pos="5760"/>
        </w:tabs>
        <w:ind w:left="5760" w:hanging="360"/>
      </w:pPr>
      <w:rPr>
        <w:rFonts w:ascii="Courier New" w:hAnsi="Courier New"/>
      </w:rPr>
    </w:lvl>
    <w:lvl w:ilvl="8" w:tplc="57442A6E">
      <w:start w:val="1"/>
      <w:numFmt w:val="bullet"/>
      <w:lvlText w:val=""/>
      <w:lvlJc w:val="left"/>
      <w:pPr>
        <w:tabs>
          <w:tab w:val="num" w:pos="6480"/>
        </w:tabs>
        <w:ind w:left="6480" w:hanging="360"/>
      </w:pPr>
      <w:rPr>
        <w:rFonts w:ascii="Wingdings" w:hAnsi="Wingdings"/>
      </w:rPr>
    </w:lvl>
  </w:abstractNum>
  <w:abstractNum w:abstractNumId="281" w15:restartNumberingAfterBreak="0">
    <w:nsid w:val="7A0F5775"/>
    <w:multiLevelType w:val="hybridMultilevel"/>
    <w:tmpl w:val="7A0F5775"/>
    <w:lvl w:ilvl="0" w:tplc="2B326638">
      <w:start w:val="1"/>
      <w:numFmt w:val="bullet"/>
      <w:lvlText w:val=""/>
      <w:lvlJc w:val="left"/>
      <w:pPr>
        <w:tabs>
          <w:tab w:val="num" w:pos="480"/>
        </w:tabs>
        <w:ind w:left="480" w:hanging="480"/>
      </w:pPr>
      <w:rPr>
        <w:rFonts w:ascii="Wingdings" w:eastAsia="Wingdings" w:hAnsi="Wingdings" w:cs="Wingdings"/>
      </w:rPr>
    </w:lvl>
    <w:lvl w:ilvl="1" w:tplc="FC003C5A">
      <w:start w:val="1"/>
      <w:numFmt w:val="bullet"/>
      <w:lvlText w:val="o"/>
      <w:lvlJc w:val="left"/>
      <w:pPr>
        <w:tabs>
          <w:tab w:val="num" w:pos="1440"/>
        </w:tabs>
        <w:ind w:left="1440" w:hanging="360"/>
      </w:pPr>
      <w:rPr>
        <w:rFonts w:ascii="Courier New" w:hAnsi="Courier New"/>
      </w:rPr>
    </w:lvl>
    <w:lvl w:ilvl="2" w:tplc="AC468328">
      <w:start w:val="1"/>
      <w:numFmt w:val="bullet"/>
      <w:lvlText w:val=""/>
      <w:lvlJc w:val="left"/>
      <w:pPr>
        <w:tabs>
          <w:tab w:val="num" w:pos="2160"/>
        </w:tabs>
        <w:ind w:left="2160" w:hanging="360"/>
      </w:pPr>
      <w:rPr>
        <w:rFonts w:ascii="Wingdings" w:hAnsi="Wingdings"/>
      </w:rPr>
    </w:lvl>
    <w:lvl w:ilvl="3" w:tplc="0252830E">
      <w:start w:val="1"/>
      <w:numFmt w:val="bullet"/>
      <w:lvlText w:val=""/>
      <w:lvlJc w:val="left"/>
      <w:pPr>
        <w:tabs>
          <w:tab w:val="num" w:pos="2880"/>
        </w:tabs>
        <w:ind w:left="2880" w:hanging="360"/>
      </w:pPr>
      <w:rPr>
        <w:rFonts w:ascii="Symbol" w:hAnsi="Symbol"/>
      </w:rPr>
    </w:lvl>
    <w:lvl w:ilvl="4" w:tplc="1FB4ABDC">
      <w:start w:val="1"/>
      <w:numFmt w:val="bullet"/>
      <w:lvlText w:val="o"/>
      <w:lvlJc w:val="left"/>
      <w:pPr>
        <w:tabs>
          <w:tab w:val="num" w:pos="3600"/>
        </w:tabs>
        <w:ind w:left="3600" w:hanging="360"/>
      </w:pPr>
      <w:rPr>
        <w:rFonts w:ascii="Courier New" w:hAnsi="Courier New"/>
      </w:rPr>
    </w:lvl>
    <w:lvl w:ilvl="5" w:tplc="A09CF038">
      <w:start w:val="1"/>
      <w:numFmt w:val="bullet"/>
      <w:lvlText w:val=""/>
      <w:lvlJc w:val="left"/>
      <w:pPr>
        <w:tabs>
          <w:tab w:val="num" w:pos="4320"/>
        </w:tabs>
        <w:ind w:left="4320" w:hanging="360"/>
      </w:pPr>
      <w:rPr>
        <w:rFonts w:ascii="Wingdings" w:hAnsi="Wingdings"/>
      </w:rPr>
    </w:lvl>
    <w:lvl w:ilvl="6" w:tplc="3F2E23A8">
      <w:start w:val="1"/>
      <w:numFmt w:val="bullet"/>
      <w:lvlText w:val=""/>
      <w:lvlJc w:val="left"/>
      <w:pPr>
        <w:tabs>
          <w:tab w:val="num" w:pos="5040"/>
        </w:tabs>
        <w:ind w:left="5040" w:hanging="360"/>
      </w:pPr>
      <w:rPr>
        <w:rFonts w:ascii="Symbol" w:hAnsi="Symbol"/>
      </w:rPr>
    </w:lvl>
    <w:lvl w:ilvl="7" w:tplc="32428530">
      <w:start w:val="1"/>
      <w:numFmt w:val="bullet"/>
      <w:lvlText w:val="o"/>
      <w:lvlJc w:val="left"/>
      <w:pPr>
        <w:tabs>
          <w:tab w:val="num" w:pos="5760"/>
        </w:tabs>
        <w:ind w:left="5760" w:hanging="360"/>
      </w:pPr>
      <w:rPr>
        <w:rFonts w:ascii="Courier New" w:hAnsi="Courier New"/>
      </w:rPr>
    </w:lvl>
    <w:lvl w:ilvl="8" w:tplc="23E8FE4A">
      <w:start w:val="1"/>
      <w:numFmt w:val="bullet"/>
      <w:lvlText w:val=""/>
      <w:lvlJc w:val="left"/>
      <w:pPr>
        <w:tabs>
          <w:tab w:val="num" w:pos="6480"/>
        </w:tabs>
        <w:ind w:left="6480" w:hanging="360"/>
      </w:pPr>
      <w:rPr>
        <w:rFonts w:ascii="Wingdings" w:hAnsi="Wingdings"/>
      </w:rPr>
    </w:lvl>
  </w:abstractNum>
  <w:abstractNum w:abstractNumId="282" w15:restartNumberingAfterBreak="0">
    <w:nsid w:val="7A0F5776"/>
    <w:multiLevelType w:val="hybridMultilevel"/>
    <w:tmpl w:val="7A0F5776"/>
    <w:lvl w:ilvl="0" w:tplc="55DA0C46">
      <w:start w:val="1"/>
      <w:numFmt w:val="bullet"/>
      <w:lvlText w:val=""/>
      <w:lvlJc w:val="left"/>
      <w:pPr>
        <w:tabs>
          <w:tab w:val="num" w:pos="480"/>
        </w:tabs>
        <w:ind w:left="480" w:hanging="480"/>
      </w:pPr>
      <w:rPr>
        <w:rFonts w:ascii="Wingdings" w:eastAsia="Wingdings" w:hAnsi="Wingdings" w:cs="Wingdings"/>
      </w:rPr>
    </w:lvl>
    <w:lvl w:ilvl="1" w:tplc="44A86166">
      <w:start w:val="1"/>
      <w:numFmt w:val="bullet"/>
      <w:lvlText w:val="o"/>
      <w:lvlJc w:val="left"/>
      <w:pPr>
        <w:tabs>
          <w:tab w:val="num" w:pos="1440"/>
        </w:tabs>
        <w:ind w:left="1440" w:hanging="360"/>
      </w:pPr>
      <w:rPr>
        <w:rFonts w:ascii="Courier New" w:hAnsi="Courier New"/>
      </w:rPr>
    </w:lvl>
    <w:lvl w:ilvl="2" w:tplc="F97240D4">
      <w:start w:val="1"/>
      <w:numFmt w:val="bullet"/>
      <w:lvlText w:val=""/>
      <w:lvlJc w:val="left"/>
      <w:pPr>
        <w:tabs>
          <w:tab w:val="num" w:pos="2160"/>
        </w:tabs>
        <w:ind w:left="2160" w:hanging="360"/>
      </w:pPr>
      <w:rPr>
        <w:rFonts w:ascii="Wingdings" w:hAnsi="Wingdings"/>
      </w:rPr>
    </w:lvl>
    <w:lvl w:ilvl="3" w:tplc="6E5E9F50">
      <w:start w:val="1"/>
      <w:numFmt w:val="bullet"/>
      <w:lvlText w:val=""/>
      <w:lvlJc w:val="left"/>
      <w:pPr>
        <w:tabs>
          <w:tab w:val="num" w:pos="2880"/>
        </w:tabs>
        <w:ind w:left="2880" w:hanging="360"/>
      </w:pPr>
      <w:rPr>
        <w:rFonts w:ascii="Symbol" w:hAnsi="Symbol"/>
      </w:rPr>
    </w:lvl>
    <w:lvl w:ilvl="4" w:tplc="421ED348">
      <w:start w:val="1"/>
      <w:numFmt w:val="bullet"/>
      <w:lvlText w:val="o"/>
      <w:lvlJc w:val="left"/>
      <w:pPr>
        <w:tabs>
          <w:tab w:val="num" w:pos="3600"/>
        </w:tabs>
        <w:ind w:left="3600" w:hanging="360"/>
      </w:pPr>
      <w:rPr>
        <w:rFonts w:ascii="Courier New" w:hAnsi="Courier New"/>
      </w:rPr>
    </w:lvl>
    <w:lvl w:ilvl="5" w:tplc="143492D6">
      <w:start w:val="1"/>
      <w:numFmt w:val="bullet"/>
      <w:lvlText w:val=""/>
      <w:lvlJc w:val="left"/>
      <w:pPr>
        <w:tabs>
          <w:tab w:val="num" w:pos="4320"/>
        </w:tabs>
        <w:ind w:left="4320" w:hanging="360"/>
      </w:pPr>
      <w:rPr>
        <w:rFonts w:ascii="Wingdings" w:hAnsi="Wingdings"/>
      </w:rPr>
    </w:lvl>
    <w:lvl w:ilvl="6" w:tplc="B9F0DB68">
      <w:start w:val="1"/>
      <w:numFmt w:val="bullet"/>
      <w:lvlText w:val=""/>
      <w:lvlJc w:val="left"/>
      <w:pPr>
        <w:tabs>
          <w:tab w:val="num" w:pos="5040"/>
        </w:tabs>
        <w:ind w:left="5040" w:hanging="360"/>
      </w:pPr>
      <w:rPr>
        <w:rFonts w:ascii="Symbol" w:hAnsi="Symbol"/>
      </w:rPr>
    </w:lvl>
    <w:lvl w:ilvl="7" w:tplc="A5CE3B68">
      <w:start w:val="1"/>
      <w:numFmt w:val="bullet"/>
      <w:lvlText w:val="o"/>
      <w:lvlJc w:val="left"/>
      <w:pPr>
        <w:tabs>
          <w:tab w:val="num" w:pos="5760"/>
        </w:tabs>
        <w:ind w:left="5760" w:hanging="360"/>
      </w:pPr>
      <w:rPr>
        <w:rFonts w:ascii="Courier New" w:hAnsi="Courier New"/>
      </w:rPr>
    </w:lvl>
    <w:lvl w:ilvl="8" w:tplc="906E7354">
      <w:start w:val="1"/>
      <w:numFmt w:val="bullet"/>
      <w:lvlText w:val=""/>
      <w:lvlJc w:val="left"/>
      <w:pPr>
        <w:tabs>
          <w:tab w:val="num" w:pos="6480"/>
        </w:tabs>
        <w:ind w:left="6480" w:hanging="360"/>
      </w:pPr>
      <w:rPr>
        <w:rFonts w:ascii="Wingdings" w:hAnsi="Wingdings"/>
      </w:rPr>
    </w:lvl>
  </w:abstractNum>
  <w:abstractNum w:abstractNumId="283" w15:restartNumberingAfterBreak="0">
    <w:nsid w:val="7A0F5777"/>
    <w:multiLevelType w:val="hybridMultilevel"/>
    <w:tmpl w:val="7A0F5777"/>
    <w:lvl w:ilvl="0" w:tplc="F8EE8B58">
      <w:start w:val="1"/>
      <w:numFmt w:val="bullet"/>
      <w:lvlText w:val=""/>
      <w:lvlJc w:val="left"/>
      <w:pPr>
        <w:tabs>
          <w:tab w:val="num" w:pos="480"/>
        </w:tabs>
        <w:ind w:left="480" w:hanging="480"/>
      </w:pPr>
      <w:rPr>
        <w:rFonts w:ascii="Wingdings" w:eastAsia="Wingdings" w:hAnsi="Wingdings" w:cs="Wingdings"/>
      </w:rPr>
    </w:lvl>
    <w:lvl w:ilvl="1" w:tplc="37E0D5AE">
      <w:start w:val="1"/>
      <w:numFmt w:val="bullet"/>
      <w:lvlText w:val="o"/>
      <w:lvlJc w:val="left"/>
      <w:pPr>
        <w:tabs>
          <w:tab w:val="num" w:pos="1440"/>
        </w:tabs>
        <w:ind w:left="1440" w:hanging="360"/>
      </w:pPr>
      <w:rPr>
        <w:rFonts w:ascii="Courier New" w:hAnsi="Courier New"/>
      </w:rPr>
    </w:lvl>
    <w:lvl w:ilvl="2" w:tplc="126041B2">
      <w:start w:val="1"/>
      <w:numFmt w:val="bullet"/>
      <w:lvlText w:val=""/>
      <w:lvlJc w:val="left"/>
      <w:pPr>
        <w:tabs>
          <w:tab w:val="num" w:pos="2160"/>
        </w:tabs>
        <w:ind w:left="2160" w:hanging="360"/>
      </w:pPr>
      <w:rPr>
        <w:rFonts w:ascii="Wingdings" w:hAnsi="Wingdings"/>
      </w:rPr>
    </w:lvl>
    <w:lvl w:ilvl="3" w:tplc="9F8EB660">
      <w:start w:val="1"/>
      <w:numFmt w:val="bullet"/>
      <w:lvlText w:val=""/>
      <w:lvlJc w:val="left"/>
      <w:pPr>
        <w:tabs>
          <w:tab w:val="num" w:pos="2880"/>
        </w:tabs>
        <w:ind w:left="2880" w:hanging="360"/>
      </w:pPr>
      <w:rPr>
        <w:rFonts w:ascii="Symbol" w:hAnsi="Symbol"/>
      </w:rPr>
    </w:lvl>
    <w:lvl w:ilvl="4" w:tplc="F1B0B4B0">
      <w:start w:val="1"/>
      <w:numFmt w:val="bullet"/>
      <w:lvlText w:val="o"/>
      <w:lvlJc w:val="left"/>
      <w:pPr>
        <w:tabs>
          <w:tab w:val="num" w:pos="3600"/>
        </w:tabs>
        <w:ind w:left="3600" w:hanging="360"/>
      </w:pPr>
      <w:rPr>
        <w:rFonts w:ascii="Courier New" w:hAnsi="Courier New"/>
      </w:rPr>
    </w:lvl>
    <w:lvl w:ilvl="5" w:tplc="4EEE6E02">
      <w:start w:val="1"/>
      <w:numFmt w:val="bullet"/>
      <w:lvlText w:val=""/>
      <w:lvlJc w:val="left"/>
      <w:pPr>
        <w:tabs>
          <w:tab w:val="num" w:pos="4320"/>
        </w:tabs>
        <w:ind w:left="4320" w:hanging="360"/>
      </w:pPr>
      <w:rPr>
        <w:rFonts w:ascii="Wingdings" w:hAnsi="Wingdings"/>
      </w:rPr>
    </w:lvl>
    <w:lvl w:ilvl="6" w:tplc="C1BCEF52">
      <w:start w:val="1"/>
      <w:numFmt w:val="bullet"/>
      <w:lvlText w:val=""/>
      <w:lvlJc w:val="left"/>
      <w:pPr>
        <w:tabs>
          <w:tab w:val="num" w:pos="5040"/>
        </w:tabs>
        <w:ind w:left="5040" w:hanging="360"/>
      </w:pPr>
      <w:rPr>
        <w:rFonts w:ascii="Symbol" w:hAnsi="Symbol"/>
      </w:rPr>
    </w:lvl>
    <w:lvl w:ilvl="7" w:tplc="A7CCAA5C">
      <w:start w:val="1"/>
      <w:numFmt w:val="bullet"/>
      <w:lvlText w:val="o"/>
      <w:lvlJc w:val="left"/>
      <w:pPr>
        <w:tabs>
          <w:tab w:val="num" w:pos="5760"/>
        </w:tabs>
        <w:ind w:left="5760" w:hanging="360"/>
      </w:pPr>
      <w:rPr>
        <w:rFonts w:ascii="Courier New" w:hAnsi="Courier New"/>
      </w:rPr>
    </w:lvl>
    <w:lvl w:ilvl="8" w:tplc="0EA89232">
      <w:start w:val="1"/>
      <w:numFmt w:val="bullet"/>
      <w:lvlText w:val=""/>
      <w:lvlJc w:val="left"/>
      <w:pPr>
        <w:tabs>
          <w:tab w:val="num" w:pos="6480"/>
        </w:tabs>
        <w:ind w:left="6480" w:hanging="360"/>
      </w:pPr>
      <w:rPr>
        <w:rFonts w:ascii="Wingdings" w:hAnsi="Wingdings"/>
      </w:rPr>
    </w:lvl>
  </w:abstractNum>
  <w:abstractNum w:abstractNumId="284" w15:restartNumberingAfterBreak="0">
    <w:nsid w:val="7A0F5778"/>
    <w:multiLevelType w:val="hybridMultilevel"/>
    <w:tmpl w:val="7A0F5778"/>
    <w:lvl w:ilvl="0" w:tplc="8E86271E">
      <w:start w:val="1"/>
      <w:numFmt w:val="bullet"/>
      <w:lvlText w:val=""/>
      <w:lvlJc w:val="left"/>
      <w:pPr>
        <w:tabs>
          <w:tab w:val="num" w:pos="480"/>
        </w:tabs>
        <w:ind w:left="480" w:hanging="480"/>
      </w:pPr>
      <w:rPr>
        <w:rFonts w:ascii="Wingdings" w:eastAsia="Wingdings" w:hAnsi="Wingdings" w:cs="Wingdings"/>
      </w:rPr>
    </w:lvl>
    <w:lvl w:ilvl="1" w:tplc="148A520C">
      <w:start w:val="1"/>
      <w:numFmt w:val="bullet"/>
      <w:lvlText w:val="o"/>
      <w:lvlJc w:val="left"/>
      <w:pPr>
        <w:tabs>
          <w:tab w:val="num" w:pos="1440"/>
        </w:tabs>
        <w:ind w:left="1440" w:hanging="360"/>
      </w:pPr>
      <w:rPr>
        <w:rFonts w:ascii="Courier New" w:hAnsi="Courier New"/>
      </w:rPr>
    </w:lvl>
    <w:lvl w:ilvl="2" w:tplc="2AB85504">
      <w:start w:val="1"/>
      <w:numFmt w:val="bullet"/>
      <w:lvlText w:val=""/>
      <w:lvlJc w:val="left"/>
      <w:pPr>
        <w:tabs>
          <w:tab w:val="num" w:pos="2160"/>
        </w:tabs>
        <w:ind w:left="2160" w:hanging="360"/>
      </w:pPr>
      <w:rPr>
        <w:rFonts w:ascii="Wingdings" w:hAnsi="Wingdings"/>
      </w:rPr>
    </w:lvl>
    <w:lvl w:ilvl="3" w:tplc="D228ED82">
      <w:start w:val="1"/>
      <w:numFmt w:val="bullet"/>
      <w:lvlText w:val=""/>
      <w:lvlJc w:val="left"/>
      <w:pPr>
        <w:tabs>
          <w:tab w:val="num" w:pos="2880"/>
        </w:tabs>
        <w:ind w:left="2880" w:hanging="360"/>
      </w:pPr>
      <w:rPr>
        <w:rFonts w:ascii="Symbol" w:hAnsi="Symbol"/>
      </w:rPr>
    </w:lvl>
    <w:lvl w:ilvl="4" w:tplc="161A6C9C">
      <w:start w:val="1"/>
      <w:numFmt w:val="bullet"/>
      <w:lvlText w:val="o"/>
      <w:lvlJc w:val="left"/>
      <w:pPr>
        <w:tabs>
          <w:tab w:val="num" w:pos="3600"/>
        </w:tabs>
        <w:ind w:left="3600" w:hanging="360"/>
      </w:pPr>
      <w:rPr>
        <w:rFonts w:ascii="Courier New" w:hAnsi="Courier New"/>
      </w:rPr>
    </w:lvl>
    <w:lvl w:ilvl="5" w:tplc="F4A0263E">
      <w:start w:val="1"/>
      <w:numFmt w:val="bullet"/>
      <w:lvlText w:val=""/>
      <w:lvlJc w:val="left"/>
      <w:pPr>
        <w:tabs>
          <w:tab w:val="num" w:pos="4320"/>
        </w:tabs>
        <w:ind w:left="4320" w:hanging="360"/>
      </w:pPr>
      <w:rPr>
        <w:rFonts w:ascii="Wingdings" w:hAnsi="Wingdings"/>
      </w:rPr>
    </w:lvl>
    <w:lvl w:ilvl="6" w:tplc="80E2CC7C">
      <w:start w:val="1"/>
      <w:numFmt w:val="bullet"/>
      <w:lvlText w:val=""/>
      <w:lvlJc w:val="left"/>
      <w:pPr>
        <w:tabs>
          <w:tab w:val="num" w:pos="5040"/>
        </w:tabs>
        <w:ind w:left="5040" w:hanging="360"/>
      </w:pPr>
      <w:rPr>
        <w:rFonts w:ascii="Symbol" w:hAnsi="Symbol"/>
      </w:rPr>
    </w:lvl>
    <w:lvl w:ilvl="7" w:tplc="487C515A">
      <w:start w:val="1"/>
      <w:numFmt w:val="bullet"/>
      <w:lvlText w:val="o"/>
      <w:lvlJc w:val="left"/>
      <w:pPr>
        <w:tabs>
          <w:tab w:val="num" w:pos="5760"/>
        </w:tabs>
        <w:ind w:left="5760" w:hanging="360"/>
      </w:pPr>
      <w:rPr>
        <w:rFonts w:ascii="Courier New" w:hAnsi="Courier New"/>
      </w:rPr>
    </w:lvl>
    <w:lvl w:ilvl="8" w:tplc="38323D2A">
      <w:start w:val="1"/>
      <w:numFmt w:val="bullet"/>
      <w:lvlText w:val=""/>
      <w:lvlJc w:val="left"/>
      <w:pPr>
        <w:tabs>
          <w:tab w:val="num" w:pos="6480"/>
        </w:tabs>
        <w:ind w:left="6480" w:hanging="360"/>
      </w:pPr>
      <w:rPr>
        <w:rFonts w:ascii="Wingdings" w:hAnsi="Wingdings"/>
      </w:rPr>
    </w:lvl>
  </w:abstractNum>
  <w:abstractNum w:abstractNumId="285" w15:restartNumberingAfterBreak="0">
    <w:nsid w:val="7A0F5779"/>
    <w:multiLevelType w:val="hybridMultilevel"/>
    <w:tmpl w:val="7A0F5779"/>
    <w:lvl w:ilvl="0" w:tplc="C2EA42E2">
      <w:start w:val="1"/>
      <w:numFmt w:val="bullet"/>
      <w:lvlText w:val=""/>
      <w:lvlJc w:val="left"/>
      <w:pPr>
        <w:tabs>
          <w:tab w:val="num" w:pos="480"/>
        </w:tabs>
        <w:ind w:left="480" w:hanging="480"/>
      </w:pPr>
      <w:rPr>
        <w:rFonts w:ascii="Wingdings" w:eastAsia="Wingdings" w:hAnsi="Wingdings" w:cs="Wingdings"/>
      </w:rPr>
    </w:lvl>
    <w:lvl w:ilvl="1" w:tplc="471695F8">
      <w:start w:val="1"/>
      <w:numFmt w:val="bullet"/>
      <w:lvlText w:val="o"/>
      <w:lvlJc w:val="left"/>
      <w:pPr>
        <w:tabs>
          <w:tab w:val="num" w:pos="1440"/>
        </w:tabs>
        <w:ind w:left="1440" w:hanging="360"/>
      </w:pPr>
      <w:rPr>
        <w:rFonts w:ascii="Courier New" w:hAnsi="Courier New"/>
      </w:rPr>
    </w:lvl>
    <w:lvl w:ilvl="2" w:tplc="E1341D68">
      <w:start w:val="1"/>
      <w:numFmt w:val="bullet"/>
      <w:lvlText w:val=""/>
      <w:lvlJc w:val="left"/>
      <w:pPr>
        <w:tabs>
          <w:tab w:val="num" w:pos="2160"/>
        </w:tabs>
        <w:ind w:left="2160" w:hanging="360"/>
      </w:pPr>
      <w:rPr>
        <w:rFonts w:ascii="Wingdings" w:hAnsi="Wingdings"/>
      </w:rPr>
    </w:lvl>
    <w:lvl w:ilvl="3" w:tplc="8B5852F6">
      <w:start w:val="1"/>
      <w:numFmt w:val="bullet"/>
      <w:lvlText w:val=""/>
      <w:lvlJc w:val="left"/>
      <w:pPr>
        <w:tabs>
          <w:tab w:val="num" w:pos="2880"/>
        </w:tabs>
        <w:ind w:left="2880" w:hanging="360"/>
      </w:pPr>
      <w:rPr>
        <w:rFonts w:ascii="Symbol" w:hAnsi="Symbol"/>
      </w:rPr>
    </w:lvl>
    <w:lvl w:ilvl="4" w:tplc="1546850A">
      <w:start w:val="1"/>
      <w:numFmt w:val="bullet"/>
      <w:lvlText w:val="o"/>
      <w:lvlJc w:val="left"/>
      <w:pPr>
        <w:tabs>
          <w:tab w:val="num" w:pos="3600"/>
        </w:tabs>
        <w:ind w:left="3600" w:hanging="360"/>
      </w:pPr>
      <w:rPr>
        <w:rFonts w:ascii="Courier New" w:hAnsi="Courier New"/>
      </w:rPr>
    </w:lvl>
    <w:lvl w:ilvl="5" w:tplc="5274B50E">
      <w:start w:val="1"/>
      <w:numFmt w:val="bullet"/>
      <w:lvlText w:val=""/>
      <w:lvlJc w:val="left"/>
      <w:pPr>
        <w:tabs>
          <w:tab w:val="num" w:pos="4320"/>
        </w:tabs>
        <w:ind w:left="4320" w:hanging="360"/>
      </w:pPr>
      <w:rPr>
        <w:rFonts w:ascii="Wingdings" w:hAnsi="Wingdings"/>
      </w:rPr>
    </w:lvl>
    <w:lvl w:ilvl="6" w:tplc="7BD657F4">
      <w:start w:val="1"/>
      <w:numFmt w:val="bullet"/>
      <w:lvlText w:val=""/>
      <w:lvlJc w:val="left"/>
      <w:pPr>
        <w:tabs>
          <w:tab w:val="num" w:pos="5040"/>
        </w:tabs>
        <w:ind w:left="5040" w:hanging="360"/>
      </w:pPr>
      <w:rPr>
        <w:rFonts w:ascii="Symbol" w:hAnsi="Symbol"/>
      </w:rPr>
    </w:lvl>
    <w:lvl w:ilvl="7" w:tplc="9696628C">
      <w:start w:val="1"/>
      <w:numFmt w:val="bullet"/>
      <w:lvlText w:val="o"/>
      <w:lvlJc w:val="left"/>
      <w:pPr>
        <w:tabs>
          <w:tab w:val="num" w:pos="5760"/>
        </w:tabs>
        <w:ind w:left="5760" w:hanging="360"/>
      </w:pPr>
      <w:rPr>
        <w:rFonts w:ascii="Courier New" w:hAnsi="Courier New"/>
      </w:rPr>
    </w:lvl>
    <w:lvl w:ilvl="8" w:tplc="2F983EC0">
      <w:start w:val="1"/>
      <w:numFmt w:val="bullet"/>
      <w:lvlText w:val=""/>
      <w:lvlJc w:val="left"/>
      <w:pPr>
        <w:tabs>
          <w:tab w:val="num" w:pos="6480"/>
        </w:tabs>
        <w:ind w:left="6480" w:hanging="360"/>
      </w:pPr>
      <w:rPr>
        <w:rFonts w:ascii="Wingdings" w:hAnsi="Wingdings"/>
      </w:rPr>
    </w:lvl>
  </w:abstractNum>
  <w:abstractNum w:abstractNumId="286" w15:restartNumberingAfterBreak="0">
    <w:nsid w:val="7A0F577A"/>
    <w:multiLevelType w:val="hybridMultilevel"/>
    <w:tmpl w:val="7A0F577A"/>
    <w:lvl w:ilvl="0" w:tplc="76D8B9D6">
      <w:start w:val="1"/>
      <w:numFmt w:val="bullet"/>
      <w:lvlText w:val=""/>
      <w:lvlJc w:val="left"/>
      <w:pPr>
        <w:tabs>
          <w:tab w:val="num" w:pos="480"/>
        </w:tabs>
        <w:ind w:left="480" w:hanging="480"/>
      </w:pPr>
      <w:rPr>
        <w:rFonts w:ascii="Wingdings" w:eastAsia="Wingdings" w:hAnsi="Wingdings" w:cs="Wingdings"/>
      </w:rPr>
    </w:lvl>
    <w:lvl w:ilvl="1" w:tplc="F07EB990">
      <w:start w:val="1"/>
      <w:numFmt w:val="bullet"/>
      <w:lvlText w:val="o"/>
      <w:lvlJc w:val="left"/>
      <w:pPr>
        <w:tabs>
          <w:tab w:val="num" w:pos="1440"/>
        </w:tabs>
        <w:ind w:left="1440" w:hanging="360"/>
      </w:pPr>
      <w:rPr>
        <w:rFonts w:ascii="Courier New" w:hAnsi="Courier New"/>
      </w:rPr>
    </w:lvl>
    <w:lvl w:ilvl="2" w:tplc="3A9E1028">
      <w:start w:val="1"/>
      <w:numFmt w:val="bullet"/>
      <w:lvlText w:val=""/>
      <w:lvlJc w:val="left"/>
      <w:pPr>
        <w:tabs>
          <w:tab w:val="num" w:pos="2160"/>
        </w:tabs>
        <w:ind w:left="2160" w:hanging="360"/>
      </w:pPr>
      <w:rPr>
        <w:rFonts w:ascii="Wingdings" w:hAnsi="Wingdings"/>
      </w:rPr>
    </w:lvl>
    <w:lvl w:ilvl="3" w:tplc="3816EC10">
      <w:start w:val="1"/>
      <w:numFmt w:val="bullet"/>
      <w:lvlText w:val=""/>
      <w:lvlJc w:val="left"/>
      <w:pPr>
        <w:tabs>
          <w:tab w:val="num" w:pos="2880"/>
        </w:tabs>
        <w:ind w:left="2880" w:hanging="360"/>
      </w:pPr>
      <w:rPr>
        <w:rFonts w:ascii="Symbol" w:hAnsi="Symbol"/>
      </w:rPr>
    </w:lvl>
    <w:lvl w:ilvl="4" w:tplc="E2429A9A">
      <w:start w:val="1"/>
      <w:numFmt w:val="bullet"/>
      <w:lvlText w:val="o"/>
      <w:lvlJc w:val="left"/>
      <w:pPr>
        <w:tabs>
          <w:tab w:val="num" w:pos="3600"/>
        </w:tabs>
        <w:ind w:left="3600" w:hanging="360"/>
      </w:pPr>
      <w:rPr>
        <w:rFonts w:ascii="Courier New" w:hAnsi="Courier New"/>
      </w:rPr>
    </w:lvl>
    <w:lvl w:ilvl="5" w:tplc="92DEB86A">
      <w:start w:val="1"/>
      <w:numFmt w:val="bullet"/>
      <w:lvlText w:val=""/>
      <w:lvlJc w:val="left"/>
      <w:pPr>
        <w:tabs>
          <w:tab w:val="num" w:pos="4320"/>
        </w:tabs>
        <w:ind w:left="4320" w:hanging="360"/>
      </w:pPr>
      <w:rPr>
        <w:rFonts w:ascii="Wingdings" w:hAnsi="Wingdings"/>
      </w:rPr>
    </w:lvl>
    <w:lvl w:ilvl="6" w:tplc="4DCAB858">
      <w:start w:val="1"/>
      <w:numFmt w:val="bullet"/>
      <w:lvlText w:val=""/>
      <w:lvlJc w:val="left"/>
      <w:pPr>
        <w:tabs>
          <w:tab w:val="num" w:pos="5040"/>
        </w:tabs>
        <w:ind w:left="5040" w:hanging="360"/>
      </w:pPr>
      <w:rPr>
        <w:rFonts w:ascii="Symbol" w:hAnsi="Symbol"/>
      </w:rPr>
    </w:lvl>
    <w:lvl w:ilvl="7" w:tplc="BBE495E6">
      <w:start w:val="1"/>
      <w:numFmt w:val="bullet"/>
      <w:lvlText w:val="o"/>
      <w:lvlJc w:val="left"/>
      <w:pPr>
        <w:tabs>
          <w:tab w:val="num" w:pos="5760"/>
        </w:tabs>
        <w:ind w:left="5760" w:hanging="360"/>
      </w:pPr>
      <w:rPr>
        <w:rFonts w:ascii="Courier New" w:hAnsi="Courier New"/>
      </w:rPr>
    </w:lvl>
    <w:lvl w:ilvl="8" w:tplc="25AC9532">
      <w:start w:val="1"/>
      <w:numFmt w:val="bullet"/>
      <w:lvlText w:val=""/>
      <w:lvlJc w:val="left"/>
      <w:pPr>
        <w:tabs>
          <w:tab w:val="num" w:pos="6480"/>
        </w:tabs>
        <w:ind w:left="6480" w:hanging="360"/>
      </w:pPr>
      <w:rPr>
        <w:rFonts w:ascii="Wingdings" w:hAnsi="Wingdings"/>
      </w:rPr>
    </w:lvl>
  </w:abstractNum>
  <w:abstractNum w:abstractNumId="287" w15:restartNumberingAfterBreak="0">
    <w:nsid w:val="7A0F577B"/>
    <w:multiLevelType w:val="hybridMultilevel"/>
    <w:tmpl w:val="7A0F577B"/>
    <w:lvl w:ilvl="0" w:tplc="6E425EB6">
      <w:start w:val="1"/>
      <w:numFmt w:val="bullet"/>
      <w:lvlText w:val=""/>
      <w:lvlJc w:val="left"/>
      <w:pPr>
        <w:tabs>
          <w:tab w:val="num" w:pos="480"/>
        </w:tabs>
        <w:ind w:left="480" w:hanging="480"/>
      </w:pPr>
      <w:rPr>
        <w:rFonts w:ascii="Wingdings" w:eastAsia="Wingdings" w:hAnsi="Wingdings" w:cs="Wingdings"/>
      </w:rPr>
    </w:lvl>
    <w:lvl w:ilvl="1" w:tplc="08D8C27A">
      <w:start w:val="1"/>
      <w:numFmt w:val="bullet"/>
      <w:lvlText w:val="o"/>
      <w:lvlJc w:val="left"/>
      <w:pPr>
        <w:tabs>
          <w:tab w:val="num" w:pos="1440"/>
        </w:tabs>
        <w:ind w:left="1440" w:hanging="360"/>
      </w:pPr>
      <w:rPr>
        <w:rFonts w:ascii="Courier New" w:hAnsi="Courier New"/>
      </w:rPr>
    </w:lvl>
    <w:lvl w:ilvl="2" w:tplc="7DF6C1B6">
      <w:start w:val="1"/>
      <w:numFmt w:val="bullet"/>
      <w:lvlText w:val=""/>
      <w:lvlJc w:val="left"/>
      <w:pPr>
        <w:tabs>
          <w:tab w:val="num" w:pos="2160"/>
        </w:tabs>
        <w:ind w:left="2160" w:hanging="360"/>
      </w:pPr>
      <w:rPr>
        <w:rFonts w:ascii="Wingdings" w:hAnsi="Wingdings"/>
      </w:rPr>
    </w:lvl>
    <w:lvl w:ilvl="3" w:tplc="1EE0C910">
      <w:start w:val="1"/>
      <w:numFmt w:val="bullet"/>
      <w:lvlText w:val=""/>
      <w:lvlJc w:val="left"/>
      <w:pPr>
        <w:tabs>
          <w:tab w:val="num" w:pos="2880"/>
        </w:tabs>
        <w:ind w:left="2880" w:hanging="360"/>
      </w:pPr>
      <w:rPr>
        <w:rFonts w:ascii="Symbol" w:hAnsi="Symbol"/>
      </w:rPr>
    </w:lvl>
    <w:lvl w:ilvl="4" w:tplc="170201A4">
      <w:start w:val="1"/>
      <w:numFmt w:val="bullet"/>
      <w:lvlText w:val="o"/>
      <w:lvlJc w:val="left"/>
      <w:pPr>
        <w:tabs>
          <w:tab w:val="num" w:pos="3600"/>
        </w:tabs>
        <w:ind w:left="3600" w:hanging="360"/>
      </w:pPr>
      <w:rPr>
        <w:rFonts w:ascii="Courier New" w:hAnsi="Courier New"/>
      </w:rPr>
    </w:lvl>
    <w:lvl w:ilvl="5" w:tplc="3CB2F430">
      <w:start w:val="1"/>
      <w:numFmt w:val="bullet"/>
      <w:lvlText w:val=""/>
      <w:lvlJc w:val="left"/>
      <w:pPr>
        <w:tabs>
          <w:tab w:val="num" w:pos="4320"/>
        </w:tabs>
        <w:ind w:left="4320" w:hanging="360"/>
      </w:pPr>
      <w:rPr>
        <w:rFonts w:ascii="Wingdings" w:hAnsi="Wingdings"/>
      </w:rPr>
    </w:lvl>
    <w:lvl w:ilvl="6" w:tplc="84148964">
      <w:start w:val="1"/>
      <w:numFmt w:val="bullet"/>
      <w:lvlText w:val=""/>
      <w:lvlJc w:val="left"/>
      <w:pPr>
        <w:tabs>
          <w:tab w:val="num" w:pos="5040"/>
        </w:tabs>
        <w:ind w:left="5040" w:hanging="360"/>
      </w:pPr>
      <w:rPr>
        <w:rFonts w:ascii="Symbol" w:hAnsi="Symbol"/>
      </w:rPr>
    </w:lvl>
    <w:lvl w:ilvl="7" w:tplc="6B2A8A9E">
      <w:start w:val="1"/>
      <w:numFmt w:val="bullet"/>
      <w:lvlText w:val="o"/>
      <w:lvlJc w:val="left"/>
      <w:pPr>
        <w:tabs>
          <w:tab w:val="num" w:pos="5760"/>
        </w:tabs>
        <w:ind w:left="5760" w:hanging="360"/>
      </w:pPr>
      <w:rPr>
        <w:rFonts w:ascii="Courier New" w:hAnsi="Courier New"/>
      </w:rPr>
    </w:lvl>
    <w:lvl w:ilvl="8" w:tplc="5D260F74">
      <w:start w:val="1"/>
      <w:numFmt w:val="bullet"/>
      <w:lvlText w:val=""/>
      <w:lvlJc w:val="left"/>
      <w:pPr>
        <w:tabs>
          <w:tab w:val="num" w:pos="6480"/>
        </w:tabs>
        <w:ind w:left="6480" w:hanging="360"/>
      </w:pPr>
      <w:rPr>
        <w:rFonts w:ascii="Wingdings" w:hAnsi="Wingdings"/>
      </w:rPr>
    </w:lvl>
  </w:abstractNum>
  <w:abstractNum w:abstractNumId="288" w15:restartNumberingAfterBreak="0">
    <w:nsid w:val="7A0F577C"/>
    <w:multiLevelType w:val="hybridMultilevel"/>
    <w:tmpl w:val="7A0F577C"/>
    <w:lvl w:ilvl="0" w:tplc="2CB6BF4E">
      <w:start w:val="1"/>
      <w:numFmt w:val="bullet"/>
      <w:lvlText w:val=""/>
      <w:lvlJc w:val="left"/>
      <w:pPr>
        <w:tabs>
          <w:tab w:val="num" w:pos="480"/>
        </w:tabs>
        <w:ind w:left="480" w:hanging="480"/>
      </w:pPr>
      <w:rPr>
        <w:rFonts w:ascii="Wingdings" w:eastAsia="Wingdings" w:hAnsi="Wingdings" w:cs="Wingdings"/>
      </w:rPr>
    </w:lvl>
    <w:lvl w:ilvl="1" w:tplc="A7EEE438">
      <w:start w:val="1"/>
      <w:numFmt w:val="bullet"/>
      <w:lvlText w:val="o"/>
      <w:lvlJc w:val="left"/>
      <w:pPr>
        <w:tabs>
          <w:tab w:val="num" w:pos="1440"/>
        </w:tabs>
        <w:ind w:left="1440" w:hanging="360"/>
      </w:pPr>
      <w:rPr>
        <w:rFonts w:ascii="Courier New" w:hAnsi="Courier New"/>
      </w:rPr>
    </w:lvl>
    <w:lvl w:ilvl="2" w:tplc="FAD66EFC">
      <w:start w:val="1"/>
      <w:numFmt w:val="bullet"/>
      <w:lvlText w:val=""/>
      <w:lvlJc w:val="left"/>
      <w:pPr>
        <w:tabs>
          <w:tab w:val="num" w:pos="2160"/>
        </w:tabs>
        <w:ind w:left="2160" w:hanging="360"/>
      </w:pPr>
      <w:rPr>
        <w:rFonts w:ascii="Wingdings" w:hAnsi="Wingdings"/>
      </w:rPr>
    </w:lvl>
    <w:lvl w:ilvl="3" w:tplc="11265EC0">
      <w:start w:val="1"/>
      <w:numFmt w:val="bullet"/>
      <w:lvlText w:val=""/>
      <w:lvlJc w:val="left"/>
      <w:pPr>
        <w:tabs>
          <w:tab w:val="num" w:pos="2880"/>
        </w:tabs>
        <w:ind w:left="2880" w:hanging="360"/>
      </w:pPr>
      <w:rPr>
        <w:rFonts w:ascii="Symbol" w:hAnsi="Symbol"/>
      </w:rPr>
    </w:lvl>
    <w:lvl w:ilvl="4" w:tplc="3F4A7A3C">
      <w:start w:val="1"/>
      <w:numFmt w:val="bullet"/>
      <w:lvlText w:val="o"/>
      <w:lvlJc w:val="left"/>
      <w:pPr>
        <w:tabs>
          <w:tab w:val="num" w:pos="3600"/>
        </w:tabs>
        <w:ind w:left="3600" w:hanging="360"/>
      </w:pPr>
      <w:rPr>
        <w:rFonts w:ascii="Courier New" w:hAnsi="Courier New"/>
      </w:rPr>
    </w:lvl>
    <w:lvl w:ilvl="5" w:tplc="B7282442">
      <w:start w:val="1"/>
      <w:numFmt w:val="bullet"/>
      <w:lvlText w:val=""/>
      <w:lvlJc w:val="left"/>
      <w:pPr>
        <w:tabs>
          <w:tab w:val="num" w:pos="4320"/>
        </w:tabs>
        <w:ind w:left="4320" w:hanging="360"/>
      </w:pPr>
      <w:rPr>
        <w:rFonts w:ascii="Wingdings" w:hAnsi="Wingdings"/>
      </w:rPr>
    </w:lvl>
    <w:lvl w:ilvl="6" w:tplc="5B400796">
      <w:start w:val="1"/>
      <w:numFmt w:val="bullet"/>
      <w:lvlText w:val=""/>
      <w:lvlJc w:val="left"/>
      <w:pPr>
        <w:tabs>
          <w:tab w:val="num" w:pos="5040"/>
        </w:tabs>
        <w:ind w:left="5040" w:hanging="360"/>
      </w:pPr>
      <w:rPr>
        <w:rFonts w:ascii="Symbol" w:hAnsi="Symbol"/>
      </w:rPr>
    </w:lvl>
    <w:lvl w:ilvl="7" w:tplc="702A895C">
      <w:start w:val="1"/>
      <w:numFmt w:val="bullet"/>
      <w:lvlText w:val="o"/>
      <w:lvlJc w:val="left"/>
      <w:pPr>
        <w:tabs>
          <w:tab w:val="num" w:pos="5760"/>
        </w:tabs>
        <w:ind w:left="5760" w:hanging="360"/>
      </w:pPr>
      <w:rPr>
        <w:rFonts w:ascii="Courier New" w:hAnsi="Courier New"/>
      </w:rPr>
    </w:lvl>
    <w:lvl w:ilvl="8" w:tplc="0A64FEFE">
      <w:start w:val="1"/>
      <w:numFmt w:val="bullet"/>
      <w:lvlText w:val=""/>
      <w:lvlJc w:val="left"/>
      <w:pPr>
        <w:tabs>
          <w:tab w:val="num" w:pos="6480"/>
        </w:tabs>
        <w:ind w:left="6480" w:hanging="360"/>
      </w:pPr>
      <w:rPr>
        <w:rFonts w:ascii="Wingdings" w:hAnsi="Wingdings"/>
      </w:rPr>
    </w:lvl>
  </w:abstractNum>
  <w:abstractNum w:abstractNumId="289" w15:restartNumberingAfterBreak="0">
    <w:nsid w:val="7A0F577D"/>
    <w:multiLevelType w:val="hybridMultilevel"/>
    <w:tmpl w:val="7A0F577D"/>
    <w:lvl w:ilvl="0" w:tplc="557E3366">
      <w:start w:val="1"/>
      <w:numFmt w:val="bullet"/>
      <w:lvlText w:val=""/>
      <w:lvlJc w:val="left"/>
      <w:pPr>
        <w:tabs>
          <w:tab w:val="num" w:pos="480"/>
        </w:tabs>
        <w:ind w:left="480" w:hanging="480"/>
      </w:pPr>
      <w:rPr>
        <w:rFonts w:ascii="Wingdings" w:eastAsia="Wingdings" w:hAnsi="Wingdings" w:cs="Wingdings"/>
      </w:rPr>
    </w:lvl>
    <w:lvl w:ilvl="1" w:tplc="287452E6">
      <w:start w:val="1"/>
      <w:numFmt w:val="bullet"/>
      <w:lvlText w:val="o"/>
      <w:lvlJc w:val="left"/>
      <w:pPr>
        <w:tabs>
          <w:tab w:val="num" w:pos="1440"/>
        </w:tabs>
        <w:ind w:left="1440" w:hanging="360"/>
      </w:pPr>
      <w:rPr>
        <w:rFonts w:ascii="Courier New" w:hAnsi="Courier New"/>
      </w:rPr>
    </w:lvl>
    <w:lvl w:ilvl="2" w:tplc="D5EC4C30">
      <w:start w:val="1"/>
      <w:numFmt w:val="bullet"/>
      <w:lvlText w:val=""/>
      <w:lvlJc w:val="left"/>
      <w:pPr>
        <w:tabs>
          <w:tab w:val="num" w:pos="2160"/>
        </w:tabs>
        <w:ind w:left="2160" w:hanging="360"/>
      </w:pPr>
      <w:rPr>
        <w:rFonts w:ascii="Wingdings" w:hAnsi="Wingdings"/>
      </w:rPr>
    </w:lvl>
    <w:lvl w:ilvl="3" w:tplc="23409B10">
      <w:start w:val="1"/>
      <w:numFmt w:val="bullet"/>
      <w:lvlText w:val=""/>
      <w:lvlJc w:val="left"/>
      <w:pPr>
        <w:tabs>
          <w:tab w:val="num" w:pos="2880"/>
        </w:tabs>
        <w:ind w:left="2880" w:hanging="360"/>
      </w:pPr>
      <w:rPr>
        <w:rFonts w:ascii="Symbol" w:hAnsi="Symbol"/>
      </w:rPr>
    </w:lvl>
    <w:lvl w:ilvl="4" w:tplc="60D0AA8C">
      <w:start w:val="1"/>
      <w:numFmt w:val="bullet"/>
      <w:lvlText w:val="o"/>
      <w:lvlJc w:val="left"/>
      <w:pPr>
        <w:tabs>
          <w:tab w:val="num" w:pos="3600"/>
        </w:tabs>
        <w:ind w:left="3600" w:hanging="360"/>
      </w:pPr>
      <w:rPr>
        <w:rFonts w:ascii="Courier New" w:hAnsi="Courier New"/>
      </w:rPr>
    </w:lvl>
    <w:lvl w:ilvl="5" w:tplc="537AD1E0">
      <w:start w:val="1"/>
      <w:numFmt w:val="bullet"/>
      <w:lvlText w:val=""/>
      <w:lvlJc w:val="left"/>
      <w:pPr>
        <w:tabs>
          <w:tab w:val="num" w:pos="4320"/>
        </w:tabs>
        <w:ind w:left="4320" w:hanging="360"/>
      </w:pPr>
      <w:rPr>
        <w:rFonts w:ascii="Wingdings" w:hAnsi="Wingdings"/>
      </w:rPr>
    </w:lvl>
    <w:lvl w:ilvl="6" w:tplc="212861F0">
      <w:start w:val="1"/>
      <w:numFmt w:val="bullet"/>
      <w:lvlText w:val=""/>
      <w:lvlJc w:val="left"/>
      <w:pPr>
        <w:tabs>
          <w:tab w:val="num" w:pos="5040"/>
        </w:tabs>
        <w:ind w:left="5040" w:hanging="360"/>
      </w:pPr>
      <w:rPr>
        <w:rFonts w:ascii="Symbol" w:hAnsi="Symbol"/>
      </w:rPr>
    </w:lvl>
    <w:lvl w:ilvl="7" w:tplc="A066D434">
      <w:start w:val="1"/>
      <w:numFmt w:val="bullet"/>
      <w:lvlText w:val="o"/>
      <w:lvlJc w:val="left"/>
      <w:pPr>
        <w:tabs>
          <w:tab w:val="num" w:pos="5760"/>
        </w:tabs>
        <w:ind w:left="5760" w:hanging="360"/>
      </w:pPr>
      <w:rPr>
        <w:rFonts w:ascii="Courier New" w:hAnsi="Courier New"/>
      </w:rPr>
    </w:lvl>
    <w:lvl w:ilvl="8" w:tplc="72627780">
      <w:start w:val="1"/>
      <w:numFmt w:val="bullet"/>
      <w:lvlText w:val=""/>
      <w:lvlJc w:val="left"/>
      <w:pPr>
        <w:tabs>
          <w:tab w:val="num" w:pos="6480"/>
        </w:tabs>
        <w:ind w:left="6480" w:hanging="360"/>
      </w:pPr>
      <w:rPr>
        <w:rFonts w:ascii="Wingdings" w:hAnsi="Wingdings"/>
      </w:rPr>
    </w:lvl>
  </w:abstractNum>
  <w:abstractNum w:abstractNumId="290" w15:restartNumberingAfterBreak="0">
    <w:nsid w:val="7A0F577E"/>
    <w:multiLevelType w:val="hybridMultilevel"/>
    <w:tmpl w:val="7A0F577E"/>
    <w:lvl w:ilvl="0" w:tplc="A71C8A22">
      <w:start w:val="1"/>
      <w:numFmt w:val="bullet"/>
      <w:lvlText w:val=""/>
      <w:lvlJc w:val="left"/>
      <w:pPr>
        <w:tabs>
          <w:tab w:val="num" w:pos="480"/>
        </w:tabs>
        <w:ind w:left="480" w:hanging="480"/>
      </w:pPr>
      <w:rPr>
        <w:rFonts w:ascii="Wingdings" w:eastAsia="Wingdings" w:hAnsi="Wingdings" w:cs="Wingdings"/>
      </w:rPr>
    </w:lvl>
    <w:lvl w:ilvl="1" w:tplc="C0C6EFC2">
      <w:start w:val="1"/>
      <w:numFmt w:val="bullet"/>
      <w:lvlText w:val="o"/>
      <w:lvlJc w:val="left"/>
      <w:pPr>
        <w:tabs>
          <w:tab w:val="num" w:pos="1440"/>
        </w:tabs>
        <w:ind w:left="1440" w:hanging="360"/>
      </w:pPr>
      <w:rPr>
        <w:rFonts w:ascii="Courier New" w:hAnsi="Courier New"/>
      </w:rPr>
    </w:lvl>
    <w:lvl w:ilvl="2" w:tplc="6AB40A22">
      <w:start w:val="1"/>
      <w:numFmt w:val="bullet"/>
      <w:lvlText w:val=""/>
      <w:lvlJc w:val="left"/>
      <w:pPr>
        <w:tabs>
          <w:tab w:val="num" w:pos="2160"/>
        </w:tabs>
        <w:ind w:left="2160" w:hanging="360"/>
      </w:pPr>
      <w:rPr>
        <w:rFonts w:ascii="Wingdings" w:hAnsi="Wingdings"/>
      </w:rPr>
    </w:lvl>
    <w:lvl w:ilvl="3" w:tplc="1F80C72C">
      <w:start w:val="1"/>
      <w:numFmt w:val="bullet"/>
      <w:lvlText w:val=""/>
      <w:lvlJc w:val="left"/>
      <w:pPr>
        <w:tabs>
          <w:tab w:val="num" w:pos="2880"/>
        </w:tabs>
        <w:ind w:left="2880" w:hanging="360"/>
      </w:pPr>
      <w:rPr>
        <w:rFonts w:ascii="Symbol" w:hAnsi="Symbol"/>
      </w:rPr>
    </w:lvl>
    <w:lvl w:ilvl="4" w:tplc="9296FE4A">
      <w:start w:val="1"/>
      <w:numFmt w:val="bullet"/>
      <w:lvlText w:val="o"/>
      <w:lvlJc w:val="left"/>
      <w:pPr>
        <w:tabs>
          <w:tab w:val="num" w:pos="3600"/>
        </w:tabs>
        <w:ind w:left="3600" w:hanging="360"/>
      </w:pPr>
      <w:rPr>
        <w:rFonts w:ascii="Courier New" w:hAnsi="Courier New"/>
      </w:rPr>
    </w:lvl>
    <w:lvl w:ilvl="5" w:tplc="1BFCDE3E">
      <w:start w:val="1"/>
      <w:numFmt w:val="bullet"/>
      <w:lvlText w:val=""/>
      <w:lvlJc w:val="left"/>
      <w:pPr>
        <w:tabs>
          <w:tab w:val="num" w:pos="4320"/>
        </w:tabs>
        <w:ind w:left="4320" w:hanging="360"/>
      </w:pPr>
      <w:rPr>
        <w:rFonts w:ascii="Wingdings" w:hAnsi="Wingdings"/>
      </w:rPr>
    </w:lvl>
    <w:lvl w:ilvl="6" w:tplc="82962F1A">
      <w:start w:val="1"/>
      <w:numFmt w:val="bullet"/>
      <w:lvlText w:val=""/>
      <w:lvlJc w:val="left"/>
      <w:pPr>
        <w:tabs>
          <w:tab w:val="num" w:pos="5040"/>
        </w:tabs>
        <w:ind w:left="5040" w:hanging="360"/>
      </w:pPr>
      <w:rPr>
        <w:rFonts w:ascii="Symbol" w:hAnsi="Symbol"/>
      </w:rPr>
    </w:lvl>
    <w:lvl w:ilvl="7" w:tplc="7BC00104">
      <w:start w:val="1"/>
      <w:numFmt w:val="bullet"/>
      <w:lvlText w:val="o"/>
      <w:lvlJc w:val="left"/>
      <w:pPr>
        <w:tabs>
          <w:tab w:val="num" w:pos="5760"/>
        </w:tabs>
        <w:ind w:left="5760" w:hanging="360"/>
      </w:pPr>
      <w:rPr>
        <w:rFonts w:ascii="Courier New" w:hAnsi="Courier New"/>
      </w:rPr>
    </w:lvl>
    <w:lvl w:ilvl="8" w:tplc="53F8D1E6">
      <w:start w:val="1"/>
      <w:numFmt w:val="bullet"/>
      <w:lvlText w:val=""/>
      <w:lvlJc w:val="left"/>
      <w:pPr>
        <w:tabs>
          <w:tab w:val="num" w:pos="6480"/>
        </w:tabs>
        <w:ind w:left="6480" w:hanging="360"/>
      </w:pPr>
      <w:rPr>
        <w:rFonts w:ascii="Wingdings" w:hAnsi="Wingdings"/>
      </w:rPr>
    </w:lvl>
  </w:abstractNum>
  <w:abstractNum w:abstractNumId="291" w15:restartNumberingAfterBreak="0">
    <w:nsid w:val="7A0F577F"/>
    <w:multiLevelType w:val="hybridMultilevel"/>
    <w:tmpl w:val="7A0F577F"/>
    <w:lvl w:ilvl="0" w:tplc="A82E5FEC">
      <w:start w:val="1"/>
      <w:numFmt w:val="bullet"/>
      <w:lvlText w:val=""/>
      <w:lvlJc w:val="left"/>
      <w:pPr>
        <w:tabs>
          <w:tab w:val="num" w:pos="480"/>
        </w:tabs>
        <w:ind w:left="480" w:hanging="480"/>
      </w:pPr>
      <w:rPr>
        <w:rFonts w:ascii="Wingdings" w:eastAsia="Wingdings" w:hAnsi="Wingdings" w:cs="Wingdings"/>
      </w:rPr>
    </w:lvl>
    <w:lvl w:ilvl="1" w:tplc="3C481214">
      <w:start w:val="1"/>
      <w:numFmt w:val="bullet"/>
      <w:lvlText w:val="o"/>
      <w:lvlJc w:val="left"/>
      <w:pPr>
        <w:tabs>
          <w:tab w:val="num" w:pos="1440"/>
        </w:tabs>
        <w:ind w:left="1440" w:hanging="360"/>
      </w:pPr>
      <w:rPr>
        <w:rFonts w:ascii="Courier New" w:hAnsi="Courier New"/>
      </w:rPr>
    </w:lvl>
    <w:lvl w:ilvl="2" w:tplc="D9F408A6">
      <w:start w:val="1"/>
      <w:numFmt w:val="bullet"/>
      <w:lvlText w:val=""/>
      <w:lvlJc w:val="left"/>
      <w:pPr>
        <w:tabs>
          <w:tab w:val="num" w:pos="2160"/>
        </w:tabs>
        <w:ind w:left="2160" w:hanging="360"/>
      </w:pPr>
      <w:rPr>
        <w:rFonts w:ascii="Wingdings" w:hAnsi="Wingdings"/>
      </w:rPr>
    </w:lvl>
    <w:lvl w:ilvl="3" w:tplc="1952E230">
      <w:start w:val="1"/>
      <w:numFmt w:val="bullet"/>
      <w:lvlText w:val=""/>
      <w:lvlJc w:val="left"/>
      <w:pPr>
        <w:tabs>
          <w:tab w:val="num" w:pos="2880"/>
        </w:tabs>
        <w:ind w:left="2880" w:hanging="360"/>
      </w:pPr>
      <w:rPr>
        <w:rFonts w:ascii="Symbol" w:hAnsi="Symbol"/>
      </w:rPr>
    </w:lvl>
    <w:lvl w:ilvl="4" w:tplc="E6CE131A">
      <w:start w:val="1"/>
      <w:numFmt w:val="bullet"/>
      <w:lvlText w:val="o"/>
      <w:lvlJc w:val="left"/>
      <w:pPr>
        <w:tabs>
          <w:tab w:val="num" w:pos="3600"/>
        </w:tabs>
        <w:ind w:left="3600" w:hanging="360"/>
      </w:pPr>
      <w:rPr>
        <w:rFonts w:ascii="Courier New" w:hAnsi="Courier New"/>
      </w:rPr>
    </w:lvl>
    <w:lvl w:ilvl="5" w:tplc="4E64B206">
      <w:start w:val="1"/>
      <w:numFmt w:val="bullet"/>
      <w:lvlText w:val=""/>
      <w:lvlJc w:val="left"/>
      <w:pPr>
        <w:tabs>
          <w:tab w:val="num" w:pos="4320"/>
        </w:tabs>
        <w:ind w:left="4320" w:hanging="360"/>
      </w:pPr>
      <w:rPr>
        <w:rFonts w:ascii="Wingdings" w:hAnsi="Wingdings"/>
      </w:rPr>
    </w:lvl>
    <w:lvl w:ilvl="6" w:tplc="10480022">
      <w:start w:val="1"/>
      <w:numFmt w:val="bullet"/>
      <w:lvlText w:val=""/>
      <w:lvlJc w:val="left"/>
      <w:pPr>
        <w:tabs>
          <w:tab w:val="num" w:pos="5040"/>
        </w:tabs>
        <w:ind w:left="5040" w:hanging="360"/>
      </w:pPr>
      <w:rPr>
        <w:rFonts w:ascii="Symbol" w:hAnsi="Symbol"/>
      </w:rPr>
    </w:lvl>
    <w:lvl w:ilvl="7" w:tplc="942000E4">
      <w:start w:val="1"/>
      <w:numFmt w:val="bullet"/>
      <w:lvlText w:val="o"/>
      <w:lvlJc w:val="left"/>
      <w:pPr>
        <w:tabs>
          <w:tab w:val="num" w:pos="5760"/>
        </w:tabs>
        <w:ind w:left="5760" w:hanging="360"/>
      </w:pPr>
      <w:rPr>
        <w:rFonts w:ascii="Courier New" w:hAnsi="Courier New"/>
      </w:rPr>
    </w:lvl>
    <w:lvl w:ilvl="8" w:tplc="8F6474B4">
      <w:start w:val="1"/>
      <w:numFmt w:val="bullet"/>
      <w:lvlText w:val=""/>
      <w:lvlJc w:val="left"/>
      <w:pPr>
        <w:tabs>
          <w:tab w:val="num" w:pos="6480"/>
        </w:tabs>
        <w:ind w:left="6480" w:hanging="360"/>
      </w:pPr>
      <w:rPr>
        <w:rFonts w:ascii="Wingdings" w:hAnsi="Wingdings"/>
      </w:rPr>
    </w:lvl>
  </w:abstractNum>
  <w:abstractNum w:abstractNumId="292" w15:restartNumberingAfterBreak="0">
    <w:nsid w:val="7A0F5780"/>
    <w:multiLevelType w:val="hybridMultilevel"/>
    <w:tmpl w:val="7A0F5780"/>
    <w:lvl w:ilvl="0" w:tplc="381E4966">
      <w:start w:val="1"/>
      <w:numFmt w:val="bullet"/>
      <w:lvlText w:val=""/>
      <w:lvlJc w:val="left"/>
      <w:pPr>
        <w:tabs>
          <w:tab w:val="num" w:pos="480"/>
        </w:tabs>
        <w:ind w:left="480" w:hanging="480"/>
      </w:pPr>
      <w:rPr>
        <w:rFonts w:ascii="Wingdings" w:eastAsia="Wingdings" w:hAnsi="Wingdings" w:cs="Wingdings"/>
      </w:rPr>
    </w:lvl>
    <w:lvl w:ilvl="1" w:tplc="1A7678D2">
      <w:start w:val="1"/>
      <w:numFmt w:val="bullet"/>
      <w:lvlText w:val="o"/>
      <w:lvlJc w:val="left"/>
      <w:pPr>
        <w:tabs>
          <w:tab w:val="num" w:pos="1440"/>
        </w:tabs>
        <w:ind w:left="1440" w:hanging="360"/>
      </w:pPr>
      <w:rPr>
        <w:rFonts w:ascii="Courier New" w:hAnsi="Courier New"/>
      </w:rPr>
    </w:lvl>
    <w:lvl w:ilvl="2" w:tplc="80AA94AC">
      <w:start w:val="1"/>
      <w:numFmt w:val="bullet"/>
      <w:lvlText w:val=""/>
      <w:lvlJc w:val="left"/>
      <w:pPr>
        <w:tabs>
          <w:tab w:val="num" w:pos="2160"/>
        </w:tabs>
        <w:ind w:left="2160" w:hanging="360"/>
      </w:pPr>
      <w:rPr>
        <w:rFonts w:ascii="Wingdings" w:hAnsi="Wingdings"/>
      </w:rPr>
    </w:lvl>
    <w:lvl w:ilvl="3" w:tplc="3544BA8E">
      <w:start w:val="1"/>
      <w:numFmt w:val="bullet"/>
      <w:lvlText w:val=""/>
      <w:lvlJc w:val="left"/>
      <w:pPr>
        <w:tabs>
          <w:tab w:val="num" w:pos="2880"/>
        </w:tabs>
        <w:ind w:left="2880" w:hanging="360"/>
      </w:pPr>
      <w:rPr>
        <w:rFonts w:ascii="Symbol" w:hAnsi="Symbol"/>
      </w:rPr>
    </w:lvl>
    <w:lvl w:ilvl="4" w:tplc="88965278">
      <w:start w:val="1"/>
      <w:numFmt w:val="bullet"/>
      <w:lvlText w:val="o"/>
      <w:lvlJc w:val="left"/>
      <w:pPr>
        <w:tabs>
          <w:tab w:val="num" w:pos="3600"/>
        </w:tabs>
        <w:ind w:left="3600" w:hanging="360"/>
      </w:pPr>
      <w:rPr>
        <w:rFonts w:ascii="Courier New" w:hAnsi="Courier New"/>
      </w:rPr>
    </w:lvl>
    <w:lvl w:ilvl="5" w:tplc="1B0623A6">
      <w:start w:val="1"/>
      <w:numFmt w:val="bullet"/>
      <w:lvlText w:val=""/>
      <w:lvlJc w:val="left"/>
      <w:pPr>
        <w:tabs>
          <w:tab w:val="num" w:pos="4320"/>
        </w:tabs>
        <w:ind w:left="4320" w:hanging="360"/>
      </w:pPr>
      <w:rPr>
        <w:rFonts w:ascii="Wingdings" w:hAnsi="Wingdings"/>
      </w:rPr>
    </w:lvl>
    <w:lvl w:ilvl="6" w:tplc="054EBB34">
      <w:start w:val="1"/>
      <w:numFmt w:val="bullet"/>
      <w:lvlText w:val=""/>
      <w:lvlJc w:val="left"/>
      <w:pPr>
        <w:tabs>
          <w:tab w:val="num" w:pos="5040"/>
        </w:tabs>
        <w:ind w:left="5040" w:hanging="360"/>
      </w:pPr>
      <w:rPr>
        <w:rFonts w:ascii="Symbol" w:hAnsi="Symbol"/>
      </w:rPr>
    </w:lvl>
    <w:lvl w:ilvl="7" w:tplc="5BE6F6A0">
      <w:start w:val="1"/>
      <w:numFmt w:val="bullet"/>
      <w:lvlText w:val="o"/>
      <w:lvlJc w:val="left"/>
      <w:pPr>
        <w:tabs>
          <w:tab w:val="num" w:pos="5760"/>
        </w:tabs>
        <w:ind w:left="5760" w:hanging="360"/>
      </w:pPr>
      <w:rPr>
        <w:rFonts w:ascii="Courier New" w:hAnsi="Courier New"/>
      </w:rPr>
    </w:lvl>
    <w:lvl w:ilvl="8" w:tplc="E0CA615E">
      <w:start w:val="1"/>
      <w:numFmt w:val="bullet"/>
      <w:lvlText w:val=""/>
      <w:lvlJc w:val="left"/>
      <w:pPr>
        <w:tabs>
          <w:tab w:val="num" w:pos="6480"/>
        </w:tabs>
        <w:ind w:left="6480" w:hanging="360"/>
      </w:pPr>
      <w:rPr>
        <w:rFonts w:ascii="Wingdings" w:hAnsi="Wingdings"/>
      </w:rPr>
    </w:lvl>
  </w:abstractNum>
  <w:abstractNum w:abstractNumId="293" w15:restartNumberingAfterBreak="0">
    <w:nsid w:val="7A0F5781"/>
    <w:multiLevelType w:val="hybridMultilevel"/>
    <w:tmpl w:val="7A0F5781"/>
    <w:lvl w:ilvl="0" w:tplc="40C40A72">
      <w:start w:val="1"/>
      <w:numFmt w:val="bullet"/>
      <w:lvlText w:val=""/>
      <w:lvlJc w:val="left"/>
      <w:pPr>
        <w:tabs>
          <w:tab w:val="num" w:pos="480"/>
        </w:tabs>
        <w:ind w:left="480" w:hanging="480"/>
      </w:pPr>
      <w:rPr>
        <w:rFonts w:ascii="Wingdings" w:eastAsia="Wingdings" w:hAnsi="Wingdings" w:cs="Wingdings"/>
      </w:rPr>
    </w:lvl>
    <w:lvl w:ilvl="1" w:tplc="3C62D78E">
      <w:start w:val="1"/>
      <w:numFmt w:val="bullet"/>
      <w:lvlText w:val="o"/>
      <w:lvlJc w:val="left"/>
      <w:pPr>
        <w:tabs>
          <w:tab w:val="num" w:pos="1440"/>
        </w:tabs>
        <w:ind w:left="1440" w:hanging="360"/>
      </w:pPr>
      <w:rPr>
        <w:rFonts w:ascii="Courier New" w:hAnsi="Courier New"/>
      </w:rPr>
    </w:lvl>
    <w:lvl w:ilvl="2" w:tplc="25BC02C8">
      <w:start w:val="1"/>
      <w:numFmt w:val="bullet"/>
      <w:lvlText w:val=""/>
      <w:lvlJc w:val="left"/>
      <w:pPr>
        <w:tabs>
          <w:tab w:val="num" w:pos="2160"/>
        </w:tabs>
        <w:ind w:left="2160" w:hanging="360"/>
      </w:pPr>
      <w:rPr>
        <w:rFonts w:ascii="Wingdings" w:hAnsi="Wingdings"/>
      </w:rPr>
    </w:lvl>
    <w:lvl w:ilvl="3" w:tplc="F664FB68">
      <w:start w:val="1"/>
      <w:numFmt w:val="bullet"/>
      <w:lvlText w:val=""/>
      <w:lvlJc w:val="left"/>
      <w:pPr>
        <w:tabs>
          <w:tab w:val="num" w:pos="2880"/>
        </w:tabs>
        <w:ind w:left="2880" w:hanging="360"/>
      </w:pPr>
      <w:rPr>
        <w:rFonts w:ascii="Symbol" w:hAnsi="Symbol"/>
      </w:rPr>
    </w:lvl>
    <w:lvl w:ilvl="4" w:tplc="58701D22">
      <w:start w:val="1"/>
      <w:numFmt w:val="bullet"/>
      <w:lvlText w:val="o"/>
      <w:lvlJc w:val="left"/>
      <w:pPr>
        <w:tabs>
          <w:tab w:val="num" w:pos="3600"/>
        </w:tabs>
        <w:ind w:left="3600" w:hanging="360"/>
      </w:pPr>
      <w:rPr>
        <w:rFonts w:ascii="Courier New" w:hAnsi="Courier New"/>
      </w:rPr>
    </w:lvl>
    <w:lvl w:ilvl="5" w:tplc="E74C1070">
      <w:start w:val="1"/>
      <w:numFmt w:val="bullet"/>
      <w:lvlText w:val=""/>
      <w:lvlJc w:val="left"/>
      <w:pPr>
        <w:tabs>
          <w:tab w:val="num" w:pos="4320"/>
        </w:tabs>
        <w:ind w:left="4320" w:hanging="360"/>
      </w:pPr>
      <w:rPr>
        <w:rFonts w:ascii="Wingdings" w:hAnsi="Wingdings"/>
      </w:rPr>
    </w:lvl>
    <w:lvl w:ilvl="6" w:tplc="F724DEA8">
      <w:start w:val="1"/>
      <w:numFmt w:val="bullet"/>
      <w:lvlText w:val=""/>
      <w:lvlJc w:val="left"/>
      <w:pPr>
        <w:tabs>
          <w:tab w:val="num" w:pos="5040"/>
        </w:tabs>
        <w:ind w:left="5040" w:hanging="360"/>
      </w:pPr>
      <w:rPr>
        <w:rFonts w:ascii="Symbol" w:hAnsi="Symbol"/>
      </w:rPr>
    </w:lvl>
    <w:lvl w:ilvl="7" w:tplc="917232CE">
      <w:start w:val="1"/>
      <w:numFmt w:val="bullet"/>
      <w:lvlText w:val="o"/>
      <w:lvlJc w:val="left"/>
      <w:pPr>
        <w:tabs>
          <w:tab w:val="num" w:pos="5760"/>
        </w:tabs>
        <w:ind w:left="5760" w:hanging="360"/>
      </w:pPr>
      <w:rPr>
        <w:rFonts w:ascii="Courier New" w:hAnsi="Courier New"/>
      </w:rPr>
    </w:lvl>
    <w:lvl w:ilvl="8" w:tplc="6FB2781E">
      <w:start w:val="1"/>
      <w:numFmt w:val="bullet"/>
      <w:lvlText w:val=""/>
      <w:lvlJc w:val="left"/>
      <w:pPr>
        <w:tabs>
          <w:tab w:val="num" w:pos="6480"/>
        </w:tabs>
        <w:ind w:left="6480" w:hanging="360"/>
      </w:pPr>
      <w:rPr>
        <w:rFonts w:ascii="Wingdings" w:hAnsi="Wingdings"/>
      </w:rPr>
    </w:lvl>
  </w:abstractNum>
  <w:abstractNum w:abstractNumId="294" w15:restartNumberingAfterBreak="0">
    <w:nsid w:val="7A0F5782"/>
    <w:multiLevelType w:val="hybridMultilevel"/>
    <w:tmpl w:val="7A0F5782"/>
    <w:lvl w:ilvl="0" w:tplc="4B34683E">
      <w:start w:val="1"/>
      <w:numFmt w:val="bullet"/>
      <w:lvlText w:val=""/>
      <w:lvlJc w:val="left"/>
      <w:pPr>
        <w:tabs>
          <w:tab w:val="num" w:pos="480"/>
        </w:tabs>
        <w:ind w:left="480" w:hanging="480"/>
      </w:pPr>
      <w:rPr>
        <w:rFonts w:ascii="Wingdings" w:eastAsia="Wingdings" w:hAnsi="Wingdings" w:cs="Wingdings"/>
      </w:rPr>
    </w:lvl>
    <w:lvl w:ilvl="1" w:tplc="8FE4883A">
      <w:start w:val="1"/>
      <w:numFmt w:val="bullet"/>
      <w:lvlText w:val="o"/>
      <w:lvlJc w:val="left"/>
      <w:pPr>
        <w:tabs>
          <w:tab w:val="num" w:pos="1440"/>
        </w:tabs>
        <w:ind w:left="1440" w:hanging="360"/>
      </w:pPr>
      <w:rPr>
        <w:rFonts w:ascii="Courier New" w:hAnsi="Courier New"/>
      </w:rPr>
    </w:lvl>
    <w:lvl w:ilvl="2" w:tplc="C4B4A902">
      <w:start w:val="1"/>
      <w:numFmt w:val="bullet"/>
      <w:lvlText w:val=""/>
      <w:lvlJc w:val="left"/>
      <w:pPr>
        <w:tabs>
          <w:tab w:val="num" w:pos="2160"/>
        </w:tabs>
        <w:ind w:left="2160" w:hanging="360"/>
      </w:pPr>
      <w:rPr>
        <w:rFonts w:ascii="Wingdings" w:hAnsi="Wingdings"/>
      </w:rPr>
    </w:lvl>
    <w:lvl w:ilvl="3" w:tplc="5EC630C0">
      <w:start w:val="1"/>
      <w:numFmt w:val="bullet"/>
      <w:lvlText w:val=""/>
      <w:lvlJc w:val="left"/>
      <w:pPr>
        <w:tabs>
          <w:tab w:val="num" w:pos="2880"/>
        </w:tabs>
        <w:ind w:left="2880" w:hanging="360"/>
      </w:pPr>
      <w:rPr>
        <w:rFonts w:ascii="Symbol" w:hAnsi="Symbol"/>
      </w:rPr>
    </w:lvl>
    <w:lvl w:ilvl="4" w:tplc="95846EAE">
      <w:start w:val="1"/>
      <w:numFmt w:val="bullet"/>
      <w:lvlText w:val="o"/>
      <w:lvlJc w:val="left"/>
      <w:pPr>
        <w:tabs>
          <w:tab w:val="num" w:pos="3600"/>
        </w:tabs>
        <w:ind w:left="3600" w:hanging="360"/>
      </w:pPr>
      <w:rPr>
        <w:rFonts w:ascii="Courier New" w:hAnsi="Courier New"/>
      </w:rPr>
    </w:lvl>
    <w:lvl w:ilvl="5" w:tplc="893C275C">
      <w:start w:val="1"/>
      <w:numFmt w:val="bullet"/>
      <w:lvlText w:val=""/>
      <w:lvlJc w:val="left"/>
      <w:pPr>
        <w:tabs>
          <w:tab w:val="num" w:pos="4320"/>
        </w:tabs>
        <w:ind w:left="4320" w:hanging="360"/>
      </w:pPr>
      <w:rPr>
        <w:rFonts w:ascii="Wingdings" w:hAnsi="Wingdings"/>
      </w:rPr>
    </w:lvl>
    <w:lvl w:ilvl="6" w:tplc="69D0A8CC">
      <w:start w:val="1"/>
      <w:numFmt w:val="bullet"/>
      <w:lvlText w:val=""/>
      <w:lvlJc w:val="left"/>
      <w:pPr>
        <w:tabs>
          <w:tab w:val="num" w:pos="5040"/>
        </w:tabs>
        <w:ind w:left="5040" w:hanging="360"/>
      </w:pPr>
      <w:rPr>
        <w:rFonts w:ascii="Symbol" w:hAnsi="Symbol"/>
      </w:rPr>
    </w:lvl>
    <w:lvl w:ilvl="7" w:tplc="17B4BAE6">
      <w:start w:val="1"/>
      <w:numFmt w:val="bullet"/>
      <w:lvlText w:val="o"/>
      <w:lvlJc w:val="left"/>
      <w:pPr>
        <w:tabs>
          <w:tab w:val="num" w:pos="5760"/>
        </w:tabs>
        <w:ind w:left="5760" w:hanging="360"/>
      </w:pPr>
      <w:rPr>
        <w:rFonts w:ascii="Courier New" w:hAnsi="Courier New"/>
      </w:rPr>
    </w:lvl>
    <w:lvl w:ilvl="8" w:tplc="916AFFA6">
      <w:start w:val="1"/>
      <w:numFmt w:val="bullet"/>
      <w:lvlText w:val=""/>
      <w:lvlJc w:val="left"/>
      <w:pPr>
        <w:tabs>
          <w:tab w:val="num" w:pos="6480"/>
        </w:tabs>
        <w:ind w:left="6480" w:hanging="360"/>
      </w:pPr>
      <w:rPr>
        <w:rFonts w:ascii="Wingdings" w:hAnsi="Wingdings"/>
      </w:rPr>
    </w:lvl>
  </w:abstractNum>
  <w:abstractNum w:abstractNumId="295" w15:restartNumberingAfterBreak="0">
    <w:nsid w:val="7A0F5783"/>
    <w:multiLevelType w:val="hybridMultilevel"/>
    <w:tmpl w:val="7A0F5783"/>
    <w:lvl w:ilvl="0" w:tplc="138420B8">
      <w:start w:val="1"/>
      <w:numFmt w:val="bullet"/>
      <w:lvlText w:val=""/>
      <w:lvlJc w:val="left"/>
      <w:pPr>
        <w:tabs>
          <w:tab w:val="num" w:pos="480"/>
        </w:tabs>
        <w:ind w:left="480" w:hanging="480"/>
      </w:pPr>
      <w:rPr>
        <w:rFonts w:ascii="Wingdings" w:eastAsia="Wingdings" w:hAnsi="Wingdings" w:cs="Wingdings"/>
      </w:rPr>
    </w:lvl>
    <w:lvl w:ilvl="1" w:tplc="8F3ED946">
      <w:start w:val="1"/>
      <w:numFmt w:val="bullet"/>
      <w:lvlText w:val="o"/>
      <w:lvlJc w:val="left"/>
      <w:pPr>
        <w:tabs>
          <w:tab w:val="num" w:pos="1440"/>
        </w:tabs>
        <w:ind w:left="1440" w:hanging="360"/>
      </w:pPr>
      <w:rPr>
        <w:rFonts w:ascii="Courier New" w:hAnsi="Courier New"/>
      </w:rPr>
    </w:lvl>
    <w:lvl w:ilvl="2" w:tplc="DE9CAFF2">
      <w:start w:val="1"/>
      <w:numFmt w:val="bullet"/>
      <w:lvlText w:val=""/>
      <w:lvlJc w:val="left"/>
      <w:pPr>
        <w:tabs>
          <w:tab w:val="num" w:pos="2160"/>
        </w:tabs>
        <w:ind w:left="2160" w:hanging="360"/>
      </w:pPr>
      <w:rPr>
        <w:rFonts w:ascii="Wingdings" w:hAnsi="Wingdings"/>
      </w:rPr>
    </w:lvl>
    <w:lvl w:ilvl="3" w:tplc="76ECC6D0">
      <w:start w:val="1"/>
      <w:numFmt w:val="bullet"/>
      <w:lvlText w:val=""/>
      <w:lvlJc w:val="left"/>
      <w:pPr>
        <w:tabs>
          <w:tab w:val="num" w:pos="2880"/>
        </w:tabs>
        <w:ind w:left="2880" w:hanging="360"/>
      </w:pPr>
      <w:rPr>
        <w:rFonts w:ascii="Symbol" w:hAnsi="Symbol"/>
      </w:rPr>
    </w:lvl>
    <w:lvl w:ilvl="4" w:tplc="A4B8909A">
      <w:start w:val="1"/>
      <w:numFmt w:val="bullet"/>
      <w:lvlText w:val="o"/>
      <w:lvlJc w:val="left"/>
      <w:pPr>
        <w:tabs>
          <w:tab w:val="num" w:pos="3600"/>
        </w:tabs>
        <w:ind w:left="3600" w:hanging="360"/>
      </w:pPr>
      <w:rPr>
        <w:rFonts w:ascii="Courier New" w:hAnsi="Courier New"/>
      </w:rPr>
    </w:lvl>
    <w:lvl w:ilvl="5" w:tplc="FCFCF744">
      <w:start w:val="1"/>
      <w:numFmt w:val="bullet"/>
      <w:lvlText w:val=""/>
      <w:lvlJc w:val="left"/>
      <w:pPr>
        <w:tabs>
          <w:tab w:val="num" w:pos="4320"/>
        </w:tabs>
        <w:ind w:left="4320" w:hanging="360"/>
      </w:pPr>
      <w:rPr>
        <w:rFonts w:ascii="Wingdings" w:hAnsi="Wingdings"/>
      </w:rPr>
    </w:lvl>
    <w:lvl w:ilvl="6" w:tplc="98E291FE">
      <w:start w:val="1"/>
      <w:numFmt w:val="bullet"/>
      <w:lvlText w:val=""/>
      <w:lvlJc w:val="left"/>
      <w:pPr>
        <w:tabs>
          <w:tab w:val="num" w:pos="5040"/>
        </w:tabs>
        <w:ind w:left="5040" w:hanging="360"/>
      </w:pPr>
      <w:rPr>
        <w:rFonts w:ascii="Symbol" w:hAnsi="Symbol"/>
      </w:rPr>
    </w:lvl>
    <w:lvl w:ilvl="7" w:tplc="6080AB8A">
      <w:start w:val="1"/>
      <w:numFmt w:val="bullet"/>
      <w:lvlText w:val="o"/>
      <w:lvlJc w:val="left"/>
      <w:pPr>
        <w:tabs>
          <w:tab w:val="num" w:pos="5760"/>
        </w:tabs>
        <w:ind w:left="5760" w:hanging="360"/>
      </w:pPr>
      <w:rPr>
        <w:rFonts w:ascii="Courier New" w:hAnsi="Courier New"/>
      </w:rPr>
    </w:lvl>
    <w:lvl w:ilvl="8" w:tplc="3A705658">
      <w:start w:val="1"/>
      <w:numFmt w:val="bullet"/>
      <w:lvlText w:val=""/>
      <w:lvlJc w:val="left"/>
      <w:pPr>
        <w:tabs>
          <w:tab w:val="num" w:pos="6480"/>
        </w:tabs>
        <w:ind w:left="6480" w:hanging="360"/>
      </w:pPr>
      <w:rPr>
        <w:rFonts w:ascii="Wingdings" w:hAnsi="Wingdings"/>
      </w:rPr>
    </w:lvl>
  </w:abstractNum>
  <w:abstractNum w:abstractNumId="296" w15:restartNumberingAfterBreak="0">
    <w:nsid w:val="7A0F5784"/>
    <w:multiLevelType w:val="hybridMultilevel"/>
    <w:tmpl w:val="7A0F5784"/>
    <w:lvl w:ilvl="0" w:tplc="44865936">
      <w:start w:val="1"/>
      <w:numFmt w:val="bullet"/>
      <w:lvlText w:val=""/>
      <w:lvlJc w:val="left"/>
      <w:pPr>
        <w:tabs>
          <w:tab w:val="num" w:pos="480"/>
        </w:tabs>
        <w:ind w:left="480" w:hanging="480"/>
      </w:pPr>
      <w:rPr>
        <w:rFonts w:ascii="Wingdings" w:eastAsia="Wingdings" w:hAnsi="Wingdings" w:cs="Wingdings"/>
      </w:rPr>
    </w:lvl>
    <w:lvl w:ilvl="1" w:tplc="C0EEF024">
      <w:start w:val="1"/>
      <w:numFmt w:val="bullet"/>
      <w:lvlText w:val="o"/>
      <w:lvlJc w:val="left"/>
      <w:pPr>
        <w:tabs>
          <w:tab w:val="num" w:pos="1440"/>
        </w:tabs>
        <w:ind w:left="1440" w:hanging="360"/>
      </w:pPr>
      <w:rPr>
        <w:rFonts w:ascii="Courier New" w:hAnsi="Courier New"/>
      </w:rPr>
    </w:lvl>
    <w:lvl w:ilvl="2" w:tplc="40128826">
      <w:start w:val="1"/>
      <w:numFmt w:val="bullet"/>
      <w:lvlText w:val=""/>
      <w:lvlJc w:val="left"/>
      <w:pPr>
        <w:tabs>
          <w:tab w:val="num" w:pos="2160"/>
        </w:tabs>
        <w:ind w:left="2160" w:hanging="360"/>
      </w:pPr>
      <w:rPr>
        <w:rFonts w:ascii="Wingdings" w:hAnsi="Wingdings"/>
      </w:rPr>
    </w:lvl>
    <w:lvl w:ilvl="3" w:tplc="9C6A3F46">
      <w:start w:val="1"/>
      <w:numFmt w:val="bullet"/>
      <w:lvlText w:val=""/>
      <w:lvlJc w:val="left"/>
      <w:pPr>
        <w:tabs>
          <w:tab w:val="num" w:pos="2880"/>
        </w:tabs>
        <w:ind w:left="2880" w:hanging="360"/>
      </w:pPr>
      <w:rPr>
        <w:rFonts w:ascii="Symbol" w:hAnsi="Symbol"/>
      </w:rPr>
    </w:lvl>
    <w:lvl w:ilvl="4" w:tplc="D4623F8C">
      <w:start w:val="1"/>
      <w:numFmt w:val="bullet"/>
      <w:lvlText w:val="o"/>
      <w:lvlJc w:val="left"/>
      <w:pPr>
        <w:tabs>
          <w:tab w:val="num" w:pos="3600"/>
        </w:tabs>
        <w:ind w:left="3600" w:hanging="360"/>
      </w:pPr>
      <w:rPr>
        <w:rFonts w:ascii="Courier New" w:hAnsi="Courier New"/>
      </w:rPr>
    </w:lvl>
    <w:lvl w:ilvl="5" w:tplc="2EF49162">
      <w:start w:val="1"/>
      <w:numFmt w:val="bullet"/>
      <w:lvlText w:val=""/>
      <w:lvlJc w:val="left"/>
      <w:pPr>
        <w:tabs>
          <w:tab w:val="num" w:pos="4320"/>
        </w:tabs>
        <w:ind w:left="4320" w:hanging="360"/>
      </w:pPr>
      <w:rPr>
        <w:rFonts w:ascii="Wingdings" w:hAnsi="Wingdings"/>
      </w:rPr>
    </w:lvl>
    <w:lvl w:ilvl="6" w:tplc="DC52C25A">
      <w:start w:val="1"/>
      <w:numFmt w:val="bullet"/>
      <w:lvlText w:val=""/>
      <w:lvlJc w:val="left"/>
      <w:pPr>
        <w:tabs>
          <w:tab w:val="num" w:pos="5040"/>
        </w:tabs>
        <w:ind w:left="5040" w:hanging="360"/>
      </w:pPr>
      <w:rPr>
        <w:rFonts w:ascii="Symbol" w:hAnsi="Symbol"/>
      </w:rPr>
    </w:lvl>
    <w:lvl w:ilvl="7" w:tplc="9F040210">
      <w:start w:val="1"/>
      <w:numFmt w:val="bullet"/>
      <w:lvlText w:val="o"/>
      <w:lvlJc w:val="left"/>
      <w:pPr>
        <w:tabs>
          <w:tab w:val="num" w:pos="5760"/>
        </w:tabs>
        <w:ind w:left="5760" w:hanging="360"/>
      </w:pPr>
      <w:rPr>
        <w:rFonts w:ascii="Courier New" w:hAnsi="Courier New"/>
      </w:rPr>
    </w:lvl>
    <w:lvl w:ilvl="8" w:tplc="80547EAC">
      <w:start w:val="1"/>
      <w:numFmt w:val="bullet"/>
      <w:lvlText w:val=""/>
      <w:lvlJc w:val="left"/>
      <w:pPr>
        <w:tabs>
          <w:tab w:val="num" w:pos="6480"/>
        </w:tabs>
        <w:ind w:left="6480" w:hanging="360"/>
      </w:pPr>
      <w:rPr>
        <w:rFonts w:ascii="Wingdings" w:hAnsi="Wingdings"/>
      </w:rPr>
    </w:lvl>
  </w:abstractNum>
  <w:abstractNum w:abstractNumId="297" w15:restartNumberingAfterBreak="0">
    <w:nsid w:val="7A0F5785"/>
    <w:multiLevelType w:val="hybridMultilevel"/>
    <w:tmpl w:val="7A0F5785"/>
    <w:lvl w:ilvl="0" w:tplc="EC76FCD8">
      <w:start w:val="1"/>
      <w:numFmt w:val="bullet"/>
      <w:lvlText w:val=""/>
      <w:lvlJc w:val="left"/>
      <w:pPr>
        <w:tabs>
          <w:tab w:val="num" w:pos="480"/>
        </w:tabs>
        <w:ind w:left="480" w:hanging="480"/>
      </w:pPr>
      <w:rPr>
        <w:rFonts w:ascii="Wingdings" w:eastAsia="Wingdings" w:hAnsi="Wingdings" w:cs="Wingdings"/>
      </w:rPr>
    </w:lvl>
    <w:lvl w:ilvl="1" w:tplc="765282A6">
      <w:start w:val="1"/>
      <w:numFmt w:val="bullet"/>
      <w:lvlText w:val="o"/>
      <w:lvlJc w:val="left"/>
      <w:pPr>
        <w:tabs>
          <w:tab w:val="num" w:pos="1440"/>
        </w:tabs>
        <w:ind w:left="1440" w:hanging="360"/>
      </w:pPr>
      <w:rPr>
        <w:rFonts w:ascii="Courier New" w:hAnsi="Courier New"/>
      </w:rPr>
    </w:lvl>
    <w:lvl w:ilvl="2" w:tplc="B1300B0E">
      <w:start w:val="1"/>
      <w:numFmt w:val="bullet"/>
      <w:lvlText w:val=""/>
      <w:lvlJc w:val="left"/>
      <w:pPr>
        <w:tabs>
          <w:tab w:val="num" w:pos="2160"/>
        </w:tabs>
        <w:ind w:left="2160" w:hanging="360"/>
      </w:pPr>
      <w:rPr>
        <w:rFonts w:ascii="Wingdings" w:hAnsi="Wingdings"/>
      </w:rPr>
    </w:lvl>
    <w:lvl w:ilvl="3" w:tplc="5A96A88A">
      <w:start w:val="1"/>
      <w:numFmt w:val="bullet"/>
      <w:lvlText w:val=""/>
      <w:lvlJc w:val="left"/>
      <w:pPr>
        <w:tabs>
          <w:tab w:val="num" w:pos="2880"/>
        </w:tabs>
        <w:ind w:left="2880" w:hanging="360"/>
      </w:pPr>
      <w:rPr>
        <w:rFonts w:ascii="Symbol" w:hAnsi="Symbol"/>
      </w:rPr>
    </w:lvl>
    <w:lvl w:ilvl="4" w:tplc="26863C7E">
      <w:start w:val="1"/>
      <w:numFmt w:val="bullet"/>
      <w:lvlText w:val="o"/>
      <w:lvlJc w:val="left"/>
      <w:pPr>
        <w:tabs>
          <w:tab w:val="num" w:pos="3600"/>
        </w:tabs>
        <w:ind w:left="3600" w:hanging="360"/>
      </w:pPr>
      <w:rPr>
        <w:rFonts w:ascii="Courier New" w:hAnsi="Courier New"/>
      </w:rPr>
    </w:lvl>
    <w:lvl w:ilvl="5" w:tplc="1FFA1538">
      <w:start w:val="1"/>
      <w:numFmt w:val="bullet"/>
      <w:lvlText w:val=""/>
      <w:lvlJc w:val="left"/>
      <w:pPr>
        <w:tabs>
          <w:tab w:val="num" w:pos="4320"/>
        </w:tabs>
        <w:ind w:left="4320" w:hanging="360"/>
      </w:pPr>
      <w:rPr>
        <w:rFonts w:ascii="Wingdings" w:hAnsi="Wingdings"/>
      </w:rPr>
    </w:lvl>
    <w:lvl w:ilvl="6" w:tplc="8D48A25E">
      <w:start w:val="1"/>
      <w:numFmt w:val="bullet"/>
      <w:lvlText w:val=""/>
      <w:lvlJc w:val="left"/>
      <w:pPr>
        <w:tabs>
          <w:tab w:val="num" w:pos="5040"/>
        </w:tabs>
        <w:ind w:left="5040" w:hanging="360"/>
      </w:pPr>
      <w:rPr>
        <w:rFonts w:ascii="Symbol" w:hAnsi="Symbol"/>
      </w:rPr>
    </w:lvl>
    <w:lvl w:ilvl="7" w:tplc="9EDE5C24">
      <w:start w:val="1"/>
      <w:numFmt w:val="bullet"/>
      <w:lvlText w:val="o"/>
      <w:lvlJc w:val="left"/>
      <w:pPr>
        <w:tabs>
          <w:tab w:val="num" w:pos="5760"/>
        </w:tabs>
        <w:ind w:left="5760" w:hanging="360"/>
      </w:pPr>
      <w:rPr>
        <w:rFonts w:ascii="Courier New" w:hAnsi="Courier New"/>
      </w:rPr>
    </w:lvl>
    <w:lvl w:ilvl="8" w:tplc="594C0D0E">
      <w:start w:val="1"/>
      <w:numFmt w:val="bullet"/>
      <w:lvlText w:val=""/>
      <w:lvlJc w:val="left"/>
      <w:pPr>
        <w:tabs>
          <w:tab w:val="num" w:pos="6480"/>
        </w:tabs>
        <w:ind w:left="6480" w:hanging="360"/>
      </w:pPr>
      <w:rPr>
        <w:rFonts w:ascii="Wingdings" w:hAnsi="Wingdings"/>
      </w:rPr>
    </w:lvl>
  </w:abstractNum>
  <w:abstractNum w:abstractNumId="298" w15:restartNumberingAfterBreak="0">
    <w:nsid w:val="7A0F5786"/>
    <w:multiLevelType w:val="hybridMultilevel"/>
    <w:tmpl w:val="7A0F5786"/>
    <w:lvl w:ilvl="0" w:tplc="1CDC921C">
      <w:start w:val="1"/>
      <w:numFmt w:val="bullet"/>
      <w:lvlText w:val=""/>
      <w:lvlJc w:val="left"/>
      <w:pPr>
        <w:tabs>
          <w:tab w:val="num" w:pos="480"/>
        </w:tabs>
        <w:ind w:left="480" w:hanging="480"/>
      </w:pPr>
      <w:rPr>
        <w:rFonts w:ascii="Wingdings" w:eastAsia="Wingdings" w:hAnsi="Wingdings" w:cs="Wingdings"/>
      </w:rPr>
    </w:lvl>
    <w:lvl w:ilvl="1" w:tplc="E920F4E0">
      <w:start w:val="1"/>
      <w:numFmt w:val="bullet"/>
      <w:lvlText w:val="o"/>
      <w:lvlJc w:val="left"/>
      <w:pPr>
        <w:tabs>
          <w:tab w:val="num" w:pos="1440"/>
        </w:tabs>
        <w:ind w:left="1440" w:hanging="360"/>
      </w:pPr>
      <w:rPr>
        <w:rFonts w:ascii="Courier New" w:hAnsi="Courier New"/>
      </w:rPr>
    </w:lvl>
    <w:lvl w:ilvl="2" w:tplc="FE3AC148">
      <w:start w:val="1"/>
      <w:numFmt w:val="bullet"/>
      <w:lvlText w:val=""/>
      <w:lvlJc w:val="left"/>
      <w:pPr>
        <w:tabs>
          <w:tab w:val="num" w:pos="2160"/>
        </w:tabs>
        <w:ind w:left="2160" w:hanging="360"/>
      </w:pPr>
      <w:rPr>
        <w:rFonts w:ascii="Wingdings" w:hAnsi="Wingdings"/>
      </w:rPr>
    </w:lvl>
    <w:lvl w:ilvl="3" w:tplc="8B5CEF10">
      <w:start w:val="1"/>
      <w:numFmt w:val="bullet"/>
      <w:lvlText w:val=""/>
      <w:lvlJc w:val="left"/>
      <w:pPr>
        <w:tabs>
          <w:tab w:val="num" w:pos="2880"/>
        </w:tabs>
        <w:ind w:left="2880" w:hanging="360"/>
      </w:pPr>
      <w:rPr>
        <w:rFonts w:ascii="Symbol" w:hAnsi="Symbol"/>
      </w:rPr>
    </w:lvl>
    <w:lvl w:ilvl="4" w:tplc="FF12EE04">
      <w:start w:val="1"/>
      <w:numFmt w:val="bullet"/>
      <w:lvlText w:val="o"/>
      <w:lvlJc w:val="left"/>
      <w:pPr>
        <w:tabs>
          <w:tab w:val="num" w:pos="3600"/>
        </w:tabs>
        <w:ind w:left="3600" w:hanging="360"/>
      </w:pPr>
      <w:rPr>
        <w:rFonts w:ascii="Courier New" w:hAnsi="Courier New"/>
      </w:rPr>
    </w:lvl>
    <w:lvl w:ilvl="5" w:tplc="ABEE5230">
      <w:start w:val="1"/>
      <w:numFmt w:val="bullet"/>
      <w:lvlText w:val=""/>
      <w:lvlJc w:val="left"/>
      <w:pPr>
        <w:tabs>
          <w:tab w:val="num" w:pos="4320"/>
        </w:tabs>
        <w:ind w:left="4320" w:hanging="360"/>
      </w:pPr>
      <w:rPr>
        <w:rFonts w:ascii="Wingdings" w:hAnsi="Wingdings"/>
      </w:rPr>
    </w:lvl>
    <w:lvl w:ilvl="6" w:tplc="962C8384">
      <w:start w:val="1"/>
      <w:numFmt w:val="bullet"/>
      <w:lvlText w:val=""/>
      <w:lvlJc w:val="left"/>
      <w:pPr>
        <w:tabs>
          <w:tab w:val="num" w:pos="5040"/>
        </w:tabs>
        <w:ind w:left="5040" w:hanging="360"/>
      </w:pPr>
      <w:rPr>
        <w:rFonts w:ascii="Symbol" w:hAnsi="Symbol"/>
      </w:rPr>
    </w:lvl>
    <w:lvl w:ilvl="7" w:tplc="DD9076C0">
      <w:start w:val="1"/>
      <w:numFmt w:val="bullet"/>
      <w:lvlText w:val="o"/>
      <w:lvlJc w:val="left"/>
      <w:pPr>
        <w:tabs>
          <w:tab w:val="num" w:pos="5760"/>
        </w:tabs>
        <w:ind w:left="5760" w:hanging="360"/>
      </w:pPr>
      <w:rPr>
        <w:rFonts w:ascii="Courier New" w:hAnsi="Courier New"/>
      </w:rPr>
    </w:lvl>
    <w:lvl w:ilvl="8" w:tplc="3CDE6200">
      <w:start w:val="1"/>
      <w:numFmt w:val="bullet"/>
      <w:lvlText w:val=""/>
      <w:lvlJc w:val="left"/>
      <w:pPr>
        <w:tabs>
          <w:tab w:val="num" w:pos="6480"/>
        </w:tabs>
        <w:ind w:left="6480" w:hanging="360"/>
      </w:pPr>
      <w:rPr>
        <w:rFonts w:ascii="Wingdings" w:hAnsi="Wingdings"/>
      </w:rPr>
    </w:lvl>
  </w:abstractNum>
  <w:abstractNum w:abstractNumId="299" w15:restartNumberingAfterBreak="0">
    <w:nsid w:val="7A0F5787"/>
    <w:multiLevelType w:val="hybridMultilevel"/>
    <w:tmpl w:val="7A0F5787"/>
    <w:lvl w:ilvl="0" w:tplc="87C4F310">
      <w:start w:val="1"/>
      <w:numFmt w:val="bullet"/>
      <w:lvlText w:val=""/>
      <w:lvlJc w:val="left"/>
      <w:pPr>
        <w:tabs>
          <w:tab w:val="num" w:pos="480"/>
        </w:tabs>
        <w:ind w:left="480" w:hanging="480"/>
      </w:pPr>
      <w:rPr>
        <w:rFonts w:ascii="Wingdings" w:eastAsia="Wingdings" w:hAnsi="Wingdings" w:cs="Wingdings"/>
      </w:rPr>
    </w:lvl>
    <w:lvl w:ilvl="1" w:tplc="63088750">
      <w:start w:val="1"/>
      <w:numFmt w:val="bullet"/>
      <w:lvlText w:val="o"/>
      <w:lvlJc w:val="left"/>
      <w:pPr>
        <w:tabs>
          <w:tab w:val="num" w:pos="1440"/>
        </w:tabs>
        <w:ind w:left="1440" w:hanging="360"/>
      </w:pPr>
      <w:rPr>
        <w:rFonts w:ascii="Courier New" w:hAnsi="Courier New"/>
      </w:rPr>
    </w:lvl>
    <w:lvl w:ilvl="2" w:tplc="8B5E362A">
      <w:start w:val="1"/>
      <w:numFmt w:val="bullet"/>
      <w:lvlText w:val=""/>
      <w:lvlJc w:val="left"/>
      <w:pPr>
        <w:tabs>
          <w:tab w:val="num" w:pos="2160"/>
        </w:tabs>
        <w:ind w:left="2160" w:hanging="360"/>
      </w:pPr>
      <w:rPr>
        <w:rFonts w:ascii="Wingdings" w:hAnsi="Wingdings"/>
      </w:rPr>
    </w:lvl>
    <w:lvl w:ilvl="3" w:tplc="49525EE0">
      <w:start w:val="1"/>
      <w:numFmt w:val="bullet"/>
      <w:lvlText w:val=""/>
      <w:lvlJc w:val="left"/>
      <w:pPr>
        <w:tabs>
          <w:tab w:val="num" w:pos="2880"/>
        </w:tabs>
        <w:ind w:left="2880" w:hanging="360"/>
      </w:pPr>
      <w:rPr>
        <w:rFonts w:ascii="Symbol" w:hAnsi="Symbol"/>
      </w:rPr>
    </w:lvl>
    <w:lvl w:ilvl="4" w:tplc="1EC860AC">
      <w:start w:val="1"/>
      <w:numFmt w:val="bullet"/>
      <w:lvlText w:val="o"/>
      <w:lvlJc w:val="left"/>
      <w:pPr>
        <w:tabs>
          <w:tab w:val="num" w:pos="3600"/>
        </w:tabs>
        <w:ind w:left="3600" w:hanging="360"/>
      </w:pPr>
      <w:rPr>
        <w:rFonts w:ascii="Courier New" w:hAnsi="Courier New"/>
      </w:rPr>
    </w:lvl>
    <w:lvl w:ilvl="5" w:tplc="3E4A2C9E">
      <w:start w:val="1"/>
      <w:numFmt w:val="bullet"/>
      <w:lvlText w:val=""/>
      <w:lvlJc w:val="left"/>
      <w:pPr>
        <w:tabs>
          <w:tab w:val="num" w:pos="4320"/>
        </w:tabs>
        <w:ind w:left="4320" w:hanging="360"/>
      </w:pPr>
      <w:rPr>
        <w:rFonts w:ascii="Wingdings" w:hAnsi="Wingdings"/>
      </w:rPr>
    </w:lvl>
    <w:lvl w:ilvl="6" w:tplc="3992DEBA">
      <w:start w:val="1"/>
      <w:numFmt w:val="bullet"/>
      <w:lvlText w:val=""/>
      <w:lvlJc w:val="left"/>
      <w:pPr>
        <w:tabs>
          <w:tab w:val="num" w:pos="5040"/>
        </w:tabs>
        <w:ind w:left="5040" w:hanging="360"/>
      </w:pPr>
      <w:rPr>
        <w:rFonts w:ascii="Symbol" w:hAnsi="Symbol"/>
      </w:rPr>
    </w:lvl>
    <w:lvl w:ilvl="7" w:tplc="474484A2">
      <w:start w:val="1"/>
      <w:numFmt w:val="bullet"/>
      <w:lvlText w:val="o"/>
      <w:lvlJc w:val="left"/>
      <w:pPr>
        <w:tabs>
          <w:tab w:val="num" w:pos="5760"/>
        </w:tabs>
        <w:ind w:left="5760" w:hanging="360"/>
      </w:pPr>
      <w:rPr>
        <w:rFonts w:ascii="Courier New" w:hAnsi="Courier New"/>
      </w:rPr>
    </w:lvl>
    <w:lvl w:ilvl="8" w:tplc="C0C020C4">
      <w:start w:val="1"/>
      <w:numFmt w:val="bullet"/>
      <w:lvlText w:val=""/>
      <w:lvlJc w:val="left"/>
      <w:pPr>
        <w:tabs>
          <w:tab w:val="num" w:pos="6480"/>
        </w:tabs>
        <w:ind w:left="6480" w:hanging="360"/>
      </w:pPr>
      <w:rPr>
        <w:rFonts w:ascii="Wingdings" w:hAnsi="Wingdings"/>
      </w:rPr>
    </w:lvl>
  </w:abstractNum>
  <w:abstractNum w:abstractNumId="300" w15:restartNumberingAfterBreak="0">
    <w:nsid w:val="7A0F5788"/>
    <w:multiLevelType w:val="hybridMultilevel"/>
    <w:tmpl w:val="7A0F5788"/>
    <w:lvl w:ilvl="0" w:tplc="E086158C">
      <w:start w:val="1"/>
      <w:numFmt w:val="bullet"/>
      <w:lvlText w:val=""/>
      <w:lvlJc w:val="left"/>
      <w:pPr>
        <w:tabs>
          <w:tab w:val="num" w:pos="480"/>
        </w:tabs>
        <w:ind w:left="480" w:hanging="480"/>
      </w:pPr>
      <w:rPr>
        <w:rFonts w:ascii="Wingdings" w:eastAsia="Wingdings" w:hAnsi="Wingdings" w:cs="Wingdings"/>
      </w:rPr>
    </w:lvl>
    <w:lvl w:ilvl="1" w:tplc="E1A29E56">
      <w:start w:val="1"/>
      <w:numFmt w:val="bullet"/>
      <w:lvlText w:val="o"/>
      <w:lvlJc w:val="left"/>
      <w:pPr>
        <w:tabs>
          <w:tab w:val="num" w:pos="1440"/>
        </w:tabs>
        <w:ind w:left="1440" w:hanging="360"/>
      </w:pPr>
      <w:rPr>
        <w:rFonts w:ascii="Courier New" w:hAnsi="Courier New"/>
      </w:rPr>
    </w:lvl>
    <w:lvl w:ilvl="2" w:tplc="CCAC737E">
      <w:start w:val="1"/>
      <w:numFmt w:val="bullet"/>
      <w:lvlText w:val=""/>
      <w:lvlJc w:val="left"/>
      <w:pPr>
        <w:tabs>
          <w:tab w:val="num" w:pos="2160"/>
        </w:tabs>
        <w:ind w:left="2160" w:hanging="360"/>
      </w:pPr>
      <w:rPr>
        <w:rFonts w:ascii="Wingdings" w:hAnsi="Wingdings"/>
      </w:rPr>
    </w:lvl>
    <w:lvl w:ilvl="3" w:tplc="3856C16A">
      <w:start w:val="1"/>
      <w:numFmt w:val="bullet"/>
      <w:lvlText w:val=""/>
      <w:lvlJc w:val="left"/>
      <w:pPr>
        <w:tabs>
          <w:tab w:val="num" w:pos="2880"/>
        </w:tabs>
        <w:ind w:left="2880" w:hanging="360"/>
      </w:pPr>
      <w:rPr>
        <w:rFonts w:ascii="Symbol" w:hAnsi="Symbol"/>
      </w:rPr>
    </w:lvl>
    <w:lvl w:ilvl="4" w:tplc="B7327038">
      <w:start w:val="1"/>
      <w:numFmt w:val="bullet"/>
      <w:lvlText w:val="o"/>
      <w:lvlJc w:val="left"/>
      <w:pPr>
        <w:tabs>
          <w:tab w:val="num" w:pos="3600"/>
        </w:tabs>
        <w:ind w:left="3600" w:hanging="360"/>
      </w:pPr>
      <w:rPr>
        <w:rFonts w:ascii="Courier New" w:hAnsi="Courier New"/>
      </w:rPr>
    </w:lvl>
    <w:lvl w:ilvl="5" w:tplc="9C529CBA">
      <w:start w:val="1"/>
      <w:numFmt w:val="bullet"/>
      <w:lvlText w:val=""/>
      <w:lvlJc w:val="left"/>
      <w:pPr>
        <w:tabs>
          <w:tab w:val="num" w:pos="4320"/>
        </w:tabs>
        <w:ind w:left="4320" w:hanging="360"/>
      </w:pPr>
      <w:rPr>
        <w:rFonts w:ascii="Wingdings" w:hAnsi="Wingdings"/>
      </w:rPr>
    </w:lvl>
    <w:lvl w:ilvl="6" w:tplc="2C94AF14">
      <w:start w:val="1"/>
      <w:numFmt w:val="bullet"/>
      <w:lvlText w:val=""/>
      <w:lvlJc w:val="left"/>
      <w:pPr>
        <w:tabs>
          <w:tab w:val="num" w:pos="5040"/>
        </w:tabs>
        <w:ind w:left="5040" w:hanging="360"/>
      </w:pPr>
      <w:rPr>
        <w:rFonts w:ascii="Symbol" w:hAnsi="Symbol"/>
      </w:rPr>
    </w:lvl>
    <w:lvl w:ilvl="7" w:tplc="069602C8">
      <w:start w:val="1"/>
      <w:numFmt w:val="bullet"/>
      <w:lvlText w:val="o"/>
      <w:lvlJc w:val="left"/>
      <w:pPr>
        <w:tabs>
          <w:tab w:val="num" w:pos="5760"/>
        </w:tabs>
        <w:ind w:left="5760" w:hanging="360"/>
      </w:pPr>
      <w:rPr>
        <w:rFonts w:ascii="Courier New" w:hAnsi="Courier New"/>
      </w:rPr>
    </w:lvl>
    <w:lvl w:ilvl="8" w:tplc="F9CA53C8">
      <w:start w:val="1"/>
      <w:numFmt w:val="bullet"/>
      <w:lvlText w:val=""/>
      <w:lvlJc w:val="left"/>
      <w:pPr>
        <w:tabs>
          <w:tab w:val="num" w:pos="6480"/>
        </w:tabs>
        <w:ind w:left="6480" w:hanging="360"/>
      </w:pPr>
      <w:rPr>
        <w:rFonts w:ascii="Wingdings" w:hAnsi="Wingdings"/>
      </w:rPr>
    </w:lvl>
  </w:abstractNum>
  <w:abstractNum w:abstractNumId="301" w15:restartNumberingAfterBreak="0">
    <w:nsid w:val="7A0F5789"/>
    <w:multiLevelType w:val="hybridMultilevel"/>
    <w:tmpl w:val="7A0F5789"/>
    <w:lvl w:ilvl="0" w:tplc="A32E8E44">
      <w:start w:val="1"/>
      <w:numFmt w:val="bullet"/>
      <w:lvlText w:val=""/>
      <w:lvlJc w:val="left"/>
      <w:pPr>
        <w:tabs>
          <w:tab w:val="num" w:pos="480"/>
        </w:tabs>
        <w:ind w:left="480" w:hanging="480"/>
      </w:pPr>
      <w:rPr>
        <w:rFonts w:ascii="Wingdings" w:eastAsia="Wingdings" w:hAnsi="Wingdings" w:cs="Wingdings"/>
      </w:rPr>
    </w:lvl>
    <w:lvl w:ilvl="1" w:tplc="6608E004">
      <w:start w:val="1"/>
      <w:numFmt w:val="bullet"/>
      <w:lvlText w:val="o"/>
      <w:lvlJc w:val="left"/>
      <w:pPr>
        <w:tabs>
          <w:tab w:val="num" w:pos="1440"/>
        </w:tabs>
        <w:ind w:left="1440" w:hanging="360"/>
      </w:pPr>
      <w:rPr>
        <w:rFonts w:ascii="Courier New" w:hAnsi="Courier New"/>
      </w:rPr>
    </w:lvl>
    <w:lvl w:ilvl="2" w:tplc="BB262334">
      <w:start w:val="1"/>
      <w:numFmt w:val="bullet"/>
      <w:lvlText w:val=""/>
      <w:lvlJc w:val="left"/>
      <w:pPr>
        <w:tabs>
          <w:tab w:val="num" w:pos="2160"/>
        </w:tabs>
        <w:ind w:left="2160" w:hanging="360"/>
      </w:pPr>
      <w:rPr>
        <w:rFonts w:ascii="Wingdings" w:hAnsi="Wingdings"/>
      </w:rPr>
    </w:lvl>
    <w:lvl w:ilvl="3" w:tplc="E322513C">
      <w:start w:val="1"/>
      <w:numFmt w:val="bullet"/>
      <w:lvlText w:val=""/>
      <w:lvlJc w:val="left"/>
      <w:pPr>
        <w:tabs>
          <w:tab w:val="num" w:pos="2880"/>
        </w:tabs>
        <w:ind w:left="2880" w:hanging="360"/>
      </w:pPr>
      <w:rPr>
        <w:rFonts w:ascii="Symbol" w:hAnsi="Symbol"/>
      </w:rPr>
    </w:lvl>
    <w:lvl w:ilvl="4" w:tplc="BF5E1C26">
      <w:start w:val="1"/>
      <w:numFmt w:val="bullet"/>
      <w:lvlText w:val="o"/>
      <w:lvlJc w:val="left"/>
      <w:pPr>
        <w:tabs>
          <w:tab w:val="num" w:pos="3600"/>
        </w:tabs>
        <w:ind w:left="3600" w:hanging="360"/>
      </w:pPr>
      <w:rPr>
        <w:rFonts w:ascii="Courier New" w:hAnsi="Courier New"/>
      </w:rPr>
    </w:lvl>
    <w:lvl w:ilvl="5" w:tplc="297E2B2C">
      <w:start w:val="1"/>
      <w:numFmt w:val="bullet"/>
      <w:lvlText w:val=""/>
      <w:lvlJc w:val="left"/>
      <w:pPr>
        <w:tabs>
          <w:tab w:val="num" w:pos="4320"/>
        </w:tabs>
        <w:ind w:left="4320" w:hanging="360"/>
      </w:pPr>
      <w:rPr>
        <w:rFonts w:ascii="Wingdings" w:hAnsi="Wingdings"/>
      </w:rPr>
    </w:lvl>
    <w:lvl w:ilvl="6" w:tplc="B1D616B8">
      <w:start w:val="1"/>
      <w:numFmt w:val="bullet"/>
      <w:lvlText w:val=""/>
      <w:lvlJc w:val="left"/>
      <w:pPr>
        <w:tabs>
          <w:tab w:val="num" w:pos="5040"/>
        </w:tabs>
        <w:ind w:left="5040" w:hanging="360"/>
      </w:pPr>
      <w:rPr>
        <w:rFonts w:ascii="Symbol" w:hAnsi="Symbol"/>
      </w:rPr>
    </w:lvl>
    <w:lvl w:ilvl="7" w:tplc="0E7AC8C8">
      <w:start w:val="1"/>
      <w:numFmt w:val="bullet"/>
      <w:lvlText w:val="o"/>
      <w:lvlJc w:val="left"/>
      <w:pPr>
        <w:tabs>
          <w:tab w:val="num" w:pos="5760"/>
        </w:tabs>
        <w:ind w:left="5760" w:hanging="360"/>
      </w:pPr>
      <w:rPr>
        <w:rFonts w:ascii="Courier New" w:hAnsi="Courier New"/>
      </w:rPr>
    </w:lvl>
    <w:lvl w:ilvl="8" w:tplc="2150651A">
      <w:start w:val="1"/>
      <w:numFmt w:val="bullet"/>
      <w:lvlText w:val=""/>
      <w:lvlJc w:val="left"/>
      <w:pPr>
        <w:tabs>
          <w:tab w:val="num" w:pos="6480"/>
        </w:tabs>
        <w:ind w:left="6480" w:hanging="360"/>
      </w:pPr>
      <w:rPr>
        <w:rFonts w:ascii="Wingdings" w:hAnsi="Wingdings"/>
      </w:rPr>
    </w:lvl>
  </w:abstractNum>
  <w:abstractNum w:abstractNumId="302" w15:restartNumberingAfterBreak="0">
    <w:nsid w:val="7A0F578A"/>
    <w:multiLevelType w:val="hybridMultilevel"/>
    <w:tmpl w:val="7A0F578A"/>
    <w:lvl w:ilvl="0" w:tplc="D764A3A6">
      <w:start w:val="1"/>
      <w:numFmt w:val="bullet"/>
      <w:lvlText w:val=""/>
      <w:lvlJc w:val="left"/>
      <w:pPr>
        <w:tabs>
          <w:tab w:val="num" w:pos="480"/>
        </w:tabs>
        <w:ind w:left="480" w:hanging="480"/>
      </w:pPr>
      <w:rPr>
        <w:rFonts w:ascii="Wingdings" w:eastAsia="Wingdings" w:hAnsi="Wingdings" w:cs="Wingdings"/>
      </w:rPr>
    </w:lvl>
    <w:lvl w:ilvl="1" w:tplc="A34C4B32">
      <w:start w:val="1"/>
      <w:numFmt w:val="bullet"/>
      <w:lvlText w:val="o"/>
      <w:lvlJc w:val="left"/>
      <w:pPr>
        <w:tabs>
          <w:tab w:val="num" w:pos="1440"/>
        </w:tabs>
        <w:ind w:left="1440" w:hanging="360"/>
      </w:pPr>
      <w:rPr>
        <w:rFonts w:ascii="Courier New" w:hAnsi="Courier New"/>
      </w:rPr>
    </w:lvl>
    <w:lvl w:ilvl="2" w:tplc="2DF433EC">
      <w:start w:val="1"/>
      <w:numFmt w:val="bullet"/>
      <w:lvlText w:val=""/>
      <w:lvlJc w:val="left"/>
      <w:pPr>
        <w:tabs>
          <w:tab w:val="num" w:pos="2160"/>
        </w:tabs>
        <w:ind w:left="2160" w:hanging="360"/>
      </w:pPr>
      <w:rPr>
        <w:rFonts w:ascii="Wingdings" w:hAnsi="Wingdings"/>
      </w:rPr>
    </w:lvl>
    <w:lvl w:ilvl="3" w:tplc="52FE5B74">
      <w:start w:val="1"/>
      <w:numFmt w:val="bullet"/>
      <w:lvlText w:val=""/>
      <w:lvlJc w:val="left"/>
      <w:pPr>
        <w:tabs>
          <w:tab w:val="num" w:pos="2880"/>
        </w:tabs>
        <w:ind w:left="2880" w:hanging="360"/>
      </w:pPr>
      <w:rPr>
        <w:rFonts w:ascii="Symbol" w:hAnsi="Symbol"/>
      </w:rPr>
    </w:lvl>
    <w:lvl w:ilvl="4" w:tplc="CB4254CA">
      <w:start w:val="1"/>
      <w:numFmt w:val="bullet"/>
      <w:lvlText w:val="o"/>
      <w:lvlJc w:val="left"/>
      <w:pPr>
        <w:tabs>
          <w:tab w:val="num" w:pos="3600"/>
        </w:tabs>
        <w:ind w:left="3600" w:hanging="360"/>
      </w:pPr>
      <w:rPr>
        <w:rFonts w:ascii="Courier New" w:hAnsi="Courier New"/>
      </w:rPr>
    </w:lvl>
    <w:lvl w:ilvl="5" w:tplc="385ED028">
      <w:start w:val="1"/>
      <w:numFmt w:val="bullet"/>
      <w:lvlText w:val=""/>
      <w:lvlJc w:val="left"/>
      <w:pPr>
        <w:tabs>
          <w:tab w:val="num" w:pos="4320"/>
        </w:tabs>
        <w:ind w:left="4320" w:hanging="360"/>
      </w:pPr>
      <w:rPr>
        <w:rFonts w:ascii="Wingdings" w:hAnsi="Wingdings"/>
      </w:rPr>
    </w:lvl>
    <w:lvl w:ilvl="6" w:tplc="1D1AD6B6">
      <w:start w:val="1"/>
      <w:numFmt w:val="bullet"/>
      <w:lvlText w:val=""/>
      <w:lvlJc w:val="left"/>
      <w:pPr>
        <w:tabs>
          <w:tab w:val="num" w:pos="5040"/>
        </w:tabs>
        <w:ind w:left="5040" w:hanging="360"/>
      </w:pPr>
      <w:rPr>
        <w:rFonts w:ascii="Symbol" w:hAnsi="Symbol"/>
      </w:rPr>
    </w:lvl>
    <w:lvl w:ilvl="7" w:tplc="B226EBF6">
      <w:start w:val="1"/>
      <w:numFmt w:val="bullet"/>
      <w:lvlText w:val="o"/>
      <w:lvlJc w:val="left"/>
      <w:pPr>
        <w:tabs>
          <w:tab w:val="num" w:pos="5760"/>
        </w:tabs>
        <w:ind w:left="5760" w:hanging="360"/>
      </w:pPr>
      <w:rPr>
        <w:rFonts w:ascii="Courier New" w:hAnsi="Courier New"/>
      </w:rPr>
    </w:lvl>
    <w:lvl w:ilvl="8" w:tplc="FF18DD52">
      <w:start w:val="1"/>
      <w:numFmt w:val="bullet"/>
      <w:lvlText w:val=""/>
      <w:lvlJc w:val="left"/>
      <w:pPr>
        <w:tabs>
          <w:tab w:val="num" w:pos="6480"/>
        </w:tabs>
        <w:ind w:left="6480" w:hanging="360"/>
      </w:pPr>
      <w:rPr>
        <w:rFonts w:ascii="Wingdings" w:hAnsi="Wingdings"/>
      </w:rPr>
    </w:lvl>
  </w:abstractNum>
  <w:abstractNum w:abstractNumId="303" w15:restartNumberingAfterBreak="0">
    <w:nsid w:val="7A0F578B"/>
    <w:multiLevelType w:val="hybridMultilevel"/>
    <w:tmpl w:val="7A0F578B"/>
    <w:lvl w:ilvl="0" w:tplc="F1C6D2B0">
      <w:start w:val="1"/>
      <w:numFmt w:val="bullet"/>
      <w:lvlText w:val=""/>
      <w:lvlJc w:val="left"/>
      <w:pPr>
        <w:tabs>
          <w:tab w:val="num" w:pos="480"/>
        </w:tabs>
        <w:ind w:left="480" w:hanging="480"/>
      </w:pPr>
      <w:rPr>
        <w:rFonts w:ascii="Wingdings" w:eastAsia="Wingdings" w:hAnsi="Wingdings" w:cs="Wingdings"/>
      </w:rPr>
    </w:lvl>
    <w:lvl w:ilvl="1" w:tplc="382C3FBA">
      <w:start w:val="1"/>
      <w:numFmt w:val="bullet"/>
      <w:lvlText w:val="o"/>
      <w:lvlJc w:val="left"/>
      <w:pPr>
        <w:tabs>
          <w:tab w:val="num" w:pos="1440"/>
        </w:tabs>
        <w:ind w:left="1440" w:hanging="360"/>
      </w:pPr>
      <w:rPr>
        <w:rFonts w:ascii="Courier New" w:hAnsi="Courier New"/>
      </w:rPr>
    </w:lvl>
    <w:lvl w:ilvl="2" w:tplc="4BBE202E">
      <w:start w:val="1"/>
      <w:numFmt w:val="bullet"/>
      <w:lvlText w:val=""/>
      <w:lvlJc w:val="left"/>
      <w:pPr>
        <w:tabs>
          <w:tab w:val="num" w:pos="2160"/>
        </w:tabs>
        <w:ind w:left="2160" w:hanging="360"/>
      </w:pPr>
      <w:rPr>
        <w:rFonts w:ascii="Wingdings" w:hAnsi="Wingdings"/>
      </w:rPr>
    </w:lvl>
    <w:lvl w:ilvl="3" w:tplc="F2B47B92">
      <w:start w:val="1"/>
      <w:numFmt w:val="bullet"/>
      <w:lvlText w:val=""/>
      <w:lvlJc w:val="left"/>
      <w:pPr>
        <w:tabs>
          <w:tab w:val="num" w:pos="2880"/>
        </w:tabs>
        <w:ind w:left="2880" w:hanging="360"/>
      </w:pPr>
      <w:rPr>
        <w:rFonts w:ascii="Symbol" w:hAnsi="Symbol"/>
      </w:rPr>
    </w:lvl>
    <w:lvl w:ilvl="4" w:tplc="1D4A0688">
      <w:start w:val="1"/>
      <w:numFmt w:val="bullet"/>
      <w:lvlText w:val="o"/>
      <w:lvlJc w:val="left"/>
      <w:pPr>
        <w:tabs>
          <w:tab w:val="num" w:pos="3600"/>
        </w:tabs>
        <w:ind w:left="3600" w:hanging="360"/>
      </w:pPr>
      <w:rPr>
        <w:rFonts w:ascii="Courier New" w:hAnsi="Courier New"/>
      </w:rPr>
    </w:lvl>
    <w:lvl w:ilvl="5" w:tplc="C8CEFC82">
      <w:start w:val="1"/>
      <w:numFmt w:val="bullet"/>
      <w:lvlText w:val=""/>
      <w:lvlJc w:val="left"/>
      <w:pPr>
        <w:tabs>
          <w:tab w:val="num" w:pos="4320"/>
        </w:tabs>
        <w:ind w:left="4320" w:hanging="360"/>
      </w:pPr>
      <w:rPr>
        <w:rFonts w:ascii="Wingdings" w:hAnsi="Wingdings"/>
      </w:rPr>
    </w:lvl>
    <w:lvl w:ilvl="6" w:tplc="B5365822">
      <w:start w:val="1"/>
      <w:numFmt w:val="bullet"/>
      <w:lvlText w:val=""/>
      <w:lvlJc w:val="left"/>
      <w:pPr>
        <w:tabs>
          <w:tab w:val="num" w:pos="5040"/>
        </w:tabs>
        <w:ind w:left="5040" w:hanging="360"/>
      </w:pPr>
      <w:rPr>
        <w:rFonts w:ascii="Symbol" w:hAnsi="Symbol"/>
      </w:rPr>
    </w:lvl>
    <w:lvl w:ilvl="7" w:tplc="7B4A5B96">
      <w:start w:val="1"/>
      <w:numFmt w:val="bullet"/>
      <w:lvlText w:val="o"/>
      <w:lvlJc w:val="left"/>
      <w:pPr>
        <w:tabs>
          <w:tab w:val="num" w:pos="5760"/>
        </w:tabs>
        <w:ind w:left="5760" w:hanging="360"/>
      </w:pPr>
      <w:rPr>
        <w:rFonts w:ascii="Courier New" w:hAnsi="Courier New"/>
      </w:rPr>
    </w:lvl>
    <w:lvl w:ilvl="8" w:tplc="1A30F218">
      <w:start w:val="1"/>
      <w:numFmt w:val="bullet"/>
      <w:lvlText w:val=""/>
      <w:lvlJc w:val="left"/>
      <w:pPr>
        <w:tabs>
          <w:tab w:val="num" w:pos="6480"/>
        </w:tabs>
        <w:ind w:left="6480" w:hanging="360"/>
      </w:pPr>
      <w:rPr>
        <w:rFonts w:ascii="Wingdings" w:hAnsi="Wingdings"/>
      </w:rPr>
    </w:lvl>
  </w:abstractNum>
  <w:abstractNum w:abstractNumId="304" w15:restartNumberingAfterBreak="0">
    <w:nsid w:val="7A0F578C"/>
    <w:multiLevelType w:val="hybridMultilevel"/>
    <w:tmpl w:val="7A0F578C"/>
    <w:lvl w:ilvl="0" w:tplc="8D72E9D6">
      <w:start w:val="1"/>
      <w:numFmt w:val="bullet"/>
      <w:lvlText w:val=""/>
      <w:lvlJc w:val="left"/>
      <w:pPr>
        <w:tabs>
          <w:tab w:val="num" w:pos="480"/>
        </w:tabs>
        <w:ind w:left="480" w:hanging="480"/>
      </w:pPr>
      <w:rPr>
        <w:rFonts w:ascii="Wingdings" w:eastAsia="Wingdings" w:hAnsi="Wingdings" w:cs="Wingdings"/>
      </w:rPr>
    </w:lvl>
    <w:lvl w:ilvl="1" w:tplc="6260527A">
      <w:start w:val="1"/>
      <w:numFmt w:val="bullet"/>
      <w:lvlText w:val="o"/>
      <w:lvlJc w:val="left"/>
      <w:pPr>
        <w:tabs>
          <w:tab w:val="num" w:pos="1440"/>
        </w:tabs>
        <w:ind w:left="1440" w:hanging="360"/>
      </w:pPr>
      <w:rPr>
        <w:rFonts w:ascii="Courier New" w:hAnsi="Courier New"/>
      </w:rPr>
    </w:lvl>
    <w:lvl w:ilvl="2" w:tplc="9782E24A">
      <w:start w:val="1"/>
      <w:numFmt w:val="bullet"/>
      <w:lvlText w:val=""/>
      <w:lvlJc w:val="left"/>
      <w:pPr>
        <w:tabs>
          <w:tab w:val="num" w:pos="2160"/>
        </w:tabs>
        <w:ind w:left="2160" w:hanging="360"/>
      </w:pPr>
      <w:rPr>
        <w:rFonts w:ascii="Wingdings" w:hAnsi="Wingdings"/>
      </w:rPr>
    </w:lvl>
    <w:lvl w:ilvl="3" w:tplc="DE282B9C">
      <w:start w:val="1"/>
      <w:numFmt w:val="bullet"/>
      <w:lvlText w:val=""/>
      <w:lvlJc w:val="left"/>
      <w:pPr>
        <w:tabs>
          <w:tab w:val="num" w:pos="2880"/>
        </w:tabs>
        <w:ind w:left="2880" w:hanging="360"/>
      </w:pPr>
      <w:rPr>
        <w:rFonts w:ascii="Symbol" w:hAnsi="Symbol"/>
      </w:rPr>
    </w:lvl>
    <w:lvl w:ilvl="4" w:tplc="4F5E5352">
      <w:start w:val="1"/>
      <w:numFmt w:val="bullet"/>
      <w:lvlText w:val="o"/>
      <w:lvlJc w:val="left"/>
      <w:pPr>
        <w:tabs>
          <w:tab w:val="num" w:pos="3600"/>
        </w:tabs>
        <w:ind w:left="3600" w:hanging="360"/>
      </w:pPr>
      <w:rPr>
        <w:rFonts w:ascii="Courier New" w:hAnsi="Courier New"/>
      </w:rPr>
    </w:lvl>
    <w:lvl w:ilvl="5" w:tplc="E8EEB3EC">
      <w:start w:val="1"/>
      <w:numFmt w:val="bullet"/>
      <w:lvlText w:val=""/>
      <w:lvlJc w:val="left"/>
      <w:pPr>
        <w:tabs>
          <w:tab w:val="num" w:pos="4320"/>
        </w:tabs>
        <w:ind w:left="4320" w:hanging="360"/>
      </w:pPr>
      <w:rPr>
        <w:rFonts w:ascii="Wingdings" w:hAnsi="Wingdings"/>
      </w:rPr>
    </w:lvl>
    <w:lvl w:ilvl="6" w:tplc="DF101D62">
      <w:start w:val="1"/>
      <w:numFmt w:val="bullet"/>
      <w:lvlText w:val=""/>
      <w:lvlJc w:val="left"/>
      <w:pPr>
        <w:tabs>
          <w:tab w:val="num" w:pos="5040"/>
        </w:tabs>
        <w:ind w:left="5040" w:hanging="360"/>
      </w:pPr>
      <w:rPr>
        <w:rFonts w:ascii="Symbol" w:hAnsi="Symbol"/>
      </w:rPr>
    </w:lvl>
    <w:lvl w:ilvl="7" w:tplc="A0A0862C">
      <w:start w:val="1"/>
      <w:numFmt w:val="bullet"/>
      <w:lvlText w:val="o"/>
      <w:lvlJc w:val="left"/>
      <w:pPr>
        <w:tabs>
          <w:tab w:val="num" w:pos="5760"/>
        </w:tabs>
        <w:ind w:left="5760" w:hanging="360"/>
      </w:pPr>
      <w:rPr>
        <w:rFonts w:ascii="Courier New" w:hAnsi="Courier New"/>
      </w:rPr>
    </w:lvl>
    <w:lvl w:ilvl="8" w:tplc="B8A071F6">
      <w:start w:val="1"/>
      <w:numFmt w:val="bullet"/>
      <w:lvlText w:val=""/>
      <w:lvlJc w:val="left"/>
      <w:pPr>
        <w:tabs>
          <w:tab w:val="num" w:pos="6480"/>
        </w:tabs>
        <w:ind w:left="6480" w:hanging="360"/>
      </w:pPr>
      <w:rPr>
        <w:rFonts w:ascii="Wingdings" w:hAnsi="Wingdings"/>
      </w:rPr>
    </w:lvl>
  </w:abstractNum>
  <w:abstractNum w:abstractNumId="305" w15:restartNumberingAfterBreak="0">
    <w:nsid w:val="7A0F578D"/>
    <w:multiLevelType w:val="hybridMultilevel"/>
    <w:tmpl w:val="7A0F578D"/>
    <w:lvl w:ilvl="0" w:tplc="53D2F5CC">
      <w:start w:val="1"/>
      <w:numFmt w:val="bullet"/>
      <w:lvlText w:val=""/>
      <w:lvlJc w:val="left"/>
      <w:pPr>
        <w:tabs>
          <w:tab w:val="num" w:pos="480"/>
        </w:tabs>
        <w:ind w:left="480" w:hanging="480"/>
      </w:pPr>
      <w:rPr>
        <w:rFonts w:ascii="Wingdings" w:eastAsia="Wingdings" w:hAnsi="Wingdings" w:cs="Wingdings"/>
      </w:rPr>
    </w:lvl>
    <w:lvl w:ilvl="1" w:tplc="4134CCC8">
      <w:start w:val="1"/>
      <w:numFmt w:val="bullet"/>
      <w:lvlText w:val="o"/>
      <w:lvlJc w:val="left"/>
      <w:pPr>
        <w:tabs>
          <w:tab w:val="num" w:pos="1440"/>
        </w:tabs>
        <w:ind w:left="1440" w:hanging="360"/>
      </w:pPr>
      <w:rPr>
        <w:rFonts w:ascii="Courier New" w:hAnsi="Courier New"/>
      </w:rPr>
    </w:lvl>
    <w:lvl w:ilvl="2" w:tplc="AA88B748">
      <w:start w:val="1"/>
      <w:numFmt w:val="bullet"/>
      <w:lvlText w:val=""/>
      <w:lvlJc w:val="left"/>
      <w:pPr>
        <w:tabs>
          <w:tab w:val="num" w:pos="2160"/>
        </w:tabs>
        <w:ind w:left="2160" w:hanging="360"/>
      </w:pPr>
      <w:rPr>
        <w:rFonts w:ascii="Wingdings" w:hAnsi="Wingdings"/>
      </w:rPr>
    </w:lvl>
    <w:lvl w:ilvl="3" w:tplc="C06EE024">
      <w:start w:val="1"/>
      <w:numFmt w:val="bullet"/>
      <w:lvlText w:val=""/>
      <w:lvlJc w:val="left"/>
      <w:pPr>
        <w:tabs>
          <w:tab w:val="num" w:pos="2880"/>
        </w:tabs>
        <w:ind w:left="2880" w:hanging="360"/>
      </w:pPr>
      <w:rPr>
        <w:rFonts w:ascii="Symbol" w:hAnsi="Symbol"/>
      </w:rPr>
    </w:lvl>
    <w:lvl w:ilvl="4" w:tplc="5ED48876">
      <w:start w:val="1"/>
      <w:numFmt w:val="bullet"/>
      <w:lvlText w:val="o"/>
      <w:lvlJc w:val="left"/>
      <w:pPr>
        <w:tabs>
          <w:tab w:val="num" w:pos="3600"/>
        </w:tabs>
        <w:ind w:left="3600" w:hanging="360"/>
      </w:pPr>
      <w:rPr>
        <w:rFonts w:ascii="Courier New" w:hAnsi="Courier New"/>
      </w:rPr>
    </w:lvl>
    <w:lvl w:ilvl="5" w:tplc="A0CC48F2">
      <w:start w:val="1"/>
      <w:numFmt w:val="bullet"/>
      <w:lvlText w:val=""/>
      <w:lvlJc w:val="left"/>
      <w:pPr>
        <w:tabs>
          <w:tab w:val="num" w:pos="4320"/>
        </w:tabs>
        <w:ind w:left="4320" w:hanging="360"/>
      </w:pPr>
      <w:rPr>
        <w:rFonts w:ascii="Wingdings" w:hAnsi="Wingdings"/>
      </w:rPr>
    </w:lvl>
    <w:lvl w:ilvl="6" w:tplc="F8DA5066">
      <w:start w:val="1"/>
      <w:numFmt w:val="bullet"/>
      <w:lvlText w:val=""/>
      <w:lvlJc w:val="left"/>
      <w:pPr>
        <w:tabs>
          <w:tab w:val="num" w:pos="5040"/>
        </w:tabs>
        <w:ind w:left="5040" w:hanging="360"/>
      </w:pPr>
      <w:rPr>
        <w:rFonts w:ascii="Symbol" w:hAnsi="Symbol"/>
      </w:rPr>
    </w:lvl>
    <w:lvl w:ilvl="7" w:tplc="BC742ED6">
      <w:start w:val="1"/>
      <w:numFmt w:val="bullet"/>
      <w:lvlText w:val="o"/>
      <w:lvlJc w:val="left"/>
      <w:pPr>
        <w:tabs>
          <w:tab w:val="num" w:pos="5760"/>
        </w:tabs>
        <w:ind w:left="5760" w:hanging="360"/>
      </w:pPr>
      <w:rPr>
        <w:rFonts w:ascii="Courier New" w:hAnsi="Courier New"/>
      </w:rPr>
    </w:lvl>
    <w:lvl w:ilvl="8" w:tplc="2CF292C8">
      <w:start w:val="1"/>
      <w:numFmt w:val="bullet"/>
      <w:lvlText w:val=""/>
      <w:lvlJc w:val="left"/>
      <w:pPr>
        <w:tabs>
          <w:tab w:val="num" w:pos="6480"/>
        </w:tabs>
        <w:ind w:left="6480" w:hanging="360"/>
      </w:pPr>
      <w:rPr>
        <w:rFonts w:ascii="Wingdings" w:hAnsi="Wingdings"/>
      </w:rPr>
    </w:lvl>
  </w:abstractNum>
  <w:abstractNum w:abstractNumId="306" w15:restartNumberingAfterBreak="0">
    <w:nsid w:val="7A0F578E"/>
    <w:multiLevelType w:val="hybridMultilevel"/>
    <w:tmpl w:val="7A0F578E"/>
    <w:lvl w:ilvl="0" w:tplc="CC28D6C2">
      <w:start w:val="1"/>
      <w:numFmt w:val="bullet"/>
      <w:lvlText w:val=""/>
      <w:lvlJc w:val="left"/>
      <w:pPr>
        <w:tabs>
          <w:tab w:val="num" w:pos="480"/>
        </w:tabs>
        <w:ind w:left="480" w:hanging="480"/>
      </w:pPr>
      <w:rPr>
        <w:rFonts w:ascii="Wingdings" w:eastAsia="Wingdings" w:hAnsi="Wingdings" w:cs="Wingdings"/>
      </w:rPr>
    </w:lvl>
    <w:lvl w:ilvl="1" w:tplc="7D08069A">
      <w:start w:val="1"/>
      <w:numFmt w:val="bullet"/>
      <w:lvlText w:val="o"/>
      <w:lvlJc w:val="left"/>
      <w:pPr>
        <w:tabs>
          <w:tab w:val="num" w:pos="1440"/>
        </w:tabs>
        <w:ind w:left="1440" w:hanging="360"/>
      </w:pPr>
      <w:rPr>
        <w:rFonts w:ascii="Courier New" w:hAnsi="Courier New"/>
      </w:rPr>
    </w:lvl>
    <w:lvl w:ilvl="2" w:tplc="A9106938">
      <w:start w:val="1"/>
      <w:numFmt w:val="bullet"/>
      <w:lvlText w:val=""/>
      <w:lvlJc w:val="left"/>
      <w:pPr>
        <w:tabs>
          <w:tab w:val="num" w:pos="2160"/>
        </w:tabs>
        <w:ind w:left="2160" w:hanging="360"/>
      </w:pPr>
      <w:rPr>
        <w:rFonts w:ascii="Wingdings" w:hAnsi="Wingdings"/>
      </w:rPr>
    </w:lvl>
    <w:lvl w:ilvl="3" w:tplc="1F184E3C">
      <w:start w:val="1"/>
      <w:numFmt w:val="bullet"/>
      <w:lvlText w:val=""/>
      <w:lvlJc w:val="left"/>
      <w:pPr>
        <w:tabs>
          <w:tab w:val="num" w:pos="2880"/>
        </w:tabs>
        <w:ind w:left="2880" w:hanging="360"/>
      </w:pPr>
      <w:rPr>
        <w:rFonts w:ascii="Symbol" w:hAnsi="Symbol"/>
      </w:rPr>
    </w:lvl>
    <w:lvl w:ilvl="4" w:tplc="E196D87C">
      <w:start w:val="1"/>
      <w:numFmt w:val="bullet"/>
      <w:lvlText w:val="o"/>
      <w:lvlJc w:val="left"/>
      <w:pPr>
        <w:tabs>
          <w:tab w:val="num" w:pos="3600"/>
        </w:tabs>
        <w:ind w:left="3600" w:hanging="360"/>
      </w:pPr>
      <w:rPr>
        <w:rFonts w:ascii="Courier New" w:hAnsi="Courier New"/>
      </w:rPr>
    </w:lvl>
    <w:lvl w:ilvl="5" w:tplc="C0B6A376">
      <w:start w:val="1"/>
      <w:numFmt w:val="bullet"/>
      <w:lvlText w:val=""/>
      <w:lvlJc w:val="left"/>
      <w:pPr>
        <w:tabs>
          <w:tab w:val="num" w:pos="4320"/>
        </w:tabs>
        <w:ind w:left="4320" w:hanging="360"/>
      </w:pPr>
      <w:rPr>
        <w:rFonts w:ascii="Wingdings" w:hAnsi="Wingdings"/>
      </w:rPr>
    </w:lvl>
    <w:lvl w:ilvl="6" w:tplc="963E3E9E">
      <w:start w:val="1"/>
      <w:numFmt w:val="bullet"/>
      <w:lvlText w:val=""/>
      <w:lvlJc w:val="left"/>
      <w:pPr>
        <w:tabs>
          <w:tab w:val="num" w:pos="5040"/>
        </w:tabs>
        <w:ind w:left="5040" w:hanging="360"/>
      </w:pPr>
      <w:rPr>
        <w:rFonts w:ascii="Symbol" w:hAnsi="Symbol"/>
      </w:rPr>
    </w:lvl>
    <w:lvl w:ilvl="7" w:tplc="7C5689F2">
      <w:start w:val="1"/>
      <w:numFmt w:val="bullet"/>
      <w:lvlText w:val="o"/>
      <w:lvlJc w:val="left"/>
      <w:pPr>
        <w:tabs>
          <w:tab w:val="num" w:pos="5760"/>
        </w:tabs>
        <w:ind w:left="5760" w:hanging="360"/>
      </w:pPr>
      <w:rPr>
        <w:rFonts w:ascii="Courier New" w:hAnsi="Courier New"/>
      </w:rPr>
    </w:lvl>
    <w:lvl w:ilvl="8" w:tplc="A694096E">
      <w:start w:val="1"/>
      <w:numFmt w:val="bullet"/>
      <w:lvlText w:val=""/>
      <w:lvlJc w:val="left"/>
      <w:pPr>
        <w:tabs>
          <w:tab w:val="num" w:pos="6480"/>
        </w:tabs>
        <w:ind w:left="6480" w:hanging="360"/>
      </w:pPr>
      <w:rPr>
        <w:rFonts w:ascii="Wingdings" w:hAnsi="Wingdings"/>
      </w:rPr>
    </w:lvl>
  </w:abstractNum>
  <w:abstractNum w:abstractNumId="307" w15:restartNumberingAfterBreak="0">
    <w:nsid w:val="7A0F578F"/>
    <w:multiLevelType w:val="hybridMultilevel"/>
    <w:tmpl w:val="7A0F578F"/>
    <w:lvl w:ilvl="0" w:tplc="43D4902C">
      <w:start w:val="1"/>
      <w:numFmt w:val="bullet"/>
      <w:lvlText w:val=""/>
      <w:lvlJc w:val="left"/>
      <w:pPr>
        <w:tabs>
          <w:tab w:val="num" w:pos="480"/>
        </w:tabs>
        <w:ind w:left="480" w:hanging="480"/>
      </w:pPr>
      <w:rPr>
        <w:rFonts w:ascii="Wingdings" w:eastAsia="Wingdings" w:hAnsi="Wingdings" w:cs="Wingdings"/>
      </w:rPr>
    </w:lvl>
    <w:lvl w:ilvl="1" w:tplc="686A2294">
      <w:start w:val="1"/>
      <w:numFmt w:val="bullet"/>
      <w:lvlText w:val="o"/>
      <w:lvlJc w:val="left"/>
      <w:pPr>
        <w:tabs>
          <w:tab w:val="num" w:pos="1440"/>
        </w:tabs>
        <w:ind w:left="1440" w:hanging="360"/>
      </w:pPr>
      <w:rPr>
        <w:rFonts w:ascii="Courier New" w:hAnsi="Courier New"/>
      </w:rPr>
    </w:lvl>
    <w:lvl w:ilvl="2" w:tplc="14E4D302">
      <w:start w:val="1"/>
      <w:numFmt w:val="bullet"/>
      <w:lvlText w:val=""/>
      <w:lvlJc w:val="left"/>
      <w:pPr>
        <w:tabs>
          <w:tab w:val="num" w:pos="2160"/>
        </w:tabs>
        <w:ind w:left="2160" w:hanging="360"/>
      </w:pPr>
      <w:rPr>
        <w:rFonts w:ascii="Wingdings" w:hAnsi="Wingdings"/>
      </w:rPr>
    </w:lvl>
    <w:lvl w:ilvl="3" w:tplc="A3C2C86C">
      <w:start w:val="1"/>
      <w:numFmt w:val="bullet"/>
      <w:lvlText w:val=""/>
      <w:lvlJc w:val="left"/>
      <w:pPr>
        <w:tabs>
          <w:tab w:val="num" w:pos="2880"/>
        </w:tabs>
        <w:ind w:left="2880" w:hanging="360"/>
      </w:pPr>
      <w:rPr>
        <w:rFonts w:ascii="Symbol" w:hAnsi="Symbol"/>
      </w:rPr>
    </w:lvl>
    <w:lvl w:ilvl="4" w:tplc="594E5FC4">
      <w:start w:val="1"/>
      <w:numFmt w:val="bullet"/>
      <w:lvlText w:val="o"/>
      <w:lvlJc w:val="left"/>
      <w:pPr>
        <w:tabs>
          <w:tab w:val="num" w:pos="3600"/>
        </w:tabs>
        <w:ind w:left="3600" w:hanging="360"/>
      </w:pPr>
      <w:rPr>
        <w:rFonts w:ascii="Courier New" w:hAnsi="Courier New"/>
      </w:rPr>
    </w:lvl>
    <w:lvl w:ilvl="5" w:tplc="45BA83B6">
      <w:start w:val="1"/>
      <w:numFmt w:val="bullet"/>
      <w:lvlText w:val=""/>
      <w:lvlJc w:val="left"/>
      <w:pPr>
        <w:tabs>
          <w:tab w:val="num" w:pos="4320"/>
        </w:tabs>
        <w:ind w:left="4320" w:hanging="360"/>
      </w:pPr>
      <w:rPr>
        <w:rFonts w:ascii="Wingdings" w:hAnsi="Wingdings"/>
      </w:rPr>
    </w:lvl>
    <w:lvl w:ilvl="6" w:tplc="498AA3BC">
      <w:start w:val="1"/>
      <w:numFmt w:val="bullet"/>
      <w:lvlText w:val=""/>
      <w:lvlJc w:val="left"/>
      <w:pPr>
        <w:tabs>
          <w:tab w:val="num" w:pos="5040"/>
        </w:tabs>
        <w:ind w:left="5040" w:hanging="360"/>
      </w:pPr>
      <w:rPr>
        <w:rFonts w:ascii="Symbol" w:hAnsi="Symbol"/>
      </w:rPr>
    </w:lvl>
    <w:lvl w:ilvl="7" w:tplc="FF26DD10">
      <w:start w:val="1"/>
      <w:numFmt w:val="bullet"/>
      <w:lvlText w:val="o"/>
      <w:lvlJc w:val="left"/>
      <w:pPr>
        <w:tabs>
          <w:tab w:val="num" w:pos="5760"/>
        </w:tabs>
        <w:ind w:left="5760" w:hanging="360"/>
      </w:pPr>
      <w:rPr>
        <w:rFonts w:ascii="Courier New" w:hAnsi="Courier New"/>
      </w:rPr>
    </w:lvl>
    <w:lvl w:ilvl="8" w:tplc="33ACD230">
      <w:start w:val="1"/>
      <w:numFmt w:val="bullet"/>
      <w:lvlText w:val=""/>
      <w:lvlJc w:val="left"/>
      <w:pPr>
        <w:tabs>
          <w:tab w:val="num" w:pos="6480"/>
        </w:tabs>
        <w:ind w:left="6480" w:hanging="360"/>
      </w:pPr>
      <w:rPr>
        <w:rFonts w:ascii="Wingdings" w:hAnsi="Wingdings"/>
      </w:rPr>
    </w:lvl>
  </w:abstractNum>
  <w:abstractNum w:abstractNumId="308" w15:restartNumberingAfterBreak="0">
    <w:nsid w:val="7A0F5790"/>
    <w:multiLevelType w:val="hybridMultilevel"/>
    <w:tmpl w:val="7A0F5790"/>
    <w:lvl w:ilvl="0" w:tplc="5B6E1858">
      <w:start w:val="1"/>
      <w:numFmt w:val="bullet"/>
      <w:lvlText w:val=""/>
      <w:lvlJc w:val="left"/>
      <w:pPr>
        <w:tabs>
          <w:tab w:val="num" w:pos="480"/>
        </w:tabs>
        <w:ind w:left="480" w:hanging="480"/>
      </w:pPr>
      <w:rPr>
        <w:rFonts w:ascii="Wingdings" w:eastAsia="Wingdings" w:hAnsi="Wingdings" w:cs="Wingdings"/>
      </w:rPr>
    </w:lvl>
    <w:lvl w:ilvl="1" w:tplc="345613C4">
      <w:start w:val="1"/>
      <w:numFmt w:val="bullet"/>
      <w:lvlText w:val="o"/>
      <w:lvlJc w:val="left"/>
      <w:pPr>
        <w:tabs>
          <w:tab w:val="num" w:pos="1440"/>
        </w:tabs>
        <w:ind w:left="1440" w:hanging="360"/>
      </w:pPr>
      <w:rPr>
        <w:rFonts w:ascii="Courier New" w:hAnsi="Courier New"/>
      </w:rPr>
    </w:lvl>
    <w:lvl w:ilvl="2" w:tplc="ADEA9DF0">
      <w:start w:val="1"/>
      <w:numFmt w:val="bullet"/>
      <w:lvlText w:val=""/>
      <w:lvlJc w:val="left"/>
      <w:pPr>
        <w:tabs>
          <w:tab w:val="num" w:pos="2160"/>
        </w:tabs>
        <w:ind w:left="2160" w:hanging="360"/>
      </w:pPr>
      <w:rPr>
        <w:rFonts w:ascii="Wingdings" w:hAnsi="Wingdings"/>
      </w:rPr>
    </w:lvl>
    <w:lvl w:ilvl="3" w:tplc="89AC29A6">
      <w:start w:val="1"/>
      <w:numFmt w:val="bullet"/>
      <w:lvlText w:val=""/>
      <w:lvlJc w:val="left"/>
      <w:pPr>
        <w:tabs>
          <w:tab w:val="num" w:pos="2880"/>
        </w:tabs>
        <w:ind w:left="2880" w:hanging="360"/>
      </w:pPr>
      <w:rPr>
        <w:rFonts w:ascii="Symbol" w:hAnsi="Symbol"/>
      </w:rPr>
    </w:lvl>
    <w:lvl w:ilvl="4" w:tplc="3C866E42">
      <w:start w:val="1"/>
      <w:numFmt w:val="bullet"/>
      <w:lvlText w:val="o"/>
      <w:lvlJc w:val="left"/>
      <w:pPr>
        <w:tabs>
          <w:tab w:val="num" w:pos="3600"/>
        </w:tabs>
        <w:ind w:left="3600" w:hanging="360"/>
      </w:pPr>
      <w:rPr>
        <w:rFonts w:ascii="Courier New" w:hAnsi="Courier New"/>
      </w:rPr>
    </w:lvl>
    <w:lvl w:ilvl="5" w:tplc="77906A52">
      <w:start w:val="1"/>
      <w:numFmt w:val="bullet"/>
      <w:lvlText w:val=""/>
      <w:lvlJc w:val="left"/>
      <w:pPr>
        <w:tabs>
          <w:tab w:val="num" w:pos="4320"/>
        </w:tabs>
        <w:ind w:left="4320" w:hanging="360"/>
      </w:pPr>
      <w:rPr>
        <w:rFonts w:ascii="Wingdings" w:hAnsi="Wingdings"/>
      </w:rPr>
    </w:lvl>
    <w:lvl w:ilvl="6" w:tplc="232E0454">
      <w:start w:val="1"/>
      <w:numFmt w:val="bullet"/>
      <w:lvlText w:val=""/>
      <w:lvlJc w:val="left"/>
      <w:pPr>
        <w:tabs>
          <w:tab w:val="num" w:pos="5040"/>
        </w:tabs>
        <w:ind w:left="5040" w:hanging="360"/>
      </w:pPr>
      <w:rPr>
        <w:rFonts w:ascii="Symbol" w:hAnsi="Symbol"/>
      </w:rPr>
    </w:lvl>
    <w:lvl w:ilvl="7" w:tplc="5E2E99F4">
      <w:start w:val="1"/>
      <w:numFmt w:val="bullet"/>
      <w:lvlText w:val="o"/>
      <w:lvlJc w:val="left"/>
      <w:pPr>
        <w:tabs>
          <w:tab w:val="num" w:pos="5760"/>
        </w:tabs>
        <w:ind w:left="5760" w:hanging="360"/>
      </w:pPr>
      <w:rPr>
        <w:rFonts w:ascii="Courier New" w:hAnsi="Courier New"/>
      </w:rPr>
    </w:lvl>
    <w:lvl w:ilvl="8" w:tplc="D3E485FE">
      <w:start w:val="1"/>
      <w:numFmt w:val="bullet"/>
      <w:lvlText w:val=""/>
      <w:lvlJc w:val="left"/>
      <w:pPr>
        <w:tabs>
          <w:tab w:val="num" w:pos="6480"/>
        </w:tabs>
        <w:ind w:left="6480" w:hanging="360"/>
      </w:pPr>
      <w:rPr>
        <w:rFonts w:ascii="Wingdings" w:hAnsi="Wingdings"/>
      </w:rPr>
    </w:lvl>
  </w:abstractNum>
  <w:abstractNum w:abstractNumId="309" w15:restartNumberingAfterBreak="0">
    <w:nsid w:val="7A0F5791"/>
    <w:multiLevelType w:val="hybridMultilevel"/>
    <w:tmpl w:val="7A0F5791"/>
    <w:lvl w:ilvl="0" w:tplc="03289404">
      <w:start w:val="1"/>
      <w:numFmt w:val="bullet"/>
      <w:lvlText w:val=""/>
      <w:lvlJc w:val="left"/>
      <w:pPr>
        <w:tabs>
          <w:tab w:val="num" w:pos="480"/>
        </w:tabs>
        <w:ind w:left="480" w:hanging="480"/>
      </w:pPr>
      <w:rPr>
        <w:rFonts w:ascii="Wingdings" w:eastAsia="Wingdings" w:hAnsi="Wingdings" w:cs="Wingdings"/>
      </w:rPr>
    </w:lvl>
    <w:lvl w:ilvl="1" w:tplc="CD000D00">
      <w:start w:val="1"/>
      <w:numFmt w:val="bullet"/>
      <w:lvlText w:val="o"/>
      <w:lvlJc w:val="left"/>
      <w:pPr>
        <w:tabs>
          <w:tab w:val="num" w:pos="1440"/>
        </w:tabs>
        <w:ind w:left="1440" w:hanging="360"/>
      </w:pPr>
      <w:rPr>
        <w:rFonts w:ascii="Courier New" w:hAnsi="Courier New"/>
      </w:rPr>
    </w:lvl>
    <w:lvl w:ilvl="2" w:tplc="FCA85E00">
      <w:start w:val="1"/>
      <w:numFmt w:val="bullet"/>
      <w:lvlText w:val=""/>
      <w:lvlJc w:val="left"/>
      <w:pPr>
        <w:tabs>
          <w:tab w:val="num" w:pos="2160"/>
        </w:tabs>
        <w:ind w:left="2160" w:hanging="360"/>
      </w:pPr>
      <w:rPr>
        <w:rFonts w:ascii="Wingdings" w:hAnsi="Wingdings"/>
      </w:rPr>
    </w:lvl>
    <w:lvl w:ilvl="3" w:tplc="83C218DE">
      <w:start w:val="1"/>
      <w:numFmt w:val="bullet"/>
      <w:lvlText w:val=""/>
      <w:lvlJc w:val="left"/>
      <w:pPr>
        <w:tabs>
          <w:tab w:val="num" w:pos="2880"/>
        </w:tabs>
        <w:ind w:left="2880" w:hanging="360"/>
      </w:pPr>
      <w:rPr>
        <w:rFonts w:ascii="Symbol" w:hAnsi="Symbol"/>
      </w:rPr>
    </w:lvl>
    <w:lvl w:ilvl="4" w:tplc="664A9C8E">
      <w:start w:val="1"/>
      <w:numFmt w:val="bullet"/>
      <w:lvlText w:val="o"/>
      <w:lvlJc w:val="left"/>
      <w:pPr>
        <w:tabs>
          <w:tab w:val="num" w:pos="3600"/>
        </w:tabs>
        <w:ind w:left="3600" w:hanging="360"/>
      </w:pPr>
      <w:rPr>
        <w:rFonts w:ascii="Courier New" w:hAnsi="Courier New"/>
      </w:rPr>
    </w:lvl>
    <w:lvl w:ilvl="5" w:tplc="7626EB6C">
      <w:start w:val="1"/>
      <w:numFmt w:val="bullet"/>
      <w:lvlText w:val=""/>
      <w:lvlJc w:val="left"/>
      <w:pPr>
        <w:tabs>
          <w:tab w:val="num" w:pos="4320"/>
        </w:tabs>
        <w:ind w:left="4320" w:hanging="360"/>
      </w:pPr>
      <w:rPr>
        <w:rFonts w:ascii="Wingdings" w:hAnsi="Wingdings"/>
      </w:rPr>
    </w:lvl>
    <w:lvl w:ilvl="6" w:tplc="33C8DC36">
      <w:start w:val="1"/>
      <w:numFmt w:val="bullet"/>
      <w:lvlText w:val=""/>
      <w:lvlJc w:val="left"/>
      <w:pPr>
        <w:tabs>
          <w:tab w:val="num" w:pos="5040"/>
        </w:tabs>
        <w:ind w:left="5040" w:hanging="360"/>
      </w:pPr>
      <w:rPr>
        <w:rFonts w:ascii="Symbol" w:hAnsi="Symbol"/>
      </w:rPr>
    </w:lvl>
    <w:lvl w:ilvl="7" w:tplc="93D86D9A">
      <w:start w:val="1"/>
      <w:numFmt w:val="bullet"/>
      <w:lvlText w:val="o"/>
      <w:lvlJc w:val="left"/>
      <w:pPr>
        <w:tabs>
          <w:tab w:val="num" w:pos="5760"/>
        </w:tabs>
        <w:ind w:left="5760" w:hanging="360"/>
      </w:pPr>
      <w:rPr>
        <w:rFonts w:ascii="Courier New" w:hAnsi="Courier New"/>
      </w:rPr>
    </w:lvl>
    <w:lvl w:ilvl="8" w:tplc="238AC43A">
      <w:start w:val="1"/>
      <w:numFmt w:val="bullet"/>
      <w:lvlText w:val=""/>
      <w:lvlJc w:val="left"/>
      <w:pPr>
        <w:tabs>
          <w:tab w:val="num" w:pos="6480"/>
        </w:tabs>
        <w:ind w:left="6480" w:hanging="360"/>
      </w:pPr>
      <w:rPr>
        <w:rFonts w:ascii="Wingdings" w:hAnsi="Wingdings"/>
      </w:rPr>
    </w:lvl>
  </w:abstractNum>
  <w:abstractNum w:abstractNumId="310" w15:restartNumberingAfterBreak="0">
    <w:nsid w:val="7A0F5792"/>
    <w:multiLevelType w:val="hybridMultilevel"/>
    <w:tmpl w:val="7A0F5792"/>
    <w:lvl w:ilvl="0" w:tplc="934C73E2">
      <w:start w:val="1"/>
      <w:numFmt w:val="bullet"/>
      <w:lvlText w:val=""/>
      <w:lvlJc w:val="left"/>
      <w:pPr>
        <w:tabs>
          <w:tab w:val="num" w:pos="480"/>
        </w:tabs>
        <w:ind w:left="480" w:hanging="480"/>
      </w:pPr>
      <w:rPr>
        <w:rFonts w:ascii="Wingdings" w:eastAsia="Wingdings" w:hAnsi="Wingdings" w:cs="Wingdings"/>
      </w:rPr>
    </w:lvl>
    <w:lvl w:ilvl="1" w:tplc="00668AE6">
      <w:start w:val="1"/>
      <w:numFmt w:val="bullet"/>
      <w:lvlText w:val="o"/>
      <w:lvlJc w:val="left"/>
      <w:pPr>
        <w:tabs>
          <w:tab w:val="num" w:pos="1440"/>
        </w:tabs>
        <w:ind w:left="1440" w:hanging="360"/>
      </w:pPr>
      <w:rPr>
        <w:rFonts w:ascii="Courier New" w:hAnsi="Courier New"/>
      </w:rPr>
    </w:lvl>
    <w:lvl w:ilvl="2" w:tplc="437E9BD6">
      <w:start w:val="1"/>
      <w:numFmt w:val="bullet"/>
      <w:lvlText w:val=""/>
      <w:lvlJc w:val="left"/>
      <w:pPr>
        <w:tabs>
          <w:tab w:val="num" w:pos="2160"/>
        </w:tabs>
        <w:ind w:left="2160" w:hanging="360"/>
      </w:pPr>
      <w:rPr>
        <w:rFonts w:ascii="Wingdings" w:hAnsi="Wingdings"/>
      </w:rPr>
    </w:lvl>
    <w:lvl w:ilvl="3" w:tplc="CC8C8A76">
      <w:start w:val="1"/>
      <w:numFmt w:val="bullet"/>
      <w:lvlText w:val=""/>
      <w:lvlJc w:val="left"/>
      <w:pPr>
        <w:tabs>
          <w:tab w:val="num" w:pos="2880"/>
        </w:tabs>
        <w:ind w:left="2880" w:hanging="360"/>
      </w:pPr>
      <w:rPr>
        <w:rFonts w:ascii="Symbol" w:hAnsi="Symbol"/>
      </w:rPr>
    </w:lvl>
    <w:lvl w:ilvl="4" w:tplc="49243A32">
      <w:start w:val="1"/>
      <w:numFmt w:val="bullet"/>
      <w:lvlText w:val="o"/>
      <w:lvlJc w:val="left"/>
      <w:pPr>
        <w:tabs>
          <w:tab w:val="num" w:pos="3600"/>
        </w:tabs>
        <w:ind w:left="3600" w:hanging="360"/>
      </w:pPr>
      <w:rPr>
        <w:rFonts w:ascii="Courier New" w:hAnsi="Courier New"/>
      </w:rPr>
    </w:lvl>
    <w:lvl w:ilvl="5" w:tplc="FDAA231C">
      <w:start w:val="1"/>
      <w:numFmt w:val="bullet"/>
      <w:lvlText w:val=""/>
      <w:lvlJc w:val="left"/>
      <w:pPr>
        <w:tabs>
          <w:tab w:val="num" w:pos="4320"/>
        </w:tabs>
        <w:ind w:left="4320" w:hanging="360"/>
      </w:pPr>
      <w:rPr>
        <w:rFonts w:ascii="Wingdings" w:hAnsi="Wingdings"/>
      </w:rPr>
    </w:lvl>
    <w:lvl w:ilvl="6" w:tplc="7346DB36">
      <w:start w:val="1"/>
      <w:numFmt w:val="bullet"/>
      <w:lvlText w:val=""/>
      <w:lvlJc w:val="left"/>
      <w:pPr>
        <w:tabs>
          <w:tab w:val="num" w:pos="5040"/>
        </w:tabs>
        <w:ind w:left="5040" w:hanging="360"/>
      </w:pPr>
      <w:rPr>
        <w:rFonts w:ascii="Symbol" w:hAnsi="Symbol"/>
      </w:rPr>
    </w:lvl>
    <w:lvl w:ilvl="7" w:tplc="65C009EC">
      <w:start w:val="1"/>
      <w:numFmt w:val="bullet"/>
      <w:lvlText w:val="o"/>
      <w:lvlJc w:val="left"/>
      <w:pPr>
        <w:tabs>
          <w:tab w:val="num" w:pos="5760"/>
        </w:tabs>
        <w:ind w:left="5760" w:hanging="360"/>
      </w:pPr>
      <w:rPr>
        <w:rFonts w:ascii="Courier New" w:hAnsi="Courier New"/>
      </w:rPr>
    </w:lvl>
    <w:lvl w:ilvl="8" w:tplc="03ECC68E">
      <w:start w:val="1"/>
      <w:numFmt w:val="bullet"/>
      <w:lvlText w:val=""/>
      <w:lvlJc w:val="left"/>
      <w:pPr>
        <w:tabs>
          <w:tab w:val="num" w:pos="6480"/>
        </w:tabs>
        <w:ind w:left="6480" w:hanging="360"/>
      </w:pPr>
      <w:rPr>
        <w:rFonts w:ascii="Wingdings" w:hAnsi="Wingdings"/>
      </w:rPr>
    </w:lvl>
  </w:abstractNum>
  <w:abstractNum w:abstractNumId="311" w15:restartNumberingAfterBreak="0">
    <w:nsid w:val="7A0F5793"/>
    <w:multiLevelType w:val="hybridMultilevel"/>
    <w:tmpl w:val="7A0F5793"/>
    <w:lvl w:ilvl="0" w:tplc="18A4D570">
      <w:start w:val="1"/>
      <w:numFmt w:val="bullet"/>
      <w:lvlText w:val=""/>
      <w:lvlJc w:val="left"/>
      <w:pPr>
        <w:tabs>
          <w:tab w:val="num" w:pos="480"/>
        </w:tabs>
        <w:ind w:left="480" w:hanging="480"/>
      </w:pPr>
      <w:rPr>
        <w:rFonts w:ascii="Wingdings" w:eastAsia="Wingdings" w:hAnsi="Wingdings" w:cs="Wingdings"/>
      </w:rPr>
    </w:lvl>
    <w:lvl w:ilvl="1" w:tplc="D284CF28">
      <w:start w:val="1"/>
      <w:numFmt w:val="bullet"/>
      <w:lvlText w:val="o"/>
      <w:lvlJc w:val="left"/>
      <w:pPr>
        <w:tabs>
          <w:tab w:val="num" w:pos="1440"/>
        </w:tabs>
        <w:ind w:left="1440" w:hanging="360"/>
      </w:pPr>
      <w:rPr>
        <w:rFonts w:ascii="Courier New" w:hAnsi="Courier New"/>
      </w:rPr>
    </w:lvl>
    <w:lvl w:ilvl="2" w:tplc="E1062F34">
      <w:start w:val="1"/>
      <w:numFmt w:val="bullet"/>
      <w:lvlText w:val=""/>
      <w:lvlJc w:val="left"/>
      <w:pPr>
        <w:tabs>
          <w:tab w:val="num" w:pos="2160"/>
        </w:tabs>
        <w:ind w:left="2160" w:hanging="360"/>
      </w:pPr>
      <w:rPr>
        <w:rFonts w:ascii="Wingdings" w:hAnsi="Wingdings"/>
      </w:rPr>
    </w:lvl>
    <w:lvl w:ilvl="3" w:tplc="6D583738">
      <w:start w:val="1"/>
      <w:numFmt w:val="bullet"/>
      <w:lvlText w:val=""/>
      <w:lvlJc w:val="left"/>
      <w:pPr>
        <w:tabs>
          <w:tab w:val="num" w:pos="2880"/>
        </w:tabs>
        <w:ind w:left="2880" w:hanging="360"/>
      </w:pPr>
      <w:rPr>
        <w:rFonts w:ascii="Symbol" w:hAnsi="Symbol"/>
      </w:rPr>
    </w:lvl>
    <w:lvl w:ilvl="4" w:tplc="C6A4FCEE">
      <w:start w:val="1"/>
      <w:numFmt w:val="bullet"/>
      <w:lvlText w:val="o"/>
      <w:lvlJc w:val="left"/>
      <w:pPr>
        <w:tabs>
          <w:tab w:val="num" w:pos="3600"/>
        </w:tabs>
        <w:ind w:left="3600" w:hanging="360"/>
      </w:pPr>
      <w:rPr>
        <w:rFonts w:ascii="Courier New" w:hAnsi="Courier New"/>
      </w:rPr>
    </w:lvl>
    <w:lvl w:ilvl="5" w:tplc="EFEE1812">
      <w:start w:val="1"/>
      <w:numFmt w:val="bullet"/>
      <w:lvlText w:val=""/>
      <w:lvlJc w:val="left"/>
      <w:pPr>
        <w:tabs>
          <w:tab w:val="num" w:pos="4320"/>
        </w:tabs>
        <w:ind w:left="4320" w:hanging="360"/>
      </w:pPr>
      <w:rPr>
        <w:rFonts w:ascii="Wingdings" w:hAnsi="Wingdings"/>
      </w:rPr>
    </w:lvl>
    <w:lvl w:ilvl="6" w:tplc="D97A98D4">
      <w:start w:val="1"/>
      <w:numFmt w:val="bullet"/>
      <w:lvlText w:val=""/>
      <w:lvlJc w:val="left"/>
      <w:pPr>
        <w:tabs>
          <w:tab w:val="num" w:pos="5040"/>
        </w:tabs>
        <w:ind w:left="5040" w:hanging="360"/>
      </w:pPr>
      <w:rPr>
        <w:rFonts w:ascii="Symbol" w:hAnsi="Symbol"/>
      </w:rPr>
    </w:lvl>
    <w:lvl w:ilvl="7" w:tplc="A13E4BC6">
      <w:start w:val="1"/>
      <w:numFmt w:val="bullet"/>
      <w:lvlText w:val="o"/>
      <w:lvlJc w:val="left"/>
      <w:pPr>
        <w:tabs>
          <w:tab w:val="num" w:pos="5760"/>
        </w:tabs>
        <w:ind w:left="5760" w:hanging="360"/>
      </w:pPr>
      <w:rPr>
        <w:rFonts w:ascii="Courier New" w:hAnsi="Courier New"/>
      </w:rPr>
    </w:lvl>
    <w:lvl w:ilvl="8" w:tplc="58A4DCF6">
      <w:start w:val="1"/>
      <w:numFmt w:val="bullet"/>
      <w:lvlText w:val=""/>
      <w:lvlJc w:val="left"/>
      <w:pPr>
        <w:tabs>
          <w:tab w:val="num" w:pos="6480"/>
        </w:tabs>
        <w:ind w:left="6480" w:hanging="360"/>
      </w:pPr>
      <w:rPr>
        <w:rFonts w:ascii="Wingdings" w:hAnsi="Wingdings"/>
      </w:rPr>
    </w:lvl>
  </w:abstractNum>
  <w:abstractNum w:abstractNumId="312" w15:restartNumberingAfterBreak="0">
    <w:nsid w:val="7A0F5794"/>
    <w:multiLevelType w:val="hybridMultilevel"/>
    <w:tmpl w:val="7A0F5794"/>
    <w:lvl w:ilvl="0" w:tplc="F6108A92">
      <w:start w:val="1"/>
      <w:numFmt w:val="bullet"/>
      <w:lvlText w:val=""/>
      <w:lvlJc w:val="left"/>
      <w:pPr>
        <w:tabs>
          <w:tab w:val="num" w:pos="480"/>
        </w:tabs>
        <w:ind w:left="480" w:hanging="480"/>
      </w:pPr>
      <w:rPr>
        <w:rFonts w:ascii="Wingdings" w:eastAsia="Wingdings" w:hAnsi="Wingdings" w:cs="Wingdings"/>
      </w:rPr>
    </w:lvl>
    <w:lvl w:ilvl="1" w:tplc="69125ACA">
      <w:start w:val="1"/>
      <w:numFmt w:val="bullet"/>
      <w:lvlText w:val="o"/>
      <w:lvlJc w:val="left"/>
      <w:pPr>
        <w:tabs>
          <w:tab w:val="num" w:pos="1440"/>
        </w:tabs>
        <w:ind w:left="1440" w:hanging="360"/>
      </w:pPr>
      <w:rPr>
        <w:rFonts w:ascii="Courier New" w:hAnsi="Courier New"/>
      </w:rPr>
    </w:lvl>
    <w:lvl w:ilvl="2" w:tplc="4BDEFB00">
      <w:start w:val="1"/>
      <w:numFmt w:val="bullet"/>
      <w:lvlText w:val=""/>
      <w:lvlJc w:val="left"/>
      <w:pPr>
        <w:tabs>
          <w:tab w:val="num" w:pos="2160"/>
        </w:tabs>
        <w:ind w:left="2160" w:hanging="360"/>
      </w:pPr>
      <w:rPr>
        <w:rFonts w:ascii="Wingdings" w:hAnsi="Wingdings"/>
      </w:rPr>
    </w:lvl>
    <w:lvl w:ilvl="3" w:tplc="B1C0A8CC">
      <w:start w:val="1"/>
      <w:numFmt w:val="bullet"/>
      <w:lvlText w:val=""/>
      <w:lvlJc w:val="left"/>
      <w:pPr>
        <w:tabs>
          <w:tab w:val="num" w:pos="2880"/>
        </w:tabs>
        <w:ind w:left="2880" w:hanging="360"/>
      </w:pPr>
      <w:rPr>
        <w:rFonts w:ascii="Symbol" w:hAnsi="Symbol"/>
      </w:rPr>
    </w:lvl>
    <w:lvl w:ilvl="4" w:tplc="070A8826">
      <w:start w:val="1"/>
      <w:numFmt w:val="bullet"/>
      <w:lvlText w:val="o"/>
      <w:lvlJc w:val="left"/>
      <w:pPr>
        <w:tabs>
          <w:tab w:val="num" w:pos="3600"/>
        </w:tabs>
        <w:ind w:left="3600" w:hanging="360"/>
      </w:pPr>
      <w:rPr>
        <w:rFonts w:ascii="Courier New" w:hAnsi="Courier New"/>
      </w:rPr>
    </w:lvl>
    <w:lvl w:ilvl="5" w:tplc="A400FBCC">
      <w:start w:val="1"/>
      <w:numFmt w:val="bullet"/>
      <w:lvlText w:val=""/>
      <w:lvlJc w:val="left"/>
      <w:pPr>
        <w:tabs>
          <w:tab w:val="num" w:pos="4320"/>
        </w:tabs>
        <w:ind w:left="4320" w:hanging="360"/>
      </w:pPr>
      <w:rPr>
        <w:rFonts w:ascii="Wingdings" w:hAnsi="Wingdings"/>
      </w:rPr>
    </w:lvl>
    <w:lvl w:ilvl="6" w:tplc="7DF20B58">
      <w:start w:val="1"/>
      <w:numFmt w:val="bullet"/>
      <w:lvlText w:val=""/>
      <w:lvlJc w:val="left"/>
      <w:pPr>
        <w:tabs>
          <w:tab w:val="num" w:pos="5040"/>
        </w:tabs>
        <w:ind w:left="5040" w:hanging="360"/>
      </w:pPr>
      <w:rPr>
        <w:rFonts w:ascii="Symbol" w:hAnsi="Symbol"/>
      </w:rPr>
    </w:lvl>
    <w:lvl w:ilvl="7" w:tplc="A3AA3C8A">
      <w:start w:val="1"/>
      <w:numFmt w:val="bullet"/>
      <w:lvlText w:val="o"/>
      <w:lvlJc w:val="left"/>
      <w:pPr>
        <w:tabs>
          <w:tab w:val="num" w:pos="5760"/>
        </w:tabs>
        <w:ind w:left="5760" w:hanging="360"/>
      </w:pPr>
      <w:rPr>
        <w:rFonts w:ascii="Courier New" w:hAnsi="Courier New"/>
      </w:rPr>
    </w:lvl>
    <w:lvl w:ilvl="8" w:tplc="076069EE">
      <w:start w:val="1"/>
      <w:numFmt w:val="bullet"/>
      <w:lvlText w:val=""/>
      <w:lvlJc w:val="left"/>
      <w:pPr>
        <w:tabs>
          <w:tab w:val="num" w:pos="6480"/>
        </w:tabs>
        <w:ind w:left="6480" w:hanging="360"/>
      </w:pPr>
      <w:rPr>
        <w:rFonts w:ascii="Wingdings" w:hAnsi="Wingdings"/>
      </w:rPr>
    </w:lvl>
  </w:abstractNum>
  <w:abstractNum w:abstractNumId="313" w15:restartNumberingAfterBreak="0">
    <w:nsid w:val="7A0F5795"/>
    <w:multiLevelType w:val="hybridMultilevel"/>
    <w:tmpl w:val="7A0F5795"/>
    <w:lvl w:ilvl="0" w:tplc="016CFDD0">
      <w:start w:val="1"/>
      <w:numFmt w:val="bullet"/>
      <w:lvlText w:val=""/>
      <w:lvlJc w:val="left"/>
      <w:pPr>
        <w:tabs>
          <w:tab w:val="num" w:pos="480"/>
        </w:tabs>
        <w:ind w:left="480" w:hanging="480"/>
      </w:pPr>
      <w:rPr>
        <w:rFonts w:ascii="Wingdings" w:eastAsia="Wingdings" w:hAnsi="Wingdings" w:cs="Wingdings"/>
      </w:rPr>
    </w:lvl>
    <w:lvl w:ilvl="1" w:tplc="B150C73A">
      <w:start w:val="1"/>
      <w:numFmt w:val="bullet"/>
      <w:lvlText w:val="o"/>
      <w:lvlJc w:val="left"/>
      <w:pPr>
        <w:tabs>
          <w:tab w:val="num" w:pos="1440"/>
        </w:tabs>
        <w:ind w:left="1440" w:hanging="360"/>
      </w:pPr>
      <w:rPr>
        <w:rFonts w:ascii="Courier New" w:hAnsi="Courier New"/>
      </w:rPr>
    </w:lvl>
    <w:lvl w:ilvl="2" w:tplc="7B9810A6">
      <w:start w:val="1"/>
      <w:numFmt w:val="bullet"/>
      <w:lvlText w:val=""/>
      <w:lvlJc w:val="left"/>
      <w:pPr>
        <w:tabs>
          <w:tab w:val="num" w:pos="2160"/>
        </w:tabs>
        <w:ind w:left="2160" w:hanging="360"/>
      </w:pPr>
      <w:rPr>
        <w:rFonts w:ascii="Wingdings" w:hAnsi="Wingdings"/>
      </w:rPr>
    </w:lvl>
    <w:lvl w:ilvl="3" w:tplc="EC4EEF04">
      <w:start w:val="1"/>
      <w:numFmt w:val="bullet"/>
      <w:lvlText w:val=""/>
      <w:lvlJc w:val="left"/>
      <w:pPr>
        <w:tabs>
          <w:tab w:val="num" w:pos="2880"/>
        </w:tabs>
        <w:ind w:left="2880" w:hanging="360"/>
      </w:pPr>
      <w:rPr>
        <w:rFonts w:ascii="Symbol" w:hAnsi="Symbol"/>
      </w:rPr>
    </w:lvl>
    <w:lvl w:ilvl="4" w:tplc="F9E6B7A4">
      <w:start w:val="1"/>
      <w:numFmt w:val="bullet"/>
      <w:lvlText w:val="o"/>
      <w:lvlJc w:val="left"/>
      <w:pPr>
        <w:tabs>
          <w:tab w:val="num" w:pos="3600"/>
        </w:tabs>
        <w:ind w:left="3600" w:hanging="360"/>
      </w:pPr>
      <w:rPr>
        <w:rFonts w:ascii="Courier New" w:hAnsi="Courier New"/>
      </w:rPr>
    </w:lvl>
    <w:lvl w:ilvl="5" w:tplc="C2060E2A">
      <w:start w:val="1"/>
      <w:numFmt w:val="bullet"/>
      <w:lvlText w:val=""/>
      <w:lvlJc w:val="left"/>
      <w:pPr>
        <w:tabs>
          <w:tab w:val="num" w:pos="4320"/>
        </w:tabs>
        <w:ind w:left="4320" w:hanging="360"/>
      </w:pPr>
      <w:rPr>
        <w:rFonts w:ascii="Wingdings" w:hAnsi="Wingdings"/>
      </w:rPr>
    </w:lvl>
    <w:lvl w:ilvl="6" w:tplc="E7B0D042">
      <w:start w:val="1"/>
      <w:numFmt w:val="bullet"/>
      <w:lvlText w:val=""/>
      <w:lvlJc w:val="left"/>
      <w:pPr>
        <w:tabs>
          <w:tab w:val="num" w:pos="5040"/>
        </w:tabs>
        <w:ind w:left="5040" w:hanging="360"/>
      </w:pPr>
      <w:rPr>
        <w:rFonts w:ascii="Symbol" w:hAnsi="Symbol"/>
      </w:rPr>
    </w:lvl>
    <w:lvl w:ilvl="7" w:tplc="EEE0CB38">
      <w:start w:val="1"/>
      <w:numFmt w:val="bullet"/>
      <w:lvlText w:val="o"/>
      <w:lvlJc w:val="left"/>
      <w:pPr>
        <w:tabs>
          <w:tab w:val="num" w:pos="5760"/>
        </w:tabs>
        <w:ind w:left="5760" w:hanging="360"/>
      </w:pPr>
      <w:rPr>
        <w:rFonts w:ascii="Courier New" w:hAnsi="Courier New"/>
      </w:rPr>
    </w:lvl>
    <w:lvl w:ilvl="8" w:tplc="978C3AA2">
      <w:start w:val="1"/>
      <w:numFmt w:val="bullet"/>
      <w:lvlText w:val=""/>
      <w:lvlJc w:val="left"/>
      <w:pPr>
        <w:tabs>
          <w:tab w:val="num" w:pos="6480"/>
        </w:tabs>
        <w:ind w:left="6480" w:hanging="360"/>
      </w:pPr>
      <w:rPr>
        <w:rFonts w:ascii="Wingdings" w:hAnsi="Wingdings"/>
      </w:rPr>
    </w:lvl>
  </w:abstractNum>
  <w:abstractNum w:abstractNumId="314" w15:restartNumberingAfterBreak="0">
    <w:nsid w:val="7A0F5796"/>
    <w:multiLevelType w:val="hybridMultilevel"/>
    <w:tmpl w:val="7A0F5796"/>
    <w:lvl w:ilvl="0" w:tplc="4B3EEED6">
      <w:start w:val="1"/>
      <w:numFmt w:val="bullet"/>
      <w:lvlText w:val=""/>
      <w:lvlJc w:val="left"/>
      <w:pPr>
        <w:tabs>
          <w:tab w:val="num" w:pos="480"/>
        </w:tabs>
        <w:ind w:left="480" w:hanging="480"/>
      </w:pPr>
      <w:rPr>
        <w:rFonts w:ascii="Wingdings" w:eastAsia="Wingdings" w:hAnsi="Wingdings" w:cs="Wingdings"/>
      </w:rPr>
    </w:lvl>
    <w:lvl w:ilvl="1" w:tplc="3B989052">
      <w:start w:val="1"/>
      <w:numFmt w:val="bullet"/>
      <w:lvlText w:val="o"/>
      <w:lvlJc w:val="left"/>
      <w:pPr>
        <w:tabs>
          <w:tab w:val="num" w:pos="1440"/>
        </w:tabs>
        <w:ind w:left="1440" w:hanging="360"/>
      </w:pPr>
      <w:rPr>
        <w:rFonts w:ascii="Courier New" w:hAnsi="Courier New"/>
      </w:rPr>
    </w:lvl>
    <w:lvl w:ilvl="2" w:tplc="2A9E5A16">
      <w:start w:val="1"/>
      <w:numFmt w:val="bullet"/>
      <w:lvlText w:val=""/>
      <w:lvlJc w:val="left"/>
      <w:pPr>
        <w:tabs>
          <w:tab w:val="num" w:pos="2160"/>
        </w:tabs>
        <w:ind w:left="2160" w:hanging="360"/>
      </w:pPr>
      <w:rPr>
        <w:rFonts w:ascii="Wingdings" w:hAnsi="Wingdings"/>
      </w:rPr>
    </w:lvl>
    <w:lvl w:ilvl="3" w:tplc="5FEA265E">
      <w:start w:val="1"/>
      <w:numFmt w:val="bullet"/>
      <w:lvlText w:val=""/>
      <w:lvlJc w:val="left"/>
      <w:pPr>
        <w:tabs>
          <w:tab w:val="num" w:pos="2880"/>
        </w:tabs>
        <w:ind w:left="2880" w:hanging="360"/>
      </w:pPr>
      <w:rPr>
        <w:rFonts w:ascii="Symbol" w:hAnsi="Symbol"/>
      </w:rPr>
    </w:lvl>
    <w:lvl w:ilvl="4" w:tplc="31A03B3C">
      <w:start w:val="1"/>
      <w:numFmt w:val="bullet"/>
      <w:lvlText w:val="o"/>
      <w:lvlJc w:val="left"/>
      <w:pPr>
        <w:tabs>
          <w:tab w:val="num" w:pos="3600"/>
        </w:tabs>
        <w:ind w:left="3600" w:hanging="360"/>
      </w:pPr>
      <w:rPr>
        <w:rFonts w:ascii="Courier New" w:hAnsi="Courier New"/>
      </w:rPr>
    </w:lvl>
    <w:lvl w:ilvl="5" w:tplc="D5E8A75E">
      <w:start w:val="1"/>
      <w:numFmt w:val="bullet"/>
      <w:lvlText w:val=""/>
      <w:lvlJc w:val="left"/>
      <w:pPr>
        <w:tabs>
          <w:tab w:val="num" w:pos="4320"/>
        </w:tabs>
        <w:ind w:left="4320" w:hanging="360"/>
      </w:pPr>
      <w:rPr>
        <w:rFonts w:ascii="Wingdings" w:hAnsi="Wingdings"/>
      </w:rPr>
    </w:lvl>
    <w:lvl w:ilvl="6" w:tplc="578878D6">
      <w:start w:val="1"/>
      <w:numFmt w:val="bullet"/>
      <w:lvlText w:val=""/>
      <w:lvlJc w:val="left"/>
      <w:pPr>
        <w:tabs>
          <w:tab w:val="num" w:pos="5040"/>
        </w:tabs>
        <w:ind w:left="5040" w:hanging="360"/>
      </w:pPr>
      <w:rPr>
        <w:rFonts w:ascii="Symbol" w:hAnsi="Symbol"/>
      </w:rPr>
    </w:lvl>
    <w:lvl w:ilvl="7" w:tplc="222AF522">
      <w:start w:val="1"/>
      <w:numFmt w:val="bullet"/>
      <w:lvlText w:val="o"/>
      <w:lvlJc w:val="left"/>
      <w:pPr>
        <w:tabs>
          <w:tab w:val="num" w:pos="5760"/>
        </w:tabs>
        <w:ind w:left="5760" w:hanging="360"/>
      </w:pPr>
      <w:rPr>
        <w:rFonts w:ascii="Courier New" w:hAnsi="Courier New"/>
      </w:rPr>
    </w:lvl>
    <w:lvl w:ilvl="8" w:tplc="DA34BDB0">
      <w:start w:val="1"/>
      <w:numFmt w:val="bullet"/>
      <w:lvlText w:val=""/>
      <w:lvlJc w:val="left"/>
      <w:pPr>
        <w:tabs>
          <w:tab w:val="num" w:pos="6480"/>
        </w:tabs>
        <w:ind w:left="6480" w:hanging="360"/>
      </w:pPr>
      <w:rPr>
        <w:rFonts w:ascii="Wingdings" w:hAnsi="Wingdings"/>
      </w:rPr>
    </w:lvl>
  </w:abstractNum>
  <w:abstractNum w:abstractNumId="315" w15:restartNumberingAfterBreak="0">
    <w:nsid w:val="7A0F5797"/>
    <w:multiLevelType w:val="hybridMultilevel"/>
    <w:tmpl w:val="7A0F5797"/>
    <w:lvl w:ilvl="0" w:tplc="AB3498F4">
      <w:start w:val="1"/>
      <w:numFmt w:val="bullet"/>
      <w:lvlText w:val=""/>
      <w:lvlJc w:val="left"/>
      <w:pPr>
        <w:tabs>
          <w:tab w:val="num" w:pos="480"/>
        </w:tabs>
        <w:ind w:left="480" w:hanging="480"/>
      </w:pPr>
      <w:rPr>
        <w:rFonts w:ascii="Wingdings" w:eastAsia="Wingdings" w:hAnsi="Wingdings" w:cs="Wingdings"/>
      </w:rPr>
    </w:lvl>
    <w:lvl w:ilvl="1" w:tplc="61E024E0">
      <w:start w:val="1"/>
      <w:numFmt w:val="bullet"/>
      <w:lvlText w:val="o"/>
      <w:lvlJc w:val="left"/>
      <w:pPr>
        <w:tabs>
          <w:tab w:val="num" w:pos="1440"/>
        </w:tabs>
        <w:ind w:left="1440" w:hanging="360"/>
      </w:pPr>
      <w:rPr>
        <w:rFonts w:ascii="Courier New" w:hAnsi="Courier New"/>
      </w:rPr>
    </w:lvl>
    <w:lvl w:ilvl="2" w:tplc="00423D34">
      <w:start w:val="1"/>
      <w:numFmt w:val="bullet"/>
      <w:lvlText w:val=""/>
      <w:lvlJc w:val="left"/>
      <w:pPr>
        <w:tabs>
          <w:tab w:val="num" w:pos="2160"/>
        </w:tabs>
        <w:ind w:left="2160" w:hanging="360"/>
      </w:pPr>
      <w:rPr>
        <w:rFonts w:ascii="Wingdings" w:hAnsi="Wingdings"/>
      </w:rPr>
    </w:lvl>
    <w:lvl w:ilvl="3" w:tplc="43D25862">
      <w:start w:val="1"/>
      <w:numFmt w:val="bullet"/>
      <w:lvlText w:val=""/>
      <w:lvlJc w:val="left"/>
      <w:pPr>
        <w:tabs>
          <w:tab w:val="num" w:pos="2880"/>
        </w:tabs>
        <w:ind w:left="2880" w:hanging="360"/>
      </w:pPr>
      <w:rPr>
        <w:rFonts w:ascii="Symbol" w:hAnsi="Symbol"/>
      </w:rPr>
    </w:lvl>
    <w:lvl w:ilvl="4" w:tplc="23A26714">
      <w:start w:val="1"/>
      <w:numFmt w:val="bullet"/>
      <w:lvlText w:val="o"/>
      <w:lvlJc w:val="left"/>
      <w:pPr>
        <w:tabs>
          <w:tab w:val="num" w:pos="3600"/>
        </w:tabs>
        <w:ind w:left="3600" w:hanging="360"/>
      </w:pPr>
      <w:rPr>
        <w:rFonts w:ascii="Courier New" w:hAnsi="Courier New"/>
      </w:rPr>
    </w:lvl>
    <w:lvl w:ilvl="5" w:tplc="F31C1F84">
      <w:start w:val="1"/>
      <w:numFmt w:val="bullet"/>
      <w:lvlText w:val=""/>
      <w:lvlJc w:val="left"/>
      <w:pPr>
        <w:tabs>
          <w:tab w:val="num" w:pos="4320"/>
        </w:tabs>
        <w:ind w:left="4320" w:hanging="360"/>
      </w:pPr>
      <w:rPr>
        <w:rFonts w:ascii="Wingdings" w:hAnsi="Wingdings"/>
      </w:rPr>
    </w:lvl>
    <w:lvl w:ilvl="6" w:tplc="8012C45A">
      <w:start w:val="1"/>
      <w:numFmt w:val="bullet"/>
      <w:lvlText w:val=""/>
      <w:lvlJc w:val="left"/>
      <w:pPr>
        <w:tabs>
          <w:tab w:val="num" w:pos="5040"/>
        </w:tabs>
        <w:ind w:left="5040" w:hanging="360"/>
      </w:pPr>
      <w:rPr>
        <w:rFonts w:ascii="Symbol" w:hAnsi="Symbol"/>
      </w:rPr>
    </w:lvl>
    <w:lvl w:ilvl="7" w:tplc="40AC504E">
      <w:start w:val="1"/>
      <w:numFmt w:val="bullet"/>
      <w:lvlText w:val="o"/>
      <w:lvlJc w:val="left"/>
      <w:pPr>
        <w:tabs>
          <w:tab w:val="num" w:pos="5760"/>
        </w:tabs>
        <w:ind w:left="5760" w:hanging="360"/>
      </w:pPr>
      <w:rPr>
        <w:rFonts w:ascii="Courier New" w:hAnsi="Courier New"/>
      </w:rPr>
    </w:lvl>
    <w:lvl w:ilvl="8" w:tplc="22187CB6">
      <w:start w:val="1"/>
      <w:numFmt w:val="bullet"/>
      <w:lvlText w:val=""/>
      <w:lvlJc w:val="left"/>
      <w:pPr>
        <w:tabs>
          <w:tab w:val="num" w:pos="6480"/>
        </w:tabs>
        <w:ind w:left="6480" w:hanging="360"/>
      </w:pPr>
      <w:rPr>
        <w:rFonts w:ascii="Wingdings" w:hAnsi="Wingdings"/>
      </w:rPr>
    </w:lvl>
  </w:abstractNum>
  <w:abstractNum w:abstractNumId="316" w15:restartNumberingAfterBreak="0">
    <w:nsid w:val="7A0F5798"/>
    <w:multiLevelType w:val="hybridMultilevel"/>
    <w:tmpl w:val="7A0F5798"/>
    <w:lvl w:ilvl="0" w:tplc="604CABC0">
      <w:start w:val="1"/>
      <w:numFmt w:val="bullet"/>
      <w:lvlText w:val=""/>
      <w:lvlJc w:val="left"/>
      <w:pPr>
        <w:tabs>
          <w:tab w:val="num" w:pos="480"/>
        </w:tabs>
        <w:ind w:left="480" w:hanging="480"/>
      </w:pPr>
      <w:rPr>
        <w:rFonts w:ascii="Wingdings" w:eastAsia="Wingdings" w:hAnsi="Wingdings" w:cs="Wingdings"/>
      </w:rPr>
    </w:lvl>
    <w:lvl w:ilvl="1" w:tplc="9836B8F2">
      <w:start w:val="1"/>
      <w:numFmt w:val="bullet"/>
      <w:lvlText w:val="o"/>
      <w:lvlJc w:val="left"/>
      <w:pPr>
        <w:tabs>
          <w:tab w:val="num" w:pos="1440"/>
        </w:tabs>
        <w:ind w:left="1440" w:hanging="360"/>
      </w:pPr>
      <w:rPr>
        <w:rFonts w:ascii="Courier New" w:hAnsi="Courier New"/>
      </w:rPr>
    </w:lvl>
    <w:lvl w:ilvl="2" w:tplc="A970AA5C">
      <w:start w:val="1"/>
      <w:numFmt w:val="bullet"/>
      <w:lvlText w:val=""/>
      <w:lvlJc w:val="left"/>
      <w:pPr>
        <w:tabs>
          <w:tab w:val="num" w:pos="2160"/>
        </w:tabs>
        <w:ind w:left="2160" w:hanging="360"/>
      </w:pPr>
      <w:rPr>
        <w:rFonts w:ascii="Wingdings" w:hAnsi="Wingdings"/>
      </w:rPr>
    </w:lvl>
    <w:lvl w:ilvl="3" w:tplc="05A02AAA">
      <w:start w:val="1"/>
      <w:numFmt w:val="bullet"/>
      <w:lvlText w:val=""/>
      <w:lvlJc w:val="left"/>
      <w:pPr>
        <w:tabs>
          <w:tab w:val="num" w:pos="2880"/>
        </w:tabs>
        <w:ind w:left="2880" w:hanging="360"/>
      </w:pPr>
      <w:rPr>
        <w:rFonts w:ascii="Symbol" w:hAnsi="Symbol"/>
      </w:rPr>
    </w:lvl>
    <w:lvl w:ilvl="4" w:tplc="25FCAE9E">
      <w:start w:val="1"/>
      <w:numFmt w:val="bullet"/>
      <w:lvlText w:val="o"/>
      <w:lvlJc w:val="left"/>
      <w:pPr>
        <w:tabs>
          <w:tab w:val="num" w:pos="3600"/>
        </w:tabs>
        <w:ind w:left="3600" w:hanging="360"/>
      </w:pPr>
      <w:rPr>
        <w:rFonts w:ascii="Courier New" w:hAnsi="Courier New"/>
      </w:rPr>
    </w:lvl>
    <w:lvl w:ilvl="5" w:tplc="92EE484E">
      <w:start w:val="1"/>
      <w:numFmt w:val="bullet"/>
      <w:lvlText w:val=""/>
      <w:lvlJc w:val="left"/>
      <w:pPr>
        <w:tabs>
          <w:tab w:val="num" w:pos="4320"/>
        </w:tabs>
        <w:ind w:left="4320" w:hanging="360"/>
      </w:pPr>
      <w:rPr>
        <w:rFonts w:ascii="Wingdings" w:hAnsi="Wingdings"/>
      </w:rPr>
    </w:lvl>
    <w:lvl w:ilvl="6" w:tplc="338E42D4">
      <w:start w:val="1"/>
      <w:numFmt w:val="bullet"/>
      <w:lvlText w:val=""/>
      <w:lvlJc w:val="left"/>
      <w:pPr>
        <w:tabs>
          <w:tab w:val="num" w:pos="5040"/>
        </w:tabs>
        <w:ind w:left="5040" w:hanging="360"/>
      </w:pPr>
      <w:rPr>
        <w:rFonts w:ascii="Symbol" w:hAnsi="Symbol"/>
      </w:rPr>
    </w:lvl>
    <w:lvl w:ilvl="7" w:tplc="391AF82E">
      <w:start w:val="1"/>
      <w:numFmt w:val="bullet"/>
      <w:lvlText w:val="o"/>
      <w:lvlJc w:val="left"/>
      <w:pPr>
        <w:tabs>
          <w:tab w:val="num" w:pos="5760"/>
        </w:tabs>
        <w:ind w:left="5760" w:hanging="360"/>
      </w:pPr>
      <w:rPr>
        <w:rFonts w:ascii="Courier New" w:hAnsi="Courier New"/>
      </w:rPr>
    </w:lvl>
    <w:lvl w:ilvl="8" w:tplc="B7E8E05C">
      <w:start w:val="1"/>
      <w:numFmt w:val="bullet"/>
      <w:lvlText w:val=""/>
      <w:lvlJc w:val="left"/>
      <w:pPr>
        <w:tabs>
          <w:tab w:val="num" w:pos="6480"/>
        </w:tabs>
        <w:ind w:left="6480" w:hanging="360"/>
      </w:pPr>
      <w:rPr>
        <w:rFonts w:ascii="Wingdings" w:hAnsi="Wingdings"/>
      </w:rPr>
    </w:lvl>
  </w:abstractNum>
  <w:abstractNum w:abstractNumId="317" w15:restartNumberingAfterBreak="0">
    <w:nsid w:val="7A0F5799"/>
    <w:multiLevelType w:val="hybridMultilevel"/>
    <w:tmpl w:val="7A0F5799"/>
    <w:lvl w:ilvl="0" w:tplc="9EEEBD24">
      <w:start w:val="1"/>
      <w:numFmt w:val="bullet"/>
      <w:lvlText w:val=""/>
      <w:lvlJc w:val="left"/>
      <w:pPr>
        <w:tabs>
          <w:tab w:val="num" w:pos="480"/>
        </w:tabs>
        <w:ind w:left="480" w:hanging="480"/>
      </w:pPr>
      <w:rPr>
        <w:rFonts w:ascii="Wingdings" w:eastAsia="Wingdings" w:hAnsi="Wingdings" w:cs="Wingdings"/>
      </w:rPr>
    </w:lvl>
    <w:lvl w:ilvl="1" w:tplc="866ED07C">
      <w:start w:val="1"/>
      <w:numFmt w:val="bullet"/>
      <w:lvlText w:val="o"/>
      <w:lvlJc w:val="left"/>
      <w:pPr>
        <w:tabs>
          <w:tab w:val="num" w:pos="1440"/>
        </w:tabs>
        <w:ind w:left="1440" w:hanging="360"/>
      </w:pPr>
      <w:rPr>
        <w:rFonts w:ascii="Courier New" w:hAnsi="Courier New"/>
      </w:rPr>
    </w:lvl>
    <w:lvl w:ilvl="2" w:tplc="E2D00106">
      <w:start w:val="1"/>
      <w:numFmt w:val="bullet"/>
      <w:lvlText w:val=""/>
      <w:lvlJc w:val="left"/>
      <w:pPr>
        <w:tabs>
          <w:tab w:val="num" w:pos="2160"/>
        </w:tabs>
        <w:ind w:left="2160" w:hanging="360"/>
      </w:pPr>
      <w:rPr>
        <w:rFonts w:ascii="Wingdings" w:hAnsi="Wingdings"/>
      </w:rPr>
    </w:lvl>
    <w:lvl w:ilvl="3" w:tplc="A5B6B03C">
      <w:start w:val="1"/>
      <w:numFmt w:val="bullet"/>
      <w:lvlText w:val=""/>
      <w:lvlJc w:val="left"/>
      <w:pPr>
        <w:tabs>
          <w:tab w:val="num" w:pos="2880"/>
        </w:tabs>
        <w:ind w:left="2880" w:hanging="360"/>
      </w:pPr>
      <w:rPr>
        <w:rFonts w:ascii="Symbol" w:hAnsi="Symbol"/>
      </w:rPr>
    </w:lvl>
    <w:lvl w:ilvl="4" w:tplc="66A2C028">
      <w:start w:val="1"/>
      <w:numFmt w:val="bullet"/>
      <w:lvlText w:val="o"/>
      <w:lvlJc w:val="left"/>
      <w:pPr>
        <w:tabs>
          <w:tab w:val="num" w:pos="3600"/>
        </w:tabs>
        <w:ind w:left="3600" w:hanging="360"/>
      </w:pPr>
      <w:rPr>
        <w:rFonts w:ascii="Courier New" w:hAnsi="Courier New"/>
      </w:rPr>
    </w:lvl>
    <w:lvl w:ilvl="5" w:tplc="482C3F62">
      <w:start w:val="1"/>
      <w:numFmt w:val="bullet"/>
      <w:lvlText w:val=""/>
      <w:lvlJc w:val="left"/>
      <w:pPr>
        <w:tabs>
          <w:tab w:val="num" w:pos="4320"/>
        </w:tabs>
        <w:ind w:left="4320" w:hanging="360"/>
      </w:pPr>
      <w:rPr>
        <w:rFonts w:ascii="Wingdings" w:hAnsi="Wingdings"/>
      </w:rPr>
    </w:lvl>
    <w:lvl w:ilvl="6" w:tplc="03DA4490">
      <w:start w:val="1"/>
      <w:numFmt w:val="bullet"/>
      <w:lvlText w:val=""/>
      <w:lvlJc w:val="left"/>
      <w:pPr>
        <w:tabs>
          <w:tab w:val="num" w:pos="5040"/>
        </w:tabs>
        <w:ind w:left="5040" w:hanging="360"/>
      </w:pPr>
      <w:rPr>
        <w:rFonts w:ascii="Symbol" w:hAnsi="Symbol"/>
      </w:rPr>
    </w:lvl>
    <w:lvl w:ilvl="7" w:tplc="CC045ADA">
      <w:start w:val="1"/>
      <w:numFmt w:val="bullet"/>
      <w:lvlText w:val="o"/>
      <w:lvlJc w:val="left"/>
      <w:pPr>
        <w:tabs>
          <w:tab w:val="num" w:pos="5760"/>
        </w:tabs>
        <w:ind w:left="5760" w:hanging="360"/>
      </w:pPr>
      <w:rPr>
        <w:rFonts w:ascii="Courier New" w:hAnsi="Courier New"/>
      </w:rPr>
    </w:lvl>
    <w:lvl w:ilvl="8" w:tplc="F426DAE8">
      <w:start w:val="1"/>
      <w:numFmt w:val="bullet"/>
      <w:lvlText w:val=""/>
      <w:lvlJc w:val="left"/>
      <w:pPr>
        <w:tabs>
          <w:tab w:val="num" w:pos="6480"/>
        </w:tabs>
        <w:ind w:left="6480" w:hanging="360"/>
      </w:pPr>
      <w:rPr>
        <w:rFonts w:ascii="Wingdings" w:hAnsi="Wingdings"/>
      </w:rPr>
    </w:lvl>
  </w:abstractNum>
  <w:abstractNum w:abstractNumId="318" w15:restartNumberingAfterBreak="0">
    <w:nsid w:val="7A0F579A"/>
    <w:multiLevelType w:val="hybridMultilevel"/>
    <w:tmpl w:val="7A0F579A"/>
    <w:lvl w:ilvl="0" w:tplc="1B8AD1F0">
      <w:start w:val="1"/>
      <w:numFmt w:val="bullet"/>
      <w:lvlText w:val=""/>
      <w:lvlJc w:val="left"/>
      <w:pPr>
        <w:tabs>
          <w:tab w:val="num" w:pos="480"/>
        </w:tabs>
        <w:ind w:left="480" w:hanging="480"/>
      </w:pPr>
      <w:rPr>
        <w:rFonts w:ascii="Wingdings" w:eastAsia="Wingdings" w:hAnsi="Wingdings" w:cs="Wingdings"/>
      </w:rPr>
    </w:lvl>
    <w:lvl w:ilvl="1" w:tplc="998C3FD2">
      <w:start w:val="1"/>
      <w:numFmt w:val="bullet"/>
      <w:lvlText w:val="o"/>
      <w:lvlJc w:val="left"/>
      <w:pPr>
        <w:tabs>
          <w:tab w:val="num" w:pos="1440"/>
        </w:tabs>
        <w:ind w:left="1440" w:hanging="360"/>
      </w:pPr>
      <w:rPr>
        <w:rFonts w:ascii="Courier New" w:hAnsi="Courier New"/>
      </w:rPr>
    </w:lvl>
    <w:lvl w:ilvl="2" w:tplc="CB9A541A">
      <w:start w:val="1"/>
      <w:numFmt w:val="bullet"/>
      <w:lvlText w:val=""/>
      <w:lvlJc w:val="left"/>
      <w:pPr>
        <w:tabs>
          <w:tab w:val="num" w:pos="2160"/>
        </w:tabs>
        <w:ind w:left="2160" w:hanging="360"/>
      </w:pPr>
      <w:rPr>
        <w:rFonts w:ascii="Wingdings" w:hAnsi="Wingdings"/>
      </w:rPr>
    </w:lvl>
    <w:lvl w:ilvl="3" w:tplc="E53A5DDA">
      <w:start w:val="1"/>
      <w:numFmt w:val="bullet"/>
      <w:lvlText w:val=""/>
      <w:lvlJc w:val="left"/>
      <w:pPr>
        <w:tabs>
          <w:tab w:val="num" w:pos="2880"/>
        </w:tabs>
        <w:ind w:left="2880" w:hanging="360"/>
      </w:pPr>
      <w:rPr>
        <w:rFonts w:ascii="Symbol" w:hAnsi="Symbol"/>
      </w:rPr>
    </w:lvl>
    <w:lvl w:ilvl="4" w:tplc="F864E056">
      <w:start w:val="1"/>
      <w:numFmt w:val="bullet"/>
      <w:lvlText w:val="o"/>
      <w:lvlJc w:val="left"/>
      <w:pPr>
        <w:tabs>
          <w:tab w:val="num" w:pos="3600"/>
        </w:tabs>
        <w:ind w:left="3600" w:hanging="360"/>
      </w:pPr>
      <w:rPr>
        <w:rFonts w:ascii="Courier New" w:hAnsi="Courier New"/>
      </w:rPr>
    </w:lvl>
    <w:lvl w:ilvl="5" w:tplc="C1903174">
      <w:start w:val="1"/>
      <w:numFmt w:val="bullet"/>
      <w:lvlText w:val=""/>
      <w:lvlJc w:val="left"/>
      <w:pPr>
        <w:tabs>
          <w:tab w:val="num" w:pos="4320"/>
        </w:tabs>
        <w:ind w:left="4320" w:hanging="360"/>
      </w:pPr>
      <w:rPr>
        <w:rFonts w:ascii="Wingdings" w:hAnsi="Wingdings"/>
      </w:rPr>
    </w:lvl>
    <w:lvl w:ilvl="6" w:tplc="7FDA3E56">
      <w:start w:val="1"/>
      <w:numFmt w:val="bullet"/>
      <w:lvlText w:val=""/>
      <w:lvlJc w:val="left"/>
      <w:pPr>
        <w:tabs>
          <w:tab w:val="num" w:pos="5040"/>
        </w:tabs>
        <w:ind w:left="5040" w:hanging="360"/>
      </w:pPr>
      <w:rPr>
        <w:rFonts w:ascii="Symbol" w:hAnsi="Symbol"/>
      </w:rPr>
    </w:lvl>
    <w:lvl w:ilvl="7" w:tplc="FACADE34">
      <w:start w:val="1"/>
      <w:numFmt w:val="bullet"/>
      <w:lvlText w:val="o"/>
      <w:lvlJc w:val="left"/>
      <w:pPr>
        <w:tabs>
          <w:tab w:val="num" w:pos="5760"/>
        </w:tabs>
        <w:ind w:left="5760" w:hanging="360"/>
      </w:pPr>
      <w:rPr>
        <w:rFonts w:ascii="Courier New" w:hAnsi="Courier New"/>
      </w:rPr>
    </w:lvl>
    <w:lvl w:ilvl="8" w:tplc="F06A9EDA">
      <w:start w:val="1"/>
      <w:numFmt w:val="bullet"/>
      <w:lvlText w:val=""/>
      <w:lvlJc w:val="left"/>
      <w:pPr>
        <w:tabs>
          <w:tab w:val="num" w:pos="6480"/>
        </w:tabs>
        <w:ind w:left="6480" w:hanging="360"/>
      </w:pPr>
      <w:rPr>
        <w:rFonts w:ascii="Wingdings" w:hAnsi="Wingdings"/>
      </w:rPr>
    </w:lvl>
  </w:abstractNum>
  <w:abstractNum w:abstractNumId="319" w15:restartNumberingAfterBreak="0">
    <w:nsid w:val="7A0F579B"/>
    <w:multiLevelType w:val="hybridMultilevel"/>
    <w:tmpl w:val="7A0F579B"/>
    <w:lvl w:ilvl="0" w:tplc="A46442F4">
      <w:start w:val="1"/>
      <w:numFmt w:val="bullet"/>
      <w:lvlText w:val=""/>
      <w:lvlJc w:val="left"/>
      <w:pPr>
        <w:tabs>
          <w:tab w:val="num" w:pos="480"/>
        </w:tabs>
        <w:ind w:left="480" w:hanging="480"/>
      </w:pPr>
      <w:rPr>
        <w:rFonts w:ascii="Wingdings" w:eastAsia="Wingdings" w:hAnsi="Wingdings" w:cs="Wingdings"/>
      </w:rPr>
    </w:lvl>
    <w:lvl w:ilvl="1" w:tplc="DB2E1396">
      <w:start w:val="1"/>
      <w:numFmt w:val="bullet"/>
      <w:lvlText w:val="o"/>
      <w:lvlJc w:val="left"/>
      <w:pPr>
        <w:tabs>
          <w:tab w:val="num" w:pos="1440"/>
        </w:tabs>
        <w:ind w:left="1440" w:hanging="360"/>
      </w:pPr>
      <w:rPr>
        <w:rFonts w:ascii="Courier New" w:hAnsi="Courier New"/>
      </w:rPr>
    </w:lvl>
    <w:lvl w:ilvl="2" w:tplc="9E84AD74">
      <w:start w:val="1"/>
      <w:numFmt w:val="bullet"/>
      <w:lvlText w:val=""/>
      <w:lvlJc w:val="left"/>
      <w:pPr>
        <w:tabs>
          <w:tab w:val="num" w:pos="2160"/>
        </w:tabs>
        <w:ind w:left="2160" w:hanging="360"/>
      </w:pPr>
      <w:rPr>
        <w:rFonts w:ascii="Wingdings" w:hAnsi="Wingdings"/>
      </w:rPr>
    </w:lvl>
    <w:lvl w:ilvl="3" w:tplc="BC686A0A">
      <w:start w:val="1"/>
      <w:numFmt w:val="bullet"/>
      <w:lvlText w:val=""/>
      <w:lvlJc w:val="left"/>
      <w:pPr>
        <w:tabs>
          <w:tab w:val="num" w:pos="2880"/>
        </w:tabs>
        <w:ind w:left="2880" w:hanging="360"/>
      </w:pPr>
      <w:rPr>
        <w:rFonts w:ascii="Symbol" w:hAnsi="Symbol"/>
      </w:rPr>
    </w:lvl>
    <w:lvl w:ilvl="4" w:tplc="81AADA2E">
      <w:start w:val="1"/>
      <w:numFmt w:val="bullet"/>
      <w:lvlText w:val="o"/>
      <w:lvlJc w:val="left"/>
      <w:pPr>
        <w:tabs>
          <w:tab w:val="num" w:pos="3600"/>
        </w:tabs>
        <w:ind w:left="3600" w:hanging="360"/>
      </w:pPr>
      <w:rPr>
        <w:rFonts w:ascii="Courier New" w:hAnsi="Courier New"/>
      </w:rPr>
    </w:lvl>
    <w:lvl w:ilvl="5" w:tplc="C22A554A">
      <w:start w:val="1"/>
      <w:numFmt w:val="bullet"/>
      <w:lvlText w:val=""/>
      <w:lvlJc w:val="left"/>
      <w:pPr>
        <w:tabs>
          <w:tab w:val="num" w:pos="4320"/>
        </w:tabs>
        <w:ind w:left="4320" w:hanging="360"/>
      </w:pPr>
      <w:rPr>
        <w:rFonts w:ascii="Wingdings" w:hAnsi="Wingdings"/>
      </w:rPr>
    </w:lvl>
    <w:lvl w:ilvl="6" w:tplc="7422C70A">
      <w:start w:val="1"/>
      <w:numFmt w:val="bullet"/>
      <w:lvlText w:val=""/>
      <w:lvlJc w:val="left"/>
      <w:pPr>
        <w:tabs>
          <w:tab w:val="num" w:pos="5040"/>
        </w:tabs>
        <w:ind w:left="5040" w:hanging="360"/>
      </w:pPr>
      <w:rPr>
        <w:rFonts w:ascii="Symbol" w:hAnsi="Symbol"/>
      </w:rPr>
    </w:lvl>
    <w:lvl w:ilvl="7" w:tplc="7D3E4680">
      <w:start w:val="1"/>
      <w:numFmt w:val="bullet"/>
      <w:lvlText w:val="o"/>
      <w:lvlJc w:val="left"/>
      <w:pPr>
        <w:tabs>
          <w:tab w:val="num" w:pos="5760"/>
        </w:tabs>
        <w:ind w:left="5760" w:hanging="360"/>
      </w:pPr>
      <w:rPr>
        <w:rFonts w:ascii="Courier New" w:hAnsi="Courier New"/>
      </w:rPr>
    </w:lvl>
    <w:lvl w:ilvl="8" w:tplc="092AD9C6">
      <w:start w:val="1"/>
      <w:numFmt w:val="bullet"/>
      <w:lvlText w:val=""/>
      <w:lvlJc w:val="left"/>
      <w:pPr>
        <w:tabs>
          <w:tab w:val="num" w:pos="6480"/>
        </w:tabs>
        <w:ind w:left="6480" w:hanging="360"/>
      </w:pPr>
      <w:rPr>
        <w:rFonts w:ascii="Wingdings" w:hAnsi="Wingdings"/>
      </w:rPr>
    </w:lvl>
  </w:abstractNum>
  <w:abstractNum w:abstractNumId="320" w15:restartNumberingAfterBreak="0">
    <w:nsid w:val="7A0F579C"/>
    <w:multiLevelType w:val="hybridMultilevel"/>
    <w:tmpl w:val="7A0F579C"/>
    <w:lvl w:ilvl="0" w:tplc="14AA0AA0">
      <w:start w:val="1"/>
      <w:numFmt w:val="bullet"/>
      <w:lvlText w:val=""/>
      <w:lvlJc w:val="left"/>
      <w:pPr>
        <w:tabs>
          <w:tab w:val="num" w:pos="480"/>
        </w:tabs>
        <w:ind w:left="480" w:hanging="480"/>
      </w:pPr>
      <w:rPr>
        <w:rFonts w:ascii="Wingdings" w:eastAsia="Wingdings" w:hAnsi="Wingdings" w:cs="Wingdings"/>
      </w:rPr>
    </w:lvl>
    <w:lvl w:ilvl="1" w:tplc="03F8AC64">
      <w:start w:val="1"/>
      <w:numFmt w:val="bullet"/>
      <w:lvlText w:val="o"/>
      <w:lvlJc w:val="left"/>
      <w:pPr>
        <w:tabs>
          <w:tab w:val="num" w:pos="1440"/>
        </w:tabs>
        <w:ind w:left="1440" w:hanging="360"/>
      </w:pPr>
      <w:rPr>
        <w:rFonts w:ascii="Courier New" w:hAnsi="Courier New"/>
      </w:rPr>
    </w:lvl>
    <w:lvl w:ilvl="2" w:tplc="18387380">
      <w:start w:val="1"/>
      <w:numFmt w:val="bullet"/>
      <w:lvlText w:val=""/>
      <w:lvlJc w:val="left"/>
      <w:pPr>
        <w:tabs>
          <w:tab w:val="num" w:pos="2160"/>
        </w:tabs>
        <w:ind w:left="2160" w:hanging="360"/>
      </w:pPr>
      <w:rPr>
        <w:rFonts w:ascii="Wingdings" w:hAnsi="Wingdings"/>
      </w:rPr>
    </w:lvl>
    <w:lvl w:ilvl="3" w:tplc="9594F19E">
      <w:start w:val="1"/>
      <w:numFmt w:val="bullet"/>
      <w:lvlText w:val=""/>
      <w:lvlJc w:val="left"/>
      <w:pPr>
        <w:tabs>
          <w:tab w:val="num" w:pos="2880"/>
        </w:tabs>
        <w:ind w:left="2880" w:hanging="360"/>
      </w:pPr>
      <w:rPr>
        <w:rFonts w:ascii="Symbol" w:hAnsi="Symbol"/>
      </w:rPr>
    </w:lvl>
    <w:lvl w:ilvl="4" w:tplc="C046ED62">
      <w:start w:val="1"/>
      <w:numFmt w:val="bullet"/>
      <w:lvlText w:val="o"/>
      <w:lvlJc w:val="left"/>
      <w:pPr>
        <w:tabs>
          <w:tab w:val="num" w:pos="3600"/>
        </w:tabs>
        <w:ind w:left="3600" w:hanging="360"/>
      </w:pPr>
      <w:rPr>
        <w:rFonts w:ascii="Courier New" w:hAnsi="Courier New"/>
      </w:rPr>
    </w:lvl>
    <w:lvl w:ilvl="5" w:tplc="708890A2">
      <w:start w:val="1"/>
      <w:numFmt w:val="bullet"/>
      <w:lvlText w:val=""/>
      <w:lvlJc w:val="left"/>
      <w:pPr>
        <w:tabs>
          <w:tab w:val="num" w:pos="4320"/>
        </w:tabs>
        <w:ind w:left="4320" w:hanging="360"/>
      </w:pPr>
      <w:rPr>
        <w:rFonts w:ascii="Wingdings" w:hAnsi="Wingdings"/>
      </w:rPr>
    </w:lvl>
    <w:lvl w:ilvl="6" w:tplc="20A822E0">
      <w:start w:val="1"/>
      <w:numFmt w:val="bullet"/>
      <w:lvlText w:val=""/>
      <w:lvlJc w:val="left"/>
      <w:pPr>
        <w:tabs>
          <w:tab w:val="num" w:pos="5040"/>
        </w:tabs>
        <w:ind w:left="5040" w:hanging="360"/>
      </w:pPr>
      <w:rPr>
        <w:rFonts w:ascii="Symbol" w:hAnsi="Symbol"/>
      </w:rPr>
    </w:lvl>
    <w:lvl w:ilvl="7" w:tplc="3196932E">
      <w:start w:val="1"/>
      <w:numFmt w:val="bullet"/>
      <w:lvlText w:val="o"/>
      <w:lvlJc w:val="left"/>
      <w:pPr>
        <w:tabs>
          <w:tab w:val="num" w:pos="5760"/>
        </w:tabs>
        <w:ind w:left="5760" w:hanging="360"/>
      </w:pPr>
      <w:rPr>
        <w:rFonts w:ascii="Courier New" w:hAnsi="Courier New"/>
      </w:rPr>
    </w:lvl>
    <w:lvl w:ilvl="8" w:tplc="F4DE9974">
      <w:start w:val="1"/>
      <w:numFmt w:val="bullet"/>
      <w:lvlText w:val=""/>
      <w:lvlJc w:val="left"/>
      <w:pPr>
        <w:tabs>
          <w:tab w:val="num" w:pos="6480"/>
        </w:tabs>
        <w:ind w:left="6480" w:hanging="360"/>
      </w:pPr>
      <w:rPr>
        <w:rFonts w:ascii="Wingdings" w:hAnsi="Wingdings"/>
      </w:rPr>
    </w:lvl>
  </w:abstractNum>
  <w:abstractNum w:abstractNumId="321" w15:restartNumberingAfterBreak="0">
    <w:nsid w:val="7A0F579D"/>
    <w:multiLevelType w:val="hybridMultilevel"/>
    <w:tmpl w:val="7A0F579D"/>
    <w:lvl w:ilvl="0" w:tplc="08C85CC0">
      <w:start w:val="1"/>
      <w:numFmt w:val="bullet"/>
      <w:lvlText w:val=""/>
      <w:lvlJc w:val="left"/>
      <w:pPr>
        <w:tabs>
          <w:tab w:val="num" w:pos="480"/>
        </w:tabs>
        <w:ind w:left="480" w:hanging="480"/>
      </w:pPr>
      <w:rPr>
        <w:rFonts w:ascii="Wingdings" w:eastAsia="Wingdings" w:hAnsi="Wingdings" w:cs="Wingdings"/>
      </w:rPr>
    </w:lvl>
    <w:lvl w:ilvl="1" w:tplc="B186157A">
      <w:start w:val="1"/>
      <w:numFmt w:val="bullet"/>
      <w:lvlText w:val="o"/>
      <w:lvlJc w:val="left"/>
      <w:pPr>
        <w:tabs>
          <w:tab w:val="num" w:pos="1440"/>
        </w:tabs>
        <w:ind w:left="1440" w:hanging="360"/>
      </w:pPr>
      <w:rPr>
        <w:rFonts w:ascii="Courier New" w:hAnsi="Courier New"/>
      </w:rPr>
    </w:lvl>
    <w:lvl w:ilvl="2" w:tplc="513E1A00">
      <w:start w:val="1"/>
      <w:numFmt w:val="bullet"/>
      <w:lvlText w:val=""/>
      <w:lvlJc w:val="left"/>
      <w:pPr>
        <w:tabs>
          <w:tab w:val="num" w:pos="2160"/>
        </w:tabs>
        <w:ind w:left="2160" w:hanging="360"/>
      </w:pPr>
      <w:rPr>
        <w:rFonts w:ascii="Wingdings" w:hAnsi="Wingdings"/>
      </w:rPr>
    </w:lvl>
    <w:lvl w:ilvl="3" w:tplc="DD383ADC">
      <w:start w:val="1"/>
      <w:numFmt w:val="bullet"/>
      <w:lvlText w:val=""/>
      <w:lvlJc w:val="left"/>
      <w:pPr>
        <w:tabs>
          <w:tab w:val="num" w:pos="2880"/>
        </w:tabs>
        <w:ind w:left="2880" w:hanging="360"/>
      </w:pPr>
      <w:rPr>
        <w:rFonts w:ascii="Symbol" w:hAnsi="Symbol"/>
      </w:rPr>
    </w:lvl>
    <w:lvl w:ilvl="4" w:tplc="94BC59E4">
      <w:start w:val="1"/>
      <w:numFmt w:val="bullet"/>
      <w:lvlText w:val="o"/>
      <w:lvlJc w:val="left"/>
      <w:pPr>
        <w:tabs>
          <w:tab w:val="num" w:pos="3600"/>
        </w:tabs>
        <w:ind w:left="3600" w:hanging="360"/>
      </w:pPr>
      <w:rPr>
        <w:rFonts w:ascii="Courier New" w:hAnsi="Courier New"/>
      </w:rPr>
    </w:lvl>
    <w:lvl w:ilvl="5" w:tplc="DB4EDDE8">
      <w:start w:val="1"/>
      <w:numFmt w:val="bullet"/>
      <w:lvlText w:val=""/>
      <w:lvlJc w:val="left"/>
      <w:pPr>
        <w:tabs>
          <w:tab w:val="num" w:pos="4320"/>
        </w:tabs>
        <w:ind w:left="4320" w:hanging="360"/>
      </w:pPr>
      <w:rPr>
        <w:rFonts w:ascii="Wingdings" w:hAnsi="Wingdings"/>
      </w:rPr>
    </w:lvl>
    <w:lvl w:ilvl="6" w:tplc="D1625B90">
      <w:start w:val="1"/>
      <w:numFmt w:val="bullet"/>
      <w:lvlText w:val=""/>
      <w:lvlJc w:val="left"/>
      <w:pPr>
        <w:tabs>
          <w:tab w:val="num" w:pos="5040"/>
        </w:tabs>
        <w:ind w:left="5040" w:hanging="360"/>
      </w:pPr>
      <w:rPr>
        <w:rFonts w:ascii="Symbol" w:hAnsi="Symbol"/>
      </w:rPr>
    </w:lvl>
    <w:lvl w:ilvl="7" w:tplc="407C22CC">
      <w:start w:val="1"/>
      <w:numFmt w:val="bullet"/>
      <w:lvlText w:val="o"/>
      <w:lvlJc w:val="left"/>
      <w:pPr>
        <w:tabs>
          <w:tab w:val="num" w:pos="5760"/>
        </w:tabs>
        <w:ind w:left="5760" w:hanging="360"/>
      </w:pPr>
      <w:rPr>
        <w:rFonts w:ascii="Courier New" w:hAnsi="Courier New"/>
      </w:rPr>
    </w:lvl>
    <w:lvl w:ilvl="8" w:tplc="540CB8A0">
      <w:start w:val="1"/>
      <w:numFmt w:val="bullet"/>
      <w:lvlText w:val=""/>
      <w:lvlJc w:val="left"/>
      <w:pPr>
        <w:tabs>
          <w:tab w:val="num" w:pos="6480"/>
        </w:tabs>
        <w:ind w:left="6480" w:hanging="360"/>
      </w:pPr>
      <w:rPr>
        <w:rFonts w:ascii="Wingdings" w:hAnsi="Wingdings"/>
      </w:rPr>
    </w:lvl>
  </w:abstractNum>
  <w:abstractNum w:abstractNumId="322" w15:restartNumberingAfterBreak="0">
    <w:nsid w:val="7A0F579E"/>
    <w:multiLevelType w:val="hybridMultilevel"/>
    <w:tmpl w:val="7A0F579E"/>
    <w:lvl w:ilvl="0" w:tplc="077EA7B0">
      <w:start w:val="1"/>
      <w:numFmt w:val="bullet"/>
      <w:lvlText w:val=""/>
      <w:lvlJc w:val="left"/>
      <w:pPr>
        <w:tabs>
          <w:tab w:val="num" w:pos="480"/>
        </w:tabs>
        <w:ind w:left="480" w:hanging="480"/>
      </w:pPr>
      <w:rPr>
        <w:rFonts w:ascii="Wingdings" w:eastAsia="Wingdings" w:hAnsi="Wingdings" w:cs="Wingdings"/>
      </w:rPr>
    </w:lvl>
    <w:lvl w:ilvl="1" w:tplc="924C091C">
      <w:start w:val="1"/>
      <w:numFmt w:val="bullet"/>
      <w:lvlText w:val="o"/>
      <w:lvlJc w:val="left"/>
      <w:pPr>
        <w:tabs>
          <w:tab w:val="num" w:pos="1440"/>
        </w:tabs>
        <w:ind w:left="1440" w:hanging="360"/>
      </w:pPr>
      <w:rPr>
        <w:rFonts w:ascii="Courier New" w:hAnsi="Courier New"/>
      </w:rPr>
    </w:lvl>
    <w:lvl w:ilvl="2" w:tplc="DD9079B2">
      <w:start w:val="1"/>
      <w:numFmt w:val="bullet"/>
      <w:lvlText w:val=""/>
      <w:lvlJc w:val="left"/>
      <w:pPr>
        <w:tabs>
          <w:tab w:val="num" w:pos="2160"/>
        </w:tabs>
        <w:ind w:left="2160" w:hanging="360"/>
      </w:pPr>
      <w:rPr>
        <w:rFonts w:ascii="Wingdings" w:hAnsi="Wingdings"/>
      </w:rPr>
    </w:lvl>
    <w:lvl w:ilvl="3" w:tplc="291431A2">
      <w:start w:val="1"/>
      <w:numFmt w:val="bullet"/>
      <w:lvlText w:val=""/>
      <w:lvlJc w:val="left"/>
      <w:pPr>
        <w:tabs>
          <w:tab w:val="num" w:pos="2880"/>
        </w:tabs>
        <w:ind w:left="2880" w:hanging="360"/>
      </w:pPr>
      <w:rPr>
        <w:rFonts w:ascii="Symbol" w:hAnsi="Symbol"/>
      </w:rPr>
    </w:lvl>
    <w:lvl w:ilvl="4" w:tplc="7E2251D2">
      <w:start w:val="1"/>
      <w:numFmt w:val="bullet"/>
      <w:lvlText w:val="o"/>
      <w:lvlJc w:val="left"/>
      <w:pPr>
        <w:tabs>
          <w:tab w:val="num" w:pos="3600"/>
        </w:tabs>
        <w:ind w:left="3600" w:hanging="360"/>
      </w:pPr>
      <w:rPr>
        <w:rFonts w:ascii="Courier New" w:hAnsi="Courier New"/>
      </w:rPr>
    </w:lvl>
    <w:lvl w:ilvl="5" w:tplc="5980EB44">
      <w:start w:val="1"/>
      <w:numFmt w:val="bullet"/>
      <w:lvlText w:val=""/>
      <w:lvlJc w:val="left"/>
      <w:pPr>
        <w:tabs>
          <w:tab w:val="num" w:pos="4320"/>
        </w:tabs>
        <w:ind w:left="4320" w:hanging="360"/>
      </w:pPr>
      <w:rPr>
        <w:rFonts w:ascii="Wingdings" w:hAnsi="Wingdings"/>
      </w:rPr>
    </w:lvl>
    <w:lvl w:ilvl="6" w:tplc="18E0A34A">
      <w:start w:val="1"/>
      <w:numFmt w:val="bullet"/>
      <w:lvlText w:val=""/>
      <w:lvlJc w:val="left"/>
      <w:pPr>
        <w:tabs>
          <w:tab w:val="num" w:pos="5040"/>
        </w:tabs>
        <w:ind w:left="5040" w:hanging="360"/>
      </w:pPr>
      <w:rPr>
        <w:rFonts w:ascii="Symbol" w:hAnsi="Symbol"/>
      </w:rPr>
    </w:lvl>
    <w:lvl w:ilvl="7" w:tplc="E7A893CC">
      <w:start w:val="1"/>
      <w:numFmt w:val="bullet"/>
      <w:lvlText w:val="o"/>
      <w:lvlJc w:val="left"/>
      <w:pPr>
        <w:tabs>
          <w:tab w:val="num" w:pos="5760"/>
        </w:tabs>
        <w:ind w:left="5760" w:hanging="360"/>
      </w:pPr>
      <w:rPr>
        <w:rFonts w:ascii="Courier New" w:hAnsi="Courier New"/>
      </w:rPr>
    </w:lvl>
    <w:lvl w:ilvl="8" w:tplc="75FA59B8">
      <w:start w:val="1"/>
      <w:numFmt w:val="bullet"/>
      <w:lvlText w:val=""/>
      <w:lvlJc w:val="left"/>
      <w:pPr>
        <w:tabs>
          <w:tab w:val="num" w:pos="6480"/>
        </w:tabs>
        <w:ind w:left="6480" w:hanging="360"/>
      </w:pPr>
      <w:rPr>
        <w:rFonts w:ascii="Wingdings" w:hAnsi="Wingdings"/>
      </w:rPr>
    </w:lvl>
  </w:abstractNum>
  <w:abstractNum w:abstractNumId="323" w15:restartNumberingAfterBreak="0">
    <w:nsid w:val="7A0F579F"/>
    <w:multiLevelType w:val="hybridMultilevel"/>
    <w:tmpl w:val="7A0F579F"/>
    <w:lvl w:ilvl="0" w:tplc="8E888432">
      <w:start w:val="1"/>
      <w:numFmt w:val="bullet"/>
      <w:lvlText w:val=""/>
      <w:lvlJc w:val="left"/>
      <w:pPr>
        <w:tabs>
          <w:tab w:val="num" w:pos="480"/>
        </w:tabs>
        <w:ind w:left="480" w:hanging="480"/>
      </w:pPr>
      <w:rPr>
        <w:rFonts w:ascii="Wingdings" w:eastAsia="Wingdings" w:hAnsi="Wingdings" w:cs="Wingdings"/>
      </w:rPr>
    </w:lvl>
    <w:lvl w:ilvl="1" w:tplc="F1BC844E">
      <w:start w:val="1"/>
      <w:numFmt w:val="bullet"/>
      <w:lvlText w:val="o"/>
      <w:lvlJc w:val="left"/>
      <w:pPr>
        <w:tabs>
          <w:tab w:val="num" w:pos="1440"/>
        </w:tabs>
        <w:ind w:left="1440" w:hanging="360"/>
      </w:pPr>
      <w:rPr>
        <w:rFonts w:ascii="Courier New" w:hAnsi="Courier New"/>
      </w:rPr>
    </w:lvl>
    <w:lvl w:ilvl="2" w:tplc="1438EF1C">
      <w:start w:val="1"/>
      <w:numFmt w:val="bullet"/>
      <w:lvlText w:val=""/>
      <w:lvlJc w:val="left"/>
      <w:pPr>
        <w:tabs>
          <w:tab w:val="num" w:pos="2160"/>
        </w:tabs>
        <w:ind w:left="2160" w:hanging="360"/>
      </w:pPr>
      <w:rPr>
        <w:rFonts w:ascii="Wingdings" w:hAnsi="Wingdings"/>
      </w:rPr>
    </w:lvl>
    <w:lvl w:ilvl="3" w:tplc="9D3455B2">
      <w:start w:val="1"/>
      <w:numFmt w:val="bullet"/>
      <w:lvlText w:val=""/>
      <w:lvlJc w:val="left"/>
      <w:pPr>
        <w:tabs>
          <w:tab w:val="num" w:pos="2880"/>
        </w:tabs>
        <w:ind w:left="2880" w:hanging="360"/>
      </w:pPr>
      <w:rPr>
        <w:rFonts w:ascii="Symbol" w:hAnsi="Symbol"/>
      </w:rPr>
    </w:lvl>
    <w:lvl w:ilvl="4" w:tplc="01D210F0">
      <w:start w:val="1"/>
      <w:numFmt w:val="bullet"/>
      <w:lvlText w:val="o"/>
      <w:lvlJc w:val="left"/>
      <w:pPr>
        <w:tabs>
          <w:tab w:val="num" w:pos="3600"/>
        </w:tabs>
        <w:ind w:left="3600" w:hanging="360"/>
      </w:pPr>
      <w:rPr>
        <w:rFonts w:ascii="Courier New" w:hAnsi="Courier New"/>
      </w:rPr>
    </w:lvl>
    <w:lvl w:ilvl="5" w:tplc="12F210FA">
      <w:start w:val="1"/>
      <w:numFmt w:val="bullet"/>
      <w:lvlText w:val=""/>
      <w:lvlJc w:val="left"/>
      <w:pPr>
        <w:tabs>
          <w:tab w:val="num" w:pos="4320"/>
        </w:tabs>
        <w:ind w:left="4320" w:hanging="360"/>
      </w:pPr>
      <w:rPr>
        <w:rFonts w:ascii="Wingdings" w:hAnsi="Wingdings"/>
      </w:rPr>
    </w:lvl>
    <w:lvl w:ilvl="6" w:tplc="CC1A81CC">
      <w:start w:val="1"/>
      <w:numFmt w:val="bullet"/>
      <w:lvlText w:val=""/>
      <w:lvlJc w:val="left"/>
      <w:pPr>
        <w:tabs>
          <w:tab w:val="num" w:pos="5040"/>
        </w:tabs>
        <w:ind w:left="5040" w:hanging="360"/>
      </w:pPr>
      <w:rPr>
        <w:rFonts w:ascii="Symbol" w:hAnsi="Symbol"/>
      </w:rPr>
    </w:lvl>
    <w:lvl w:ilvl="7" w:tplc="EB98A7B4">
      <w:start w:val="1"/>
      <w:numFmt w:val="bullet"/>
      <w:lvlText w:val="o"/>
      <w:lvlJc w:val="left"/>
      <w:pPr>
        <w:tabs>
          <w:tab w:val="num" w:pos="5760"/>
        </w:tabs>
        <w:ind w:left="5760" w:hanging="360"/>
      </w:pPr>
      <w:rPr>
        <w:rFonts w:ascii="Courier New" w:hAnsi="Courier New"/>
      </w:rPr>
    </w:lvl>
    <w:lvl w:ilvl="8" w:tplc="2B105B46">
      <w:start w:val="1"/>
      <w:numFmt w:val="bullet"/>
      <w:lvlText w:val=""/>
      <w:lvlJc w:val="left"/>
      <w:pPr>
        <w:tabs>
          <w:tab w:val="num" w:pos="6480"/>
        </w:tabs>
        <w:ind w:left="6480" w:hanging="360"/>
      </w:pPr>
      <w:rPr>
        <w:rFonts w:ascii="Wingdings" w:hAnsi="Wingdings"/>
      </w:rPr>
    </w:lvl>
  </w:abstractNum>
  <w:abstractNum w:abstractNumId="324" w15:restartNumberingAfterBreak="0">
    <w:nsid w:val="7A0F57A0"/>
    <w:multiLevelType w:val="hybridMultilevel"/>
    <w:tmpl w:val="7A0F57A0"/>
    <w:lvl w:ilvl="0" w:tplc="2C36837A">
      <w:start w:val="1"/>
      <w:numFmt w:val="bullet"/>
      <w:lvlText w:val=""/>
      <w:lvlJc w:val="left"/>
      <w:pPr>
        <w:tabs>
          <w:tab w:val="num" w:pos="480"/>
        </w:tabs>
        <w:ind w:left="480" w:hanging="480"/>
      </w:pPr>
      <w:rPr>
        <w:rFonts w:ascii="Wingdings" w:eastAsia="Wingdings" w:hAnsi="Wingdings" w:cs="Wingdings"/>
      </w:rPr>
    </w:lvl>
    <w:lvl w:ilvl="1" w:tplc="4D344C6E">
      <w:start w:val="1"/>
      <w:numFmt w:val="bullet"/>
      <w:lvlText w:val="o"/>
      <w:lvlJc w:val="left"/>
      <w:pPr>
        <w:tabs>
          <w:tab w:val="num" w:pos="1440"/>
        </w:tabs>
        <w:ind w:left="1440" w:hanging="360"/>
      </w:pPr>
      <w:rPr>
        <w:rFonts w:ascii="Courier New" w:hAnsi="Courier New"/>
      </w:rPr>
    </w:lvl>
    <w:lvl w:ilvl="2" w:tplc="89A640A8">
      <w:start w:val="1"/>
      <w:numFmt w:val="bullet"/>
      <w:lvlText w:val=""/>
      <w:lvlJc w:val="left"/>
      <w:pPr>
        <w:tabs>
          <w:tab w:val="num" w:pos="2160"/>
        </w:tabs>
        <w:ind w:left="2160" w:hanging="360"/>
      </w:pPr>
      <w:rPr>
        <w:rFonts w:ascii="Wingdings" w:hAnsi="Wingdings"/>
      </w:rPr>
    </w:lvl>
    <w:lvl w:ilvl="3" w:tplc="CCDA5F1C">
      <w:start w:val="1"/>
      <w:numFmt w:val="bullet"/>
      <w:lvlText w:val=""/>
      <w:lvlJc w:val="left"/>
      <w:pPr>
        <w:tabs>
          <w:tab w:val="num" w:pos="2880"/>
        </w:tabs>
        <w:ind w:left="2880" w:hanging="360"/>
      </w:pPr>
      <w:rPr>
        <w:rFonts w:ascii="Symbol" w:hAnsi="Symbol"/>
      </w:rPr>
    </w:lvl>
    <w:lvl w:ilvl="4" w:tplc="22B49558">
      <w:start w:val="1"/>
      <w:numFmt w:val="bullet"/>
      <w:lvlText w:val="o"/>
      <w:lvlJc w:val="left"/>
      <w:pPr>
        <w:tabs>
          <w:tab w:val="num" w:pos="3600"/>
        </w:tabs>
        <w:ind w:left="3600" w:hanging="360"/>
      </w:pPr>
      <w:rPr>
        <w:rFonts w:ascii="Courier New" w:hAnsi="Courier New"/>
      </w:rPr>
    </w:lvl>
    <w:lvl w:ilvl="5" w:tplc="E99A4078">
      <w:start w:val="1"/>
      <w:numFmt w:val="bullet"/>
      <w:lvlText w:val=""/>
      <w:lvlJc w:val="left"/>
      <w:pPr>
        <w:tabs>
          <w:tab w:val="num" w:pos="4320"/>
        </w:tabs>
        <w:ind w:left="4320" w:hanging="360"/>
      </w:pPr>
      <w:rPr>
        <w:rFonts w:ascii="Wingdings" w:hAnsi="Wingdings"/>
      </w:rPr>
    </w:lvl>
    <w:lvl w:ilvl="6" w:tplc="CA2A33E4">
      <w:start w:val="1"/>
      <w:numFmt w:val="bullet"/>
      <w:lvlText w:val=""/>
      <w:lvlJc w:val="left"/>
      <w:pPr>
        <w:tabs>
          <w:tab w:val="num" w:pos="5040"/>
        </w:tabs>
        <w:ind w:left="5040" w:hanging="360"/>
      </w:pPr>
      <w:rPr>
        <w:rFonts w:ascii="Symbol" w:hAnsi="Symbol"/>
      </w:rPr>
    </w:lvl>
    <w:lvl w:ilvl="7" w:tplc="2B76A356">
      <w:start w:val="1"/>
      <w:numFmt w:val="bullet"/>
      <w:lvlText w:val="o"/>
      <w:lvlJc w:val="left"/>
      <w:pPr>
        <w:tabs>
          <w:tab w:val="num" w:pos="5760"/>
        </w:tabs>
        <w:ind w:left="5760" w:hanging="360"/>
      </w:pPr>
      <w:rPr>
        <w:rFonts w:ascii="Courier New" w:hAnsi="Courier New"/>
      </w:rPr>
    </w:lvl>
    <w:lvl w:ilvl="8" w:tplc="BC06B0B8">
      <w:start w:val="1"/>
      <w:numFmt w:val="bullet"/>
      <w:lvlText w:val=""/>
      <w:lvlJc w:val="left"/>
      <w:pPr>
        <w:tabs>
          <w:tab w:val="num" w:pos="6480"/>
        </w:tabs>
        <w:ind w:left="6480" w:hanging="360"/>
      </w:pPr>
      <w:rPr>
        <w:rFonts w:ascii="Wingdings" w:hAnsi="Wingdings"/>
      </w:rPr>
    </w:lvl>
  </w:abstractNum>
  <w:abstractNum w:abstractNumId="325" w15:restartNumberingAfterBreak="0">
    <w:nsid w:val="7A0F57A1"/>
    <w:multiLevelType w:val="hybridMultilevel"/>
    <w:tmpl w:val="7A0F57A1"/>
    <w:lvl w:ilvl="0" w:tplc="60202F34">
      <w:start w:val="1"/>
      <w:numFmt w:val="bullet"/>
      <w:lvlText w:val=""/>
      <w:lvlJc w:val="left"/>
      <w:pPr>
        <w:tabs>
          <w:tab w:val="num" w:pos="480"/>
        </w:tabs>
        <w:ind w:left="480" w:hanging="480"/>
      </w:pPr>
      <w:rPr>
        <w:rFonts w:ascii="Wingdings" w:eastAsia="Wingdings" w:hAnsi="Wingdings" w:cs="Wingdings"/>
      </w:rPr>
    </w:lvl>
    <w:lvl w:ilvl="1" w:tplc="68B2DB9E">
      <w:start w:val="1"/>
      <w:numFmt w:val="bullet"/>
      <w:lvlText w:val="o"/>
      <w:lvlJc w:val="left"/>
      <w:pPr>
        <w:tabs>
          <w:tab w:val="num" w:pos="1440"/>
        </w:tabs>
        <w:ind w:left="1440" w:hanging="360"/>
      </w:pPr>
      <w:rPr>
        <w:rFonts w:ascii="Courier New" w:hAnsi="Courier New"/>
      </w:rPr>
    </w:lvl>
    <w:lvl w:ilvl="2" w:tplc="C0F2B2CA">
      <w:start w:val="1"/>
      <w:numFmt w:val="bullet"/>
      <w:lvlText w:val=""/>
      <w:lvlJc w:val="left"/>
      <w:pPr>
        <w:tabs>
          <w:tab w:val="num" w:pos="2160"/>
        </w:tabs>
        <w:ind w:left="2160" w:hanging="360"/>
      </w:pPr>
      <w:rPr>
        <w:rFonts w:ascii="Wingdings" w:hAnsi="Wingdings"/>
      </w:rPr>
    </w:lvl>
    <w:lvl w:ilvl="3" w:tplc="A626AD56">
      <w:start w:val="1"/>
      <w:numFmt w:val="bullet"/>
      <w:lvlText w:val=""/>
      <w:lvlJc w:val="left"/>
      <w:pPr>
        <w:tabs>
          <w:tab w:val="num" w:pos="2880"/>
        </w:tabs>
        <w:ind w:left="2880" w:hanging="360"/>
      </w:pPr>
      <w:rPr>
        <w:rFonts w:ascii="Symbol" w:hAnsi="Symbol"/>
      </w:rPr>
    </w:lvl>
    <w:lvl w:ilvl="4" w:tplc="495CDA0E">
      <w:start w:val="1"/>
      <w:numFmt w:val="bullet"/>
      <w:lvlText w:val="o"/>
      <w:lvlJc w:val="left"/>
      <w:pPr>
        <w:tabs>
          <w:tab w:val="num" w:pos="3600"/>
        </w:tabs>
        <w:ind w:left="3600" w:hanging="360"/>
      </w:pPr>
      <w:rPr>
        <w:rFonts w:ascii="Courier New" w:hAnsi="Courier New"/>
      </w:rPr>
    </w:lvl>
    <w:lvl w:ilvl="5" w:tplc="C85E591E">
      <w:start w:val="1"/>
      <w:numFmt w:val="bullet"/>
      <w:lvlText w:val=""/>
      <w:lvlJc w:val="left"/>
      <w:pPr>
        <w:tabs>
          <w:tab w:val="num" w:pos="4320"/>
        </w:tabs>
        <w:ind w:left="4320" w:hanging="360"/>
      </w:pPr>
      <w:rPr>
        <w:rFonts w:ascii="Wingdings" w:hAnsi="Wingdings"/>
      </w:rPr>
    </w:lvl>
    <w:lvl w:ilvl="6" w:tplc="510A579C">
      <w:start w:val="1"/>
      <w:numFmt w:val="bullet"/>
      <w:lvlText w:val=""/>
      <w:lvlJc w:val="left"/>
      <w:pPr>
        <w:tabs>
          <w:tab w:val="num" w:pos="5040"/>
        </w:tabs>
        <w:ind w:left="5040" w:hanging="360"/>
      </w:pPr>
      <w:rPr>
        <w:rFonts w:ascii="Symbol" w:hAnsi="Symbol"/>
      </w:rPr>
    </w:lvl>
    <w:lvl w:ilvl="7" w:tplc="5DBA1EF0">
      <w:start w:val="1"/>
      <w:numFmt w:val="bullet"/>
      <w:lvlText w:val="o"/>
      <w:lvlJc w:val="left"/>
      <w:pPr>
        <w:tabs>
          <w:tab w:val="num" w:pos="5760"/>
        </w:tabs>
        <w:ind w:left="5760" w:hanging="360"/>
      </w:pPr>
      <w:rPr>
        <w:rFonts w:ascii="Courier New" w:hAnsi="Courier New"/>
      </w:rPr>
    </w:lvl>
    <w:lvl w:ilvl="8" w:tplc="6718951E">
      <w:start w:val="1"/>
      <w:numFmt w:val="bullet"/>
      <w:lvlText w:val=""/>
      <w:lvlJc w:val="left"/>
      <w:pPr>
        <w:tabs>
          <w:tab w:val="num" w:pos="6480"/>
        </w:tabs>
        <w:ind w:left="6480" w:hanging="360"/>
      </w:pPr>
      <w:rPr>
        <w:rFonts w:ascii="Wingdings" w:hAnsi="Wingdings"/>
      </w:rPr>
    </w:lvl>
  </w:abstractNum>
  <w:abstractNum w:abstractNumId="326" w15:restartNumberingAfterBreak="0">
    <w:nsid w:val="7A0F57A2"/>
    <w:multiLevelType w:val="hybridMultilevel"/>
    <w:tmpl w:val="7A0F57A2"/>
    <w:lvl w:ilvl="0" w:tplc="818A2B1C">
      <w:start w:val="1"/>
      <w:numFmt w:val="bullet"/>
      <w:lvlText w:val=""/>
      <w:lvlJc w:val="left"/>
      <w:pPr>
        <w:tabs>
          <w:tab w:val="num" w:pos="480"/>
        </w:tabs>
        <w:ind w:left="480" w:hanging="480"/>
      </w:pPr>
      <w:rPr>
        <w:rFonts w:ascii="Wingdings" w:eastAsia="Wingdings" w:hAnsi="Wingdings" w:cs="Wingdings"/>
      </w:rPr>
    </w:lvl>
    <w:lvl w:ilvl="1" w:tplc="587E2A84">
      <w:start w:val="1"/>
      <w:numFmt w:val="bullet"/>
      <w:lvlText w:val="o"/>
      <w:lvlJc w:val="left"/>
      <w:pPr>
        <w:tabs>
          <w:tab w:val="num" w:pos="1440"/>
        </w:tabs>
        <w:ind w:left="1440" w:hanging="360"/>
      </w:pPr>
      <w:rPr>
        <w:rFonts w:ascii="Courier New" w:hAnsi="Courier New"/>
      </w:rPr>
    </w:lvl>
    <w:lvl w:ilvl="2" w:tplc="61E64748">
      <w:start w:val="1"/>
      <w:numFmt w:val="bullet"/>
      <w:lvlText w:val=""/>
      <w:lvlJc w:val="left"/>
      <w:pPr>
        <w:tabs>
          <w:tab w:val="num" w:pos="2160"/>
        </w:tabs>
        <w:ind w:left="2160" w:hanging="360"/>
      </w:pPr>
      <w:rPr>
        <w:rFonts w:ascii="Wingdings" w:hAnsi="Wingdings"/>
      </w:rPr>
    </w:lvl>
    <w:lvl w:ilvl="3" w:tplc="22E653AA">
      <w:start w:val="1"/>
      <w:numFmt w:val="bullet"/>
      <w:lvlText w:val=""/>
      <w:lvlJc w:val="left"/>
      <w:pPr>
        <w:tabs>
          <w:tab w:val="num" w:pos="2880"/>
        </w:tabs>
        <w:ind w:left="2880" w:hanging="360"/>
      </w:pPr>
      <w:rPr>
        <w:rFonts w:ascii="Symbol" w:hAnsi="Symbol"/>
      </w:rPr>
    </w:lvl>
    <w:lvl w:ilvl="4" w:tplc="285E2666">
      <w:start w:val="1"/>
      <w:numFmt w:val="bullet"/>
      <w:lvlText w:val="o"/>
      <w:lvlJc w:val="left"/>
      <w:pPr>
        <w:tabs>
          <w:tab w:val="num" w:pos="3600"/>
        </w:tabs>
        <w:ind w:left="3600" w:hanging="360"/>
      </w:pPr>
      <w:rPr>
        <w:rFonts w:ascii="Courier New" w:hAnsi="Courier New"/>
      </w:rPr>
    </w:lvl>
    <w:lvl w:ilvl="5" w:tplc="79B472BC">
      <w:start w:val="1"/>
      <w:numFmt w:val="bullet"/>
      <w:lvlText w:val=""/>
      <w:lvlJc w:val="left"/>
      <w:pPr>
        <w:tabs>
          <w:tab w:val="num" w:pos="4320"/>
        </w:tabs>
        <w:ind w:left="4320" w:hanging="360"/>
      </w:pPr>
      <w:rPr>
        <w:rFonts w:ascii="Wingdings" w:hAnsi="Wingdings"/>
      </w:rPr>
    </w:lvl>
    <w:lvl w:ilvl="6" w:tplc="20F842BA">
      <w:start w:val="1"/>
      <w:numFmt w:val="bullet"/>
      <w:lvlText w:val=""/>
      <w:lvlJc w:val="left"/>
      <w:pPr>
        <w:tabs>
          <w:tab w:val="num" w:pos="5040"/>
        </w:tabs>
        <w:ind w:left="5040" w:hanging="360"/>
      </w:pPr>
      <w:rPr>
        <w:rFonts w:ascii="Symbol" w:hAnsi="Symbol"/>
      </w:rPr>
    </w:lvl>
    <w:lvl w:ilvl="7" w:tplc="504243B0">
      <w:start w:val="1"/>
      <w:numFmt w:val="bullet"/>
      <w:lvlText w:val="o"/>
      <w:lvlJc w:val="left"/>
      <w:pPr>
        <w:tabs>
          <w:tab w:val="num" w:pos="5760"/>
        </w:tabs>
        <w:ind w:left="5760" w:hanging="360"/>
      </w:pPr>
      <w:rPr>
        <w:rFonts w:ascii="Courier New" w:hAnsi="Courier New"/>
      </w:rPr>
    </w:lvl>
    <w:lvl w:ilvl="8" w:tplc="1BB8AB20">
      <w:start w:val="1"/>
      <w:numFmt w:val="bullet"/>
      <w:lvlText w:val=""/>
      <w:lvlJc w:val="left"/>
      <w:pPr>
        <w:tabs>
          <w:tab w:val="num" w:pos="6480"/>
        </w:tabs>
        <w:ind w:left="6480" w:hanging="360"/>
      </w:pPr>
      <w:rPr>
        <w:rFonts w:ascii="Wingdings" w:hAnsi="Wingdings"/>
      </w:rPr>
    </w:lvl>
  </w:abstractNum>
  <w:abstractNum w:abstractNumId="327" w15:restartNumberingAfterBreak="0">
    <w:nsid w:val="7A0F57A3"/>
    <w:multiLevelType w:val="hybridMultilevel"/>
    <w:tmpl w:val="7A0F57A3"/>
    <w:lvl w:ilvl="0" w:tplc="3B6C1B54">
      <w:start w:val="1"/>
      <w:numFmt w:val="bullet"/>
      <w:lvlText w:val=""/>
      <w:lvlJc w:val="left"/>
      <w:pPr>
        <w:tabs>
          <w:tab w:val="num" w:pos="480"/>
        </w:tabs>
        <w:ind w:left="480" w:hanging="480"/>
      </w:pPr>
      <w:rPr>
        <w:rFonts w:ascii="Wingdings" w:eastAsia="Wingdings" w:hAnsi="Wingdings" w:cs="Wingdings"/>
      </w:rPr>
    </w:lvl>
    <w:lvl w:ilvl="1" w:tplc="C93A3662">
      <w:start w:val="1"/>
      <w:numFmt w:val="bullet"/>
      <w:lvlText w:val=""/>
      <w:lvlJc w:val="left"/>
      <w:pPr>
        <w:tabs>
          <w:tab w:val="num" w:pos="960"/>
        </w:tabs>
        <w:ind w:left="960" w:hanging="480"/>
      </w:pPr>
      <w:rPr>
        <w:rFonts w:ascii="Wingdings" w:eastAsia="Wingdings" w:hAnsi="Wingdings" w:cs="Wingdings"/>
      </w:rPr>
    </w:lvl>
    <w:lvl w:ilvl="2" w:tplc="B9FEE7B2">
      <w:start w:val="1"/>
      <w:numFmt w:val="bullet"/>
      <w:lvlText w:val=""/>
      <w:lvlJc w:val="left"/>
      <w:pPr>
        <w:tabs>
          <w:tab w:val="num" w:pos="2160"/>
        </w:tabs>
        <w:ind w:left="2160" w:hanging="360"/>
      </w:pPr>
      <w:rPr>
        <w:rFonts w:ascii="Wingdings" w:hAnsi="Wingdings"/>
      </w:rPr>
    </w:lvl>
    <w:lvl w:ilvl="3" w:tplc="22E4F636">
      <w:start w:val="1"/>
      <w:numFmt w:val="bullet"/>
      <w:lvlText w:val=""/>
      <w:lvlJc w:val="left"/>
      <w:pPr>
        <w:tabs>
          <w:tab w:val="num" w:pos="2880"/>
        </w:tabs>
        <w:ind w:left="2880" w:hanging="360"/>
      </w:pPr>
      <w:rPr>
        <w:rFonts w:ascii="Symbol" w:hAnsi="Symbol"/>
      </w:rPr>
    </w:lvl>
    <w:lvl w:ilvl="4" w:tplc="1BB68410">
      <w:start w:val="1"/>
      <w:numFmt w:val="bullet"/>
      <w:lvlText w:val="o"/>
      <w:lvlJc w:val="left"/>
      <w:pPr>
        <w:tabs>
          <w:tab w:val="num" w:pos="3600"/>
        </w:tabs>
        <w:ind w:left="3600" w:hanging="360"/>
      </w:pPr>
      <w:rPr>
        <w:rFonts w:ascii="Courier New" w:hAnsi="Courier New"/>
      </w:rPr>
    </w:lvl>
    <w:lvl w:ilvl="5" w:tplc="F4EED128">
      <w:start w:val="1"/>
      <w:numFmt w:val="bullet"/>
      <w:lvlText w:val=""/>
      <w:lvlJc w:val="left"/>
      <w:pPr>
        <w:tabs>
          <w:tab w:val="num" w:pos="4320"/>
        </w:tabs>
        <w:ind w:left="4320" w:hanging="360"/>
      </w:pPr>
      <w:rPr>
        <w:rFonts w:ascii="Wingdings" w:hAnsi="Wingdings"/>
      </w:rPr>
    </w:lvl>
    <w:lvl w:ilvl="6" w:tplc="8CAC3C18">
      <w:start w:val="1"/>
      <w:numFmt w:val="bullet"/>
      <w:lvlText w:val=""/>
      <w:lvlJc w:val="left"/>
      <w:pPr>
        <w:tabs>
          <w:tab w:val="num" w:pos="5040"/>
        </w:tabs>
        <w:ind w:left="5040" w:hanging="360"/>
      </w:pPr>
      <w:rPr>
        <w:rFonts w:ascii="Symbol" w:hAnsi="Symbol"/>
      </w:rPr>
    </w:lvl>
    <w:lvl w:ilvl="7" w:tplc="D550EDE4">
      <w:start w:val="1"/>
      <w:numFmt w:val="bullet"/>
      <w:lvlText w:val="o"/>
      <w:lvlJc w:val="left"/>
      <w:pPr>
        <w:tabs>
          <w:tab w:val="num" w:pos="5760"/>
        </w:tabs>
        <w:ind w:left="5760" w:hanging="360"/>
      </w:pPr>
      <w:rPr>
        <w:rFonts w:ascii="Courier New" w:hAnsi="Courier New"/>
      </w:rPr>
    </w:lvl>
    <w:lvl w:ilvl="8" w:tplc="CBD0876E">
      <w:start w:val="1"/>
      <w:numFmt w:val="bullet"/>
      <w:lvlText w:val=""/>
      <w:lvlJc w:val="left"/>
      <w:pPr>
        <w:tabs>
          <w:tab w:val="num" w:pos="6480"/>
        </w:tabs>
        <w:ind w:left="6480" w:hanging="360"/>
      </w:pPr>
      <w:rPr>
        <w:rFonts w:ascii="Wingdings" w:hAnsi="Wingdings"/>
      </w:rPr>
    </w:lvl>
  </w:abstractNum>
  <w:abstractNum w:abstractNumId="328" w15:restartNumberingAfterBreak="0">
    <w:nsid w:val="7A0F57A4"/>
    <w:multiLevelType w:val="hybridMultilevel"/>
    <w:tmpl w:val="7A0F57A4"/>
    <w:lvl w:ilvl="0" w:tplc="E24ABEC0">
      <w:start w:val="1"/>
      <w:numFmt w:val="bullet"/>
      <w:lvlText w:val=""/>
      <w:lvlJc w:val="left"/>
      <w:pPr>
        <w:tabs>
          <w:tab w:val="num" w:pos="480"/>
        </w:tabs>
        <w:ind w:left="480" w:hanging="480"/>
      </w:pPr>
      <w:rPr>
        <w:rFonts w:ascii="Wingdings" w:eastAsia="Wingdings" w:hAnsi="Wingdings" w:cs="Wingdings"/>
      </w:rPr>
    </w:lvl>
    <w:lvl w:ilvl="1" w:tplc="7A941AD2">
      <w:start w:val="1"/>
      <w:numFmt w:val="bullet"/>
      <w:lvlText w:val="o"/>
      <w:lvlJc w:val="left"/>
      <w:pPr>
        <w:tabs>
          <w:tab w:val="num" w:pos="1440"/>
        </w:tabs>
        <w:ind w:left="1440" w:hanging="360"/>
      </w:pPr>
      <w:rPr>
        <w:rFonts w:ascii="Courier New" w:hAnsi="Courier New"/>
      </w:rPr>
    </w:lvl>
    <w:lvl w:ilvl="2" w:tplc="36585EC8">
      <w:start w:val="1"/>
      <w:numFmt w:val="bullet"/>
      <w:lvlText w:val=""/>
      <w:lvlJc w:val="left"/>
      <w:pPr>
        <w:tabs>
          <w:tab w:val="num" w:pos="2160"/>
        </w:tabs>
        <w:ind w:left="2160" w:hanging="360"/>
      </w:pPr>
      <w:rPr>
        <w:rFonts w:ascii="Wingdings" w:hAnsi="Wingdings"/>
      </w:rPr>
    </w:lvl>
    <w:lvl w:ilvl="3" w:tplc="A36ABDD4">
      <w:start w:val="1"/>
      <w:numFmt w:val="bullet"/>
      <w:lvlText w:val=""/>
      <w:lvlJc w:val="left"/>
      <w:pPr>
        <w:tabs>
          <w:tab w:val="num" w:pos="2880"/>
        </w:tabs>
        <w:ind w:left="2880" w:hanging="360"/>
      </w:pPr>
      <w:rPr>
        <w:rFonts w:ascii="Symbol" w:hAnsi="Symbol"/>
      </w:rPr>
    </w:lvl>
    <w:lvl w:ilvl="4" w:tplc="F5A095E6">
      <w:start w:val="1"/>
      <w:numFmt w:val="bullet"/>
      <w:lvlText w:val="o"/>
      <w:lvlJc w:val="left"/>
      <w:pPr>
        <w:tabs>
          <w:tab w:val="num" w:pos="3600"/>
        </w:tabs>
        <w:ind w:left="3600" w:hanging="360"/>
      </w:pPr>
      <w:rPr>
        <w:rFonts w:ascii="Courier New" w:hAnsi="Courier New"/>
      </w:rPr>
    </w:lvl>
    <w:lvl w:ilvl="5" w:tplc="1E5E46F0">
      <w:start w:val="1"/>
      <w:numFmt w:val="bullet"/>
      <w:lvlText w:val=""/>
      <w:lvlJc w:val="left"/>
      <w:pPr>
        <w:tabs>
          <w:tab w:val="num" w:pos="4320"/>
        </w:tabs>
        <w:ind w:left="4320" w:hanging="360"/>
      </w:pPr>
      <w:rPr>
        <w:rFonts w:ascii="Wingdings" w:hAnsi="Wingdings"/>
      </w:rPr>
    </w:lvl>
    <w:lvl w:ilvl="6" w:tplc="B3A07120">
      <w:start w:val="1"/>
      <w:numFmt w:val="bullet"/>
      <w:lvlText w:val=""/>
      <w:lvlJc w:val="left"/>
      <w:pPr>
        <w:tabs>
          <w:tab w:val="num" w:pos="5040"/>
        </w:tabs>
        <w:ind w:left="5040" w:hanging="360"/>
      </w:pPr>
      <w:rPr>
        <w:rFonts w:ascii="Symbol" w:hAnsi="Symbol"/>
      </w:rPr>
    </w:lvl>
    <w:lvl w:ilvl="7" w:tplc="61F464BC">
      <w:start w:val="1"/>
      <w:numFmt w:val="bullet"/>
      <w:lvlText w:val="o"/>
      <w:lvlJc w:val="left"/>
      <w:pPr>
        <w:tabs>
          <w:tab w:val="num" w:pos="5760"/>
        </w:tabs>
        <w:ind w:left="5760" w:hanging="360"/>
      </w:pPr>
      <w:rPr>
        <w:rFonts w:ascii="Courier New" w:hAnsi="Courier New"/>
      </w:rPr>
    </w:lvl>
    <w:lvl w:ilvl="8" w:tplc="D54C5F46">
      <w:start w:val="1"/>
      <w:numFmt w:val="bullet"/>
      <w:lvlText w:val=""/>
      <w:lvlJc w:val="left"/>
      <w:pPr>
        <w:tabs>
          <w:tab w:val="num" w:pos="6480"/>
        </w:tabs>
        <w:ind w:left="6480" w:hanging="360"/>
      </w:pPr>
      <w:rPr>
        <w:rFonts w:ascii="Wingdings" w:hAnsi="Wingdings"/>
      </w:rPr>
    </w:lvl>
  </w:abstractNum>
  <w:abstractNum w:abstractNumId="329" w15:restartNumberingAfterBreak="0">
    <w:nsid w:val="7A0F57A5"/>
    <w:multiLevelType w:val="hybridMultilevel"/>
    <w:tmpl w:val="7A0F57A5"/>
    <w:lvl w:ilvl="0" w:tplc="0F34841A">
      <w:start w:val="1"/>
      <w:numFmt w:val="bullet"/>
      <w:lvlText w:val=""/>
      <w:lvlJc w:val="left"/>
      <w:pPr>
        <w:tabs>
          <w:tab w:val="num" w:pos="480"/>
        </w:tabs>
        <w:ind w:left="480" w:hanging="480"/>
      </w:pPr>
      <w:rPr>
        <w:rFonts w:ascii="Wingdings" w:eastAsia="Wingdings" w:hAnsi="Wingdings" w:cs="Wingdings"/>
      </w:rPr>
    </w:lvl>
    <w:lvl w:ilvl="1" w:tplc="7C6EF0C6">
      <w:start w:val="1"/>
      <w:numFmt w:val="bullet"/>
      <w:lvlText w:val=""/>
      <w:lvlJc w:val="left"/>
      <w:pPr>
        <w:tabs>
          <w:tab w:val="num" w:pos="960"/>
        </w:tabs>
        <w:ind w:left="960" w:hanging="480"/>
      </w:pPr>
      <w:rPr>
        <w:rFonts w:ascii="Wingdings" w:eastAsia="Wingdings" w:hAnsi="Wingdings" w:cs="Wingdings"/>
      </w:rPr>
    </w:lvl>
    <w:lvl w:ilvl="2" w:tplc="7D744EC8">
      <w:start w:val="1"/>
      <w:numFmt w:val="bullet"/>
      <w:lvlText w:val=""/>
      <w:lvlJc w:val="left"/>
      <w:pPr>
        <w:tabs>
          <w:tab w:val="num" w:pos="2160"/>
        </w:tabs>
        <w:ind w:left="2160" w:hanging="360"/>
      </w:pPr>
      <w:rPr>
        <w:rFonts w:ascii="Wingdings" w:hAnsi="Wingdings"/>
      </w:rPr>
    </w:lvl>
    <w:lvl w:ilvl="3" w:tplc="9C60BE08">
      <w:start w:val="1"/>
      <w:numFmt w:val="bullet"/>
      <w:lvlText w:val=""/>
      <w:lvlJc w:val="left"/>
      <w:pPr>
        <w:tabs>
          <w:tab w:val="num" w:pos="2880"/>
        </w:tabs>
        <w:ind w:left="2880" w:hanging="360"/>
      </w:pPr>
      <w:rPr>
        <w:rFonts w:ascii="Symbol" w:hAnsi="Symbol"/>
      </w:rPr>
    </w:lvl>
    <w:lvl w:ilvl="4" w:tplc="AEBC1596">
      <w:start w:val="1"/>
      <w:numFmt w:val="bullet"/>
      <w:lvlText w:val="o"/>
      <w:lvlJc w:val="left"/>
      <w:pPr>
        <w:tabs>
          <w:tab w:val="num" w:pos="3600"/>
        </w:tabs>
        <w:ind w:left="3600" w:hanging="360"/>
      </w:pPr>
      <w:rPr>
        <w:rFonts w:ascii="Courier New" w:hAnsi="Courier New"/>
      </w:rPr>
    </w:lvl>
    <w:lvl w:ilvl="5" w:tplc="631248CC">
      <w:start w:val="1"/>
      <w:numFmt w:val="bullet"/>
      <w:lvlText w:val=""/>
      <w:lvlJc w:val="left"/>
      <w:pPr>
        <w:tabs>
          <w:tab w:val="num" w:pos="4320"/>
        </w:tabs>
        <w:ind w:left="4320" w:hanging="360"/>
      </w:pPr>
      <w:rPr>
        <w:rFonts w:ascii="Wingdings" w:hAnsi="Wingdings"/>
      </w:rPr>
    </w:lvl>
    <w:lvl w:ilvl="6" w:tplc="08D2B604">
      <w:start w:val="1"/>
      <w:numFmt w:val="bullet"/>
      <w:lvlText w:val=""/>
      <w:lvlJc w:val="left"/>
      <w:pPr>
        <w:tabs>
          <w:tab w:val="num" w:pos="5040"/>
        </w:tabs>
        <w:ind w:left="5040" w:hanging="360"/>
      </w:pPr>
      <w:rPr>
        <w:rFonts w:ascii="Symbol" w:hAnsi="Symbol"/>
      </w:rPr>
    </w:lvl>
    <w:lvl w:ilvl="7" w:tplc="31EC73B2">
      <w:start w:val="1"/>
      <w:numFmt w:val="bullet"/>
      <w:lvlText w:val="o"/>
      <w:lvlJc w:val="left"/>
      <w:pPr>
        <w:tabs>
          <w:tab w:val="num" w:pos="5760"/>
        </w:tabs>
        <w:ind w:left="5760" w:hanging="360"/>
      </w:pPr>
      <w:rPr>
        <w:rFonts w:ascii="Courier New" w:hAnsi="Courier New"/>
      </w:rPr>
    </w:lvl>
    <w:lvl w:ilvl="8" w:tplc="D9FA064C">
      <w:start w:val="1"/>
      <w:numFmt w:val="bullet"/>
      <w:lvlText w:val=""/>
      <w:lvlJc w:val="left"/>
      <w:pPr>
        <w:tabs>
          <w:tab w:val="num" w:pos="6480"/>
        </w:tabs>
        <w:ind w:left="6480" w:hanging="360"/>
      </w:pPr>
      <w:rPr>
        <w:rFonts w:ascii="Wingdings" w:hAnsi="Wingdings"/>
      </w:rPr>
    </w:lvl>
  </w:abstractNum>
  <w:abstractNum w:abstractNumId="330" w15:restartNumberingAfterBreak="0">
    <w:nsid w:val="7A0F57A6"/>
    <w:multiLevelType w:val="hybridMultilevel"/>
    <w:tmpl w:val="7A0F57A6"/>
    <w:lvl w:ilvl="0" w:tplc="3D8EC914">
      <w:start w:val="1"/>
      <w:numFmt w:val="bullet"/>
      <w:lvlText w:val=""/>
      <w:lvlJc w:val="left"/>
      <w:pPr>
        <w:tabs>
          <w:tab w:val="num" w:pos="480"/>
        </w:tabs>
        <w:ind w:left="480" w:hanging="480"/>
      </w:pPr>
      <w:rPr>
        <w:rFonts w:ascii="Wingdings" w:eastAsia="Wingdings" w:hAnsi="Wingdings" w:cs="Wingdings"/>
      </w:rPr>
    </w:lvl>
    <w:lvl w:ilvl="1" w:tplc="85DCBEF0">
      <w:start w:val="1"/>
      <w:numFmt w:val="bullet"/>
      <w:lvlText w:val="o"/>
      <w:lvlJc w:val="left"/>
      <w:pPr>
        <w:tabs>
          <w:tab w:val="num" w:pos="1440"/>
        </w:tabs>
        <w:ind w:left="1440" w:hanging="360"/>
      </w:pPr>
      <w:rPr>
        <w:rFonts w:ascii="Courier New" w:hAnsi="Courier New"/>
      </w:rPr>
    </w:lvl>
    <w:lvl w:ilvl="2" w:tplc="93BC4244">
      <w:start w:val="1"/>
      <w:numFmt w:val="bullet"/>
      <w:lvlText w:val=""/>
      <w:lvlJc w:val="left"/>
      <w:pPr>
        <w:tabs>
          <w:tab w:val="num" w:pos="2160"/>
        </w:tabs>
        <w:ind w:left="2160" w:hanging="360"/>
      </w:pPr>
      <w:rPr>
        <w:rFonts w:ascii="Wingdings" w:hAnsi="Wingdings"/>
      </w:rPr>
    </w:lvl>
    <w:lvl w:ilvl="3" w:tplc="8F58A15C">
      <w:start w:val="1"/>
      <w:numFmt w:val="bullet"/>
      <w:lvlText w:val=""/>
      <w:lvlJc w:val="left"/>
      <w:pPr>
        <w:tabs>
          <w:tab w:val="num" w:pos="2880"/>
        </w:tabs>
        <w:ind w:left="2880" w:hanging="360"/>
      </w:pPr>
      <w:rPr>
        <w:rFonts w:ascii="Symbol" w:hAnsi="Symbol"/>
      </w:rPr>
    </w:lvl>
    <w:lvl w:ilvl="4" w:tplc="D17C0A00">
      <w:start w:val="1"/>
      <w:numFmt w:val="bullet"/>
      <w:lvlText w:val="o"/>
      <w:lvlJc w:val="left"/>
      <w:pPr>
        <w:tabs>
          <w:tab w:val="num" w:pos="3600"/>
        </w:tabs>
        <w:ind w:left="3600" w:hanging="360"/>
      </w:pPr>
      <w:rPr>
        <w:rFonts w:ascii="Courier New" w:hAnsi="Courier New"/>
      </w:rPr>
    </w:lvl>
    <w:lvl w:ilvl="5" w:tplc="E73EF35A">
      <w:start w:val="1"/>
      <w:numFmt w:val="bullet"/>
      <w:lvlText w:val=""/>
      <w:lvlJc w:val="left"/>
      <w:pPr>
        <w:tabs>
          <w:tab w:val="num" w:pos="4320"/>
        </w:tabs>
        <w:ind w:left="4320" w:hanging="360"/>
      </w:pPr>
      <w:rPr>
        <w:rFonts w:ascii="Wingdings" w:hAnsi="Wingdings"/>
      </w:rPr>
    </w:lvl>
    <w:lvl w:ilvl="6" w:tplc="431CF898">
      <w:start w:val="1"/>
      <w:numFmt w:val="bullet"/>
      <w:lvlText w:val=""/>
      <w:lvlJc w:val="left"/>
      <w:pPr>
        <w:tabs>
          <w:tab w:val="num" w:pos="5040"/>
        </w:tabs>
        <w:ind w:left="5040" w:hanging="360"/>
      </w:pPr>
      <w:rPr>
        <w:rFonts w:ascii="Symbol" w:hAnsi="Symbol"/>
      </w:rPr>
    </w:lvl>
    <w:lvl w:ilvl="7" w:tplc="8ECEE4A6">
      <w:start w:val="1"/>
      <w:numFmt w:val="bullet"/>
      <w:lvlText w:val="o"/>
      <w:lvlJc w:val="left"/>
      <w:pPr>
        <w:tabs>
          <w:tab w:val="num" w:pos="5760"/>
        </w:tabs>
        <w:ind w:left="5760" w:hanging="360"/>
      </w:pPr>
      <w:rPr>
        <w:rFonts w:ascii="Courier New" w:hAnsi="Courier New"/>
      </w:rPr>
    </w:lvl>
    <w:lvl w:ilvl="8" w:tplc="4776DD64">
      <w:start w:val="1"/>
      <w:numFmt w:val="bullet"/>
      <w:lvlText w:val=""/>
      <w:lvlJc w:val="left"/>
      <w:pPr>
        <w:tabs>
          <w:tab w:val="num" w:pos="6480"/>
        </w:tabs>
        <w:ind w:left="6480" w:hanging="360"/>
      </w:pPr>
      <w:rPr>
        <w:rFonts w:ascii="Wingdings" w:hAnsi="Wingdings"/>
      </w:rPr>
    </w:lvl>
  </w:abstractNum>
  <w:abstractNum w:abstractNumId="331" w15:restartNumberingAfterBreak="0">
    <w:nsid w:val="7A0F57A7"/>
    <w:multiLevelType w:val="hybridMultilevel"/>
    <w:tmpl w:val="7A0F57A7"/>
    <w:lvl w:ilvl="0" w:tplc="7FD81708">
      <w:start w:val="1"/>
      <w:numFmt w:val="bullet"/>
      <w:lvlText w:val=""/>
      <w:lvlJc w:val="left"/>
      <w:pPr>
        <w:tabs>
          <w:tab w:val="num" w:pos="480"/>
        </w:tabs>
        <w:ind w:left="480" w:hanging="480"/>
      </w:pPr>
      <w:rPr>
        <w:rFonts w:ascii="Wingdings" w:eastAsia="Wingdings" w:hAnsi="Wingdings" w:cs="Wingdings"/>
      </w:rPr>
    </w:lvl>
    <w:lvl w:ilvl="1" w:tplc="002AC07A">
      <w:start w:val="1"/>
      <w:numFmt w:val="bullet"/>
      <w:lvlText w:val="o"/>
      <w:lvlJc w:val="left"/>
      <w:pPr>
        <w:tabs>
          <w:tab w:val="num" w:pos="1440"/>
        </w:tabs>
        <w:ind w:left="1440" w:hanging="360"/>
      </w:pPr>
      <w:rPr>
        <w:rFonts w:ascii="Courier New" w:hAnsi="Courier New"/>
      </w:rPr>
    </w:lvl>
    <w:lvl w:ilvl="2" w:tplc="96F26F54">
      <w:start w:val="1"/>
      <w:numFmt w:val="bullet"/>
      <w:lvlText w:val=""/>
      <w:lvlJc w:val="left"/>
      <w:pPr>
        <w:tabs>
          <w:tab w:val="num" w:pos="2160"/>
        </w:tabs>
        <w:ind w:left="2160" w:hanging="360"/>
      </w:pPr>
      <w:rPr>
        <w:rFonts w:ascii="Wingdings" w:hAnsi="Wingdings"/>
      </w:rPr>
    </w:lvl>
    <w:lvl w:ilvl="3" w:tplc="4DF87962">
      <w:start w:val="1"/>
      <w:numFmt w:val="bullet"/>
      <w:lvlText w:val=""/>
      <w:lvlJc w:val="left"/>
      <w:pPr>
        <w:tabs>
          <w:tab w:val="num" w:pos="2880"/>
        </w:tabs>
        <w:ind w:left="2880" w:hanging="360"/>
      </w:pPr>
      <w:rPr>
        <w:rFonts w:ascii="Symbol" w:hAnsi="Symbol"/>
      </w:rPr>
    </w:lvl>
    <w:lvl w:ilvl="4" w:tplc="48AC743C">
      <w:start w:val="1"/>
      <w:numFmt w:val="bullet"/>
      <w:lvlText w:val="o"/>
      <w:lvlJc w:val="left"/>
      <w:pPr>
        <w:tabs>
          <w:tab w:val="num" w:pos="3600"/>
        </w:tabs>
        <w:ind w:left="3600" w:hanging="360"/>
      </w:pPr>
      <w:rPr>
        <w:rFonts w:ascii="Courier New" w:hAnsi="Courier New"/>
      </w:rPr>
    </w:lvl>
    <w:lvl w:ilvl="5" w:tplc="BE626178">
      <w:start w:val="1"/>
      <w:numFmt w:val="bullet"/>
      <w:lvlText w:val=""/>
      <w:lvlJc w:val="left"/>
      <w:pPr>
        <w:tabs>
          <w:tab w:val="num" w:pos="4320"/>
        </w:tabs>
        <w:ind w:left="4320" w:hanging="360"/>
      </w:pPr>
      <w:rPr>
        <w:rFonts w:ascii="Wingdings" w:hAnsi="Wingdings"/>
      </w:rPr>
    </w:lvl>
    <w:lvl w:ilvl="6" w:tplc="A6DA8B0E">
      <w:start w:val="1"/>
      <w:numFmt w:val="bullet"/>
      <w:lvlText w:val=""/>
      <w:lvlJc w:val="left"/>
      <w:pPr>
        <w:tabs>
          <w:tab w:val="num" w:pos="5040"/>
        </w:tabs>
        <w:ind w:left="5040" w:hanging="360"/>
      </w:pPr>
      <w:rPr>
        <w:rFonts w:ascii="Symbol" w:hAnsi="Symbol"/>
      </w:rPr>
    </w:lvl>
    <w:lvl w:ilvl="7" w:tplc="2BBAFD0E">
      <w:start w:val="1"/>
      <w:numFmt w:val="bullet"/>
      <w:lvlText w:val="o"/>
      <w:lvlJc w:val="left"/>
      <w:pPr>
        <w:tabs>
          <w:tab w:val="num" w:pos="5760"/>
        </w:tabs>
        <w:ind w:left="5760" w:hanging="360"/>
      </w:pPr>
      <w:rPr>
        <w:rFonts w:ascii="Courier New" w:hAnsi="Courier New"/>
      </w:rPr>
    </w:lvl>
    <w:lvl w:ilvl="8" w:tplc="AC9A446E">
      <w:start w:val="1"/>
      <w:numFmt w:val="bullet"/>
      <w:lvlText w:val=""/>
      <w:lvlJc w:val="left"/>
      <w:pPr>
        <w:tabs>
          <w:tab w:val="num" w:pos="6480"/>
        </w:tabs>
        <w:ind w:left="6480" w:hanging="360"/>
      </w:pPr>
      <w:rPr>
        <w:rFonts w:ascii="Wingdings" w:hAnsi="Wingdings"/>
      </w:rPr>
    </w:lvl>
  </w:abstractNum>
  <w:abstractNum w:abstractNumId="332" w15:restartNumberingAfterBreak="0">
    <w:nsid w:val="7A0F57A8"/>
    <w:multiLevelType w:val="hybridMultilevel"/>
    <w:tmpl w:val="7A0F57A8"/>
    <w:lvl w:ilvl="0" w:tplc="E5F6AE06">
      <w:start w:val="1"/>
      <w:numFmt w:val="bullet"/>
      <w:lvlText w:val=""/>
      <w:lvlJc w:val="left"/>
      <w:pPr>
        <w:tabs>
          <w:tab w:val="num" w:pos="480"/>
        </w:tabs>
        <w:ind w:left="480" w:hanging="480"/>
      </w:pPr>
      <w:rPr>
        <w:rFonts w:ascii="Wingdings" w:eastAsia="Wingdings" w:hAnsi="Wingdings" w:cs="Wingdings"/>
      </w:rPr>
    </w:lvl>
    <w:lvl w:ilvl="1" w:tplc="B254D8CA">
      <w:start w:val="1"/>
      <w:numFmt w:val="bullet"/>
      <w:lvlText w:val="o"/>
      <w:lvlJc w:val="left"/>
      <w:pPr>
        <w:tabs>
          <w:tab w:val="num" w:pos="1440"/>
        </w:tabs>
        <w:ind w:left="1440" w:hanging="360"/>
      </w:pPr>
      <w:rPr>
        <w:rFonts w:ascii="Courier New" w:hAnsi="Courier New"/>
      </w:rPr>
    </w:lvl>
    <w:lvl w:ilvl="2" w:tplc="54C2EE84">
      <w:start w:val="1"/>
      <w:numFmt w:val="bullet"/>
      <w:lvlText w:val=""/>
      <w:lvlJc w:val="left"/>
      <w:pPr>
        <w:tabs>
          <w:tab w:val="num" w:pos="2160"/>
        </w:tabs>
        <w:ind w:left="2160" w:hanging="360"/>
      </w:pPr>
      <w:rPr>
        <w:rFonts w:ascii="Wingdings" w:hAnsi="Wingdings"/>
      </w:rPr>
    </w:lvl>
    <w:lvl w:ilvl="3" w:tplc="E5BC1FEE">
      <w:start w:val="1"/>
      <w:numFmt w:val="bullet"/>
      <w:lvlText w:val=""/>
      <w:lvlJc w:val="left"/>
      <w:pPr>
        <w:tabs>
          <w:tab w:val="num" w:pos="2880"/>
        </w:tabs>
        <w:ind w:left="2880" w:hanging="360"/>
      </w:pPr>
      <w:rPr>
        <w:rFonts w:ascii="Symbol" w:hAnsi="Symbol"/>
      </w:rPr>
    </w:lvl>
    <w:lvl w:ilvl="4" w:tplc="531229C6">
      <w:start w:val="1"/>
      <w:numFmt w:val="bullet"/>
      <w:lvlText w:val="o"/>
      <w:lvlJc w:val="left"/>
      <w:pPr>
        <w:tabs>
          <w:tab w:val="num" w:pos="3600"/>
        </w:tabs>
        <w:ind w:left="3600" w:hanging="360"/>
      </w:pPr>
      <w:rPr>
        <w:rFonts w:ascii="Courier New" w:hAnsi="Courier New"/>
      </w:rPr>
    </w:lvl>
    <w:lvl w:ilvl="5" w:tplc="005E987A">
      <w:start w:val="1"/>
      <w:numFmt w:val="bullet"/>
      <w:lvlText w:val=""/>
      <w:lvlJc w:val="left"/>
      <w:pPr>
        <w:tabs>
          <w:tab w:val="num" w:pos="4320"/>
        </w:tabs>
        <w:ind w:left="4320" w:hanging="360"/>
      </w:pPr>
      <w:rPr>
        <w:rFonts w:ascii="Wingdings" w:hAnsi="Wingdings"/>
      </w:rPr>
    </w:lvl>
    <w:lvl w:ilvl="6" w:tplc="086422B0">
      <w:start w:val="1"/>
      <w:numFmt w:val="bullet"/>
      <w:lvlText w:val=""/>
      <w:lvlJc w:val="left"/>
      <w:pPr>
        <w:tabs>
          <w:tab w:val="num" w:pos="5040"/>
        </w:tabs>
        <w:ind w:left="5040" w:hanging="360"/>
      </w:pPr>
      <w:rPr>
        <w:rFonts w:ascii="Symbol" w:hAnsi="Symbol"/>
      </w:rPr>
    </w:lvl>
    <w:lvl w:ilvl="7" w:tplc="0A28EB96">
      <w:start w:val="1"/>
      <w:numFmt w:val="bullet"/>
      <w:lvlText w:val="o"/>
      <w:lvlJc w:val="left"/>
      <w:pPr>
        <w:tabs>
          <w:tab w:val="num" w:pos="5760"/>
        </w:tabs>
        <w:ind w:left="5760" w:hanging="360"/>
      </w:pPr>
      <w:rPr>
        <w:rFonts w:ascii="Courier New" w:hAnsi="Courier New"/>
      </w:rPr>
    </w:lvl>
    <w:lvl w:ilvl="8" w:tplc="A0824CB8">
      <w:start w:val="1"/>
      <w:numFmt w:val="bullet"/>
      <w:lvlText w:val=""/>
      <w:lvlJc w:val="left"/>
      <w:pPr>
        <w:tabs>
          <w:tab w:val="num" w:pos="6480"/>
        </w:tabs>
        <w:ind w:left="6480" w:hanging="360"/>
      </w:pPr>
      <w:rPr>
        <w:rFonts w:ascii="Wingdings" w:hAnsi="Wingdings"/>
      </w:rPr>
    </w:lvl>
  </w:abstractNum>
  <w:abstractNum w:abstractNumId="333" w15:restartNumberingAfterBreak="0">
    <w:nsid w:val="7A0F57A9"/>
    <w:multiLevelType w:val="hybridMultilevel"/>
    <w:tmpl w:val="7A0F57A9"/>
    <w:lvl w:ilvl="0" w:tplc="3588136C">
      <w:start w:val="1"/>
      <w:numFmt w:val="bullet"/>
      <w:lvlText w:val=""/>
      <w:lvlJc w:val="left"/>
      <w:pPr>
        <w:tabs>
          <w:tab w:val="num" w:pos="480"/>
        </w:tabs>
        <w:ind w:left="480" w:hanging="480"/>
      </w:pPr>
      <w:rPr>
        <w:rFonts w:ascii="Wingdings" w:eastAsia="Wingdings" w:hAnsi="Wingdings" w:cs="Wingdings"/>
      </w:rPr>
    </w:lvl>
    <w:lvl w:ilvl="1" w:tplc="88E89D6A">
      <w:start w:val="1"/>
      <w:numFmt w:val="bullet"/>
      <w:lvlText w:val="o"/>
      <w:lvlJc w:val="left"/>
      <w:pPr>
        <w:tabs>
          <w:tab w:val="num" w:pos="1440"/>
        </w:tabs>
        <w:ind w:left="1440" w:hanging="360"/>
      </w:pPr>
      <w:rPr>
        <w:rFonts w:ascii="Courier New" w:hAnsi="Courier New"/>
      </w:rPr>
    </w:lvl>
    <w:lvl w:ilvl="2" w:tplc="9612CFEA">
      <w:start w:val="1"/>
      <w:numFmt w:val="bullet"/>
      <w:lvlText w:val=""/>
      <w:lvlJc w:val="left"/>
      <w:pPr>
        <w:tabs>
          <w:tab w:val="num" w:pos="2160"/>
        </w:tabs>
        <w:ind w:left="2160" w:hanging="360"/>
      </w:pPr>
      <w:rPr>
        <w:rFonts w:ascii="Wingdings" w:hAnsi="Wingdings"/>
      </w:rPr>
    </w:lvl>
    <w:lvl w:ilvl="3" w:tplc="E9EA3D7E">
      <w:start w:val="1"/>
      <w:numFmt w:val="bullet"/>
      <w:lvlText w:val=""/>
      <w:lvlJc w:val="left"/>
      <w:pPr>
        <w:tabs>
          <w:tab w:val="num" w:pos="2880"/>
        </w:tabs>
        <w:ind w:left="2880" w:hanging="360"/>
      </w:pPr>
      <w:rPr>
        <w:rFonts w:ascii="Symbol" w:hAnsi="Symbol"/>
      </w:rPr>
    </w:lvl>
    <w:lvl w:ilvl="4" w:tplc="627C9812">
      <w:start w:val="1"/>
      <w:numFmt w:val="bullet"/>
      <w:lvlText w:val="o"/>
      <w:lvlJc w:val="left"/>
      <w:pPr>
        <w:tabs>
          <w:tab w:val="num" w:pos="3600"/>
        </w:tabs>
        <w:ind w:left="3600" w:hanging="360"/>
      </w:pPr>
      <w:rPr>
        <w:rFonts w:ascii="Courier New" w:hAnsi="Courier New"/>
      </w:rPr>
    </w:lvl>
    <w:lvl w:ilvl="5" w:tplc="7F6A8D90">
      <w:start w:val="1"/>
      <w:numFmt w:val="bullet"/>
      <w:lvlText w:val=""/>
      <w:lvlJc w:val="left"/>
      <w:pPr>
        <w:tabs>
          <w:tab w:val="num" w:pos="4320"/>
        </w:tabs>
        <w:ind w:left="4320" w:hanging="360"/>
      </w:pPr>
      <w:rPr>
        <w:rFonts w:ascii="Wingdings" w:hAnsi="Wingdings"/>
      </w:rPr>
    </w:lvl>
    <w:lvl w:ilvl="6" w:tplc="7430C5D8">
      <w:start w:val="1"/>
      <w:numFmt w:val="bullet"/>
      <w:lvlText w:val=""/>
      <w:lvlJc w:val="left"/>
      <w:pPr>
        <w:tabs>
          <w:tab w:val="num" w:pos="5040"/>
        </w:tabs>
        <w:ind w:left="5040" w:hanging="360"/>
      </w:pPr>
      <w:rPr>
        <w:rFonts w:ascii="Symbol" w:hAnsi="Symbol"/>
      </w:rPr>
    </w:lvl>
    <w:lvl w:ilvl="7" w:tplc="76CCE428">
      <w:start w:val="1"/>
      <w:numFmt w:val="bullet"/>
      <w:lvlText w:val="o"/>
      <w:lvlJc w:val="left"/>
      <w:pPr>
        <w:tabs>
          <w:tab w:val="num" w:pos="5760"/>
        </w:tabs>
        <w:ind w:left="5760" w:hanging="360"/>
      </w:pPr>
      <w:rPr>
        <w:rFonts w:ascii="Courier New" w:hAnsi="Courier New"/>
      </w:rPr>
    </w:lvl>
    <w:lvl w:ilvl="8" w:tplc="6C0ECB32">
      <w:start w:val="1"/>
      <w:numFmt w:val="bullet"/>
      <w:lvlText w:val=""/>
      <w:lvlJc w:val="left"/>
      <w:pPr>
        <w:tabs>
          <w:tab w:val="num" w:pos="6480"/>
        </w:tabs>
        <w:ind w:left="6480" w:hanging="360"/>
      </w:pPr>
      <w:rPr>
        <w:rFonts w:ascii="Wingdings" w:hAnsi="Wingdings"/>
      </w:rPr>
    </w:lvl>
  </w:abstractNum>
  <w:abstractNum w:abstractNumId="334" w15:restartNumberingAfterBreak="0">
    <w:nsid w:val="7A0F57AA"/>
    <w:multiLevelType w:val="hybridMultilevel"/>
    <w:tmpl w:val="7A0F57AA"/>
    <w:lvl w:ilvl="0" w:tplc="CD20F900">
      <w:start w:val="1"/>
      <w:numFmt w:val="bullet"/>
      <w:lvlText w:val=""/>
      <w:lvlJc w:val="left"/>
      <w:pPr>
        <w:tabs>
          <w:tab w:val="num" w:pos="480"/>
        </w:tabs>
        <w:ind w:left="480" w:hanging="480"/>
      </w:pPr>
      <w:rPr>
        <w:rFonts w:ascii="Wingdings" w:eastAsia="Wingdings" w:hAnsi="Wingdings" w:cs="Wingdings"/>
      </w:rPr>
    </w:lvl>
    <w:lvl w:ilvl="1" w:tplc="2F9E4C62">
      <w:start w:val="1"/>
      <w:numFmt w:val="bullet"/>
      <w:lvlText w:val="o"/>
      <w:lvlJc w:val="left"/>
      <w:pPr>
        <w:tabs>
          <w:tab w:val="num" w:pos="1440"/>
        </w:tabs>
        <w:ind w:left="1440" w:hanging="360"/>
      </w:pPr>
      <w:rPr>
        <w:rFonts w:ascii="Courier New" w:hAnsi="Courier New"/>
      </w:rPr>
    </w:lvl>
    <w:lvl w:ilvl="2" w:tplc="B930E91C">
      <w:start w:val="1"/>
      <w:numFmt w:val="bullet"/>
      <w:lvlText w:val=""/>
      <w:lvlJc w:val="left"/>
      <w:pPr>
        <w:tabs>
          <w:tab w:val="num" w:pos="2160"/>
        </w:tabs>
        <w:ind w:left="2160" w:hanging="360"/>
      </w:pPr>
      <w:rPr>
        <w:rFonts w:ascii="Wingdings" w:hAnsi="Wingdings"/>
      </w:rPr>
    </w:lvl>
    <w:lvl w:ilvl="3" w:tplc="59BA9D86">
      <w:start w:val="1"/>
      <w:numFmt w:val="bullet"/>
      <w:lvlText w:val=""/>
      <w:lvlJc w:val="left"/>
      <w:pPr>
        <w:tabs>
          <w:tab w:val="num" w:pos="2880"/>
        </w:tabs>
        <w:ind w:left="2880" w:hanging="360"/>
      </w:pPr>
      <w:rPr>
        <w:rFonts w:ascii="Symbol" w:hAnsi="Symbol"/>
      </w:rPr>
    </w:lvl>
    <w:lvl w:ilvl="4" w:tplc="8D9AC112">
      <w:start w:val="1"/>
      <w:numFmt w:val="bullet"/>
      <w:lvlText w:val="o"/>
      <w:lvlJc w:val="left"/>
      <w:pPr>
        <w:tabs>
          <w:tab w:val="num" w:pos="3600"/>
        </w:tabs>
        <w:ind w:left="3600" w:hanging="360"/>
      </w:pPr>
      <w:rPr>
        <w:rFonts w:ascii="Courier New" w:hAnsi="Courier New"/>
      </w:rPr>
    </w:lvl>
    <w:lvl w:ilvl="5" w:tplc="8BFCAB92">
      <w:start w:val="1"/>
      <w:numFmt w:val="bullet"/>
      <w:lvlText w:val=""/>
      <w:lvlJc w:val="left"/>
      <w:pPr>
        <w:tabs>
          <w:tab w:val="num" w:pos="4320"/>
        </w:tabs>
        <w:ind w:left="4320" w:hanging="360"/>
      </w:pPr>
      <w:rPr>
        <w:rFonts w:ascii="Wingdings" w:hAnsi="Wingdings"/>
      </w:rPr>
    </w:lvl>
    <w:lvl w:ilvl="6" w:tplc="B2F03890">
      <w:start w:val="1"/>
      <w:numFmt w:val="bullet"/>
      <w:lvlText w:val=""/>
      <w:lvlJc w:val="left"/>
      <w:pPr>
        <w:tabs>
          <w:tab w:val="num" w:pos="5040"/>
        </w:tabs>
        <w:ind w:left="5040" w:hanging="360"/>
      </w:pPr>
      <w:rPr>
        <w:rFonts w:ascii="Symbol" w:hAnsi="Symbol"/>
      </w:rPr>
    </w:lvl>
    <w:lvl w:ilvl="7" w:tplc="48CE6D62">
      <w:start w:val="1"/>
      <w:numFmt w:val="bullet"/>
      <w:lvlText w:val="o"/>
      <w:lvlJc w:val="left"/>
      <w:pPr>
        <w:tabs>
          <w:tab w:val="num" w:pos="5760"/>
        </w:tabs>
        <w:ind w:left="5760" w:hanging="360"/>
      </w:pPr>
      <w:rPr>
        <w:rFonts w:ascii="Courier New" w:hAnsi="Courier New"/>
      </w:rPr>
    </w:lvl>
    <w:lvl w:ilvl="8" w:tplc="C0726A68">
      <w:start w:val="1"/>
      <w:numFmt w:val="bullet"/>
      <w:lvlText w:val=""/>
      <w:lvlJc w:val="left"/>
      <w:pPr>
        <w:tabs>
          <w:tab w:val="num" w:pos="6480"/>
        </w:tabs>
        <w:ind w:left="6480" w:hanging="360"/>
      </w:pPr>
      <w:rPr>
        <w:rFonts w:ascii="Wingdings" w:hAnsi="Wingdings"/>
      </w:rPr>
    </w:lvl>
  </w:abstractNum>
  <w:abstractNum w:abstractNumId="335" w15:restartNumberingAfterBreak="0">
    <w:nsid w:val="7A0F57AB"/>
    <w:multiLevelType w:val="hybridMultilevel"/>
    <w:tmpl w:val="7A0F57AB"/>
    <w:lvl w:ilvl="0" w:tplc="786C38A8">
      <w:start w:val="1"/>
      <w:numFmt w:val="bullet"/>
      <w:lvlText w:val=""/>
      <w:lvlJc w:val="left"/>
      <w:pPr>
        <w:tabs>
          <w:tab w:val="num" w:pos="480"/>
        </w:tabs>
        <w:ind w:left="480" w:hanging="480"/>
      </w:pPr>
      <w:rPr>
        <w:rFonts w:ascii="Wingdings" w:eastAsia="Wingdings" w:hAnsi="Wingdings" w:cs="Wingdings"/>
      </w:rPr>
    </w:lvl>
    <w:lvl w:ilvl="1" w:tplc="1610BD30">
      <w:start w:val="1"/>
      <w:numFmt w:val="bullet"/>
      <w:lvlText w:val="o"/>
      <w:lvlJc w:val="left"/>
      <w:pPr>
        <w:tabs>
          <w:tab w:val="num" w:pos="1440"/>
        </w:tabs>
        <w:ind w:left="1440" w:hanging="360"/>
      </w:pPr>
      <w:rPr>
        <w:rFonts w:ascii="Courier New" w:hAnsi="Courier New"/>
      </w:rPr>
    </w:lvl>
    <w:lvl w:ilvl="2" w:tplc="80863254">
      <w:start w:val="1"/>
      <w:numFmt w:val="bullet"/>
      <w:lvlText w:val=""/>
      <w:lvlJc w:val="left"/>
      <w:pPr>
        <w:tabs>
          <w:tab w:val="num" w:pos="2160"/>
        </w:tabs>
        <w:ind w:left="2160" w:hanging="360"/>
      </w:pPr>
      <w:rPr>
        <w:rFonts w:ascii="Wingdings" w:hAnsi="Wingdings"/>
      </w:rPr>
    </w:lvl>
    <w:lvl w:ilvl="3" w:tplc="4C46AD0C">
      <w:start w:val="1"/>
      <w:numFmt w:val="bullet"/>
      <w:lvlText w:val=""/>
      <w:lvlJc w:val="left"/>
      <w:pPr>
        <w:tabs>
          <w:tab w:val="num" w:pos="2880"/>
        </w:tabs>
        <w:ind w:left="2880" w:hanging="360"/>
      </w:pPr>
      <w:rPr>
        <w:rFonts w:ascii="Symbol" w:hAnsi="Symbol"/>
      </w:rPr>
    </w:lvl>
    <w:lvl w:ilvl="4" w:tplc="10E473D2">
      <w:start w:val="1"/>
      <w:numFmt w:val="bullet"/>
      <w:lvlText w:val="o"/>
      <w:lvlJc w:val="left"/>
      <w:pPr>
        <w:tabs>
          <w:tab w:val="num" w:pos="3600"/>
        </w:tabs>
        <w:ind w:left="3600" w:hanging="360"/>
      </w:pPr>
      <w:rPr>
        <w:rFonts w:ascii="Courier New" w:hAnsi="Courier New"/>
      </w:rPr>
    </w:lvl>
    <w:lvl w:ilvl="5" w:tplc="B0EC0478">
      <w:start w:val="1"/>
      <w:numFmt w:val="bullet"/>
      <w:lvlText w:val=""/>
      <w:lvlJc w:val="left"/>
      <w:pPr>
        <w:tabs>
          <w:tab w:val="num" w:pos="4320"/>
        </w:tabs>
        <w:ind w:left="4320" w:hanging="360"/>
      </w:pPr>
      <w:rPr>
        <w:rFonts w:ascii="Wingdings" w:hAnsi="Wingdings"/>
      </w:rPr>
    </w:lvl>
    <w:lvl w:ilvl="6" w:tplc="B00AF1D8">
      <w:start w:val="1"/>
      <w:numFmt w:val="bullet"/>
      <w:lvlText w:val=""/>
      <w:lvlJc w:val="left"/>
      <w:pPr>
        <w:tabs>
          <w:tab w:val="num" w:pos="5040"/>
        </w:tabs>
        <w:ind w:left="5040" w:hanging="360"/>
      </w:pPr>
      <w:rPr>
        <w:rFonts w:ascii="Symbol" w:hAnsi="Symbol"/>
      </w:rPr>
    </w:lvl>
    <w:lvl w:ilvl="7" w:tplc="B5D8CFFE">
      <w:start w:val="1"/>
      <w:numFmt w:val="bullet"/>
      <w:lvlText w:val="o"/>
      <w:lvlJc w:val="left"/>
      <w:pPr>
        <w:tabs>
          <w:tab w:val="num" w:pos="5760"/>
        </w:tabs>
        <w:ind w:left="5760" w:hanging="360"/>
      </w:pPr>
      <w:rPr>
        <w:rFonts w:ascii="Courier New" w:hAnsi="Courier New"/>
      </w:rPr>
    </w:lvl>
    <w:lvl w:ilvl="8" w:tplc="B83A26EA">
      <w:start w:val="1"/>
      <w:numFmt w:val="bullet"/>
      <w:lvlText w:val=""/>
      <w:lvlJc w:val="left"/>
      <w:pPr>
        <w:tabs>
          <w:tab w:val="num" w:pos="6480"/>
        </w:tabs>
        <w:ind w:left="6480" w:hanging="360"/>
      </w:pPr>
      <w:rPr>
        <w:rFonts w:ascii="Wingdings" w:hAnsi="Wingdings"/>
      </w:rPr>
    </w:lvl>
  </w:abstractNum>
  <w:abstractNum w:abstractNumId="336" w15:restartNumberingAfterBreak="0">
    <w:nsid w:val="7A0F57AC"/>
    <w:multiLevelType w:val="hybridMultilevel"/>
    <w:tmpl w:val="7A0F57AC"/>
    <w:lvl w:ilvl="0" w:tplc="93DCF83A">
      <w:start w:val="1"/>
      <w:numFmt w:val="bullet"/>
      <w:lvlText w:val=""/>
      <w:lvlJc w:val="left"/>
      <w:pPr>
        <w:tabs>
          <w:tab w:val="num" w:pos="480"/>
        </w:tabs>
        <w:ind w:left="480" w:hanging="480"/>
      </w:pPr>
      <w:rPr>
        <w:rFonts w:ascii="Wingdings" w:eastAsia="Wingdings" w:hAnsi="Wingdings" w:cs="Wingdings"/>
      </w:rPr>
    </w:lvl>
    <w:lvl w:ilvl="1" w:tplc="824C44D4">
      <w:start w:val="1"/>
      <w:numFmt w:val="bullet"/>
      <w:lvlText w:val="o"/>
      <w:lvlJc w:val="left"/>
      <w:pPr>
        <w:tabs>
          <w:tab w:val="num" w:pos="1440"/>
        </w:tabs>
        <w:ind w:left="1440" w:hanging="360"/>
      </w:pPr>
      <w:rPr>
        <w:rFonts w:ascii="Courier New" w:hAnsi="Courier New"/>
      </w:rPr>
    </w:lvl>
    <w:lvl w:ilvl="2" w:tplc="029EA134">
      <w:start w:val="1"/>
      <w:numFmt w:val="bullet"/>
      <w:lvlText w:val=""/>
      <w:lvlJc w:val="left"/>
      <w:pPr>
        <w:tabs>
          <w:tab w:val="num" w:pos="2160"/>
        </w:tabs>
        <w:ind w:left="2160" w:hanging="360"/>
      </w:pPr>
      <w:rPr>
        <w:rFonts w:ascii="Wingdings" w:hAnsi="Wingdings"/>
      </w:rPr>
    </w:lvl>
    <w:lvl w:ilvl="3" w:tplc="B4F6C486">
      <w:start w:val="1"/>
      <w:numFmt w:val="bullet"/>
      <w:lvlText w:val=""/>
      <w:lvlJc w:val="left"/>
      <w:pPr>
        <w:tabs>
          <w:tab w:val="num" w:pos="2880"/>
        </w:tabs>
        <w:ind w:left="2880" w:hanging="360"/>
      </w:pPr>
      <w:rPr>
        <w:rFonts w:ascii="Symbol" w:hAnsi="Symbol"/>
      </w:rPr>
    </w:lvl>
    <w:lvl w:ilvl="4" w:tplc="DA8A8414">
      <w:start w:val="1"/>
      <w:numFmt w:val="bullet"/>
      <w:lvlText w:val="o"/>
      <w:lvlJc w:val="left"/>
      <w:pPr>
        <w:tabs>
          <w:tab w:val="num" w:pos="3600"/>
        </w:tabs>
        <w:ind w:left="3600" w:hanging="360"/>
      </w:pPr>
      <w:rPr>
        <w:rFonts w:ascii="Courier New" w:hAnsi="Courier New"/>
      </w:rPr>
    </w:lvl>
    <w:lvl w:ilvl="5" w:tplc="68CCCEEA">
      <w:start w:val="1"/>
      <w:numFmt w:val="bullet"/>
      <w:lvlText w:val=""/>
      <w:lvlJc w:val="left"/>
      <w:pPr>
        <w:tabs>
          <w:tab w:val="num" w:pos="4320"/>
        </w:tabs>
        <w:ind w:left="4320" w:hanging="360"/>
      </w:pPr>
      <w:rPr>
        <w:rFonts w:ascii="Wingdings" w:hAnsi="Wingdings"/>
      </w:rPr>
    </w:lvl>
    <w:lvl w:ilvl="6" w:tplc="5E08D708">
      <w:start w:val="1"/>
      <w:numFmt w:val="bullet"/>
      <w:lvlText w:val=""/>
      <w:lvlJc w:val="left"/>
      <w:pPr>
        <w:tabs>
          <w:tab w:val="num" w:pos="5040"/>
        </w:tabs>
        <w:ind w:left="5040" w:hanging="360"/>
      </w:pPr>
      <w:rPr>
        <w:rFonts w:ascii="Symbol" w:hAnsi="Symbol"/>
      </w:rPr>
    </w:lvl>
    <w:lvl w:ilvl="7" w:tplc="0814226E">
      <w:start w:val="1"/>
      <w:numFmt w:val="bullet"/>
      <w:lvlText w:val="o"/>
      <w:lvlJc w:val="left"/>
      <w:pPr>
        <w:tabs>
          <w:tab w:val="num" w:pos="5760"/>
        </w:tabs>
        <w:ind w:left="5760" w:hanging="360"/>
      </w:pPr>
      <w:rPr>
        <w:rFonts w:ascii="Courier New" w:hAnsi="Courier New"/>
      </w:rPr>
    </w:lvl>
    <w:lvl w:ilvl="8" w:tplc="5C7C9F60">
      <w:start w:val="1"/>
      <w:numFmt w:val="bullet"/>
      <w:lvlText w:val=""/>
      <w:lvlJc w:val="left"/>
      <w:pPr>
        <w:tabs>
          <w:tab w:val="num" w:pos="6480"/>
        </w:tabs>
        <w:ind w:left="6480" w:hanging="360"/>
      </w:pPr>
      <w:rPr>
        <w:rFonts w:ascii="Wingdings" w:hAnsi="Wingdings"/>
      </w:rPr>
    </w:lvl>
  </w:abstractNum>
  <w:abstractNum w:abstractNumId="337" w15:restartNumberingAfterBreak="0">
    <w:nsid w:val="7A0F57AD"/>
    <w:multiLevelType w:val="hybridMultilevel"/>
    <w:tmpl w:val="7A0F57AD"/>
    <w:lvl w:ilvl="0" w:tplc="4C941DFE">
      <w:start w:val="1"/>
      <w:numFmt w:val="bullet"/>
      <w:lvlText w:val=""/>
      <w:lvlJc w:val="left"/>
      <w:pPr>
        <w:tabs>
          <w:tab w:val="num" w:pos="480"/>
        </w:tabs>
        <w:ind w:left="480" w:hanging="480"/>
      </w:pPr>
      <w:rPr>
        <w:rFonts w:ascii="Wingdings" w:eastAsia="Wingdings" w:hAnsi="Wingdings" w:cs="Wingdings"/>
      </w:rPr>
    </w:lvl>
    <w:lvl w:ilvl="1" w:tplc="1CFAF9D8">
      <w:start w:val="1"/>
      <w:numFmt w:val="bullet"/>
      <w:lvlText w:val="o"/>
      <w:lvlJc w:val="left"/>
      <w:pPr>
        <w:tabs>
          <w:tab w:val="num" w:pos="1440"/>
        </w:tabs>
        <w:ind w:left="1440" w:hanging="360"/>
      </w:pPr>
      <w:rPr>
        <w:rFonts w:ascii="Courier New" w:hAnsi="Courier New"/>
      </w:rPr>
    </w:lvl>
    <w:lvl w:ilvl="2" w:tplc="6488361A">
      <w:start w:val="1"/>
      <w:numFmt w:val="bullet"/>
      <w:lvlText w:val=""/>
      <w:lvlJc w:val="left"/>
      <w:pPr>
        <w:tabs>
          <w:tab w:val="num" w:pos="2160"/>
        </w:tabs>
        <w:ind w:left="2160" w:hanging="360"/>
      </w:pPr>
      <w:rPr>
        <w:rFonts w:ascii="Wingdings" w:hAnsi="Wingdings"/>
      </w:rPr>
    </w:lvl>
    <w:lvl w:ilvl="3" w:tplc="E3747818">
      <w:start w:val="1"/>
      <w:numFmt w:val="bullet"/>
      <w:lvlText w:val=""/>
      <w:lvlJc w:val="left"/>
      <w:pPr>
        <w:tabs>
          <w:tab w:val="num" w:pos="2880"/>
        </w:tabs>
        <w:ind w:left="2880" w:hanging="360"/>
      </w:pPr>
      <w:rPr>
        <w:rFonts w:ascii="Symbol" w:hAnsi="Symbol"/>
      </w:rPr>
    </w:lvl>
    <w:lvl w:ilvl="4" w:tplc="BE4AB7A8">
      <w:start w:val="1"/>
      <w:numFmt w:val="bullet"/>
      <w:lvlText w:val="o"/>
      <w:lvlJc w:val="left"/>
      <w:pPr>
        <w:tabs>
          <w:tab w:val="num" w:pos="3600"/>
        </w:tabs>
        <w:ind w:left="3600" w:hanging="360"/>
      </w:pPr>
      <w:rPr>
        <w:rFonts w:ascii="Courier New" w:hAnsi="Courier New"/>
      </w:rPr>
    </w:lvl>
    <w:lvl w:ilvl="5" w:tplc="1FB23FA4">
      <w:start w:val="1"/>
      <w:numFmt w:val="bullet"/>
      <w:lvlText w:val=""/>
      <w:lvlJc w:val="left"/>
      <w:pPr>
        <w:tabs>
          <w:tab w:val="num" w:pos="4320"/>
        </w:tabs>
        <w:ind w:left="4320" w:hanging="360"/>
      </w:pPr>
      <w:rPr>
        <w:rFonts w:ascii="Wingdings" w:hAnsi="Wingdings"/>
      </w:rPr>
    </w:lvl>
    <w:lvl w:ilvl="6" w:tplc="F7B461AE">
      <w:start w:val="1"/>
      <w:numFmt w:val="bullet"/>
      <w:lvlText w:val=""/>
      <w:lvlJc w:val="left"/>
      <w:pPr>
        <w:tabs>
          <w:tab w:val="num" w:pos="5040"/>
        </w:tabs>
        <w:ind w:left="5040" w:hanging="360"/>
      </w:pPr>
      <w:rPr>
        <w:rFonts w:ascii="Symbol" w:hAnsi="Symbol"/>
      </w:rPr>
    </w:lvl>
    <w:lvl w:ilvl="7" w:tplc="A8BA64F2">
      <w:start w:val="1"/>
      <w:numFmt w:val="bullet"/>
      <w:lvlText w:val="o"/>
      <w:lvlJc w:val="left"/>
      <w:pPr>
        <w:tabs>
          <w:tab w:val="num" w:pos="5760"/>
        </w:tabs>
        <w:ind w:left="5760" w:hanging="360"/>
      </w:pPr>
      <w:rPr>
        <w:rFonts w:ascii="Courier New" w:hAnsi="Courier New"/>
      </w:rPr>
    </w:lvl>
    <w:lvl w:ilvl="8" w:tplc="1ABE34CE">
      <w:start w:val="1"/>
      <w:numFmt w:val="bullet"/>
      <w:lvlText w:val=""/>
      <w:lvlJc w:val="left"/>
      <w:pPr>
        <w:tabs>
          <w:tab w:val="num" w:pos="6480"/>
        </w:tabs>
        <w:ind w:left="6480" w:hanging="360"/>
      </w:pPr>
      <w:rPr>
        <w:rFonts w:ascii="Wingdings" w:hAnsi="Wingdings"/>
      </w:rPr>
    </w:lvl>
  </w:abstractNum>
  <w:abstractNum w:abstractNumId="338" w15:restartNumberingAfterBreak="0">
    <w:nsid w:val="7A0F57AE"/>
    <w:multiLevelType w:val="hybridMultilevel"/>
    <w:tmpl w:val="7A0F57AE"/>
    <w:lvl w:ilvl="0" w:tplc="D43EEA9C">
      <w:start w:val="1"/>
      <w:numFmt w:val="bullet"/>
      <w:lvlText w:val=""/>
      <w:lvlJc w:val="left"/>
      <w:pPr>
        <w:tabs>
          <w:tab w:val="num" w:pos="480"/>
        </w:tabs>
        <w:ind w:left="480" w:hanging="480"/>
      </w:pPr>
      <w:rPr>
        <w:rFonts w:ascii="Wingdings" w:eastAsia="Wingdings" w:hAnsi="Wingdings" w:cs="Wingdings"/>
      </w:rPr>
    </w:lvl>
    <w:lvl w:ilvl="1" w:tplc="14648E86">
      <w:start w:val="1"/>
      <w:numFmt w:val="bullet"/>
      <w:lvlText w:val="o"/>
      <w:lvlJc w:val="left"/>
      <w:pPr>
        <w:tabs>
          <w:tab w:val="num" w:pos="1440"/>
        </w:tabs>
        <w:ind w:left="1440" w:hanging="360"/>
      </w:pPr>
      <w:rPr>
        <w:rFonts w:ascii="Courier New" w:hAnsi="Courier New"/>
      </w:rPr>
    </w:lvl>
    <w:lvl w:ilvl="2" w:tplc="4BF8C42C">
      <w:start w:val="1"/>
      <w:numFmt w:val="bullet"/>
      <w:lvlText w:val=""/>
      <w:lvlJc w:val="left"/>
      <w:pPr>
        <w:tabs>
          <w:tab w:val="num" w:pos="2160"/>
        </w:tabs>
        <w:ind w:left="2160" w:hanging="360"/>
      </w:pPr>
      <w:rPr>
        <w:rFonts w:ascii="Wingdings" w:hAnsi="Wingdings"/>
      </w:rPr>
    </w:lvl>
    <w:lvl w:ilvl="3" w:tplc="4ED23DFC">
      <w:start w:val="1"/>
      <w:numFmt w:val="bullet"/>
      <w:lvlText w:val=""/>
      <w:lvlJc w:val="left"/>
      <w:pPr>
        <w:tabs>
          <w:tab w:val="num" w:pos="2880"/>
        </w:tabs>
        <w:ind w:left="2880" w:hanging="360"/>
      </w:pPr>
      <w:rPr>
        <w:rFonts w:ascii="Symbol" w:hAnsi="Symbol"/>
      </w:rPr>
    </w:lvl>
    <w:lvl w:ilvl="4" w:tplc="7FF2FB1C">
      <w:start w:val="1"/>
      <w:numFmt w:val="bullet"/>
      <w:lvlText w:val="o"/>
      <w:lvlJc w:val="left"/>
      <w:pPr>
        <w:tabs>
          <w:tab w:val="num" w:pos="3600"/>
        </w:tabs>
        <w:ind w:left="3600" w:hanging="360"/>
      </w:pPr>
      <w:rPr>
        <w:rFonts w:ascii="Courier New" w:hAnsi="Courier New"/>
      </w:rPr>
    </w:lvl>
    <w:lvl w:ilvl="5" w:tplc="E6ACF8FA">
      <w:start w:val="1"/>
      <w:numFmt w:val="bullet"/>
      <w:lvlText w:val=""/>
      <w:lvlJc w:val="left"/>
      <w:pPr>
        <w:tabs>
          <w:tab w:val="num" w:pos="4320"/>
        </w:tabs>
        <w:ind w:left="4320" w:hanging="360"/>
      </w:pPr>
      <w:rPr>
        <w:rFonts w:ascii="Wingdings" w:hAnsi="Wingdings"/>
      </w:rPr>
    </w:lvl>
    <w:lvl w:ilvl="6" w:tplc="5BA41E66">
      <w:start w:val="1"/>
      <w:numFmt w:val="bullet"/>
      <w:lvlText w:val=""/>
      <w:lvlJc w:val="left"/>
      <w:pPr>
        <w:tabs>
          <w:tab w:val="num" w:pos="5040"/>
        </w:tabs>
        <w:ind w:left="5040" w:hanging="360"/>
      </w:pPr>
      <w:rPr>
        <w:rFonts w:ascii="Symbol" w:hAnsi="Symbol"/>
      </w:rPr>
    </w:lvl>
    <w:lvl w:ilvl="7" w:tplc="967ECD2A">
      <w:start w:val="1"/>
      <w:numFmt w:val="bullet"/>
      <w:lvlText w:val="o"/>
      <w:lvlJc w:val="left"/>
      <w:pPr>
        <w:tabs>
          <w:tab w:val="num" w:pos="5760"/>
        </w:tabs>
        <w:ind w:left="5760" w:hanging="360"/>
      </w:pPr>
      <w:rPr>
        <w:rFonts w:ascii="Courier New" w:hAnsi="Courier New"/>
      </w:rPr>
    </w:lvl>
    <w:lvl w:ilvl="8" w:tplc="60AAEB58">
      <w:start w:val="1"/>
      <w:numFmt w:val="bullet"/>
      <w:lvlText w:val=""/>
      <w:lvlJc w:val="left"/>
      <w:pPr>
        <w:tabs>
          <w:tab w:val="num" w:pos="6480"/>
        </w:tabs>
        <w:ind w:left="6480" w:hanging="360"/>
      </w:pPr>
      <w:rPr>
        <w:rFonts w:ascii="Wingdings" w:hAnsi="Wingdings"/>
      </w:rPr>
    </w:lvl>
  </w:abstractNum>
  <w:abstractNum w:abstractNumId="339" w15:restartNumberingAfterBreak="0">
    <w:nsid w:val="7A0F57AF"/>
    <w:multiLevelType w:val="hybridMultilevel"/>
    <w:tmpl w:val="7A0F57AF"/>
    <w:lvl w:ilvl="0" w:tplc="4672FEE8">
      <w:start w:val="1"/>
      <w:numFmt w:val="bullet"/>
      <w:lvlText w:val=""/>
      <w:lvlJc w:val="left"/>
      <w:pPr>
        <w:tabs>
          <w:tab w:val="num" w:pos="480"/>
        </w:tabs>
        <w:ind w:left="480" w:hanging="480"/>
      </w:pPr>
      <w:rPr>
        <w:rFonts w:ascii="Wingdings" w:eastAsia="Wingdings" w:hAnsi="Wingdings" w:cs="Wingdings"/>
      </w:rPr>
    </w:lvl>
    <w:lvl w:ilvl="1" w:tplc="D1FE96DC">
      <w:start w:val="1"/>
      <w:numFmt w:val="bullet"/>
      <w:lvlText w:val="o"/>
      <w:lvlJc w:val="left"/>
      <w:pPr>
        <w:tabs>
          <w:tab w:val="num" w:pos="1440"/>
        </w:tabs>
        <w:ind w:left="1440" w:hanging="360"/>
      </w:pPr>
      <w:rPr>
        <w:rFonts w:ascii="Courier New" w:hAnsi="Courier New"/>
      </w:rPr>
    </w:lvl>
    <w:lvl w:ilvl="2" w:tplc="042ECC96">
      <w:start w:val="1"/>
      <w:numFmt w:val="bullet"/>
      <w:lvlText w:val=""/>
      <w:lvlJc w:val="left"/>
      <w:pPr>
        <w:tabs>
          <w:tab w:val="num" w:pos="2160"/>
        </w:tabs>
        <w:ind w:left="2160" w:hanging="360"/>
      </w:pPr>
      <w:rPr>
        <w:rFonts w:ascii="Wingdings" w:hAnsi="Wingdings"/>
      </w:rPr>
    </w:lvl>
    <w:lvl w:ilvl="3" w:tplc="50508C68">
      <w:start w:val="1"/>
      <w:numFmt w:val="bullet"/>
      <w:lvlText w:val=""/>
      <w:lvlJc w:val="left"/>
      <w:pPr>
        <w:tabs>
          <w:tab w:val="num" w:pos="2880"/>
        </w:tabs>
        <w:ind w:left="2880" w:hanging="360"/>
      </w:pPr>
      <w:rPr>
        <w:rFonts w:ascii="Symbol" w:hAnsi="Symbol"/>
      </w:rPr>
    </w:lvl>
    <w:lvl w:ilvl="4" w:tplc="0008931A">
      <w:start w:val="1"/>
      <w:numFmt w:val="bullet"/>
      <w:lvlText w:val="o"/>
      <w:lvlJc w:val="left"/>
      <w:pPr>
        <w:tabs>
          <w:tab w:val="num" w:pos="3600"/>
        </w:tabs>
        <w:ind w:left="3600" w:hanging="360"/>
      </w:pPr>
      <w:rPr>
        <w:rFonts w:ascii="Courier New" w:hAnsi="Courier New"/>
      </w:rPr>
    </w:lvl>
    <w:lvl w:ilvl="5" w:tplc="F670BA3A">
      <w:start w:val="1"/>
      <w:numFmt w:val="bullet"/>
      <w:lvlText w:val=""/>
      <w:lvlJc w:val="left"/>
      <w:pPr>
        <w:tabs>
          <w:tab w:val="num" w:pos="4320"/>
        </w:tabs>
        <w:ind w:left="4320" w:hanging="360"/>
      </w:pPr>
      <w:rPr>
        <w:rFonts w:ascii="Wingdings" w:hAnsi="Wingdings"/>
      </w:rPr>
    </w:lvl>
    <w:lvl w:ilvl="6" w:tplc="D16EFCEE">
      <w:start w:val="1"/>
      <w:numFmt w:val="bullet"/>
      <w:lvlText w:val=""/>
      <w:lvlJc w:val="left"/>
      <w:pPr>
        <w:tabs>
          <w:tab w:val="num" w:pos="5040"/>
        </w:tabs>
        <w:ind w:left="5040" w:hanging="360"/>
      </w:pPr>
      <w:rPr>
        <w:rFonts w:ascii="Symbol" w:hAnsi="Symbol"/>
      </w:rPr>
    </w:lvl>
    <w:lvl w:ilvl="7" w:tplc="00CA80D4">
      <w:start w:val="1"/>
      <w:numFmt w:val="bullet"/>
      <w:lvlText w:val="o"/>
      <w:lvlJc w:val="left"/>
      <w:pPr>
        <w:tabs>
          <w:tab w:val="num" w:pos="5760"/>
        </w:tabs>
        <w:ind w:left="5760" w:hanging="360"/>
      </w:pPr>
      <w:rPr>
        <w:rFonts w:ascii="Courier New" w:hAnsi="Courier New"/>
      </w:rPr>
    </w:lvl>
    <w:lvl w:ilvl="8" w:tplc="C2BEA94C">
      <w:start w:val="1"/>
      <w:numFmt w:val="bullet"/>
      <w:lvlText w:val=""/>
      <w:lvlJc w:val="left"/>
      <w:pPr>
        <w:tabs>
          <w:tab w:val="num" w:pos="6480"/>
        </w:tabs>
        <w:ind w:left="6480" w:hanging="360"/>
      </w:pPr>
      <w:rPr>
        <w:rFonts w:ascii="Wingdings" w:hAnsi="Wingdings"/>
      </w:rPr>
    </w:lvl>
  </w:abstractNum>
  <w:abstractNum w:abstractNumId="340" w15:restartNumberingAfterBreak="0">
    <w:nsid w:val="7A0F57B0"/>
    <w:multiLevelType w:val="hybridMultilevel"/>
    <w:tmpl w:val="7A0F57B0"/>
    <w:lvl w:ilvl="0" w:tplc="FB5474DE">
      <w:start w:val="1"/>
      <w:numFmt w:val="bullet"/>
      <w:lvlText w:val=""/>
      <w:lvlJc w:val="left"/>
      <w:pPr>
        <w:tabs>
          <w:tab w:val="num" w:pos="480"/>
        </w:tabs>
        <w:ind w:left="480" w:hanging="480"/>
      </w:pPr>
      <w:rPr>
        <w:rFonts w:ascii="Wingdings" w:eastAsia="Wingdings" w:hAnsi="Wingdings" w:cs="Wingdings"/>
      </w:rPr>
    </w:lvl>
    <w:lvl w:ilvl="1" w:tplc="F5683D60">
      <w:start w:val="1"/>
      <w:numFmt w:val="bullet"/>
      <w:lvlText w:val="o"/>
      <w:lvlJc w:val="left"/>
      <w:pPr>
        <w:tabs>
          <w:tab w:val="num" w:pos="1440"/>
        </w:tabs>
        <w:ind w:left="1440" w:hanging="360"/>
      </w:pPr>
      <w:rPr>
        <w:rFonts w:ascii="Courier New" w:hAnsi="Courier New"/>
      </w:rPr>
    </w:lvl>
    <w:lvl w:ilvl="2" w:tplc="15C45C62">
      <w:start w:val="1"/>
      <w:numFmt w:val="bullet"/>
      <w:lvlText w:val=""/>
      <w:lvlJc w:val="left"/>
      <w:pPr>
        <w:tabs>
          <w:tab w:val="num" w:pos="2160"/>
        </w:tabs>
        <w:ind w:left="2160" w:hanging="360"/>
      </w:pPr>
      <w:rPr>
        <w:rFonts w:ascii="Wingdings" w:hAnsi="Wingdings"/>
      </w:rPr>
    </w:lvl>
    <w:lvl w:ilvl="3" w:tplc="9B12B152">
      <w:start w:val="1"/>
      <w:numFmt w:val="bullet"/>
      <w:lvlText w:val=""/>
      <w:lvlJc w:val="left"/>
      <w:pPr>
        <w:tabs>
          <w:tab w:val="num" w:pos="2880"/>
        </w:tabs>
        <w:ind w:left="2880" w:hanging="360"/>
      </w:pPr>
      <w:rPr>
        <w:rFonts w:ascii="Symbol" w:hAnsi="Symbol"/>
      </w:rPr>
    </w:lvl>
    <w:lvl w:ilvl="4" w:tplc="30E41300">
      <w:start w:val="1"/>
      <w:numFmt w:val="bullet"/>
      <w:lvlText w:val="o"/>
      <w:lvlJc w:val="left"/>
      <w:pPr>
        <w:tabs>
          <w:tab w:val="num" w:pos="3600"/>
        </w:tabs>
        <w:ind w:left="3600" w:hanging="360"/>
      </w:pPr>
      <w:rPr>
        <w:rFonts w:ascii="Courier New" w:hAnsi="Courier New"/>
      </w:rPr>
    </w:lvl>
    <w:lvl w:ilvl="5" w:tplc="3AC04D68">
      <w:start w:val="1"/>
      <w:numFmt w:val="bullet"/>
      <w:lvlText w:val=""/>
      <w:lvlJc w:val="left"/>
      <w:pPr>
        <w:tabs>
          <w:tab w:val="num" w:pos="4320"/>
        </w:tabs>
        <w:ind w:left="4320" w:hanging="360"/>
      </w:pPr>
      <w:rPr>
        <w:rFonts w:ascii="Wingdings" w:hAnsi="Wingdings"/>
      </w:rPr>
    </w:lvl>
    <w:lvl w:ilvl="6" w:tplc="00CAAEC0">
      <w:start w:val="1"/>
      <w:numFmt w:val="bullet"/>
      <w:lvlText w:val=""/>
      <w:lvlJc w:val="left"/>
      <w:pPr>
        <w:tabs>
          <w:tab w:val="num" w:pos="5040"/>
        </w:tabs>
        <w:ind w:left="5040" w:hanging="360"/>
      </w:pPr>
      <w:rPr>
        <w:rFonts w:ascii="Symbol" w:hAnsi="Symbol"/>
      </w:rPr>
    </w:lvl>
    <w:lvl w:ilvl="7" w:tplc="80ACC806">
      <w:start w:val="1"/>
      <w:numFmt w:val="bullet"/>
      <w:lvlText w:val="o"/>
      <w:lvlJc w:val="left"/>
      <w:pPr>
        <w:tabs>
          <w:tab w:val="num" w:pos="5760"/>
        </w:tabs>
        <w:ind w:left="5760" w:hanging="360"/>
      </w:pPr>
      <w:rPr>
        <w:rFonts w:ascii="Courier New" w:hAnsi="Courier New"/>
      </w:rPr>
    </w:lvl>
    <w:lvl w:ilvl="8" w:tplc="4344DE0E">
      <w:start w:val="1"/>
      <w:numFmt w:val="bullet"/>
      <w:lvlText w:val=""/>
      <w:lvlJc w:val="left"/>
      <w:pPr>
        <w:tabs>
          <w:tab w:val="num" w:pos="6480"/>
        </w:tabs>
        <w:ind w:left="6480" w:hanging="360"/>
      </w:pPr>
      <w:rPr>
        <w:rFonts w:ascii="Wingdings" w:hAnsi="Wingdings"/>
      </w:rPr>
    </w:lvl>
  </w:abstractNum>
  <w:abstractNum w:abstractNumId="341" w15:restartNumberingAfterBreak="0">
    <w:nsid w:val="7A0F57B1"/>
    <w:multiLevelType w:val="hybridMultilevel"/>
    <w:tmpl w:val="7A0F57B1"/>
    <w:lvl w:ilvl="0" w:tplc="B6324258">
      <w:start w:val="1"/>
      <w:numFmt w:val="bullet"/>
      <w:lvlText w:val=""/>
      <w:lvlJc w:val="left"/>
      <w:pPr>
        <w:tabs>
          <w:tab w:val="num" w:pos="480"/>
        </w:tabs>
        <w:ind w:left="480" w:hanging="480"/>
      </w:pPr>
      <w:rPr>
        <w:rFonts w:ascii="Wingdings" w:eastAsia="Wingdings" w:hAnsi="Wingdings" w:cs="Wingdings"/>
      </w:rPr>
    </w:lvl>
    <w:lvl w:ilvl="1" w:tplc="A7DC2548">
      <w:start w:val="1"/>
      <w:numFmt w:val="bullet"/>
      <w:lvlText w:val="o"/>
      <w:lvlJc w:val="left"/>
      <w:pPr>
        <w:tabs>
          <w:tab w:val="num" w:pos="1440"/>
        </w:tabs>
        <w:ind w:left="1440" w:hanging="360"/>
      </w:pPr>
      <w:rPr>
        <w:rFonts w:ascii="Courier New" w:hAnsi="Courier New"/>
      </w:rPr>
    </w:lvl>
    <w:lvl w:ilvl="2" w:tplc="BC28E92A">
      <w:start w:val="1"/>
      <w:numFmt w:val="bullet"/>
      <w:lvlText w:val=""/>
      <w:lvlJc w:val="left"/>
      <w:pPr>
        <w:tabs>
          <w:tab w:val="num" w:pos="2160"/>
        </w:tabs>
        <w:ind w:left="2160" w:hanging="360"/>
      </w:pPr>
      <w:rPr>
        <w:rFonts w:ascii="Wingdings" w:hAnsi="Wingdings"/>
      </w:rPr>
    </w:lvl>
    <w:lvl w:ilvl="3" w:tplc="7E228360">
      <w:start w:val="1"/>
      <w:numFmt w:val="bullet"/>
      <w:lvlText w:val=""/>
      <w:lvlJc w:val="left"/>
      <w:pPr>
        <w:tabs>
          <w:tab w:val="num" w:pos="2880"/>
        </w:tabs>
        <w:ind w:left="2880" w:hanging="360"/>
      </w:pPr>
      <w:rPr>
        <w:rFonts w:ascii="Symbol" w:hAnsi="Symbol"/>
      </w:rPr>
    </w:lvl>
    <w:lvl w:ilvl="4" w:tplc="9482BBE4">
      <w:start w:val="1"/>
      <w:numFmt w:val="bullet"/>
      <w:lvlText w:val="o"/>
      <w:lvlJc w:val="left"/>
      <w:pPr>
        <w:tabs>
          <w:tab w:val="num" w:pos="3600"/>
        </w:tabs>
        <w:ind w:left="3600" w:hanging="360"/>
      </w:pPr>
      <w:rPr>
        <w:rFonts w:ascii="Courier New" w:hAnsi="Courier New"/>
      </w:rPr>
    </w:lvl>
    <w:lvl w:ilvl="5" w:tplc="8CBEDC10">
      <w:start w:val="1"/>
      <w:numFmt w:val="bullet"/>
      <w:lvlText w:val=""/>
      <w:lvlJc w:val="left"/>
      <w:pPr>
        <w:tabs>
          <w:tab w:val="num" w:pos="4320"/>
        </w:tabs>
        <w:ind w:left="4320" w:hanging="360"/>
      </w:pPr>
      <w:rPr>
        <w:rFonts w:ascii="Wingdings" w:hAnsi="Wingdings"/>
      </w:rPr>
    </w:lvl>
    <w:lvl w:ilvl="6" w:tplc="E94CCD72">
      <w:start w:val="1"/>
      <w:numFmt w:val="bullet"/>
      <w:lvlText w:val=""/>
      <w:lvlJc w:val="left"/>
      <w:pPr>
        <w:tabs>
          <w:tab w:val="num" w:pos="5040"/>
        </w:tabs>
        <w:ind w:left="5040" w:hanging="360"/>
      </w:pPr>
      <w:rPr>
        <w:rFonts w:ascii="Symbol" w:hAnsi="Symbol"/>
      </w:rPr>
    </w:lvl>
    <w:lvl w:ilvl="7" w:tplc="240C6572">
      <w:start w:val="1"/>
      <w:numFmt w:val="bullet"/>
      <w:lvlText w:val="o"/>
      <w:lvlJc w:val="left"/>
      <w:pPr>
        <w:tabs>
          <w:tab w:val="num" w:pos="5760"/>
        </w:tabs>
        <w:ind w:left="5760" w:hanging="360"/>
      </w:pPr>
      <w:rPr>
        <w:rFonts w:ascii="Courier New" w:hAnsi="Courier New"/>
      </w:rPr>
    </w:lvl>
    <w:lvl w:ilvl="8" w:tplc="6540D05E">
      <w:start w:val="1"/>
      <w:numFmt w:val="bullet"/>
      <w:lvlText w:val=""/>
      <w:lvlJc w:val="left"/>
      <w:pPr>
        <w:tabs>
          <w:tab w:val="num" w:pos="6480"/>
        </w:tabs>
        <w:ind w:left="6480" w:hanging="360"/>
      </w:pPr>
      <w:rPr>
        <w:rFonts w:ascii="Wingdings" w:hAnsi="Wingdings"/>
      </w:rPr>
    </w:lvl>
  </w:abstractNum>
  <w:abstractNum w:abstractNumId="342" w15:restartNumberingAfterBreak="0">
    <w:nsid w:val="7A0F57B2"/>
    <w:multiLevelType w:val="hybridMultilevel"/>
    <w:tmpl w:val="7A0F57B2"/>
    <w:lvl w:ilvl="0" w:tplc="A922095C">
      <w:start w:val="1"/>
      <w:numFmt w:val="bullet"/>
      <w:lvlText w:val=""/>
      <w:lvlJc w:val="left"/>
      <w:pPr>
        <w:tabs>
          <w:tab w:val="num" w:pos="480"/>
        </w:tabs>
        <w:ind w:left="480" w:hanging="480"/>
      </w:pPr>
      <w:rPr>
        <w:rFonts w:ascii="Wingdings" w:eastAsia="Wingdings" w:hAnsi="Wingdings" w:cs="Wingdings"/>
      </w:rPr>
    </w:lvl>
    <w:lvl w:ilvl="1" w:tplc="5CDE1848">
      <w:start w:val="1"/>
      <w:numFmt w:val="bullet"/>
      <w:lvlText w:val="o"/>
      <w:lvlJc w:val="left"/>
      <w:pPr>
        <w:tabs>
          <w:tab w:val="num" w:pos="1440"/>
        </w:tabs>
        <w:ind w:left="1440" w:hanging="360"/>
      </w:pPr>
      <w:rPr>
        <w:rFonts w:ascii="Courier New" w:hAnsi="Courier New"/>
      </w:rPr>
    </w:lvl>
    <w:lvl w:ilvl="2" w:tplc="089801BC">
      <w:start w:val="1"/>
      <w:numFmt w:val="bullet"/>
      <w:lvlText w:val=""/>
      <w:lvlJc w:val="left"/>
      <w:pPr>
        <w:tabs>
          <w:tab w:val="num" w:pos="2160"/>
        </w:tabs>
        <w:ind w:left="2160" w:hanging="360"/>
      </w:pPr>
      <w:rPr>
        <w:rFonts w:ascii="Wingdings" w:hAnsi="Wingdings"/>
      </w:rPr>
    </w:lvl>
    <w:lvl w:ilvl="3" w:tplc="C44ADBB8">
      <w:start w:val="1"/>
      <w:numFmt w:val="bullet"/>
      <w:lvlText w:val=""/>
      <w:lvlJc w:val="left"/>
      <w:pPr>
        <w:tabs>
          <w:tab w:val="num" w:pos="2880"/>
        </w:tabs>
        <w:ind w:left="2880" w:hanging="360"/>
      </w:pPr>
      <w:rPr>
        <w:rFonts w:ascii="Symbol" w:hAnsi="Symbol"/>
      </w:rPr>
    </w:lvl>
    <w:lvl w:ilvl="4" w:tplc="BF6654E6">
      <w:start w:val="1"/>
      <w:numFmt w:val="bullet"/>
      <w:lvlText w:val="o"/>
      <w:lvlJc w:val="left"/>
      <w:pPr>
        <w:tabs>
          <w:tab w:val="num" w:pos="3600"/>
        </w:tabs>
        <w:ind w:left="3600" w:hanging="360"/>
      </w:pPr>
      <w:rPr>
        <w:rFonts w:ascii="Courier New" w:hAnsi="Courier New"/>
      </w:rPr>
    </w:lvl>
    <w:lvl w:ilvl="5" w:tplc="93989B48">
      <w:start w:val="1"/>
      <w:numFmt w:val="bullet"/>
      <w:lvlText w:val=""/>
      <w:lvlJc w:val="left"/>
      <w:pPr>
        <w:tabs>
          <w:tab w:val="num" w:pos="4320"/>
        </w:tabs>
        <w:ind w:left="4320" w:hanging="360"/>
      </w:pPr>
      <w:rPr>
        <w:rFonts w:ascii="Wingdings" w:hAnsi="Wingdings"/>
      </w:rPr>
    </w:lvl>
    <w:lvl w:ilvl="6" w:tplc="9626D09E">
      <w:start w:val="1"/>
      <w:numFmt w:val="bullet"/>
      <w:lvlText w:val=""/>
      <w:lvlJc w:val="left"/>
      <w:pPr>
        <w:tabs>
          <w:tab w:val="num" w:pos="5040"/>
        </w:tabs>
        <w:ind w:left="5040" w:hanging="360"/>
      </w:pPr>
      <w:rPr>
        <w:rFonts w:ascii="Symbol" w:hAnsi="Symbol"/>
      </w:rPr>
    </w:lvl>
    <w:lvl w:ilvl="7" w:tplc="B8FC2C26">
      <w:start w:val="1"/>
      <w:numFmt w:val="bullet"/>
      <w:lvlText w:val="o"/>
      <w:lvlJc w:val="left"/>
      <w:pPr>
        <w:tabs>
          <w:tab w:val="num" w:pos="5760"/>
        </w:tabs>
        <w:ind w:left="5760" w:hanging="360"/>
      </w:pPr>
      <w:rPr>
        <w:rFonts w:ascii="Courier New" w:hAnsi="Courier New"/>
      </w:rPr>
    </w:lvl>
    <w:lvl w:ilvl="8" w:tplc="1994B088">
      <w:start w:val="1"/>
      <w:numFmt w:val="bullet"/>
      <w:lvlText w:val=""/>
      <w:lvlJc w:val="left"/>
      <w:pPr>
        <w:tabs>
          <w:tab w:val="num" w:pos="6480"/>
        </w:tabs>
        <w:ind w:left="6480" w:hanging="360"/>
      </w:pPr>
      <w:rPr>
        <w:rFonts w:ascii="Wingdings" w:hAnsi="Wingdings"/>
      </w:rPr>
    </w:lvl>
  </w:abstractNum>
  <w:abstractNum w:abstractNumId="343" w15:restartNumberingAfterBreak="0">
    <w:nsid w:val="7A0F57B3"/>
    <w:multiLevelType w:val="hybridMultilevel"/>
    <w:tmpl w:val="7A0F57B3"/>
    <w:lvl w:ilvl="0" w:tplc="2B222CF2">
      <w:start w:val="1"/>
      <w:numFmt w:val="bullet"/>
      <w:lvlText w:val=""/>
      <w:lvlJc w:val="left"/>
      <w:pPr>
        <w:tabs>
          <w:tab w:val="num" w:pos="480"/>
        </w:tabs>
        <w:ind w:left="480" w:hanging="480"/>
      </w:pPr>
      <w:rPr>
        <w:rFonts w:ascii="Wingdings" w:eastAsia="Wingdings" w:hAnsi="Wingdings" w:cs="Wingdings"/>
      </w:rPr>
    </w:lvl>
    <w:lvl w:ilvl="1" w:tplc="CE52BC7C">
      <w:start w:val="1"/>
      <w:numFmt w:val="bullet"/>
      <w:lvlText w:val="o"/>
      <w:lvlJc w:val="left"/>
      <w:pPr>
        <w:tabs>
          <w:tab w:val="num" w:pos="1440"/>
        </w:tabs>
        <w:ind w:left="1440" w:hanging="360"/>
      </w:pPr>
      <w:rPr>
        <w:rFonts w:ascii="Courier New" w:hAnsi="Courier New"/>
      </w:rPr>
    </w:lvl>
    <w:lvl w:ilvl="2" w:tplc="8100666C">
      <w:start w:val="1"/>
      <w:numFmt w:val="bullet"/>
      <w:lvlText w:val=""/>
      <w:lvlJc w:val="left"/>
      <w:pPr>
        <w:tabs>
          <w:tab w:val="num" w:pos="2160"/>
        </w:tabs>
        <w:ind w:left="2160" w:hanging="360"/>
      </w:pPr>
      <w:rPr>
        <w:rFonts w:ascii="Wingdings" w:hAnsi="Wingdings"/>
      </w:rPr>
    </w:lvl>
    <w:lvl w:ilvl="3" w:tplc="BE5A307E">
      <w:start w:val="1"/>
      <w:numFmt w:val="bullet"/>
      <w:lvlText w:val=""/>
      <w:lvlJc w:val="left"/>
      <w:pPr>
        <w:tabs>
          <w:tab w:val="num" w:pos="2880"/>
        </w:tabs>
        <w:ind w:left="2880" w:hanging="360"/>
      </w:pPr>
      <w:rPr>
        <w:rFonts w:ascii="Symbol" w:hAnsi="Symbol"/>
      </w:rPr>
    </w:lvl>
    <w:lvl w:ilvl="4" w:tplc="A79212BC">
      <w:start w:val="1"/>
      <w:numFmt w:val="bullet"/>
      <w:lvlText w:val="o"/>
      <w:lvlJc w:val="left"/>
      <w:pPr>
        <w:tabs>
          <w:tab w:val="num" w:pos="3600"/>
        </w:tabs>
        <w:ind w:left="3600" w:hanging="360"/>
      </w:pPr>
      <w:rPr>
        <w:rFonts w:ascii="Courier New" w:hAnsi="Courier New"/>
      </w:rPr>
    </w:lvl>
    <w:lvl w:ilvl="5" w:tplc="2116C6D0">
      <w:start w:val="1"/>
      <w:numFmt w:val="bullet"/>
      <w:lvlText w:val=""/>
      <w:lvlJc w:val="left"/>
      <w:pPr>
        <w:tabs>
          <w:tab w:val="num" w:pos="4320"/>
        </w:tabs>
        <w:ind w:left="4320" w:hanging="360"/>
      </w:pPr>
      <w:rPr>
        <w:rFonts w:ascii="Wingdings" w:hAnsi="Wingdings"/>
      </w:rPr>
    </w:lvl>
    <w:lvl w:ilvl="6" w:tplc="93B6354E">
      <w:start w:val="1"/>
      <w:numFmt w:val="bullet"/>
      <w:lvlText w:val=""/>
      <w:lvlJc w:val="left"/>
      <w:pPr>
        <w:tabs>
          <w:tab w:val="num" w:pos="5040"/>
        </w:tabs>
        <w:ind w:left="5040" w:hanging="360"/>
      </w:pPr>
      <w:rPr>
        <w:rFonts w:ascii="Symbol" w:hAnsi="Symbol"/>
      </w:rPr>
    </w:lvl>
    <w:lvl w:ilvl="7" w:tplc="7B98FDC6">
      <w:start w:val="1"/>
      <w:numFmt w:val="bullet"/>
      <w:lvlText w:val="o"/>
      <w:lvlJc w:val="left"/>
      <w:pPr>
        <w:tabs>
          <w:tab w:val="num" w:pos="5760"/>
        </w:tabs>
        <w:ind w:left="5760" w:hanging="360"/>
      </w:pPr>
      <w:rPr>
        <w:rFonts w:ascii="Courier New" w:hAnsi="Courier New"/>
      </w:rPr>
    </w:lvl>
    <w:lvl w:ilvl="8" w:tplc="59A235E4">
      <w:start w:val="1"/>
      <w:numFmt w:val="bullet"/>
      <w:lvlText w:val=""/>
      <w:lvlJc w:val="left"/>
      <w:pPr>
        <w:tabs>
          <w:tab w:val="num" w:pos="6480"/>
        </w:tabs>
        <w:ind w:left="6480" w:hanging="360"/>
      </w:pPr>
      <w:rPr>
        <w:rFonts w:ascii="Wingdings" w:hAnsi="Wingdings"/>
      </w:rPr>
    </w:lvl>
  </w:abstractNum>
  <w:abstractNum w:abstractNumId="344" w15:restartNumberingAfterBreak="0">
    <w:nsid w:val="7A0F57B4"/>
    <w:multiLevelType w:val="hybridMultilevel"/>
    <w:tmpl w:val="7A0F57B4"/>
    <w:lvl w:ilvl="0" w:tplc="86863C18">
      <w:start w:val="1"/>
      <w:numFmt w:val="bullet"/>
      <w:lvlText w:val=""/>
      <w:lvlJc w:val="left"/>
      <w:pPr>
        <w:tabs>
          <w:tab w:val="num" w:pos="480"/>
        </w:tabs>
        <w:ind w:left="480" w:hanging="480"/>
      </w:pPr>
      <w:rPr>
        <w:rFonts w:ascii="Wingdings" w:eastAsia="Wingdings" w:hAnsi="Wingdings" w:cs="Wingdings"/>
      </w:rPr>
    </w:lvl>
    <w:lvl w:ilvl="1" w:tplc="CBBEF16E">
      <w:start w:val="1"/>
      <w:numFmt w:val="bullet"/>
      <w:lvlText w:val=""/>
      <w:lvlJc w:val="left"/>
      <w:pPr>
        <w:tabs>
          <w:tab w:val="num" w:pos="960"/>
        </w:tabs>
        <w:ind w:left="960" w:hanging="480"/>
      </w:pPr>
      <w:rPr>
        <w:rFonts w:ascii="Wingdings" w:eastAsia="Wingdings" w:hAnsi="Wingdings" w:cs="Wingdings"/>
      </w:rPr>
    </w:lvl>
    <w:lvl w:ilvl="2" w:tplc="89F63856">
      <w:start w:val="1"/>
      <w:numFmt w:val="bullet"/>
      <w:lvlText w:val=""/>
      <w:lvlJc w:val="left"/>
      <w:pPr>
        <w:tabs>
          <w:tab w:val="num" w:pos="2160"/>
        </w:tabs>
        <w:ind w:left="2160" w:hanging="360"/>
      </w:pPr>
      <w:rPr>
        <w:rFonts w:ascii="Wingdings" w:hAnsi="Wingdings"/>
      </w:rPr>
    </w:lvl>
    <w:lvl w:ilvl="3" w:tplc="9E9062D2">
      <w:start w:val="1"/>
      <w:numFmt w:val="bullet"/>
      <w:lvlText w:val=""/>
      <w:lvlJc w:val="left"/>
      <w:pPr>
        <w:tabs>
          <w:tab w:val="num" w:pos="2880"/>
        </w:tabs>
        <w:ind w:left="2880" w:hanging="360"/>
      </w:pPr>
      <w:rPr>
        <w:rFonts w:ascii="Symbol" w:hAnsi="Symbol"/>
      </w:rPr>
    </w:lvl>
    <w:lvl w:ilvl="4" w:tplc="853A67EC">
      <w:start w:val="1"/>
      <w:numFmt w:val="bullet"/>
      <w:lvlText w:val="o"/>
      <w:lvlJc w:val="left"/>
      <w:pPr>
        <w:tabs>
          <w:tab w:val="num" w:pos="3600"/>
        </w:tabs>
        <w:ind w:left="3600" w:hanging="360"/>
      </w:pPr>
      <w:rPr>
        <w:rFonts w:ascii="Courier New" w:hAnsi="Courier New"/>
      </w:rPr>
    </w:lvl>
    <w:lvl w:ilvl="5" w:tplc="657CDD98">
      <w:start w:val="1"/>
      <w:numFmt w:val="bullet"/>
      <w:lvlText w:val=""/>
      <w:lvlJc w:val="left"/>
      <w:pPr>
        <w:tabs>
          <w:tab w:val="num" w:pos="4320"/>
        </w:tabs>
        <w:ind w:left="4320" w:hanging="360"/>
      </w:pPr>
      <w:rPr>
        <w:rFonts w:ascii="Wingdings" w:hAnsi="Wingdings"/>
      </w:rPr>
    </w:lvl>
    <w:lvl w:ilvl="6" w:tplc="B50AB2C4">
      <w:start w:val="1"/>
      <w:numFmt w:val="bullet"/>
      <w:lvlText w:val=""/>
      <w:lvlJc w:val="left"/>
      <w:pPr>
        <w:tabs>
          <w:tab w:val="num" w:pos="5040"/>
        </w:tabs>
        <w:ind w:left="5040" w:hanging="360"/>
      </w:pPr>
      <w:rPr>
        <w:rFonts w:ascii="Symbol" w:hAnsi="Symbol"/>
      </w:rPr>
    </w:lvl>
    <w:lvl w:ilvl="7" w:tplc="925658D0">
      <w:start w:val="1"/>
      <w:numFmt w:val="bullet"/>
      <w:lvlText w:val="o"/>
      <w:lvlJc w:val="left"/>
      <w:pPr>
        <w:tabs>
          <w:tab w:val="num" w:pos="5760"/>
        </w:tabs>
        <w:ind w:left="5760" w:hanging="360"/>
      </w:pPr>
      <w:rPr>
        <w:rFonts w:ascii="Courier New" w:hAnsi="Courier New"/>
      </w:rPr>
    </w:lvl>
    <w:lvl w:ilvl="8" w:tplc="8C0C2C84">
      <w:start w:val="1"/>
      <w:numFmt w:val="bullet"/>
      <w:lvlText w:val=""/>
      <w:lvlJc w:val="left"/>
      <w:pPr>
        <w:tabs>
          <w:tab w:val="num" w:pos="6480"/>
        </w:tabs>
        <w:ind w:left="6480" w:hanging="360"/>
      </w:pPr>
      <w:rPr>
        <w:rFonts w:ascii="Wingdings" w:hAnsi="Wingdings"/>
      </w:rPr>
    </w:lvl>
  </w:abstractNum>
  <w:abstractNum w:abstractNumId="345" w15:restartNumberingAfterBreak="0">
    <w:nsid w:val="7A0F57B5"/>
    <w:multiLevelType w:val="hybridMultilevel"/>
    <w:tmpl w:val="7A0F57B5"/>
    <w:lvl w:ilvl="0" w:tplc="26B0B934">
      <w:start w:val="1"/>
      <w:numFmt w:val="bullet"/>
      <w:lvlText w:val=""/>
      <w:lvlJc w:val="left"/>
      <w:pPr>
        <w:tabs>
          <w:tab w:val="num" w:pos="480"/>
        </w:tabs>
        <w:ind w:left="480" w:hanging="480"/>
      </w:pPr>
      <w:rPr>
        <w:rFonts w:ascii="Wingdings" w:eastAsia="Wingdings" w:hAnsi="Wingdings" w:cs="Wingdings"/>
      </w:rPr>
    </w:lvl>
    <w:lvl w:ilvl="1" w:tplc="9E8C051C">
      <w:start w:val="1"/>
      <w:numFmt w:val="bullet"/>
      <w:lvlText w:val="o"/>
      <w:lvlJc w:val="left"/>
      <w:pPr>
        <w:tabs>
          <w:tab w:val="num" w:pos="1440"/>
        </w:tabs>
        <w:ind w:left="1440" w:hanging="360"/>
      </w:pPr>
      <w:rPr>
        <w:rFonts w:ascii="Courier New" w:hAnsi="Courier New"/>
      </w:rPr>
    </w:lvl>
    <w:lvl w:ilvl="2" w:tplc="871CC41E">
      <w:start w:val="1"/>
      <w:numFmt w:val="bullet"/>
      <w:lvlText w:val=""/>
      <w:lvlJc w:val="left"/>
      <w:pPr>
        <w:tabs>
          <w:tab w:val="num" w:pos="2160"/>
        </w:tabs>
        <w:ind w:left="2160" w:hanging="360"/>
      </w:pPr>
      <w:rPr>
        <w:rFonts w:ascii="Wingdings" w:hAnsi="Wingdings"/>
      </w:rPr>
    </w:lvl>
    <w:lvl w:ilvl="3" w:tplc="4EDEFBD4">
      <w:start w:val="1"/>
      <w:numFmt w:val="bullet"/>
      <w:lvlText w:val=""/>
      <w:lvlJc w:val="left"/>
      <w:pPr>
        <w:tabs>
          <w:tab w:val="num" w:pos="2880"/>
        </w:tabs>
        <w:ind w:left="2880" w:hanging="360"/>
      </w:pPr>
      <w:rPr>
        <w:rFonts w:ascii="Symbol" w:hAnsi="Symbol"/>
      </w:rPr>
    </w:lvl>
    <w:lvl w:ilvl="4" w:tplc="94D05B52">
      <w:start w:val="1"/>
      <w:numFmt w:val="bullet"/>
      <w:lvlText w:val="o"/>
      <w:lvlJc w:val="left"/>
      <w:pPr>
        <w:tabs>
          <w:tab w:val="num" w:pos="3600"/>
        </w:tabs>
        <w:ind w:left="3600" w:hanging="360"/>
      </w:pPr>
      <w:rPr>
        <w:rFonts w:ascii="Courier New" w:hAnsi="Courier New"/>
      </w:rPr>
    </w:lvl>
    <w:lvl w:ilvl="5" w:tplc="EDDCC10A">
      <w:start w:val="1"/>
      <w:numFmt w:val="bullet"/>
      <w:lvlText w:val=""/>
      <w:lvlJc w:val="left"/>
      <w:pPr>
        <w:tabs>
          <w:tab w:val="num" w:pos="4320"/>
        </w:tabs>
        <w:ind w:left="4320" w:hanging="360"/>
      </w:pPr>
      <w:rPr>
        <w:rFonts w:ascii="Wingdings" w:hAnsi="Wingdings"/>
      </w:rPr>
    </w:lvl>
    <w:lvl w:ilvl="6" w:tplc="492EBAF2">
      <w:start w:val="1"/>
      <w:numFmt w:val="bullet"/>
      <w:lvlText w:val=""/>
      <w:lvlJc w:val="left"/>
      <w:pPr>
        <w:tabs>
          <w:tab w:val="num" w:pos="5040"/>
        </w:tabs>
        <w:ind w:left="5040" w:hanging="360"/>
      </w:pPr>
      <w:rPr>
        <w:rFonts w:ascii="Symbol" w:hAnsi="Symbol"/>
      </w:rPr>
    </w:lvl>
    <w:lvl w:ilvl="7" w:tplc="8D768CC0">
      <w:start w:val="1"/>
      <w:numFmt w:val="bullet"/>
      <w:lvlText w:val="o"/>
      <w:lvlJc w:val="left"/>
      <w:pPr>
        <w:tabs>
          <w:tab w:val="num" w:pos="5760"/>
        </w:tabs>
        <w:ind w:left="5760" w:hanging="360"/>
      </w:pPr>
      <w:rPr>
        <w:rFonts w:ascii="Courier New" w:hAnsi="Courier New"/>
      </w:rPr>
    </w:lvl>
    <w:lvl w:ilvl="8" w:tplc="3FC0080C">
      <w:start w:val="1"/>
      <w:numFmt w:val="bullet"/>
      <w:lvlText w:val=""/>
      <w:lvlJc w:val="left"/>
      <w:pPr>
        <w:tabs>
          <w:tab w:val="num" w:pos="6480"/>
        </w:tabs>
        <w:ind w:left="6480" w:hanging="360"/>
      </w:pPr>
      <w:rPr>
        <w:rFonts w:ascii="Wingdings" w:hAnsi="Wingdings"/>
      </w:rPr>
    </w:lvl>
  </w:abstractNum>
  <w:abstractNum w:abstractNumId="346" w15:restartNumberingAfterBreak="0">
    <w:nsid w:val="7A0F57B6"/>
    <w:multiLevelType w:val="hybridMultilevel"/>
    <w:tmpl w:val="7A0F57B6"/>
    <w:lvl w:ilvl="0" w:tplc="A0D0C12A">
      <w:start w:val="1"/>
      <w:numFmt w:val="bullet"/>
      <w:lvlText w:val=""/>
      <w:lvlJc w:val="left"/>
      <w:pPr>
        <w:tabs>
          <w:tab w:val="num" w:pos="480"/>
        </w:tabs>
        <w:ind w:left="480" w:hanging="480"/>
      </w:pPr>
      <w:rPr>
        <w:rFonts w:ascii="Wingdings" w:eastAsia="Wingdings" w:hAnsi="Wingdings" w:cs="Wingdings"/>
      </w:rPr>
    </w:lvl>
    <w:lvl w:ilvl="1" w:tplc="F39EA1C8">
      <w:start w:val="1"/>
      <w:numFmt w:val="bullet"/>
      <w:lvlText w:val="o"/>
      <w:lvlJc w:val="left"/>
      <w:pPr>
        <w:tabs>
          <w:tab w:val="num" w:pos="1440"/>
        </w:tabs>
        <w:ind w:left="1440" w:hanging="360"/>
      </w:pPr>
      <w:rPr>
        <w:rFonts w:ascii="Courier New" w:hAnsi="Courier New"/>
      </w:rPr>
    </w:lvl>
    <w:lvl w:ilvl="2" w:tplc="202E075A">
      <w:start w:val="1"/>
      <w:numFmt w:val="bullet"/>
      <w:lvlText w:val=""/>
      <w:lvlJc w:val="left"/>
      <w:pPr>
        <w:tabs>
          <w:tab w:val="num" w:pos="2160"/>
        </w:tabs>
        <w:ind w:left="2160" w:hanging="360"/>
      </w:pPr>
      <w:rPr>
        <w:rFonts w:ascii="Wingdings" w:hAnsi="Wingdings"/>
      </w:rPr>
    </w:lvl>
    <w:lvl w:ilvl="3" w:tplc="46267A40">
      <w:start w:val="1"/>
      <w:numFmt w:val="bullet"/>
      <w:lvlText w:val=""/>
      <w:lvlJc w:val="left"/>
      <w:pPr>
        <w:tabs>
          <w:tab w:val="num" w:pos="2880"/>
        </w:tabs>
        <w:ind w:left="2880" w:hanging="360"/>
      </w:pPr>
      <w:rPr>
        <w:rFonts w:ascii="Symbol" w:hAnsi="Symbol"/>
      </w:rPr>
    </w:lvl>
    <w:lvl w:ilvl="4" w:tplc="8F10E6B8">
      <w:start w:val="1"/>
      <w:numFmt w:val="bullet"/>
      <w:lvlText w:val="o"/>
      <w:lvlJc w:val="left"/>
      <w:pPr>
        <w:tabs>
          <w:tab w:val="num" w:pos="3600"/>
        </w:tabs>
        <w:ind w:left="3600" w:hanging="360"/>
      </w:pPr>
      <w:rPr>
        <w:rFonts w:ascii="Courier New" w:hAnsi="Courier New"/>
      </w:rPr>
    </w:lvl>
    <w:lvl w:ilvl="5" w:tplc="ADAC3B46">
      <w:start w:val="1"/>
      <w:numFmt w:val="bullet"/>
      <w:lvlText w:val=""/>
      <w:lvlJc w:val="left"/>
      <w:pPr>
        <w:tabs>
          <w:tab w:val="num" w:pos="4320"/>
        </w:tabs>
        <w:ind w:left="4320" w:hanging="360"/>
      </w:pPr>
      <w:rPr>
        <w:rFonts w:ascii="Wingdings" w:hAnsi="Wingdings"/>
      </w:rPr>
    </w:lvl>
    <w:lvl w:ilvl="6" w:tplc="39ACC79E">
      <w:start w:val="1"/>
      <w:numFmt w:val="bullet"/>
      <w:lvlText w:val=""/>
      <w:lvlJc w:val="left"/>
      <w:pPr>
        <w:tabs>
          <w:tab w:val="num" w:pos="5040"/>
        </w:tabs>
        <w:ind w:left="5040" w:hanging="360"/>
      </w:pPr>
      <w:rPr>
        <w:rFonts w:ascii="Symbol" w:hAnsi="Symbol"/>
      </w:rPr>
    </w:lvl>
    <w:lvl w:ilvl="7" w:tplc="826E327C">
      <w:start w:val="1"/>
      <w:numFmt w:val="bullet"/>
      <w:lvlText w:val="o"/>
      <w:lvlJc w:val="left"/>
      <w:pPr>
        <w:tabs>
          <w:tab w:val="num" w:pos="5760"/>
        </w:tabs>
        <w:ind w:left="5760" w:hanging="360"/>
      </w:pPr>
      <w:rPr>
        <w:rFonts w:ascii="Courier New" w:hAnsi="Courier New"/>
      </w:rPr>
    </w:lvl>
    <w:lvl w:ilvl="8" w:tplc="31723606">
      <w:start w:val="1"/>
      <w:numFmt w:val="bullet"/>
      <w:lvlText w:val=""/>
      <w:lvlJc w:val="left"/>
      <w:pPr>
        <w:tabs>
          <w:tab w:val="num" w:pos="6480"/>
        </w:tabs>
        <w:ind w:left="6480" w:hanging="360"/>
      </w:pPr>
      <w:rPr>
        <w:rFonts w:ascii="Wingdings" w:hAnsi="Wingdings"/>
      </w:rPr>
    </w:lvl>
  </w:abstractNum>
  <w:abstractNum w:abstractNumId="347" w15:restartNumberingAfterBreak="0">
    <w:nsid w:val="7A0F57B7"/>
    <w:multiLevelType w:val="hybridMultilevel"/>
    <w:tmpl w:val="7A0F57B7"/>
    <w:lvl w:ilvl="0" w:tplc="AC665238">
      <w:start w:val="1"/>
      <w:numFmt w:val="bullet"/>
      <w:lvlText w:val=""/>
      <w:lvlJc w:val="left"/>
      <w:pPr>
        <w:tabs>
          <w:tab w:val="num" w:pos="480"/>
        </w:tabs>
        <w:ind w:left="480" w:hanging="480"/>
      </w:pPr>
      <w:rPr>
        <w:rFonts w:ascii="Wingdings" w:eastAsia="Wingdings" w:hAnsi="Wingdings" w:cs="Wingdings"/>
      </w:rPr>
    </w:lvl>
    <w:lvl w:ilvl="1" w:tplc="A0961EB2">
      <w:start w:val="1"/>
      <w:numFmt w:val="bullet"/>
      <w:lvlText w:val="o"/>
      <w:lvlJc w:val="left"/>
      <w:pPr>
        <w:tabs>
          <w:tab w:val="num" w:pos="1440"/>
        </w:tabs>
        <w:ind w:left="1440" w:hanging="360"/>
      </w:pPr>
      <w:rPr>
        <w:rFonts w:ascii="Courier New" w:hAnsi="Courier New"/>
      </w:rPr>
    </w:lvl>
    <w:lvl w:ilvl="2" w:tplc="16EE315C">
      <w:start w:val="1"/>
      <w:numFmt w:val="bullet"/>
      <w:lvlText w:val=""/>
      <w:lvlJc w:val="left"/>
      <w:pPr>
        <w:tabs>
          <w:tab w:val="num" w:pos="2160"/>
        </w:tabs>
        <w:ind w:left="2160" w:hanging="360"/>
      </w:pPr>
      <w:rPr>
        <w:rFonts w:ascii="Wingdings" w:hAnsi="Wingdings"/>
      </w:rPr>
    </w:lvl>
    <w:lvl w:ilvl="3" w:tplc="094AD6D4">
      <w:start w:val="1"/>
      <w:numFmt w:val="bullet"/>
      <w:lvlText w:val=""/>
      <w:lvlJc w:val="left"/>
      <w:pPr>
        <w:tabs>
          <w:tab w:val="num" w:pos="2880"/>
        </w:tabs>
        <w:ind w:left="2880" w:hanging="360"/>
      </w:pPr>
      <w:rPr>
        <w:rFonts w:ascii="Symbol" w:hAnsi="Symbol"/>
      </w:rPr>
    </w:lvl>
    <w:lvl w:ilvl="4" w:tplc="3782E99C">
      <w:start w:val="1"/>
      <w:numFmt w:val="bullet"/>
      <w:lvlText w:val="o"/>
      <w:lvlJc w:val="left"/>
      <w:pPr>
        <w:tabs>
          <w:tab w:val="num" w:pos="3600"/>
        </w:tabs>
        <w:ind w:left="3600" w:hanging="360"/>
      </w:pPr>
      <w:rPr>
        <w:rFonts w:ascii="Courier New" w:hAnsi="Courier New"/>
      </w:rPr>
    </w:lvl>
    <w:lvl w:ilvl="5" w:tplc="986A8FA2">
      <w:start w:val="1"/>
      <w:numFmt w:val="bullet"/>
      <w:lvlText w:val=""/>
      <w:lvlJc w:val="left"/>
      <w:pPr>
        <w:tabs>
          <w:tab w:val="num" w:pos="4320"/>
        </w:tabs>
        <w:ind w:left="4320" w:hanging="360"/>
      </w:pPr>
      <w:rPr>
        <w:rFonts w:ascii="Wingdings" w:hAnsi="Wingdings"/>
      </w:rPr>
    </w:lvl>
    <w:lvl w:ilvl="6" w:tplc="BA3AB970">
      <w:start w:val="1"/>
      <w:numFmt w:val="bullet"/>
      <w:lvlText w:val=""/>
      <w:lvlJc w:val="left"/>
      <w:pPr>
        <w:tabs>
          <w:tab w:val="num" w:pos="5040"/>
        </w:tabs>
        <w:ind w:left="5040" w:hanging="360"/>
      </w:pPr>
      <w:rPr>
        <w:rFonts w:ascii="Symbol" w:hAnsi="Symbol"/>
      </w:rPr>
    </w:lvl>
    <w:lvl w:ilvl="7" w:tplc="940AAC60">
      <w:start w:val="1"/>
      <w:numFmt w:val="bullet"/>
      <w:lvlText w:val="o"/>
      <w:lvlJc w:val="left"/>
      <w:pPr>
        <w:tabs>
          <w:tab w:val="num" w:pos="5760"/>
        </w:tabs>
        <w:ind w:left="5760" w:hanging="360"/>
      </w:pPr>
      <w:rPr>
        <w:rFonts w:ascii="Courier New" w:hAnsi="Courier New"/>
      </w:rPr>
    </w:lvl>
    <w:lvl w:ilvl="8" w:tplc="68503B56">
      <w:start w:val="1"/>
      <w:numFmt w:val="bullet"/>
      <w:lvlText w:val=""/>
      <w:lvlJc w:val="left"/>
      <w:pPr>
        <w:tabs>
          <w:tab w:val="num" w:pos="6480"/>
        </w:tabs>
        <w:ind w:left="6480" w:hanging="360"/>
      </w:pPr>
      <w:rPr>
        <w:rFonts w:ascii="Wingdings" w:hAnsi="Wingdings"/>
      </w:rPr>
    </w:lvl>
  </w:abstractNum>
  <w:abstractNum w:abstractNumId="348" w15:restartNumberingAfterBreak="0">
    <w:nsid w:val="7A0F57B8"/>
    <w:multiLevelType w:val="hybridMultilevel"/>
    <w:tmpl w:val="7A0F57B8"/>
    <w:lvl w:ilvl="0" w:tplc="EF1C98BC">
      <w:start w:val="1"/>
      <w:numFmt w:val="bullet"/>
      <w:lvlText w:val=""/>
      <w:lvlJc w:val="left"/>
      <w:pPr>
        <w:tabs>
          <w:tab w:val="num" w:pos="480"/>
        </w:tabs>
        <w:ind w:left="480" w:hanging="480"/>
      </w:pPr>
      <w:rPr>
        <w:rFonts w:ascii="Wingdings" w:eastAsia="Wingdings" w:hAnsi="Wingdings" w:cs="Wingdings"/>
      </w:rPr>
    </w:lvl>
    <w:lvl w:ilvl="1" w:tplc="03C85212">
      <w:start w:val="1"/>
      <w:numFmt w:val="bullet"/>
      <w:lvlText w:val="o"/>
      <w:lvlJc w:val="left"/>
      <w:pPr>
        <w:tabs>
          <w:tab w:val="num" w:pos="1440"/>
        </w:tabs>
        <w:ind w:left="1440" w:hanging="360"/>
      </w:pPr>
      <w:rPr>
        <w:rFonts w:ascii="Courier New" w:hAnsi="Courier New"/>
      </w:rPr>
    </w:lvl>
    <w:lvl w:ilvl="2" w:tplc="F6884570">
      <w:start w:val="1"/>
      <w:numFmt w:val="bullet"/>
      <w:lvlText w:val=""/>
      <w:lvlJc w:val="left"/>
      <w:pPr>
        <w:tabs>
          <w:tab w:val="num" w:pos="2160"/>
        </w:tabs>
        <w:ind w:left="2160" w:hanging="360"/>
      </w:pPr>
      <w:rPr>
        <w:rFonts w:ascii="Wingdings" w:hAnsi="Wingdings"/>
      </w:rPr>
    </w:lvl>
    <w:lvl w:ilvl="3" w:tplc="701694F6">
      <w:start w:val="1"/>
      <w:numFmt w:val="bullet"/>
      <w:lvlText w:val=""/>
      <w:lvlJc w:val="left"/>
      <w:pPr>
        <w:tabs>
          <w:tab w:val="num" w:pos="2880"/>
        </w:tabs>
        <w:ind w:left="2880" w:hanging="360"/>
      </w:pPr>
      <w:rPr>
        <w:rFonts w:ascii="Symbol" w:hAnsi="Symbol"/>
      </w:rPr>
    </w:lvl>
    <w:lvl w:ilvl="4" w:tplc="12940F6C">
      <w:start w:val="1"/>
      <w:numFmt w:val="bullet"/>
      <w:lvlText w:val="o"/>
      <w:lvlJc w:val="left"/>
      <w:pPr>
        <w:tabs>
          <w:tab w:val="num" w:pos="3600"/>
        </w:tabs>
        <w:ind w:left="3600" w:hanging="360"/>
      </w:pPr>
      <w:rPr>
        <w:rFonts w:ascii="Courier New" w:hAnsi="Courier New"/>
      </w:rPr>
    </w:lvl>
    <w:lvl w:ilvl="5" w:tplc="102497DE">
      <w:start w:val="1"/>
      <w:numFmt w:val="bullet"/>
      <w:lvlText w:val=""/>
      <w:lvlJc w:val="left"/>
      <w:pPr>
        <w:tabs>
          <w:tab w:val="num" w:pos="4320"/>
        </w:tabs>
        <w:ind w:left="4320" w:hanging="360"/>
      </w:pPr>
      <w:rPr>
        <w:rFonts w:ascii="Wingdings" w:hAnsi="Wingdings"/>
      </w:rPr>
    </w:lvl>
    <w:lvl w:ilvl="6" w:tplc="BB3EAA0A">
      <w:start w:val="1"/>
      <w:numFmt w:val="bullet"/>
      <w:lvlText w:val=""/>
      <w:lvlJc w:val="left"/>
      <w:pPr>
        <w:tabs>
          <w:tab w:val="num" w:pos="5040"/>
        </w:tabs>
        <w:ind w:left="5040" w:hanging="360"/>
      </w:pPr>
      <w:rPr>
        <w:rFonts w:ascii="Symbol" w:hAnsi="Symbol"/>
      </w:rPr>
    </w:lvl>
    <w:lvl w:ilvl="7" w:tplc="CF7677A8">
      <w:start w:val="1"/>
      <w:numFmt w:val="bullet"/>
      <w:lvlText w:val="o"/>
      <w:lvlJc w:val="left"/>
      <w:pPr>
        <w:tabs>
          <w:tab w:val="num" w:pos="5760"/>
        </w:tabs>
        <w:ind w:left="5760" w:hanging="360"/>
      </w:pPr>
      <w:rPr>
        <w:rFonts w:ascii="Courier New" w:hAnsi="Courier New"/>
      </w:rPr>
    </w:lvl>
    <w:lvl w:ilvl="8" w:tplc="FEB4C7F0">
      <w:start w:val="1"/>
      <w:numFmt w:val="bullet"/>
      <w:lvlText w:val=""/>
      <w:lvlJc w:val="left"/>
      <w:pPr>
        <w:tabs>
          <w:tab w:val="num" w:pos="6480"/>
        </w:tabs>
        <w:ind w:left="6480" w:hanging="360"/>
      </w:pPr>
      <w:rPr>
        <w:rFonts w:ascii="Wingdings" w:hAnsi="Wingdings"/>
      </w:rPr>
    </w:lvl>
  </w:abstractNum>
  <w:abstractNum w:abstractNumId="349" w15:restartNumberingAfterBreak="0">
    <w:nsid w:val="7A0F57B9"/>
    <w:multiLevelType w:val="hybridMultilevel"/>
    <w:tmpl w:val="7A0F57B9"/>
    <w:lvl w:ilvl="0" w:tplc="8A38EFEE">
      <w:start w:val="1"/>
      <w:numFmt w:val="bullet"/>
      <w:lvlText w:val=""/>
      <w:lvlJc w:val="left"/>
      <w:pPr>
        <w:tabs>
          <w:tab w:val="num" w:pos="480"/>
        </w:tabs>
        <w:ind w:left="480" w:hanging="480"/>
      </w:pPr>
      <w:rPr>
        <w:rFonts w:ascii="Wingdings" w:eastAsia="Wingdings" w:hAnsi="Wingdings" w:cs="Wingdings"/>
      </w:rPr>
    </w:lvl>
    <w:lvl w:ilvl="1" w:tplc="06D6B0EE">
      <w:start w:val="1"/>
      <w:numFmt w:val="bullet"/>
      <w:lvlText w:val="o"/>
      <w:lvlJc w:val="left"/>
      <w:pPr>
        <w:tabs>
          <w:tab w:val="num" w:pos="1440"/>
        </w:tabs>
        <w:ind w:left="1440" w:hanging="360"/>
      </w:pPr>
      <w:rPr>
        <w:rFonts w:ascii="Courier New" w:hAnsi="Courier New"/>
      </w:rPr>
    </w:lvl>
    <w:lvl w:ilvl="2" w:tplc="3BF45BAC">
      <w:start w:val="1"/>
      <w:numFmt w:val="bullet"/>
      <w:lvlText w:val=""/>
      <w:lvlJc w:val="left"/>
      <w:pPr>
        <w:tabs>
          <w:tab w:val="num" w:pos="2160"/>
        </w:tabs>
        <w:ind w:left="2160" w:hanging="360"/>
      </w:pPr>
      <w:rPr>
        <w:rFonts w:ascii="Wingdings" w:hAnsi="Wingdings"/>
      </w:rPr>
    </w:lvl>
    <w:lvl w:ilvl="3" w:tplc="4D04235C">
      <w:start w:val="1"/>
      <w:numFmt w:val="bullet"/>
      <w:lvlText w:val=""/>
      <w:lvlJc w:val="left"/>
      <w:pPr>
        <w:tabs>
          <w:tab w:val="num" w:pos="2880"/>
        </w:tabs>
        <w:ind w:left="2880" w:hanging="360"/>
      </w:pPr>
      <w:rPr>
        <w:rFonts w:ascii="Symbol" w:hAnsi="Symbol"/>
      </w:rPr>
    </w:lvl>
    <w:lvl w:ilvl="4" w:tplc="EEDAD232">
      <w:start w:val="1"/>
      <w:numFmt w:val="bullet"/>
      <w:lvlText w:val="o"/>
      <w:lvlJc w:val="left"/>
      <w:pPr>
        <w:tabs>
          <w:tab w:val="num" w:pos="3600"/>
        </w:tabs>
        <w:ind w:left="3600" w:hanging="360"/>
      </w:pPr>
      <w:rPr>
        <w:rFonts w:ascii="Courier New" w:hAnsi="Courier New"/>
      </w:rPr>
    </w:lvl>
    <w:lvl w:ilvl="5" w:tplc="74F07C58">
      <w:start w:val="1"/>
      <w:numFmt w:val="bullet"/>
      <w:lvlText w:val=""/>
      <w:lvlJc w:val="left"/>
      <w:pPr>
        <w:tabs>
          <w:tab w:val="num" w:pos="4320"/>
        </w:tabs>
        <w:ind w:left="4320" w:hanging="360"/>
      </w:pPr>
      <w:rPr>
        <w:rFonts w:ascii="Wingdings" w:hAnsi="Wingdings"/>
      </w:rPr>
    </w:lvl>
    <w:lvl w:ilvl="6" w:tplc="9A60E0F6">
      <w:start w:val="1"/>
      <w:numFmt w:val="bullet"/>
      <w:lvlText w:val=""/>
      <w:lvlJc w:val="left"/>
      <w:pPr>
        <w:tabs>
          <w:tab w:val="num" w:pos="5040"/>
        </w:tabs>
        <w:ind w:left="5040" w:hanging="360"/>
      </w:pPr>
      <w:rPr>
        <w:rFonts w:ascii="Symbol" w:hAnsi="Symbol"/>
      </w:rPr>
    </w:lvl>
    <w:lvl w:ilvl="7" w:tplc="FB2680DC">
      <w:start w:val="1"/>
      <w:numFmt w:val="bullet"/>
      <w:lvlText w:val="o"/>
      <w:lvlJc w:val="left"/>
      <w:pPr>
        <w:tabs>
          <w:tab w:val="num" w:pos="5760"/>
        </w:tabs>
        <w:ind w:left="5760" w:hanging="360"/>
      </w:pPr>
      <w:rPr>
        <w:rFonts w:ascii="Courier New" w:hAnsi="Courier New"/>
      </w:rPr>
    </w:lvl>
    <w:lvl w:ilvl="8" w:tplc="03DEB6D8">
      <w:start w:val="1"/>
      <w:numFmt w:val="bullet"/>
      <w:lvlText w:val=""/>
      <w:lvlJc w:val="left"/>
      <w:pPr>
        <w:tabs>
          <w:tab w:val="num" w:pos="6480"/>
        </w:tabs>
        <w:ind w:left="6480" w:hanging="360"/>
      </w:pPr>
      <w:rPr>
        <w:rFonts w:ascii="Wingdings" w:hAnsi="Wingdings"/>
      </w:rPr>
    </w:lvl>
  </w:abstractNum>
  <w:abstractNum w:abstractNumId="350" w15:restartNumberingAfterBreak="0">
    <w:nsid w:val="7A0F57BA"/>
    <w:multiLevelType w:val="hybridMultilevel"/>
    <w:tmpl w:val="7A0F57BA"/>
    <w:lvl w:ilvl="0" w:tplc="4894DBF8">
      <w:start w:val="1"/>
      <w:numFmt w:val="bullet"/>
      <w:lvlText w:val=""/>
      <w:lvlJc w:val="left"/>
      <w:pPr>
        <w:tabs>
          <w:tab w:val="num" w:pos="480"/>
        </w:tabs>
        <w:ind w:left="480" w:hanging="480"/>
      </w:pPr>
      <w:rPr>
        <w:rFonts w:ascii="Wingdings" w:eastAsia="Wingdings" w:hAnsi="Wingdings" w:cs="Wingdings"/>
      </w:rPr>
    </w:lvl>
    <w:lvl w:ilvl="1" w:tplc="78C47B06">
      <w:start w:val="1"/>
      <w:numFmt w:val="bullet"/>
      <w:lvlText w:val="o"/>
      <w:lvlJc w:val="left"/>
      <w:pPr>
        <w:tabs>
          <w:tab w:val="num" w:pos="1440"/>
        </w:tabs>
        <w:ind w:left="1440" w:hanging="360"/>
      </w:pPr>
      <w:rPr>
        <w:rFonts w:ascii="Courier New" w:hAnsi="Courier New"/>
      </w:rPr>
    </w:lvl>
    <w:lvl w:ilvl="2" w:tplc="1CDA2658">
      <w:start w:val="1"/>
      <w:numFmt w:val="bullet"/>
      <w:lvlText w:val=""/>
      <w:lvlJc w:val="left"/>
      <w:pPr>
        <w:tabs>
          <w:tab w:val="num" w:pos="2160"/>
        </w:tabs>
        <w:ind w:left="2160" w:hanging="360"/>
      </w:pPr>
      <w:rPr>
        <w:rFonts w:ascii="Wingdings" w:hAnsi="Wingdings"/>
      </w:rPr>
    </w:lvl>
    <w:lvl w:ilvl="3" w:tplc="4BA45896">
      <w:start w:val="1"/>
      <w:numFmt w:val="bullet"/>
      <w:lvlText w:val=""/>
      <w:lvlJc w:val="left"/>
      <w:pPr>
        <w:tabs>
          <w:tab w:val="num" w:pos="2880"/>
        </w:tabs>
        <w:ind w:left="2880" w:hanging="360"/>
      </w:pPr>
      <w:rPr>
        <w:rFonts w:ascii="Symbol" w:hAnsi="Symbol"/>
      </w:rPr>
    </w:lvl>
    <w:lvl w:ilvl="4" w:tplc="D79297DC">
      <w:start w:val="1"/>
      <w:numFmt w:val="bullet"/>
      <w:lvlText w:val="o"/>
      <w:lvlJc w:val="left"/>
      <w:pPr>
        <w:tabs>
          <w:tab w:val="num" w:pos="3600"/>
        </w:tabs>
        <w:ind w:left="3600" w:hanging="360"/>
      </w:pPr>
      <w:rPr>
        <w:rFonts w:ascii="Courier New" w:hAnsi="Courier New"/>
      </w:rPr>
    </w:lvl>
    <w:lvl w:ilvl="5" w:tplc="459CE476">
      <w:start w:val="1"/>
      <w:numFmt w:val="bullet"/>
      <w:lvlText w:val=""/>
      <w:lvlJc w:val="left"/>
      <w:pPr>
        <w:tabs>
          <w:tab w:val="num" w:pos="4320"/>
        </w:tabs>
        <w:ind w:left="4320" w:hanging="360"/>
      </w:pPr>
      <w:rPr>
        <w:rFonts w:ascii="Wingdings" w:hAnsi="Wingdings"/>
      </w:rPr>
    </w:lvl>
    <w:lvl w:ilvl="6" w:tplc="37DAF74A">
      <w:start w:val="1"/>
      <w:numFmt w:val="bullet"/>
      <w:lvlText w:val=""/>
      <w:lvlJc w:val="left"/>
      <w:pPr>
        <w:tabs>
          <w:tab w:val="num" w:pos="5040"/>
        </w:tabs>
        <w:ind w:left="5040" w:hanging="360"/>
      </w:pPr>
      <w:rPr>
        <w:rFonts w:ascii="Symbol" w:hAnsi="Symbol"/>
      </w:rPr>
    </w:lvl>
    <w:lvl w:ilvl="7" w:tplc="70C6C718">
      <w:start w:val="1"/>
      <w:numFmt w:val="bullet"/>
      <w:lvlText w:val="o"/>
      <w:lvlJc w:val="left"/>
      <w:pPr>
        <w:tabs>
          <w:tab w:val="num" w:pos="5760"/>
        </w:tabs>
        <w:ind w:left="5760" w:hanging="360"/>
      </w:pPr>
      <w:rPr>
        <w:rFonts w:ascii="Courier New" w:hAnsi="Courier New"/>
      </w:rPr>
    </w:lvl>
    <w:lvl w:ilvl="8" w:tplc="67FCCF9A">
      <w:start w:val="1"/>
      <w:numFmt w:val="bullet"/>
      <w:lvlText w:val=""/>
      <w:lvlJc w:val="left"/>
      <w:pPr>
        <w:tabs>
          <w:tab w:val="num" w:pos="6480"/>
        </w:tabs>
        <w:ind w:left="6480" w:hanging="360"/>
      </w:pPr>
      <w:rPr>
        <w:rFonts w:ascii="Wingdings" w:hAnsi="Wingdings"/>
      </w:rPr>
    </w:lvl>
  </w:abstractNum>
  <w:abstractNum w:abstractNumId="351" w15:restartNumberingAfterBreak="0">
    <w:nsid w:val="7A0F57BB"/>
    <w:multiLevelType w:val="hybridMultilevel"/>
    <w:tmpl w:val="7A0F57BB"/>
    <w:lvl w:ilvl="0" w:tplc="8C9E08E8">
      <w:start w:val="1"/>
      <w:numFmt w:val="bullet"/>
      <w:lvlText w:val=""/>
      <w:lvlJc w:val="left"/>
      <w:pPr>
        <w:tabs>
          <w:tab w:val="num" w:pos="480"/>
        </w:tabs>
        <w:ind w:left="480" w:hanging="480"/>
      </w:pPr>
      <w:rPr>
        <w:rFonts w:ascii="Wingdings" w:eastAsia="Wingdings" w:hAnsi="Wingdings" w:cs="Wingdings"/>
      </w:rPr>
    </w:lvl>
    <w:lvl w:ilvl="1" w:tplc="2682AF86">
      <w:start w:val="1"/>
      <w:numFmt w:val="bullet"/>
      <w:lvlText w:val="o"/>
      <w:lvlJc w:val="left"/>
      <w:pPr>
        <w:tabs>
          <w:tab w:val="num" w:pos="1440"/>
        </w:tabs>
        <w:ind w:left="1440" w:hanging="360"/>
      </w:pPr>
      <w:rPr>
        <w:rFonts w:ascii="Courier New" w:hAnsi="Courier New"/>
      </w:rPr>
    </w:lvl>
    <w:lvl w:ilvl="2" w:tplc="4EE40F66">
      <w:start w:val="1"/>
      <w:numFmt w:val="bullet"/>
      <w:lvlText w:val=""/>
      <w:lvlJc w:val="left"/>
      <w:pPr>
        <w:tabs>
          <w:tab w:val="num" w:pos="2160"/>
        </w:tabs>
        <w:ind w:left="2160" w:hanging="360"/>
      </w:pPr>
      <w:rPr>
        <w:rFonts w:ascii="Wingdings" w:hAnsi="Wingdings"/>
      </w:rPr>
    </w:lvl>
    <w:lvl w:ilvl="3" w:tplc="41BEA476">
      <w:start w:val="1"/>
      <w:numFmt w:val="bullet"/>
      <w:lvlText w:val=""/>
      <w:lvlJc w:val="left"/>
      <w:pPr>
        <w:tabs>
          <w:tab w:val="num" w:pos="2880"/>
        </w:tabs>
        <w:ind w:left="2880" w:hanging="360"/>
      </w:pPr>
      <w:rPr>
        <w:rFonts w:ascii="Symbol" w:hAnsi="Symbol"/>
      </w:rPr>
    </w:lvl>
    <w:lvl w:ilvl="4" w:tplc="C878393C">
      <w:start w:val="1"/>
      <w:numFmt w:val="bullet"/>
      <w:lvlText w:val="o"/>
      <w:lvlJc w:val="left"/>
      <w:pPr>
        <w:tabs>
          <w:tab w:val="num" w:pos="3600"/>
        </w:tabs>
        <w:ind w:left="3600" w:hanging="360"/>
      </w:pPr>
      <w:rPr>
        <w:rFonts w:ascii="Courier New" w:hAnsi="Courier New"/>
      </w:rPr>
    </w:lvl>
    <w:lvl w:ilvl="5" w:tplc="17B83FC8">
      <w:start w:val="1"/>
      <w:numFmt w:val="bullet"/>
      <w:lvlText w:val=""/>
      <w:lvlJc w:val="left"/>
      <w:pPr>
        <w:tabs>
          <w:tab w:val="num" w:pos="4320"/>
        </w:tabs>
        <w:ind w:left="4320" w:hanging="360"/>
      </w:pPr>
      <w:rPr>
        <w:rFonts w:ascii="Wingdings" w:hAnsi="Wingdings"/>
      </w:rPr>
    </w:lvl>
    <w:lvl w:ilvl="6" w:tplc="4920A51A">
      <w:start w:val="1"/>
      <w:numFmt w:val="bullet"/>
      <w:lvlText w:val=""/>
      <w:lvlJc w:val="left"/>
      <w:pPr>
        <w:tabs>
          <w:tab w:val="num" w:pos="5040"/>
        </w:tabs>
        <w:ind w:left="5040" w:hanging="360"/>
      </w:pPr>
      <w:rPr>
        <w:rFonts w:ascii="Symbol" w:hAnsi="Symbol"/>
      </w:rPr>
    </w:lvl>
    <w:lvl w:ilvl="7" w:tplc="66BEDCE2">
      <w:start w:val="1"/>
      <w:numFmt w:val="bullet"/>
      <w:lvlText w:val="o"/>
      <w:lvlJc w:val="left"/>
      <w:pPr>
        <w:tabs>
          <w:tab w:val="num" w:pos="5760"/>
        </w:tabs>
        <w:ind w:left="5760" w:hanging="360"/>
      </w:pPr>
      <w:rPr>
        <w:rFonts w:ascii="Courier New" w:hAnsi="Courier New"/>
      </w:rPr>
    </w:lvl>
    <w:lvl w:ilvl="8" w:tplc="6C2C6AFA">
      <w:start w:val="1"/>
      <w:numFmt w:val="bullet"/>
      <w:lvlText w:val=""/>
      <w:lvlJc w:val="left"/>
      <w:pPr>
        <w:tabs>
          <w:tab w:val="num" w:pos="6480"/>
        </w:tabs>
        <w:ind w:left="6480" w:hanging="360"/>
      </w:pPr>
      <w:rPr>
        <w:rFonts w:ascii="Wingdings" w:hAnsi="Wingdings"/>
      </w:rPr>
    </w:lvl>
  </w:abstractNum>
  <w:abstractNum w:abstractNumId="352" w15:restartNumberingAfterBreak="0">
    <w:nsid w:val="7A0F57BC"/>
    <w:multiLevelType w:val="hybridMultilevel"/>
    <w:tmpl w:val="7A0F57BC"/>
    <w:lvl w:ilvl="0" w:tplc="74A448DE">
      <w:start w:val="1"/>
      <w:numFmt w:val="bullet"/>
      <w:lvlText w:val=""/>
      <w:lvlJc w:val="left"/>
      <w:pPr>
        <w:tabs>
          <w:tab w:val="num" w:pos="480"/>
        </w:tabs>
        <w:ind w:left="480" w:hanging="480"/>
      </w:pPr>
      <w:rPr>
        <w:rFonts w:ascii="Wingdings" w:eastAsia="Wingdings" w:hAnsi="Wingdings" w:cs="Wingdings"/>
      </w:rPr>
    </w:lvl>
    <w:lvl w:ilvl="1" w:tplc="EAFEB556">
      <w:start w:val="1"/>
      <w:numFmt w:val="bullet"/>
      <w:lvlText w:val="o"/>
      <w:lvlJc w:val="left"/>
      <w:pPr>
        <w:tabs>
          <w:tab w:val="num" w:pos="1440"/>
        </w:tabs>
        <w:ind w:left="1440" w:hanging="360"/>
      </w:pPr>
      <w:rPr>
        <w:rFonts w:ascii="Courier New" w:hAnsi="Courier New"/>
      </w:rPr>
    </w:lvl>
    <w:lvl w:ilvl="2" w:tplc="147E9CF4">
      <w:start w:val="1"/>
      <w:numFmt w:val="bullet"/>
      <w:lvlText w:val=""/>
      <w:lvlJc w:val="left"/>
      <w:pPr>
        <w:tabs>
          <w:tab w:val="num" w:pos="2160"/>
        </w:tabs>
        <w:ind w:left="2160" w:hanging="360"/>
      </w:pPr>
      <w:rPr>
        <w:rFonts w:ascii="Wingdings" w:hAnsi="Wingdings"/>
      </w:rPr>
    </w:lvl>
    <w:lvl w:ilvl="3" w:tplc="C47EB40A">
      <w:start w:val="1"/>
      <w:numFmt w:val="bullet"/>
      <w:lvlText w:val=""/>
      <w:lvlJc w:val="left"/>
      <w:pPr>
        <w:tabs>
          <w:tab w:val="num" w:pos="2880"/>
        </w:tabs>
        <w:ind w:left="2880" w:hanging="360"/>
      </w:pPr>
      <w:rPr>
        <w:rFonts w:ascii="Symbol" w:hAnsi="Symbol"/>
      </w:rPr>
    </w:lvl>
    <w:lvl w:ilvl="4" w:tplc="4FCA5AB2">
      <w:start w:val="1"/>
      <w:numFmt w:val="bullet"/>
      <w:lvlText w:val="o"/>
      <w:lvlJc w:val="left"/>
      <w:pPr>
        <w:tabs>
          <w:tab w:val="num" w:pos="3600"/>
        </w:tabs>
        <w:ind w:left="3600" w:hanging="360"/>
      </w:pPr>
      <w:rPr>
        <w:rFonts w:ascii="Courier New" w:hAnsi="Courier New"/>
      </w:rPr>
    </w:lvl>
    <w:lvl w:ilvl="5" w:tplc="B7CC932A">
      <w:start w:val="1"/>
      <w:numFmt w:val="bullet"/>
      <w:lvlText w:val=""/>
      <w:lvlJc w:val="left"/>
      <w:pPr>
        <w:tabs>
          <w:tab w:val="num" w:pos="4320"/>
        </w:tabs>
        <w:ind w:left="4320" w:hanging="360"/>
      </w:pPr>
      <w:rPr>
        <w:rFonts w:ascii="Wingdings" w:hAnsi="Wingdings"/>
      </w:rPr>
    </w:lvl>
    <w:lvl w:ilvl="6" w:tplc="4482B816">
      <w:start w:val="1"/>
      <w:numFmt w:val="bullet"/>
      <w:lvlText w:val=""/>
      <w:lvlJc w:val="left"/>
      <w:pPr>
        <w:tabs>
          <w:tab w:val="num" w:pos="5040"/>
        </w:tabs>
        <w:ind w:left="5040" w:hanging="360"/>
      </w:pPr>
      <w:rPr>
        <w:rFonts w:ascii="Symbol" w:hAnsi="Symbol"/>
      </w:rPr>
    </w:lvl>
    <w:lvl w:ilvl="7" w:tplc="B144182E">
      <w:start w:val="1"/>
      <w:numFmt w:val="bullet"/>
      <w:lvlText w:val="o"/>
      <w:lvlJc w:val="left"/>
      <w:pPr>
        <w:tabs>
          <w:tab w:val="num" w:pos="5760"/>
        </w:tabs>
        <w:ind w:left="5760" w:hanging="360"/>
      </w:pPr>
      <w:rPr>
        <w:rFonts w:ascii="Courier New" w:hAnsi="Courier New"/>
      </w:rPr>
    </w:lvl>
    <w:lvl w:ilvl="8" w:tplc="1BA01354">
      <w:start w:val="1"/>
      <w:numFmt w:val="bullet"/>
      <w:lvlText w:val=""/>
      <w:lvlJc w:val="left"/>
      <w:pPr>
        <w:tabs>
          <w:tab w:val="num" w:pos="6480"/>
        </w:tabs>
        <w:ind w:left="6480" w:hanging="360"/>
      </w:pPr>
      <w:rPr>
        <w:rFonts w:ascii="Wingdings" w:hAnsi="Wingdings"/>
      </w:rPr>
    </w:lvl>
  </w:abstractNum>
  <w:abstractNum w:abstractNumId="353" w15:restartNumberingAfterBreak="0">
    <w:nsid w:val="7A0F57BD"/>
    <w:multiLevelType w:val="hybridMultilevel"/>
    <w:tmpl w:val="7A0F57BD"/>
    <w:lvl w:ilvl="0" w:tplc="4DCE60C6">
      <w:start w:val="1"/>
      <w:numFmt w:val="bullet"/>
      <w:lvlText w:val=""/>
      <w:lvlJc w:val="left"/>
      <w:pPr>
        <w:tabs>
          <w:tab w:val="num" w:pos="480"/>
        </w:tabs>
        <w:ind w:left="480" w:hanging="480"/>
      </w:pPr>
      <w:rPr>
        <w:rFonts w:ascii="Wingdings" w:eastAsia="Wingdings" w:hAnsi="Wingdings" w:cs="Wingdings"/>
      </w:rPr>
    </w:lvl>
    <w:lvl w:ilvl="1" w:tplc="29D400B0">
      <w:start w:val="1"/>
      <w:numFmt w:val="bullet"/>
      <w:lvlText w:val="o"/>
      <w:lvlJc w:val="left"/>
      <w:pPr>
        <w:tabs>
          <w:tab w:val="num" w:pos="1440"/>
        </w:tabs>
        <w:ind w:left="1440" w:hanging="360"/>
      </w:pPr>
      <w:rPr>
        <w:rFonts w:ascii="Courier New" w:hAnsi="Courier New"/>
      </w:rPr>
    </w:lvl>
    <w:lvl w:ilvl="2" w:tplc="AD8A0C9C">
      <w:start w:val="1"/>
      <w:numFmt w:val="bullet"/>
      <w:lvlText w:val=""/>
      <w:lvlJc w:val="left"/>
      <w:pPr>
        <w:tabs>
          <w:tab w:val="num" w:pos="2160"/>
        </w:tabs>
        <w:ind w:left="2160" w:hanging="360"/>
      </w:pPr>
      <w:rPr>
        <w:rFonts w:ascii="Wingdings" w:hAnsi="Wingdings"/>
      </w:rPr>
    </w:lvl>
    <w:lvl w:ilvl="3" w:tplc="2EDE5D3A">
      <w:start w:val="1"/>
      <w:numFmt w:val="bullet"/>
      <w:lvlText w:val=""/>
      <w:lvlJc w:val="left"/>
      <w:pPr>
        <w:tabs>
          <w:tab w:val="num" w:pos="2880"/>
        </w:tabs>
        <w:ind w:left="2880" w:hanging="360"/>
      </w:pPr>
      <w:rPr>
        <w:rFonts w:ascii="Symbol" w:hAnsi="Symbol"/>
      </w:rPr>
    </w:lvl>
    <w:lvl w:ilvl="4" w:tplc="EA30D070">
      <w:start w:val="1"/>
      <w:numFmt w:val="bullet"/>
      <w:lvlText w:val="o"/>
      <w:lvlJc w:val="left"/>
      <w:pPr>
        <w:tabs>
          <w:tab w:val="num" w:pos="3600"/>
        </w:tabs>
        <w:ind w:left="3600" w:hanging="360"/>
      </w:pPr>
      <w:rPr>
        <w:rFonts w:ascii="Courier New" w:hAnsi="Courier New"/>
      </w:rPr>
    </w:lvl>
    <w:lvl w:ilvl="5" w:tplc="F30A54D4">
      <w:start w:val="1"/>
      <w:numFmt w:val="bullet"/>
      <w:lvlText w:val=""/>
      <w:lvlJc w:val="left"/>
      <w:pPr>
        <w:tabs>
          <w:tab w:val="num" w:pos="4320"/>
        </w:tabs>
        <w:ind w:left="4320" w:hanging="360"/>
      </w:pPr>
      <w:rPr>
        <w:rFonts w:ascii="Wingdings" w:hAnsi="Wingdings"/>
      </w:rPr>
    </w:lvl>
    <w:lvl w:ilvl="6" w:tplc="B1B01EB2">
      <w:start w:val="1"/>
      <w:numFmt w:val="bullet"/>
      <w:lvlText w:val=""/>
      <w:lvlJc w:val="left"/>
      <w:pPr>
        <w:tabs>
          <w:tab w:val="num" w:pos="5040"/>
        </w:tabs>
        <w:ind w:left="5040" w:hanging="360"/>
      </w:pPr>
      <w:rPr>
        <w:rFonts w:ascii="Symbol" w:hAnsi="Symbol"/>
      </w:rPr>
    </w:lvl>
    <w:lvl w:ilvl="7" w:tplc="E7B0E7FC">
      <w:start w:val="1"/>
      <w:numFmt w:val="bullet"/>
      <w:lvlText w:val="o"/>
      <w:lvlJc w:val="left"/>
      <w:pPr>
        <w:tabs>
          <w:tab w:val="num" w:pos="5760"/>
        </w:tabs>
        <w:ind w:left="5760" w:hanging="360"/>
      </w:pPr>
      <w:rPr>
        <w:rFonts w:ascii="Courier New" w:hAnsi="Courier New"/>
      </w:rPr>
    </w:lvl>
    <w:lvl w:ilvl="8" w:tplc="35C880D2">
      <w:start w:val="1"/>
      <w:numFmt w:val="bullet"/>
      <w:lvlText w:val=""/>
      <w:lvlJc w:val="left"/>
      <w:pPr>
        <w:tabs>
          <w:tab w:val="num" w:pos="6480"/>
        </w:tabs>
        <w:ind w:left="6480" w:hanging="360"/>
      </w:pPr>
      <w:rPr>
        <w:rFonts w:ascii="Wingdings" w:hAnsi="Wingdings"/>
      </w:rPr>
    </w:lvl>
  </w:abstractNum>
  <w:abstractNum w:abstractNumId="354" w15:restartNumberingAfterBreak="0">
    <w:nsid w:val="7A0F57BE"/>
    <w:multiLevelType w:val="hybridMultilevel"/>
    <w:tmpl w:val="7A0F57BE"/>
    <w:lvl w:ilvl="0" w:tplc="FFBED0AC">
      <w:start w:val="1"/>
      <w:numFmt w:val="bullet"/>
      <w:lvlText w:val=""/>
      <w:lvlJc w:val="left"/>
      <w:pPr>
        <w:tabs>
          <w:tab w:val="num" w:pos="480"/>
        </w:tabs>
        <w:ind w:left="480" w:hanging="480"/>
      </w:pPr>
      <w:rPr>
        <w:rFonts w:ascii="Wingdings" w:eastAsia="Wingdings" w:hAnsi="Wingdings" w:cs="Wingdings"/>
      </w:rPr>
    </w:lvl>
    <w:lvl w:ilvl="1" w:tplc="D7AEB128">
      <w:start w:val="1"/>
      <w:numFmt w:val="bullet"/>
      <w:lvlText w:val="o"/>
      <w:lvlJc w:val="left"/>
      <w:pPr>
        <w:tabs>
          <w:tab w:val="num" w:pos="1440"/>
        </w:tabs>
        <w:ind w:left="1440" w:hanging="360"/>
      </w:pPr>
      <w:rPr>
        <w:rFonts w:ascii="Courier New" w:hAnsi="Courier New"/>
      </w:rPr>
    </w:lvl>
    <w:lvl w:ilvl="2" w:tplc="C428BD20">
      <w:start w:val="1"/>
      <w:numFmt w:val="bullet"/>
      <w:lvlText w:val=""/>
      <w:lvlJc w:val="left"/>
      <w:pPr>
        <w:tabs>
          <w:tab w:val="num" w:pos="2160"/>
        </w:tabs>
        <w:ind w:left="2160" w:hanging="360"/>
      </w:pPr>
      <w:rPr>
        <w:rFonts w:ascii="Wingdings" w:hAnsi="Wingdings"/>
      </w:rPr>
    </w:lvl>
    <w:lvl w:ilvl="3" w:tplc="ECDAF284">
      <w:start w:val="1"/>
      <w:numFmt w:val="bullet"/>
      <w:lvlText w:val=""/>
      <w:lvlJc w:val="left"/>
      <w:pPr>
        <w:tabs>
          <w:tab w:val="num" w:pos="2880"/>
        </w:tabs>
        <w:ind w:left="2880" w:hanging="360"/>
      </w:pPr>
      <w:rPr>
        <w:rFonts w:ascii="Symbol" w:hAnsi="Symbol"/>
      </w:rPr>
    </w:lvl>
    <w:lvl w:ilvl="4" w:tplc="6470A206">
      <w:start w:val="1"/>
      <w:numFmt w:val="bullet"/>
      <w:lvlText w:val="o"/>
      <w:lvlJc w:val="left"/>
      <w:pPr>
        <w:tabs>
          <w:tab w:val="num" w:pos="3600"/>
        </w:tabs>
        <w:ind w:left="3600" w:hanging="360"/>
      </w:pPr>
      <w:rPr>
        <w:rFonts w:ascii="Courier New" w:hAnsi="Courier New"/>
      </w:rPr>
    </w:lvl>
    <w:lvl w:ilvl="5" w:tplc="30881B4C">
      <w:start w:val="1"/>
      <w:numFmt w:val="bullet"/>
      <w:lvlText w:val=""/>
      <w:lvlJc w:val="left"/>
      <w:pPr>
        <w:tabs>
          <w:tab w:val="num" w:pos="4320"/>
        </w:tabs>
        <w:ind w:left="4320" w:hanging="360"/>
      </w:pPr>
      <w:rPr>
        <w:rFonts w:ascii="Wingdings" w:hAnsi="Wingdings"/>
      </w:rPr>
    </w:lvl>
    <w:lvl w:ilvl="6" w:tplc="A3E637E8">
      <w:start w:val="1"/>
      <w:numFmt w:val="bullet"/>
      <w:lvlText w:val=""/>
      <w:lvlJc w:val="left"/>
      <w:pPr>
        <w:tabs>
          <w:tab w:val="num" w:pos="5040"/>
        </w:tabs>
        <w:ind w:left="5040" w:hanging="360"/>
      </w:pPr>
      <w:rPr>
        <w:rFonts w:ascii="Symbol" w:hAnsi="Symbol"/>
      </w:rPr>
    </w:lvl>
    <w:lvl w:ilvl="7" w:tplc="40243928">
      <w:start w:val="1"/>
      <w:numFmt w:val="bullet"/>
      <w:lvlText w:val="o"/>
      <w:lvlJc w:val="left"/>
      <w:pPr>
        <w:tabs>
          <w:tab w:val="num" w:pos="5760"/>
        </w:tabs>
        <w:ind w:left="5760" w:hanging="360"/>
      </w:pPr>
      <w:rPr>
        <w:rFonts w:ascii="Courier New" w:hAnsi="Courier New"/>
      </w:rPr>
    </w:lvl>
    <w:lvl w:ilvl="8" w:tplc="15B6603C">
      <w:start w:val="1"/>
      <w:numFmt w:val="bullet"/>
      <w:lvlText w:val=""/>
      <w:lvlJc w:val="left"/>
      <w:pPr>
        <w:tabs>
          <w:tab w:val="num" w:pos="6480"/>
        </w:tabs>
        <w:ind w:left="6480" w:hanging="360"/>
      </w:pPr>
      <w:rPr>
        <w:rFonts w:ascii="Wingdings" w:hAnsi="Wingdings"/>
      </w:rPr>
    </w:lvl>
  </w:abstractNum>
  <w:abstractNum w:abstractNumId="355" w15:restartNumberingAfterBreak="0">
    <w:nsid w:val="7A0F57BF"/>
    <w:multiLevelType w:val="hybridMultilevel"/>
    <w:tmpl w:val="7A0F57BF"/>
    <w:lvl w:ilvl="0" w:tplc="91D40928">
      <w:start w:val="1"/>
      <w:numFmt w:val="bullet"/>
      <w:lvlText w:val=""/>
      <w:lvlJc w:val="left"/>
      <w:pPr>
        <w:tabs>
          <w:tab w:val="num" w:pos="480"/>
        </w:tabs>
        <w:ind w:left="480" w:hanging="480"/>
      </w:pPr>
      <w:rPr>
        <w:rFonts w:ascii="Wingdings" w:eastAsia="Wingdings" w:hAnsi="Wingdings" w:cs="Wingdings"/>
      </w:rPr>
    </w:lvl>
    <w:lvl w:ilvl="1" w:tplc="B286544E">
      <w:start w:val="1"/>
      <w:numFmt w:val="bullet"/>
      <w:lvlText w:val="o"/>
      <w:lvlJc w:val="left"/>
      <w:pPr>
        <w:tabs>
          <w:tab w:val="num" w:pos="1440"/>
        </w:tabs>
        <w:ind w:left="1440" w:hanging="360"/>
      </w:pPr>
      <w:rPr>
        <w:rFonts w:ascii="Courier New" w:hAnsi="Courier New"/>
      </w:rPr>
    </w:lvl>
    <w:lvl w:ilvl="2" w:tplc="AECA2ABA">
      <w:start w:val="1"/>
      <w:numFmt w:val="bullet"/>
      <w:lvlText w:val=""/>
      <w:lvlJc w:val="left"/>
      <w:pPr>
        <w:tabs>
          <w:tab w:val="num" w:pos="2160"/>
        </w:tabs>
        <w:ind w:left="2160" w:hanging="360"/>
      </w:pPr>
      <w:rPr>
        <w:rFonts w:ascii="Wingdings" w:hAnsi="Wingdings"/>
      </w:rPr>
    </w:lvl>
    <w:lvl w:ilvl="3" w:tplc="A67C6EF6">
      <w:start w:val="1"/>
      <w:numFmt w:val="bullet"/>
      <w:lvlText w:val=""/>
      <w:lvlJc w:val="left"/>
      <w:pPr>
        <w:tabs>
          <w:tab w:val="num" w:pos="2880"/>
        </w:tabs>
        <w:ind w:left="2880" w:hanging="360"/>
      </w:pPr>
      <w:rPr>
        <w:rFonts w:ascii="Symbol" w:hAnsi="Symbol"/>
      </w:rPr>
    </w:lvl>
    <w:lvl w:ilvl="4" w:tplc="2D461DC8">
      <w:start w:val="1"/>
      <w:numFmt w:val="bullet"/>
      <w:lvlText w:val="o"/>
      <w:lvlJc w:val="left"/>
      <w:pPr>
        <w:tabs>
          <w:tab w:val="num" w:pos="3600"/>
        </w:tabs>
        <w:ind w:left="3600" w:hanging="360"/>
      </w:pPr>
      <w:rPr>
        <w:rFonts w:ascii="Courier New" w:hAnsi="Courier New"/>
      </w:rPr>
    </w:lvl>
    <w:lvl w:ilvl="5" w:tplc="D39EFCAE">
      <w:start w:val="1"/>
      <w:numFmt w:val="bullet"/>
      <w:lvlText w:val=""/>
      <w:lvlJc w:val="left"/>
      <w:pPr>
        <w:tabs>
          <w:tab w:val="num" w:pos="4320"/>
        </w:tabs>
        <w:ind w:left="4320" w:hanging="360"/>
      </w:pPr>
      <w:rPr>
        <w:rFonts w:ascii="Wingdings" w:hAnsi="Wingdings"/>
      </w:rPr>
    </w:lvl>
    <w:lvl w:ilvl="6" w:tplc="36BE6044">
      <w:start w:val="1"/>
      <w:numFmt w:val="bullet"/>
      <w:lvlText w:val=""/>
      <w:lvlJc w:val="left"/>
      <w:pPr>
        <w:tabs>
          <w:tab w:val="num" w:pos="5040"/>
        </w:tabs>
        <w:ind w:left="5040" w:hanging="360"/>
      </w:pPr>
      <w:rPr>
        <w:rFonts w:ascii="Symbol" w:hAnsi="Symbol"/>
      </w:rPr>
    </w:lvl>
    <w:lvl w:ilvl="7" w:tplc="A088FCFE">
      <w:start w:val="1"/>
      <w:numFmt w:val="bullet"/>
      <w:lvlText w:val="o"/>
      <w:lvlJc w:val="left"/>
      <w:pPr>
        <w:tabs>
          <w:tab w:val="num" w:pos="5760"/>
        </w:tabs>
        <w:ind w:left="5760" w:hanging="360"/>
      </w:pPr>
      <w:rPr>
        <w:rFonts w:ascii="Courier New" w:hAnsi="Courier New"/>
      </w:rPr>
    </w:lvl>
    <w:lvl w:ilvl="8" w:tplc="4E8A65C2">
      <w:start w:val="1"/>
      <w:numFmt w:val="bullet"/>
      <w:lvlText w:val=""/>
      <w:lvlJc w:val="left"/>
      <w:pPr>
        <w:tabs>
          <w:tab w:val="num" w:pos="6480"/>
        </w:tabs>
        <w:ind w:left="6480" w:hanging="360"/>
      </w:pPr>
      <w:rPr>
        <w:rFonts w:ascii="Wingdings" w:hAnsi="Wingdings"/>
      </w:rPr>
    </w:lvl>
  </w:abstractNum>
  <w:abstractNum w:abstractNumId="356" w15:restartNumberingAfterBreak="0">
    <w:nsid w:val="7A0F57C0"/>
    <w:multiLevelType w:val="hybridMultilevel"/>
    <w:tmpl w:val="7A0F57C0"/>
    <w:lvl w:ilvl="0" w:tplc="A0F2E96A">
      <w:start w:val="1"/>
      <w:numFmt w:val="bullet"/>
      <w:lvlText w:val=""/>
      <w:lvlJc w:val="left"/>
      <w:pPr>
        <w:tabs>
          <w:tab w:val="num" w:pos="480"/>
        </w:tabs>
        <w:ind w:left="480" w:hanging="480"/>
      </w:pPr>
      <w:rPr>
        <w:rFonts w:ascii="Wingdings" w:eastAsia="Wingdings" w:hAnsi="Wingdings" w:cs="Wingdings"/>
      </w:rPr>
    </w:lvl>
    <w:lvl w:ilvl="1" w:tplc="05247C8A">
      <w:start w:val="1"/>
      <w:numFmt w:val="bullet"/>
      <w:lvlText w:val="o"/>
      <w:lvlJc w:val="left"/>
      <w:pPr>
        <w:tabs>
          <w:tab w:val="num" w:pos="1440"/>
        </w:tabs>
        <w:ind w:left="1440" w:hanging="360"/>
      </w:pPr>
      <w:rPr>
        <w:rFonts w:ascii="Courier New" w:hAnsi="Courier New"/>
      </w:rPr>
    </w:lvl>
    <w:lvl w:ilvl="2" w:tplc="490471D2">
      <w:start w:val="1"/>
      <w:numFmt w:val="bullet"/>
      <w:lvlText w:val=""/>
      <w:lvlJc w:val="left"/>
      <w:pPr>
        <w:tabs>
          <w:tab w:val="num" w:pos="2160"/>
        </w:tabs>
        <w:ind w:left="2160" w:hanging="360"/>
      </w:pPr>
      <w:rPr>
        <w:rFonts w:ascii="Wingdings" w:hAnsi="Wingdings"/>
      </w:rPr>
    </w:lvl>
    <w:lvl w:ilvl="3" w:tplc="DE90EC8A">
      <w:start w:val="1"/>
      <w:numFmt w:val="bullet"/>
      <w:lvlText w:val=""/>
      <w:lvlJc w:val="left"/>
      <w:pPr>
        <w:tabs>
          <w:tab w:val="num" w:pos="2880"/>
        </w:tabs>
        <w:ind w:left="2880" w:hanging="360"/>
      </w:pPr>
      <w:rPr>
        <w:rFonts w:ascii="Symbol" w:hAnsi="Symbol"/>
      </w:rPr>
    </w:lvl>
    <w:lvl w:ilvl="4" w:tplc="3132C388">
      <w:start w:val="1"/>
      <w:numFmt w:val="bullet"/>
      <w:lvlText w:val="o"/>
      <w:lvlJc w:val="left"/>
      <w:pPr>
        <w:tabs>
          <w:tab w:val="num" w:pos="3600"/>
        </w:tabs>
        <w:ind w:left="3600" w:hanging="360"/>
      </w:pPr>
      <w:rPr>
        <w:rFonts w:ascii="Courier New" w:hAnsi="Courier New"/>
      </w:rPr>
    </w:lvl>
    <w:lvl w:ilvl="5" w:tplc="D0A6F41A">
      <w:start w:val="1"/>
      <w:numFmt w:val="bullet"/>
      <w:lvlText w:val=""/>
      <w:lvlJc w:val="left"/>
      <w:pPr>
        <w:tabs>
          <w:tab w:val="num" w:pos="4320"/>
        </w:tabs>
        <w:ind w:left="4320" w:hanging="360"/>
      </w:pPr>
      <w:rPr>
        <w:rFonts w:ascii="Wingdings" w:hAnsi="Wingdings"/>
      </w:rPr>
    </w:lvl>
    <w:lvl w:ilvl="6" w:tplc="0F1645A8">
      <w:start w:val="1"/>
      <w:numFmt w:val="bullet"/>
      <w:lvlText w:val=""/>
      <w:lvlJc w:val="left"/>
      <w:pPr>
        <w:tabs>
          <w:tab w:val="num" w:pos="5040"/>
        </w:tabs>
        <w:ind w:left="5040" w:hanging="360"/>
      </w:pPr>
      <w:rPr>
        <w:rFonts w:ascii="Symbol" w:hAnsi="Symbol"/>
      </w:rPr>
    </w:lvl>
    <w:lvl w:ilvl="7" w:tplc="8C783BDA">
      <w:start w:val="1"/>
      <w:numFmt w:val="bullet"/>
      <w:lvlText w:val="o"/>
      <w:lvlJc w:val="left"/>
      <w:pPr>
        <w:tabs>
          <w:tab w:val="num" w:pos="5760"/>
        </w:tabs>
        <w:ind w:left="5760" w:hanging="360"/>
      </w:pPr>
      <w:rPr>
        <w:rFonts w:ascii="Courier New" w:hAnsi="Courier New"/>
      </w:rPr>
    </w:lvl>
    <w:lvl w:ilvl="8" w:tplc="87D8E722">
      <w:start w:val="1"/>
      <w:numFmt w:val="bullet"/>
      <w:lvlText w:val=""/>
      <w:lvlJc w:val="left"/>
      <w:pPr>
        <w:tabs>
          <w:tab w:val="num" w:pos="6480"/>
        </w:tabs>
        <w:ind w:left="6480" w:hanging="360"/>
      </w:pPr>
      <w:rPr>
        <w:rFonts w:ascii="Wingdings" w:hAnsi="Wingdings"/>
      </w:rPr>
    </w:lvl>
  </w:abstractNum>
  <w:abstractNum w:abstractNumId="357" w15:restartNumberingAfterBreak="0">
    <w:nsid w:val="7A0F57C1"/>
    <w:multiLevelType w:val="hybridMultilevel"/>
    <w:tmpl w:val="7A0F57C1"/>
    <w:lvl w:ilvl="0" w:tplc="74FA15AE">
      <w:start w:val="1"/>
      <w:numFmt w:val="bullet"/>
      <w:lvlText w:val=""/>
      <w:lvlJc w:val="left"/>
      <w:pPr>
        <w:tabs>
          <w:tab w:val="num" w:pos="480"/>
        </w:tabs>
        <w:ind w:left="480" w:hanging="480"/>
      </w:pPr>
      <w:rPr>
        <w:rFonts w:ascii="Wingdings" w:eastAsia="Wingdings" w:hAnsi="Wingdings" w:cs="Wingdings"/>
      </w:rPr>
    </w:lvl>
    <w:lvl w:ilvl="1" w:tplc="0AC21C4E">
      <w:start w:val="1"/>
      <w:numFmt w:val="bullet"/>
      <w:lvlText w:val="o"/>
      <w:lvlJc w:val="left"/>
      <w:pPr>
        <w:tabs>
          <w:tab w:val="num" w:pos="1440"/>
        </w:tabs>
        <w:ind w:left="1440" w:hanging="360"/>
      </w:pPr>
      <w:rPr>
        <w:rFonts w:ascii="Courier New" w:hAnsi="Courier New"/>
      </w:rPr>
    </w:lvl>
    <w:lvl w:ilvl="2" w:tplc="2A44FE76">
      <w:start w:val="1"/>
      <w:numFmt w:val="bullet"/>
      <w:lvlText w:val=""/>
      <w:lvlJc w:val="left"/>
      <w:pPr>
        <w:tabs>
          <w:tab w:val="num" w:pos="2160"/>
        </w:tabs>
        <w:ind w:left="2160" w:hanging="360"/>
      </w:pPr>
      <w:rPr>
        <w:rFonts w:ascii="Wingdings" w:hAnsi="Wingdings"/>
      </w:rPr>
    </w:lvl>
    <w:lvl w:ilvl="3" w:tplc="799E1468">
      <w:start w:val="1"/>
      <w:numFmt w:val="bullet"/>
      <w:lvlText w:val=""/>
      <w:lvlJc w:val="left"/>
      <w:pPr>
        <w:tabs>
          <w:tab w:val="num" w:pos="2880"/>
        </w:tabs>
        <w:ind w:left="2880" w:hanging="360"/>
      </w:pPr>
      <w:rPr>
        <w:rFonts w:ascii="Symbol" w:hAnsi="Symbol"/>
      </w:rPr>
    </w:lvl>
    <w:lvl w:ilvl="4" w:tplc="60143244">
      <w:start w:val="1"/>
      <w:numFmt w:val="bullet"/>
      <w:lvlText w:val="o"/>
      <w:lvlJc w:val="left"/>
      <w:pPr>
        <w:tabs>
          <w:tab w:val="num" w:pos="3600"/>
        </w:tabs>
        <w:ind w:left="3600" w:hanging="360"/>
      </w:pPr>
      <w:rPr>
        <w:rFonts w:ascii="Courier New" w:hAnsi="Courier New"/>
      </w:rPr>
    </w:lvl>
    <w:lvl w:ilvl="5" w:tplc="CA048768">
      <w:start w:val="1"/>
      <w:numFmt w:val="bullet"/>
      <w:lvlText w:val=""/>
      <w:lvlJc w:val="left"/>
      <w:pPr>
        <w:tabs>
          <w:tab w:val="num" w:pos="4320"/>
        </w:tabs>
        <w:ind w:left="4320" w:hanging="360"/>
      </w:pPr>
      <w:rPr>
        <w:rFonts w:ascii="Wingdings" w:hAnsi="Wingdings"/>
      </w:rPr>
    </w:lvl>
    <w:lvl w:ilvl="6" w:tplc="2AB84594">
      <w:start w:val="1"/>
      <w:numFmt w:val="bullet"/>
      <w:lvlText w:val=""/>
      <w:lvlJc w:val="left"/>
      <w:pPr>
        <w:tabs>
          <w:tab w:val="num" w:pos="5040"/>
        </w:tabs>
        <w:ind w:left="5040" w:hanging="360"/>
      </w:pPr>
      <w:rPr>
        <w:rFonts w:ascii="Symbol" w:hAnsi="Symbol"/>
      </w:rPr>
    </w:lvl>
    <w:lvl w:ilvl="7" w:tplc="D5C2236E">
      <w:start w:val="1"/>
      <w:numFmt w:val="bullet"/>
      <w:lvlText w:val="o"/>
      <w:lvlJc w:val="left"/>
      <w:pPr>
        <w:tabs>
          <w:tab w:val="num" w:pos="5760"/>
        </w:tabs>
        <w:ind w:left="5760" w:hanging="360"/>
      </w:pPr>
      <w:rPr>
        <w:rFonts w:ascii="Courier New" w:hAnsi="Courier New"/>
      </w:rPr>
    </w:lvl>
    <w:lvl w:ilvl="8" w:tplc="8BCC929A">
      <w:start w:val="1"/>
      <w:numFmt w:val="bullet"/>
      <w:lvlText w:val=""/>
      <w:lvlJc w:val="left"/>
      <w:pPr>
        <w:tabs>
          <w:tab w:val="num" w:pos="6480"/>
        </w:tabs>
        <w:ind w:left="6480" w:hanging="360"/>
      </w:pPr>
      <w:rPr>
        <w:rFonts w:ascii="Wingdings" w:hAnsi="Wingdings"/>
      </w:rPr>
    </w:lvl>
  </w:abstractNum>
  <w:abstractNum w:abstractNumId="358" w15:restartNumberingAfterBreak="0">
    <w:nsid w:val="7A0F57C2"/>
    <w:multiLevelType w:val="hybridMultilevel"/>
    <w:tmpl w:val="7A0F57C2"/>
    <w:lvl w:ilvl="0" w:tplc="B2B2F108">
      <w:start w:val="1"/>
      <w:numFmt w:val="bullet"/>
      <w:lvlText w:val=""/>
      <w:lvlJc w:val="left"/>
      <w:pPr>
        <w:tabs>
          <w:tab w:val="num" w:pos="480"/>
        </w:tabs>
        <w:ind w:left="480" w:hanging="480"/>
      </w:pPr>
      <w:rPr>
        <w:rFonts w:ascii="Wingdings" w:eastAsia="Wingdings" w:hAnsi="Wingdings" w:cs="Wingdings"/>
      </w:rPr>
    </w:lvl>
    <w:lvl w:ilvl="1" w:tplc="4E80F9C0">
      <w:start w:val="1"/>
      <w:numFmt w:val="bullet"/>
      <w:lvlText w:val="o"/>
      <w:lvlJc w:val="left"/>
      <w:pPr>
        <w:tabs>
          <w:tab w:val="num" w:pos="1440"/>
        </w:tabs>
        <w:ind w:left="1440" w:hanging="360"/>
      </w:pPr>
      <w:rPr>
        <w:rFonts w:ascii="Courier New" w:hAnsi="Courier New"/>
      </w:rPr>
    </w:lvl>
    <w:lvl w:ilvl="2" w:tplc="EB18BF04">
      <w:start w:val="1"/>
      <w:numFmt w:val="bullet"/>
      <w:lvlText w:val=""/>
      <w:lvlJc w:val="left"/>
      <w:pPr>
        <w:tabs>
          <w:tab w:val="num" w:pos="2160"/>
        </w:tabs>
        <w:ind w:left="2160" w:hanging="360"/>
      </w:pPr>
      <w:rPr>
        <w:rFonts w:ascii="Wingdings" w:hAnsi="Wingdings"/>
      </w:rPr>
    </w:lvl>
    <w:lvl w:ilvl="3" w:tplc="AB36CE98">
      <w:start w:val="1"/>
      <w:numFmt w:val="bullet"/>
      <w:lvlText w:val=""/>
      <w:lvlJc w:val="left"/>
      <w:pPr>
        <w:tabs>
          <w:tab w:val="num" w:pos="2880"/>
        </w:tabs>
        <w:ind w:left="2880" w:hanging="360"/>
      </w:pPr>
      <w:rPr>
        <w:rFonts w:ascii="Symbol" w:hAnsi="Symbol"/>
      </w:rPr>
    </w:lvl>
    <w:lvl w:ilvl="4" w:tplc="51162024">
      <w:start w:val="1"/>
      <w:numFmt w:val="bullet"/>
      <w:lvlText w:val="o"/>
      <w:lvlJc w:val="left"/>
      <w:pPr>
        <w:tabs>
          <w:tab w:val="num" w:pos="3600"/>
        </w:tabs>
        <w:ind w:left="3600" w:hanging="360"/>
      </w:pPr>
      <w:rPr>
        <w:rFonts w:ascii="Courier New" w:hAnsi="Courier New"/>
      </w:rPr>
    </w:lvl>
    <w:lvl w:ilvl="5" w:tplc="6FE04120">
      <w:start w:val="1"/>
      <w:numFmt w:val="bullet"/>
      <w:lvlText w:val=""/>
      <w:lvlJc w:val="left"/>
      <w:pPr>
        <w:tabs>
          <w:tab w:val="num" w:pos="4320"/>
        </w:tabs>
        <w:ind w:left="4320" w:hanging="360"/>
      </w:pPr>
      <w:rPr>
        <w:rFonts w:ascii="Wingdings" w:hAnsi="Wingdings"/>
      </w:rPr>
    </w:lvl>
    <w:lvl w:ilvl="6" w:tplc="E426163A">
      <w:start w:val="1"/>
      <w:numFmt w:val="bullet"/>
      <w:lvlText w:val=""/>
      <w:lvlJc w:val="left"/>
      <w:pPr>
        <w:tabs>
          <w:tab w:val="num" w:pos="5040"/>
        </w:tabs>
        <w:ind w:left="5040" w:hanging="360"/>
      </w:pPr>
      <w:rPr>
        <w:rFonts w:ascii="Symbol" w:hAnsi="Symbol"/>
      </w:rPr>
    </w:lvl>
    <w:lvl w:ilvl="7" w:tplc="EFA65E08">
      <w:start w:val="1"/>
      <w:numFmt w:val="bullet"/>
      <w:lvlText w:val="o"/>
      <w:lvlJc w:val="left"/>
      <w:pPr>
        <w:tabs>
          <w:tab w:val="num" w:pos="5760"/>
        </w:tabs>
        <w:ind w:left="5760" w:hanging="360"/>
      </w:pPr>
      <w:rPr>
        <w:rFonts w:ascii="Courier New" w:hAnsi="Courier New"/>
      </w:rPr>
    </w:lvl>
    <w:lvl w:ilvl="8" w:tplc="D650626A">
      <w:start w:val="1"/>
      <w:numFmt w:val="bullet"/>
      <w:lvlText w:val=""/>
      <w:lvlJc w:val="left"/>
      <w:pPr>
        <w:tabs>
          <w:tab w:val="num" w:pos="6480"/>
        </w:tabs>
        <w:ind w:left="6480" w:hanging="360"/>
      </w:pPr>
      <w:rPr>
        <w:rFonts w:ascii="Wingdings" w:hAnsi="Wingdings"/>
      </w:rPr>
    </w:lvl>
  </w:abstractNum>
  <w:abstractNum w:abstractNumId="359" w15:restartNumberingAfterBreak="0">
    <w:nsid w:val="7A0F57C3"/>
    <w:multiLevelType w:val="hybridMultilevel"/>
    <w:tmpl w:val="7A0F57C3"/>
    <w:lvl w:ilvl="0" w:tplc="2014E7F0">
      <w:start w:val="1"/>
      <w:numFmt w:val="bullet"/>
      <w:lvlText w:val=""/>
      <w:lvlJc w:val="left"/>
      <w:pPr>
        <w:tabs>
          <w:tab w:val="num" w:pos="480"/>
        </w:tabs>
        <w:ind w:left="480" w:hanging="480"/>
      </w:pPr>
      <w:rPr>
        <w:rFonts w:ascii="Wingdings" w:eastAsia="Wingdings" w:hAnsi="Wingdings" w:cs="Wingdings"/>
      </w:rPr>
    </w:lvl>
    <w:lvl w:ilvl="1" w:tplc="93A6E890">
      <w:start w:val="1"/>
      <w:numFmt w:val="bullet"/>
      <w:lvlText w:val="o"/>
      <w:lvlJc w:val="left"/>
      <w:pPr>
        <w:tabs>
          <w:tab w:val="num" w:pos="1440"/>
        </w:tabs>
        <w:ind w:left="1440" w:hanging="360"/>
      </w:pPr>
      <w:rPr>
        <w:rFonts w:ascii="Courier New" w:hAnsi="Courier New"/>
      </w:rPr>
    </w:lvl>
    <w:lvl w:ilvl="2" w:tplc="8E04B872">
      <w:start w:val="1"/>
      <w:numFmt w:val="bullet"/>
      <w:lvlText w:val=""/>
      <w:lvlJc w:val="left"/>
      <w:pPr>
        <w:tabs>
          <w:tab w:val="num" w:pos="2160"/>
        </w:tabs>
        <w:ind w:left="2160" w:hanging="360"/>
      </w:pPr>
      <w:rPr>
        <w:rFonts w:ascii="Wingdings" w:hAnsi="Wingdings"/>
      </w:rPr>
    </w:lvl>
    <w:lvl w:ilvl="3" w:tplc="8F0E85F4">
      <w:start w:val="1"/>
      <w:numFmt w:val="bullet"/>
      <w:lvlText w:val=""/>
      <w:lvlJc w:val="left"/>
      <w:pPr>
        <w:tabs>
          <w:tab w:val="num" w:pos="2880"/>
        </w:tabs>
        <w:ind w:left="2880" w:hanging="360"/>
      </w:pPr>
      <w:rPr>
        <w:rFonts w:ascii="Symbol" w:hAnsi="Symbol"/>
      </w:rPr>
    </w:lvl>
    <w:lvl w:ilvl="4" w:tplc="5BDA40A4">
      <w:start w:val="1"/>
      <w:numFmt w:val="bullet"/>
      <w:lvlText w:val="o"/>
      <w:lvlJc w:val="left"/>
      <w:pPr>
        <w:tabs>
          <w:tab w:val="num" w:pos="3600"/>
        </w:tabs>
        <w:ind w:left="3600" w:hanging="360"/>
      </w:pPr>
      <w:rPr>
        <w:rFonts w:ascii="Courier New" w:hAnsi="Courier New"/>
      </w:rPr>
    </w:lvl>
    <w:lvl w:ilvl="5" w:tplc="2C74C988">
      <w:start w:val="1"/>
      <w:numFmt w:val="bullet"/>
      <w:lvlText w:val=""/>
      <w:lvlJc w:val="left"/>
      <w:pPr>
        <w:tabs>
          <w:tab w:val="num" w:pos="4320"/>
        </w:tabs>
        <w:ind w:left="4320" w:hanging="360"/>
      </w:pPr>
      <w:rPr>
        <w:rFonts w:ascii="Wingdings" w:hAnsi="Wingdings"/>
      </w:rPr>
    </w:lvl>
    <w:lvl w:ilvl="6" w:tplc="19DA1EE4">
      <w:start w:val="1"/>
      <w:numFmt w:val="bullet"/>
      <w:lvlText w:val=""/>
      <w:lvlJc w:val="left"/>
      <w:pPr>
        <w:tabs>
          <w:tab w:val="num" w:pos="5040"/>
        </w:tabs>
        <w:ind w:left="5040" w:hanging="360"/>
      </w:pPr>
      <w:rPr>
        <w:rFonts w:ascii="Symbol" w:hAnsi="Symbol"/>
      </w:rPr>
    </w:lvl>
    <w:lvl w:ilvl="7" w:tplc="56B82C3A">
      <w:start w:val="1"/>
      <w:numFmt w:val="bullet"/>
      <w:lvlText w:val="o"/>
      <w:lvlJc w:val="left"/>
      <w:pPr>
        <w:tabs>
          <w:tab w:val="num" w:pos="5760"/>
        </w:tabs>
        <w:ind w:left="5760" w:hanging="360"/>
      </w:pPr>
      <w:rPr>
        <w:rFonts w:ascii="Courier New" w:hAnsi="Courier New"/>
      </w:rPr>
    </w:lvl>
    <w:lvl w:ilvl="8" w:tplc="16029582">
      <w:start w:val="1"/>
      <w:numFmt w:val="bullet"/>
      <w:lvlText w:val=""/>
      <w:lvlJc w:val="left"/>
      <w:pPr>
        <w:tabs>
          <w:tab w:val="num" w:pos="6480"/>
        </w:tabs>
        <w:ind w:left="6480" w:hanging="360"/>
      </w:pPr>
      <w:rPr>
        <w:rFonts w:ascii="Wingdings" w:hAnsi="Wingdings"/>
      </w:rPr>
    </w:lvl>
  </w:abstractNum>
  <w:abstractNum w:abstractNumId="360" w15:restartNumberingAfterBreak="0">
    <w:nsid w:val="7A0F57C4"/>
    <w:multiLevelType w:val="hybridMultilevel"/>
    <w:tmpl w:val="7A0F57C4"/>
    <w:lvl w:ilvl="0" w:tplc="2332C1F2">
      <w:start w:val="1"/>
      <w:numFmt w:val="bullet"/>
      <w:lvlText w:val=""/>
      <w:lvlJc w:val="left"/>
      <w:pPr>
        <w:tabs>
          <w:tab w:val="num" w:pos="480"/>
        </w:tabs>
        <w:ind w:left="480" w:hanging="480"/>
      </w:pPr>
      <w:rPr>
        <w:rFonts w:ascii="Wingdings" w:eastAsia="Wingdings" w:hAnsi="Wingdings" w:cs="Wingdings"/>
      </w:rPr>
    </w:lvl>
    <w:lvl w:ilvl="1" w:tplc="D654FF42">
      <w:start w:val="1"/>
      <w:numFmt w:val="bullet"/>
      <w:lvlText w:val="o"/>
      <w:lvlJc w:val="left"/>
      <w:pPr>
        <w:tabs>
          <w:tab w:val="num" w:pos="1440"/>
        </w:tabs>
        <w:ind w:left="1440" w:hanging="360"/>
      </w:pPr>
      <w:rPr>
        <w:rFonts w:ascii="Courier New" w:hAnsi="Courier New"/>
      </w:rPr>
    </w:lvl>
    <w:lvl w:ilvl="2" w:tplc="28500ED8">
      <w:start w:val="1"/>
      <w:numFmt w:val="bullet"/>
      <w:lvlText w:val=""/>
      <w:lvlJc w:val="left"/>
      <w:pPr>
        <w:tabs>
          <w:tab w:val="num" w:pos="2160"/>
        </w:tabs>
        <w:ind w:left="2160" w:hanging="360"/>
      </w:pPr>
      <w:rPr>
        <w:rFonts w:ascii="Wingdings" w:hAnsi="Wingdings"/>
      </w:rPr>
    </w:lvl>
    <w:lvl w:ilvl="3" w:tplc="BB5E8F90">
      <w:start w:val="1"/>
      <w:numFmt w:val="bullet"/>
      <w:lvlText w:val=""/>
      <w:lvlJc w:val="left"/>
      <w:pPr>
        <w:tabs>
          <w:tab w:val="num" w:pos="2880"/>
        </w:tabs>
        <w:ind w:left="2880" w:hanging="360"/>
      </w:pPr>
      <w:rPr>
        <w:rFonts w:ascii="Symbol" w:hAnsi="Symbol"/>
      </w:rPr>
    </w:lvl>
    <w:lvl w:ilvl="4" w:tplc="2CBEF178">
      <w:start w:val="1"/>
      <w:numFmt w:val="bullet"/>
      <w:lvlText w:val="o"/>
      <w:lvlJc w:val="left"/>
      <w:pPr>
        <w:tabs>
          <w:tab w:val="num" w:pos="3600"/>
        </w:tabs>
        <w:ind w:left="3600" w:hanging="360"/>
      </w:pPr>
      <w:rPr>
        <w:rFonts w:ascii="Courier New" w:hAnsi="Courier New"/>
      </w:rPr>
    </w:lvl>
    <w:lvl w:ilvl="5" w:tplc="09462484">
      <w:start w:val="1"/>
      <w:numFmt w:val="bullet"/>
      <w:lvlText w:val=""/>
      <w:lvlJc w:val="left"/>
      <w:pPr>
        <w:tabs>
          <w:tab w:val="num" w:pos="4320"/>
        </w:tabs>
        <w:ind w:left="4320" w:hanging="360"/>
      </w:pPr>
      <w:rPr>
        <w:rFonts w:ascii="Wingdings" w:hAnsi="Wingdings"/>
      </w:rPr>
    </w:lvl>
    <w:lvl w:ilvl="6" w:tplc="3090665C">
      <w:start w:val="1"/>
      <w:numFmt w:val="bullet"/>
      <w:lvlText w:val=""/>
      <w:lvlJc w:val="left"/>
      <w:pPr>
        <w:tabs>
          <w:tab w:val="num" w:pos="5040"/>
        </w:tabs>
        <w:ind w:left="5040" w:hanging="360"/>
      </w:pPr>
      <w:rPr>
        <w:rFonts w:ascii="Symbol" w:hAnsi="Symbol"/>
      </w:rPr>
    </w:lvl>
    <w:lvl w:ilvl="7" w:tplc="6C764798">
      <w:start w:val="1"/>
      <w:numFmt w:val="bullet"/>
      <w:lvlText w:val="o"/>
      <w:lvlJc w:val="left"/>
      <w:pPr>
        <w:tabs>
          <w:tab w:val="num" w:pos="5760"/>
        </w:tabs>
        <w:ind w:left="5760" w:hanging="360"/>
      </w:pPr>
      <w:rPr>
        <w:rFonts w:ascii="Courier New" w:hAnsi="Courier New"/>
      </w:rPr>
    </w:lvl>
    <w:lvl w:ilvl="8" w:tplc="0786F22C">
      <w:start w:val="1"/>
      <w:numFmt w:val="bullet"/>
      <w:lvlText w:val=""/>
      <w:lvlJc w:val="left"/>
      <w:pPr>
        <w:tabs>
          <w:tab w:val="num" w:pos="6480"/>
        </w:tabs>
        <w:ind w:left="6480" w:hanging="360"/>
      </w:pPr>
      <w:rPr>
        <w:rFonts w:ascii="Wingdings" w:hAnsi="Wingdings"/>
      </w:rPr>
    </w:lvl>
  </w:abstractNum>
  <w:abstractNum w:abstractNumId="361" w15:restartNumberingAfterBreak="0">
    <w:nsid w:val="7A0F57C5"/>
    <w:multiLevelType w:val="hybridMultilevel"/>
    <w:tmpl w:val="7A0F57C5"/>
    <w:lvl w:ilvl="0" w:tplc="762861CC">
      <w:start w:val="1"/>
      <w:numFmt w:val="bullet"/>
      <w:lvlText w:val=""/>
      <w:lvlJc w:val="left"/>
      <w:pPr>
        <w:tabs>
          <w:tab w:val="num" w:pos="480"/>
        </w:tabs>
        <w:ind w:left="480" w:hanging="480"/>
      </w:pPr>
      <w:rPr>
        <w:rFonts w:ascii="Wingdings" w:eastAsia="Wingdings" w:hAnsi="Wingdings" w:cs="Wingdings"/>
      </w:rPr>
    </w:lvl>
    <w:lvl w:ilvl="1" w:tplc="356E1AC4">
      <w:start w:val="1"/>
      <w:numFmt w:val="bullet"/>
      <w:lvlText w:val="o"/>
      <w:lvlJc w:val="left"/>
      <w:pPr>
        <w:tabs>
          <w:tab w:val="num" w:pos="1440"/>
        </w:tabs>
        <w:ind w:left="1440" w:hanging="360"/>
      </w:pPr>
      <w:rPr>
        <w:rFonts w:ascii="Courier New" w:hAnsi="Courier New"/>
      </w:rPr>
    </w:lvl>
    <w:lvl w:ilvl="2" w:tplc="54244F36">
      <w:start w:val="1"/>
      <w:numFmt w:val="bullet"/>
      <w:lvlText w:val=""/>
      <w:lvlJc w:val="left"/>
      <w:pPr>
        <w:tabs>
          <w:tab w:val="num" w:pos="2160"/>
        </w:tabs>
        <w:ind w:left="2160" w:hanging="360"/>
      </w:pPr>
      <w:rPr>
        <w:rFonts w:ascii="Wingdings" w:hAnsi="Wingdings"/>
      </w:rPr>
    </w:lvl>
    <w:lvl w:ilvl="3" w:tplc="601A4BF0">
      <w:start w:val="1"/>
      <w:numFmt w:val="bullet"/>
      <w:lvlText w:val=""/>
      <w:lvlJc w:val="left"/>
      <w:pPr>
        <w:tabs>
          <w:tab w:val="num" w:pos="2880"/>
        </w:tabs>
        <w:ind w:left="2880" w:hanging="360"/>
      </w:pPr>
      <w:rPr>
        <w:rFonts w:ascii="Symbol" w:hAnsi="Symbol"/>
      </w:rPr>
    </w:lvl>
    <w:lvl w:ilvl="4" w:tplc="A604962E">
      <w:start w:val="1"/>
      <w:numFmt w:val="bullet"/>
      <w:lvlText w:val="o"/>
      <w:lvlJc w:val="left"/>
      <w:pPr>
        <w:tabs>
          <w:tab w:val="num" w:pos="3600"/>
        </w:tabs>
        <w:ind w:left="3600" w:hanging="360"/>
      </w:pPr>
      <w:rPr>
        <w:rFonts w:ascii="Courier New" w:hAnsi="Courier New"/>
      </w:rPr>
    </w:lvl>
    <w:lvl w:ilvl="5" w:tplc="DD768A16">
      <w:start w:val="1"/>
      <w:numFmt w:val="bullet"/>
      <w:lvlText w:val=""/>
      <w:lvlJc w:val="left"/>
      <w:pPr>
        <w:tabs>
          <w:tab w:val="num" w:pos="4320"/>
        </w:tabs>
        <w:ind w:left="4320" w:hanging="360"/>
      </w:pPr>
      <w:rPr>
        <w:rFonts w:ascii="Wingdings" w:hAnsi="Wingdings"/>
      </w:rPr>
    </w:lvl>
    <w:lvl w:ilvl="6" w:tplc="0B423284">
      <w:start w:val="1"/>
      <w:numFmt w:val="bullet"/>
      <w:lvlText w:val=""/>
      <w:lvlJc w:val="left"/>
      <w:pPr>
        <w:tabs>
          <w:tab w:val="num" w:pos="5040"/>
        </w:tabs>
        <w:ind w:left="5040" w:hanging="360"/>
      </w:pPr>
      <w:rPr>
        <w:rFonts w:ascii="Symbol" w:hAnsi="Symbol"/>
      </w:rPr>
    </w:lvl>
    <w:lvl w:ilvl="7" w:tplc="767C133A">
      <w:start w:val="1"/>
      <w:numFmt w:val="bullet"/>
      <w:lvlText w:val="o"/>
      <w:lvlJc w:val="left"/>
      <w:pPr>
        <w:tabs>
          <w:tab w:val="num" w:pos="5760"/>
        </w:tabs>
        <w:ind w:left="5760" w:hanging="360"/>
      </w:pPr>
      <w:rPr>
        <w:rFonts w:ascii="Courier New" w:hAnsi="Courier New"/>
      </w:rPr>
    </w:lvl>
    <w:lvl w:ilvl="8" w:tplc="F16C5C3C">
      <w:start w:val="1"/>
      <w:numFmt w:val="bullet"/>
      <w:lvlText w:val=""/>
      <w:lvlJc w:val="left"/>
      <w:pPr>
        <w:tabs>
          <w:tab w:val="num" w:pos="6480"/>
        </w:tabs>
        <w:ind w:left="6480" w:hanging="360"/>
      </w:pPr>
      <w:rPr>
        <w:rFonts w:ascii="Wingdings" w:hAnsi="Wingdings"/>
      </w:rPr>
    </w:lvl>
  </w:abstractNum>
  <w:abstractNum w:abstractNumId="362" w15:restartNumberingAfterBreak="0">
    <w:nsid w:val="7A0F57C6"/>
    <w:multiLevelType w:val="hybridMultilevel"/>
    <w:tmpl w:val="7A0F57C6"/>
    <w:lvl w:ilvl="0" w:tplc="37C4B714">
      <w:start w:val="1"/>
      <w:numFmt w:val="bullet"/>
      <w:lvlText w:val=""/>
      <w:lvlJc w:val="left"/>
      <w:pPr>
        <w:tabs>
          <w:tab w:val="num" w:pos="480"/>
        </w:tabs>
        <w:ind w:left="480" w:hanging="480"/>
      </w:pPr>
      <w:rPr>
        <w:rFonts w:ascii="Wingdings" w:eastAsia="Wingdings" w:hAnsi="Wingdings" w:cs="Wingdings"/>
      </w:rPr>
    </w:lvl>
    <w:lvl w:ilvl="1" w:tplc="28BC2456">
      <w:start w:val="1"/>
      <w:numFmt w:val="bullet"/>
      <w:lvlText w:val="o"/>
      <w:lvlJc w:val="left"/>
      <w:pPr>
        <w:tabs>
          <w:tab w:val="num" w:pos="1440"/>
        </w:tabs>
        <w:ind w:left="1440" w:hanging="360"/>
      </w:pPr>
      <w:rPr>
        <w:rFonts w:ascii="Courier New" w:hAnsi="Courier New"/>
      </w:rPr>
    </w:lvl>
    <w:lvl w:ilvl="2" w:tplc="559802D8">
      <w:start w:val="1"/>
      <w:numFmt w:val="bullet"/>
      <w:lvlText w:val=""/>
      <w:lvlJc w:val="left"/>
      <w:pPr>
        <w:tabs>
          <w:tab w:val="num" w:pos="2160"/>
        </w:tabs>
        <w:ind w:left="2160" w:hanging="360"/>
      </w:pPr>
      <w:rPr>
        <w:rFonts w:ascii="Wingdings" w:hAnsi="Wingdings"/>
      </w:rPr>
    </w:lvl>
    <w:lvl w:ilvl="3" w:tplc="8EE2DB24">
      <w:start w:val="1"/>
      <w:numFmt w:val="bullet"/>
      <w:lvlText w:val=""/>
      <w:lvlJc w:val="left"/>
      <w:pPr>
        <w:tabs>
          <w:tab w:val="num" w:pos="2880"/>
        </w:tabs>
        <w:ind w:left="2880" w:hanging="360"/>
      </w:pPr>
      <w:rPr>
        <w:rFonts w:ascii="Symbol" w:hAnsi="Symbol"/>
      </w:rPr>
    </w:lvl>
    <w:lvl w:ilvl="4" w:tplc="8992329A">
      <w:start w:val="1"/>
      <w:numFmt w:val="bullet"/>
      <w:lvlText w:val="o"/>
      <w:lvlJc w:val="left"/>
      <w:pPr>
        <w:tabs>
          <w:tab w:val="num" w:pos="3600"/>
        </w:tabs>
        <w:ind w:left="3600" w:hanging="360"/>
      </w:pPr>
      <w:rPr>
        <w:rFonts w:ascii="Courier New" w:hAnsi="Courier New"/>
      </w:rPr>
    </w:lvl>
    <w:lvl w:ilvl="5" w:tplc="C1EE7236">
      <w:start w:val="1"/>
      <w:numFmt w:val="bullet"/>
      <w:lvlText w:val=""/>
      <w:lvlJc w:val="left"/>
      <w:pPr>
        <w:tabs>
          <w:tab w:val="num" w:pos="4320"/>
        </w:tabs>
        <w:ind w:left="4320" w:hanging="360"/>
      </w:pPr>
      <w:rPr>
        <w:rFonts w:ascii="Wingdings" w:hAnsi="Wingdings"/>
      </w:rPr>
    </w:lvl>
    <w:lvl w:ilvl="6" w:tplc="24621332">
      <w:start w:val="1"/>
      <w:numFmt w:val="bullet"/>
      <w:lvlText w:val=""/>
      <w:lvlJc w:val="left"/>
      <w:pPr>
        <w:tabs>
          <w:tab w:val="num" w:pos="5040"/>
        </w:tabs>
        <w:ind w:left="5040" w:hanging="360"/>
      </w:pPr>
      <w:rPr>
        <w:rFonts w:ascii="Symbol" w:hAnsi="Symbol"/>
      </w:rPr>
    </w:lvl>
    <w:lvl w:ilvl="7" w:tplc="D84A16DE">
      <w:start w:val="1"/>
      <w:numFmt w:val="bullet"/>
      <w:lvlText w:val="o"/>
      <w:lvlJc w:val="left"/>
      <w:pPr>
        <w:tabs>
          <w:tab w:val="num" w:pos="5760"/>
        </w:tabs>
        <w:ind w:left="5760" w:hanging="360"/>
      </w:pPr>
      <w:rPr>
        <w:rFonts w:ascii="Courier New" w:hAnsi="Courier New"/>
      </w:rPr>
    </w:lvl>
    <w:lvl w:ilvl="8" w:tplc="9728713A">
      <w:start w:val="1"/>
      <w:numFmt w:val="bullet"/>
      <w:lvlText w:val=""/>
      <w:lvlJc w:val="left"/>
      <w:pPr>
        <w:tabs>
          <w:tab w:val="num" w:pos="6480"/>
        </w:tabs>
        <w:ind w:left="6480" w:hanging="360"/>
      </w:pPr>
      <w:rPr>
        <w:rFonts w:ascii="Wingdings" w:hAnsi="Wingdings"/>
      </w:rPr>
    </w:lvl>
  </w:abstractNum>
  <w:abstractNum w:abstractNumId="363" w15:restartNumberingAfterBreak="0">
    <w:nsid w:val="7A0F57C7"/>
    <w:multiLevelType w:val="hybridMultilevel"/>
    <w:tmpl w:val="7A0F57C7"/>
    <w:lvl w:ilvl="0" w:tplc="FA264ABC">
      <w:start w:val="1"/>
      <w:numFmt w:val="bullet"/>
      <w:lvlText w:val=""/>
      <w:lvlJc w:val="left"/>
      <w:pPr>
        <w:tabs>
          <w:tab w:val="num" w:pos="480"/>
        </w:tabs>
        <w:ind w:left="480" w:hanging="480"/>
      </w:pPr>
      <w:rPr>
        <w:rFonts w:ascii="Wingdings" w:eastAsia="Wingdings" w:hAnsi="Wingdings" w:cs="Wingdings"/>
      </w:rPr>
    </w:lvl>
    <w:lvl w:ilvl="1" w:tplc="A7141B32">
      <w:start w:val="1"/>
      <w:numFmt w:val="bullet"/>
      <w:lvlText w:val="o"/>
      <w:lvlJc w:val="left"/>
      <w:pPr>
        <w:tabs>
          <w:tab w:val="num" w:pos="1440"/>
        </w:tabs>
        <w:ind w:left="1440" w:hanging="360"/>
      </w:pPr>
      <w:rPr>
        <w:rFonts w:ascii="Courier New" w:hAnsi="Courier New"/>
      </w:rPr>
    </w:lvl>
    <w:lvl w:ilvl="2" w:tplc="95E03AE6">
      <w:start w:val="1"/>
      <w:numFmt w:val="bullet"/>
      <w:lvlText w:val=""/>
      <w:lvlJc w:val="left"/>
      <w:pPr>
        <w:tabs>
          <w:tab w:val="num" w:pos="2160"/>
        </w:tabs>
        <w:ind w:left="2160" w:hanging="360"/>
      </w:pPr>
      <w:rPr>
        <w:rFonts w:ascii="Wingdings" w:hAnsi="Wingdings"/>
      </w:rPr>
    </w:lvl>
    <w:lvl w:ilvl="3" w:tplc="1AC8D57C">
      <w:start w:val="1"/>
      <w:numFmt w:val="bullet"/>
      <w:lvlText w:val=""/>
      <w:lvlJc w:val="left"/>
      <w:pPr>
        <w:tabs>
          <w:tab w:val="num" w:pos="2880"/>
        </w:tabs>
        <w:ind w:left="2880" w:hanging="360"/>
      </w:pPr>
      <w:rPr>
        <w:rFonts w:ascii="Symbol" w:hAnsi="Symbol"/>
      </w:rPr>
    </w:lvl>
    <w:lvl w:ilvl="4" w:tplc="7284D468">
      <w:start w:val="1"/>
      <w:numFmt w:val="bullet"/>
      <w:lvlText w:val="o"/>
      <w:lvlJc w:val="left"/>
      <w:pPr>
        <w:tabs>
          <w:tab w:val="num" w:pos="3600"/>
        </w:tabs>
        <w:ind w:left="3600" w:hanging="360"/>
      </w:pPr>
      <w:rPr>
        <w:rFonts w:ascii="Courier New" w:hAnsi="Courier New"/>
      </w:rPr>
    </w:lvl>
    <w:lvl w:ilvl="5" w:tplc="3A2E4158">
      <w:start w:val="1"/>
      <w:numFmt w:val="bullet"/>
      <w:lvlText w:val=""/>
      <w:lvlJc w:val="left"/>
      <w:pPr>
        <w:tabs>
          <w:tab w:val="num" w:pos="4320"/>
        </w:tabs>
        <w:ind w:left="4320" w:hanging="360"/>
      </w:pPr>
      <w:rPr>
        <w:rFonts w:ascii="Wingdings" w:hAnsi="Wingdings"/>
      </w:rPr>
    </w:lvl>
    <w:lvl w:ilvl="6" w:tplc="16EA884A">
      <w:start w:val="1"/>
      <w:numFmt w:val="bullet"/>
      <w:lvlText w:val=""/>
      <w:lvlJc w:val="left"/>
      <w:pPr>
        <w:tabs>
          <w:tab w:val="num" w:pos="5040"/>
        </w:tabs>
        <w:ind w:left="5040" w:hanging="360"/>
      </w:pPr>
      <w:rPr>
        <w:rFonts w:ascii="Symbol" w:hAnsi="Symbol"/>
      </w:rPr>
    </w:lvl>
    <w:lvl w:ilvl="7" w:tplc="F42610DE">
      <w:start w:val="1"/>
      <w:numFmt w:val="bullet"/>
      <w:lvlText w:val="o"/>
      <w:lvlJc w:val="left"/>
      <w:pPr>
        <w:tabs>
          <w:tab w:val="num" w:pos="5760"/>
        </w:tabs>
        <w:ind w:left="5760" w:hanging="360"/>
      </w:pPr>
      <w:rPr>
        <w:rFonts w:ascii="Courier New" w:hAnsi="Courier New"/>
      </w:rPr>
    </w:lvl>
    <w:lvl w:ilvl="8" w:tplc="6D3E7960">
      <w:start w:val="1"/>
      <w:numFmt w:val="bullet"/>
      <w:lvlText w:val=""/>
      <w:lvlJc w:val="left"/>
      <w:pPr>
        <w:tabs>
          <w:tab w:val="num" w:pos="6480"/>
        </w:tabs>
        <w:ind w:left="6480" w:hanging="360"/>
      </w:pPr>
      <w:rPr>
        <w:rFonts w:ascii="Wingdings" w:hAnsi="Wingdings"/>
      </w:rPr>
    </w:lvl>
  </w:abstractNum>
  <w:abstractNum w:abstractNumId="364" w15:restartNumberingAfterBreak="0">
    <w:nsid w:val="7A0F57C8"/>
    <w:multiLevelType w:val="hybridMultilevel"/>
    <w:tmpl w:val="7A0F57C8"/>
    <w:lvl w:ilvl="0" w:tplc="1DA24534">
      <w:start w:val="1"/>
      <w:numFmt w:val="bullet"/>
      <w:lvlText w:val=""/>
      <w:lvlJc w:val="left"/>
      <w:pPr>
        <w:tabs>
          <w:tab w:val="num" w:pos="480"/>
        </w:tabs>
        <w:ind w:left="480" w:hanging="480"/>
      </w:pPr>
      <w:rPr>
        <w:rFonts w:ascii="Wingdings" w:eastAsia="Wingdings" w:hAnsi="Wingdings" w:cs="Wingdings"/>
      </w:rPr>
    </w:lvl>
    <w:lvl w:ilvl="1" w:tplc="58D2E878">
      <w:start w:val="1"/>
      <w:numFmt w:val="bullet"/>
      <w:lvlText w:val="o"/>
      <w:lvlJc w:val="left"/>
      <w:pPr>
        <w:tabs>
          <w:tab w:val="num" w:pos="1440"/>
        </w:tabs>
        <w:ind w:left="1440" w:hanging="360"/>
      </w:pPr>
      <w:rPr>
        <w:rFonts w:ascii="Courier New" w:hAnsi="Courier New"/>
      </w:rPr>
    </w:lvl>
    <w:lvl w:ilvl="2" w:tplc="E364F76C">
      <w:start w:val="1"/>
      <w:numFmt w:val="bullet"/>
      <w:lvlText w:val=""/>
      <w:lvlJc w:val="left"/>
      <w:pPr>
        <w:tabs>
          <w:tab w:val="num" w:pos="2160"/>
        </w:tabs>
        <w:ind w:left="2160" w:hanging="360"/>
      </w:pPr>
      <w:rPr>
        <w:rFonts w:ascii="Wingdings" w:hAnsi="Wingdings"/>
      </w:rPr>
    </w:lvl>
    <w:lvl w:ilvl="3" w:tplc="A606B692">
      <w:start w:val="1"/>
      <w:numFmt w:val="bullet"/>
      <w:lvlText w:val=""/>
      <w:lvlJc w:val="left"/>
      <w:pPr>
        <w:tabs>
          <w:tab w:val="num" w:pos="2880"/>
        </w:tabs>
        <w:ind w:left="2880" w:hanging="360"/>
      </w:pPr>
      <w:rPr>
        <w:rFonts w:ascii="Symbol" w:hAnsi="Symbol"/>
      </w:rPr>
    </w:lvl>
    <w:lvl w:ilvl="4" w:tplc="8E84F48E">
      <w:start w:val="1"/>
      <w:numFmt w:val="bullet"/>
      <w:lvlText w:val="o"/>
      <w:lvlJc w:val="left"/>
      <w:pPr>
        <w:tabs>
          <w:tab w:val="num" w:pos="3600"/>
        </w:tabs>
        <w:ind w:left="3600" w:hanging="360"/>
      </w:pPr>
      <w:rPr>
        <w:rFonts w:ascii="Courier New" w:hAnsi="Courier New"/>
      </w:rPr>
    </w:lvl>
    <w:lvl w:ilvl="5" w:tplc="A29CBB12">
      <w:start w:val="1"/>
      <w:numFmt w:val="bullet"/>
      <w:lvlText w:val=""/>
      <w:lvlJc w:val="left"/>
      <w:pPr>
        <w:tabs>
          <w:tab w:val="num" w:pos="4320"/>
        </w:tabs>
        <w:ind w:left="4320" w:hanging="360"/>
      </w:pPr>
      <w:rPr>
        <w:rFonts w:ascii="Wingdings" w:hAnsi="Wingdings"/>
      </w:rPr>
    </w:lvl>
    <w:lvl w:ilvl="6" w:tplc="1FE4B8CC">
      <w:start w:val="1"/>
      <w:numFmt w:val="bullet"/>
      <w:lvlText w:val=""/>
      <w:lvlJc w:val="left"/>
      <w:pPr>
        <w:tabs>
          <w:tab w:val="num" w:pos="5040"/>
        </w:tabs>
        <w:ind w:left="5040" w:hanging="360"/>
      </w:pPr>
      <w:rPr>
        <w:rFonts w:ascii="Symbol" w:hAnsi="Symbol"/>
      </w:rPr>
    </w:lvl>
    <w:lvl w:ilvl="7" w:tplc="0128BBB4">
      <w:start w:val="1"/>
      <w:numFmt w:val="bullet"/>
      <w:lvlText w:val="o"/>
      <w:lvlJc w:val="left"/>
      <w:pPr>
        <w:tabs>
          <w:tab w:val="num" w:pos="5760"/>
        </w:tabs>
        <w:ind w:left="5760" w:hanging="360"/>
      </w:pPr>
      <w:rPr>
        <w:rFonts w:ascii="Courier New" w:hAnsi="Courier New"/>
      </w:rPr>
    </w:lvl>
    <w:lvl w:ilvl="8" w:tplc="9E42E044">
      <w:start w:val="1"/>
      <w:numFmt w:val="bullet"/>
      <w:lvlText w:val=""/>
      <w:lvlJc w:val="left"/>
      <w:pPr>
        <w:tabs>
          <w:tab w:val="num" w:pos="6480"/>
        </w:tabs>
        <w:ind w:left="6480" w:hanging="360"/>
      </w:pPr>
      <w:rPr>
        <w:rFonts w:ascii="Wingdings" w:hAnsi="Wingdings"/>
      </w:rPr>
    </w:lvl>
  </w:abstractNum>
  <w:abstractNum w:abstractNumId="365" w15:restartNumberingAfterBreak="0">
    <w:nsid w:val="7A0F57C9"/>
    <w:multiLevelType w:val="hybridMultilevel"/>
    <w:tmpl w:val="7A0F57C9"/>
    <w:lvl w:ilvl="0" w:tplc="CB24D17E">
      <w:start w:val="1"/>
      <w:numFmt w:val="bullet"/>
      <w:lvlText w:val=""/>
      <w:lvlJc w:val="left"/>
      <w:pPr>
        <w:tabs>
          <w:tab w:val="num" w:pos="480"/>
        </w:tabs>
        <w:ind w:left="480" w:hanging="480"/>
      </w:pPr>
      <w:rPr>
        <w:rFonts w:ascii="Wingdings" w:eastAsia="Wingdings" w:hAnsi="Wingdings" w:cs="Wingdings"/>
      </w:rPr>
    </w:lvl>
    <w:lvl w:ilvl="1" w:tplc="8E6657CC">
      <w:start w:val="1"/>
      <w:numFmt w:val="bullet"/>
      <w:lvlText w:val="o"/>
      <w:lvlJc w:val="left"/>
      <w:pPr>
        <w:tabs>
          <w:tab w:val="num" w:pos="1440"/>
        </w:tabs>
        <w:ind w:left="1440" w:hanging="360"/>
      </w:pPr>
      <w:rPr>
        <w:rFonts w:ascii="Courier New" w:hAnsi="Courier New"/>
      </w:rPr>
    </w:lvl>
    <w:lvl w:ilvl="2" w:tplc="A00EBC36">
      <w:start w:val="1"/>
      <w:numFmt w:val="bullet"/>
      <w:lvlText w:val=""/>
      <w:lvlJc w:val="left"/>
      <w:pPr>
        <w:tabs>
          <w:tab w:val="num" w:pos="2160"/>
        </w:tabs>
        <w:ind w:left="2160" w:hanging="360"/>
      </w:pPr>
      <w:rPr>
        <w:rFonts w:ascii="Wingdings" w:hAnsi="Wingdings"/>
      </w:rPr>
    </w:lvl>
    <w:lvl w:ilvl="3" w:tplc="E2DE11C2">
      <w:start w:val="1"/>
      <w:numFmt w:val="bullet"/>
      <w:lvlText w:val=""/>
      <w:lvlJc w:val="left"/>
      <w:pPr>
        <w:tabs>
          <w:tab w:val="num" w:pos="2880"/>
        </w:tabs>
        <w:ind w:left="2880" w:hanging="360"/>
      </w:pPr>
      <w:rPr>
        <w:rFonts w:ascii="Symbol" w:hAnsi="Symbol"/>
      </w:rPr>
    </w:lvl>
    <w:lvl w:ilvl="4" w:tplc="83827A18">
      <w:start w:val="1"/>
      <w:numFmt w:val="bullet"/>
      <w:lvlText w:val="o"/>
      <w:lvlJc w:val="left"/>
      <w:pPr>
        <w:tabs>
          <w:tab w:val="num" w:pos="3600"/>
        </w:tabs>
        <w:ind w:left="3600" w:hanging="360"/>
      </w:pPr>
      <w:rPr>
        <w:rFonts w:ascii="Courier New" w:hAnsi="Courier New"/>
      </w:rPr>
    </w:lvl>
    <w:lvl w:ilvl="5" w:tplc="4A868990">
      <w:start w:val="1"/>
      <w:numFmt w:val="bullet"/>
      <w:lvlText w:val=""/>
      <w:lvlJc w:val="left"/>
      <w:pPr>
        <w:tabs>
          <w:tab w:val="num" w:pos="4320"/>
        </w:tabs>
        <w:ind w:left="4320" w:hanging="360"/>
      </w:pPr>
      <w:rPr>
        <w:rFonts w:ascii="Wingdings" w:hAnsi="Wingdings"/>
      </w:rPr>
    </w:lvl>
    <w:lvl w:ilvl="6" w:tplc="FBC8B46A">
      <w:start w:val="1"/>
      <w:numFmt w:val="bullet"/>
      <w:lvlText w:val=""/>
      <w:lvlJc w:val="left"/>
      <w:pPr>
        <w:tabs>
          <w:tab w:val="num" w:pos="5040"/>
        </w:tabs>
        <w:ind w:left="5040" w:hanging="360"/>
      </w:pPr>
      <w:rPr>
        <w:rFonts w:ascii="Symbol" w:hAnsi="Symbol"/>
      </w:rPr>
    </w:lvl>
    <w:lvl w:ilvl="7" w:tplc="E6A84680">
      <w:start w:val="1"/>
      <w:numFmt w:val="bullet"/>
      <w:lvlText w:val="o"/>
      <w:lvlJc w:val="left"/>
      <w:pPr>
        <w:tabs>
          <w:tab w:val="num" w:pos="5760"/>
        </w:tabs>
        <w:ind w:left="5760" w:hanging="360"/>
      </w:pPr>
      <w:rPr>
        <w:rFonts w:ascii="Courier New" w:hAnsi="Courier New"/>
      </w:rPr>
    </w:lvl>
    <w:lvl w:ilvl="8" w:tplc="FB688A4E">
      <w:start w:val="1"/>
      <w:numFmt w:val="bullet"/>
      <w:lvlText w:val=""/>
      <w:lvlJc w:val="left"/>
      <w:pPr>
        <w:tabs>
          <w:tab w:val="num" w:pos="6480"/>
        </w:tabs>
        <w:ind w:left="6480" w:hanging="360"/>
      </w:pPr>
      <w:rPr>
        <w:rFonts w:ascii="Wingdings" w:hAnsi="Wingdings"/>
      </w:rPr>
    </w:lvl>
  </w:abstractNum>
  <w:abstractNum w:abstractNumId="366" w15:restartNumberingAfterBreak="0">
    <w:nsid w:val="7A0F57CA"/>
    <w:multiLevelType w:val="hybridMultilevel"/>
    <w:tmpl w:val="7A0F57CA"/>
    <w:lvl w:ilvl="0" w:tplc="C2D636C2">
      <w:start w:val="1"/>
      <w:numFmt w:val="bullet"/>
      <w:lvlText w:val=""/>
      <w:lvlJc w:val="left"/>
      <w:pPr>
        <w:tabs>
          <w:tab w:val="num" w:pos="480"/>
        </w:tabs>
        <w:ind w:left="480" w:hanging="480"/>
      </w:pPr>
      <w:rPr>
        <w:rFonts w:ascii="Wingdings" w:eastAsia="Wingdings" w:hAnsi="Wingdings" w:cs="Wingdings"/>
      </w:rPr>
    </w:lvl>
    <w:lvl w:ilvl="1" w:tplc="01D4602A">
      <w:start w:val="1"/>
      <w:numFmt w:val="bullet"/>
      <w:lvlText w:val="o"/>
      <w:lvlJc w:val="left"/>
      <w:pPr>
        <w:tabs>
          <w:tab w:val="num" w:pos="1440"/>
        </w:tabs>
        <w:ind w:left="1440" w:hanging="360"/>
      </w:pPr>
      <w:rPr>
        <w:rFonts w:ascii="Courier New" w:hAnsi="Courier New"/>
      </w:rPr>
    </w:lvl>
    <w:lvl w:ilvl="2" w:tplc="A72CF70E">
      <w:start w:val="1"/>
      <w:numFmt w:val="bullet"/>
      <w:lvlText w:val=""/>
      <w:lvlJc w:val="left"/>
      <w:pPr>
        <w:tabs>
          <w:tab w:val="num" w:pos="2160"/>
        </w:tabs>
        <w:ind w:left="2160" w:hanging="360"/>
      </w:pPr>
      <w:rPr>
        <w:rFonts w:ascii="Wingdings" w:hAnsi="Wingdings"/>
      </w:rPr>
    </w:lvl>
    <w:lvl w:ilvl="3" w:tplc="969090D2">
      <w:start w:val="1"/>
      <w:numFmt w:val="bullet"/>
      <w:lvlText w:val=""/>
      <w:lvlJc w:val="left"/>
      <w:pPr>
        <w:tabs>
          <w:tab w:val="num" w:pos="2880"/>
        </w:tabs>
        <w:ind w:left="2880" w:hanging="360"/>
      </w:pPr>
      <w:rPr>
        <w:rFonts w:ascii="Symbol" w:hAnsi="Symbol"/>
      </w:rPr>
    </w:lvl>
    <w:lvl w:ilvl="4" w:tplc="588A2D92">
      <w:start w:val="1"/>
      <w:numFmt w:val="bullet"/>
      <w:lvlText w:val="o"/>
      <w:lvlJc w:val="left"/>
      <w:pPr>
        <w:tabs>
          <w:tab w:val="num" w:pos="3600"/>
        </w:tabs>
        <w:ind w:left="3600" w:hanging="360"/>
      </w:pPr>
      <w:rPr>
        <w:rFonts w:ascii="Courier New" w:hAnsi="Courier New"/>
      </w:rPr>
    </w:lvl>
    <w:lvl w:ilvl="5" w:tplc="C838928C">
      <w:start w:val="1"/>
      <w:numFmt w:val="bullet"/>
      <w:lvlText w:val=""/>
      <w:lvlJc w:val="left"/>
      <w:pPr>
        <w:tabs>
          <w:tab w:val="num" w:pos="4320"/>
        </w:tabs>
        <w:ind w:left="4320" w:hanging="360"/>
      </w:pPr>
      <w:rPr>
        <w:rFonts w:ascii="Wingdings" w:hAnsi="Wingdings"/>
      </w:rPr>
    </w:lvl>
    <w:lvl w:ilvl="6" w:tplc="9FD081CE">
      <w:start w:val="1"/>
      <w:numFmt w:val="bullet"/>
      <w:lvlText w:val=""/>
      <w:lvlJc w:val="left"/>
      <w:pPr>
        <w:tabs>
          <w:tab w:val="num" w:pos="5040"/>
        </w:tabs>
        <w:ind w:left="5040" w:hanging="360"/>
      </w:pPr>
      <w:rPr>
        <w:rFonts w:ascii="Symbol" w:hAnsi="Symbol"/>
      </w:rPr>
    </w:lvl>
    <w:lvl w:ilvl="7" w:tplc="2CF03A20">
      <w:start w:val="1"/>
      <w:numFmt w:val="bullet"/>
      <w:lvlText w:val="o"/>
      <w:lvlJc w:val="left"/>
      <w:pPr>
        <w:tabs>
          <w:tab w:val="num" w:pos="5760"/>
        </w:tabs>
        <w:ind w:left="5760" w:hanging="360"/>
      </w:pPr>
      <w:rPr>
        <w:rFonts w:ascii="Courier New" w:hAnsi="Courier New"/>
      </w:rPr>
    </w:lvl>
    <w:lvl w:ilvl="8" w:tplc="31D634BA">
      <w:start w:val="1"/>
      <w:numFmt w:val="bullet"/>
      <w:lvlText w:val=""/>
      <w:lvlJc w:val="left"/>
      <w:pPr>
        <w:tabs>
          <w:tab w:val="num" w:pos="6480"/>
        </w:tabs>
        <w:ind w:left="6480" w:hanging="360"/>
      </w:pPr>
      <w:rPr>
        <w:rFonts w:ascii="Wingdings" w:hAnsi="Wingdings"/>
      </w:rPr>
    </w:lvl>
  </w:abstractNum>
  <w:abstractNum w:abstractNumId="367" w15:restartNumberingAfterBreak="0">
    <w:nsid w:val="7A0F57CB"/>
    <w:multiLevelType w:val="hybridMultilevel"/>
    <w:tmpl w:val="7A0F57CB"/>
    <w:lvl w:ilvl="0" w:tplc="FCCA5734">
      <w:start w:val="1"/>
      <w:numFmt w:val="bullet"/>
      <w:lvlText w:val=""/>
      <w:lvlJc w:val="left"/>
      <w:pPr>
        <w:tabs>
          <w:tab w:val="num" w:pos="480"/>
        </w:tabs>
        <w:ind w:left="480" w:hanging="480"/>
      </w:pPr>
      <w:rPr>
        <w:rFonts w:ascii="Wingdings" w:eastAsia="Wingdings" w:hAnsi="Wingdings" w:cs="Wingdings"/>
      </w:rPr>
    </w:lvl>
    <w:lvl w:ilvl="1" w:tplc="C032F9EE">
      <w:start w:val="1"/>
      <w:numFmt w:val="bullet"/>
      <w:lvlText w:val="o"/>
      <w:lvlJc w:val="left"/>
      <w:pPr>
        <w:tabs>
          <w:tab w:val="num" w:pos="1440"/>
        </w:tabs>
        <w:ind w:left="1440" w:hanging="360"/>
      </w:pPr>
      <w:rPr>
        <w:rFonts w:ascii="Courier New" w:hAnsi="Courier New"/>
      </w:rPr>
    </w:lvl>
    <w:lvl w:ilvl="2" w:tplc="E2FED3A0">
      <w:start w:val="1"/>
      <w:numFmt w:val="bullet"/>
      <w:lvlText w:val=""/>
      <w:lvlJc w:val="left"/>
      <w:pPr>
        <w:tabs>
          <w:tab w:val="num" w:pos="2160"/>
        </w:tabs>
        <w:ind w:left="2160" w:hanging="360"/>
      </w:pPr>
      <w:rPr>
        <w:rFonts w:ascii="Wingdings" w:hAnsi="Wingdings"/>
      </w:rPr>
    </w:lvl>
    <w:lvl w:ilvl="3" w:tplc="503A3158">
      <w:start w:val="1"/>
      <w:numFmt w:val="bullet"/>
      <w:lvlText w:val=""/>
      <w:lvlJc w:val="left"/>
      <w:pPr>
        <w:tabs>
          <w:tab w:val="num" w:pos="2880"/>
        </w:tabs>
        <w:ind w:left="2880" w:hanging="360"/>
      </w:pPr>
      <w:rPr>
        <w:rFonts w:ascii="Symbol" w:hAnsi="Symbol"/>
      </w:rPr>
    </w:lvl>
    <w:lvl w:ilvl="4" w:tplc="4D0E9FCE">
      <w:start w:val="1"/>
      <w:numFmt w:val="bullet"/>
      <w:lvlText w:val="o"/>
      <w:lvlJc w:val="left"/>
      <w:pPr>
        <w:tabs>
          <w:tab w:val="num" w:pos="3600"/>
        </w:tabs>
        <w:ind w:left="3600" w:hanging="360"/>
      </w:pPr>
      <w:rPr>
        <w:rFonts w:ascii="Courier New" w:hAnsi="Courier New"/>
      </w:rPr>
    </w:lvl>
    <w:lvl w:ilvl="5" w:tplc="233AC50A">
      <w:start w:val="1"/>
      <w:numFmt w:val="bullet"/>
      <w:lvlText w:val=""/>
      <w:lvlJc w:val="left"/>
      <w:pPr>
        <w:tabs>
          <w:tab w:val="num" w:pos="4320"/>
        </w:tabs>
        <w:ind w:left="4320" w:hanging="360"/>
      </w:pPr>
      <w:rPr>
        <w:rFonts w:ascii="Wingdings" w:hAnsi="Wingdings"/>
      </w:rPr>
    </w:lvl>
    <w:lvl w:ilvl="6" w:tplc="98F0C9EE">
      <w:start w:val="1"/>
      <w:numFmt w:val="bullet"/>
      <w:lvlText w:val=""/>
      <w:lvlJc w:val="left"/>
      <w:pPr>
        <w:tabs>
          <w:tab w:val="num" w:pos="5040"/>
        </w:tabs>
        <w:ind w:left="5040" w:hanging="360"/>
      </w:pPr>
      <w:rPr>
        <w:rFonts w:ascii="Symbol" w:hAnsi="Symbol"/>
      </w:rPr>
    </w:lvl>
    <w:lvl w:ilvl="7" w:tplc="2C9CD55A">
      <w:start w:val="1"/>
      <w:numFmt w:val="bullet"/>
      <w:lvlText w:val="o"/>
      <w:lvlJc w:val="left"/>
      <w:pPr>
        <w:tabs>
          <w:tab w:val="num" w:pos="5760"/>
        </w:tabs>
        <w:ind w:left="5760" w:hanging="360"/>
      </w:pPr>
      <w:rPr>
        <w:rFonts w:ascii="Courier New" w:hAnsi="Courier New"/>
      </w:rPr>
    </w:lvl>
    <w:lvl w:ilvl="8" w:tplc="6D12ABA4">
      <w:start w:val="1"/>
      <w:numFmt w:val="bullet"/>
      <w:lvlText w:val=""/>
      <w:lvlJc w:val="left"/>
      <w:pPr>
        <w:tabs>
          <w:tab w:val="num" w:pos="6480"/>
        </w:tabs>
        <w:ind w:left="6480" w:hanging="360"/>
      </w:pPr>
      <w:rPr>
        <w:rFonts w:ascii="Wingdings" w:hAnsi="Wingdings"/>
      </w:rPr>
    </w:lvl>
  </w:abstractNum>
  <w:abstractNum w:abstractNumId="368" w15:restartNumberingAfterBreak="0">
    <w:nsid w:val="7A0F57CC"/>
    <w:multiLevelType w:val="hybridMultilevel"/>
    <w:tmpl w:val="7A0F57CC"/>
    <w:lvl w:ilvl="0" w:tplc="63A65CE0">
      <w:start w:val="1"/>
      <w:numFmt w:val="bullet"/>
      <w:lvlText w:val=""/>
      <w:lvlJc w:val="left"/>
      <w:pPr>
        <w:tabs>
          <w:tab w:val="num" w:pos="480"/>
        </w:tabs>
        <w:ind w:left="480" w:hanging="480"/>
      </w:pPr>
      <w:rPr>
        <w:rFonts w:ascii="Wingdings" w:eastAsia="Wingdings" w:hAnsi="Wingdings" w:cs="Wingdings"/>
      </w:rPr>
    </w:lvl>
    <w:lvl w:ilvl="1" w:tplc="89085D1A">
      <w:start w:val="1"/>
      <w:numFmt w:val="bullet"/>
      <w:lvlText w:val="o"/>
      <w:lvlJc w:val="left"/>
      <w:pPr>
        <w:tabs>
          <w:tab w:val="num" w:pos="1440"/>
        </w:tabs>
        <w:ind w:left="1440" w:hanging="360"/>
      </w:pPr>
      <w:rPr>
        <w:rFonts w:ascii="Courier New" w:hAnsi="Courier New"/>
      </w:rPr>
    </w:lvl>
    <w:lvl w:ilvl="2" w:tplc="0F06D110">
      <w:start w:val="1"/>
      <w:numFmt w:val="bullet"/>
      <w:lvlText w:val=""/>
      <w:lvlJc w:val="left"/>
      <w:pPr>
        <w:tabs>
          <w:tab w:val="num" w:pos="2160"/>
        </w:tabs>
        <w:ind w:left="2160" w:hanging="360"/>
      </w:pPr>
      <w:rPr>
        <w:rFonts w:ascii="Wingdings" w:hAnsi="Wingdings"/>
      </w:rPr>
    </w:lvl>
    <w:lvl w:ilvl="3" w:tplc="D7462C16">
      <w:start w:val="1"/>
      <w:numFmt w:val="bullet"/>
      <w:lvlText w:val=""/>
      <w:lvlJc w:val="left"/>
      <w:pPr>
        <w:tabs>
          <w:tab w:val="num" w:pos="2880"/>
        </w:tabs>
        <w:ind w:left="2880" w:hanging="360"/>
      </w:pPr>
      <w:rPr>
        <w:rFonts w:ascii="Symbol" w:hAnsi="Symbol"/>
      </w:rPr>
    </w:lvl>
    <w:lvl w:ilvl="4" w:tplc="AFFA7564">
      <w:start w:val="1"/>
      <w:numFmt w:val="bullet"/>
      <w:lvlText w:val="o"/>
      <w:lvlJc w:val="left"/>
      <w:pPr>
        <w:tabs>
          <w:tab w:val="num" w:pos="3600"/>
        </w:tabs>
        <w:ind w:left="3600" w:hanging="360"/>
      </w:pPr>
      <w:rPr>
        <w:rFonts w:ascii="Courier New" w:hAnsi="Courier New"/>
      </w:rPr>
    </w:lvl>
    <w:lvl w:ilvl="5" w:tplc="2120298E">
      <w:start w:val="1"/>
      <w:numFmt w:val="bullet"/>
      <w:lvlText w:val=""/>
      <w:lvlJc w:val="left"/>
      <w:pPr>
        <w:tabs>
          <w:tab w:val="num" w:pos="4320"/>
        </w:tabs>
        <w:ind w:left="4320" w:hanging="360"/>
      </w:pPr>
      <w:rPr>
        <w:rFonts w:ascii="Wingdings" w:hAnsi="Wingdings"/>
      </w:rPr>
    </w:lvl>
    <w:lvl w:ilvl="6" w:tplc="71F67F6E">
      <w:start w:val="1"/>
      <w:numFmt w:val="bullet"/>
      <w:lvlText w:val=""/>
      <w:lvlJc w:val="left"/>
      <w:pPr>
        <w:tabs>
          <w:tab w:val="num" w:pos="5040"/>
        </w:tabs>
        <w:ind w:left="5040" w:hanging="360"/>
      </w:pPr>
      <w:rPr>
        <w:rFonts w:ascii="Symbol" w:hAnsi="Symbol"/>
      </w:rPr>
    </w:lvl>
    <w:lvl w:ilvl="7" w:tplc="2DBAA9C2">
      <w:start w:val="1"/>
      <w:numFmt w:val="bullet"/>
      <w:lvlText w:val="o"/>
      <w:lvlJc w:val="left"/>
      <w:pPr>
        <w:tabs>
          <w:tab w:val="num" w:pos="5760"/>
        </w:tabs>
        <w:ind w:left="5760" w:hanging="360"/>
      </w:pPr>
      <w:rPr>
        <w:rFonts w:ascii="Courier New" w:hAnsi="Courier New"/>
      </w:rPr>
    </w:lvl>
    <w:lvl w:ilvl="8" w:tplc="E4423F06">
      <w:start w:val="1"/>
      <w:numFmt w:val="bullet"/>
      <w:lvlText w:val=""/>
      <w:lvlJc w:val="left"/>
      <w:pPr>
        <w:tabs>
          <w:tab w:val="num" w:pos="6480"/>
        </w:tabs>
        <w:ind w:left="6480" w:hanging="360"/>
      </w:pPr>
      <w:rPr>
        <w:rFonts w:ascii="Wingdings" w:hAnsi="Wingdings"/>
      </w:rPr>
    </w:lvl>
  </w:abstractNum>
  <w:abstractNum w:abstractNumId="369" w15:restartNumberingAfterBreak="0">
    <w:nsid w:val="7A0F57CD"/>
    <w:multiLevelType w:val="hybridMultilevel"/>
    <w:tmpl w:val="7A0F57CD"/>
    <w:lvl w:ilvl="0" w:tplc="136A43E2">
      <w:start w:val="1"/>
      <w:numFmt w:val="bullet"/>
      <w:lvlText w:val=""/>
      <w:lvlJc w:val="left"/>
      <w:pPr>
        <w:tabs>
          <w:tab w:val="num" w:pos="480"/>
        </w:tabs>
        <w:ind w:left="480" w:hanging="480"/>
      </w:pPr>
      <w:rPr>
        <w:rFonts w:ascii="Wingdings" w:eastAsia="Wingdings" w:hAnsi="Wingdings" w:cs="Wingdings"/>
      </w:rPr>
    </w:lvl>
    <w:lvl w:ilvl="1" w:tplc="89748A10">
      <w:start w:val="1"/>
      <w:numFmt w:val="bullet"/>
      <w:lvlText w:val="o"/>
      <w:lvlJc w:val="left"/>
      <w:pPr>
        <w:tabs>
          <w:tab w:val="num" w:pos="1440"/>
        </w:tabs>
        <w:ind w:left="1440" w:hanging="360"/>
      </w:pPr>
      <w:rPr>
        <w:rFonts w:ascii="Courier New" w:hAnsi="Courier New"/>
      </w:rPr>
    </w:lvl>
    <w:lvl w:ilvl="2" w:tplc="FB569A80">
      <w:start w:val="1"/>
      <w:numFmt w:val="bullet"/>
      <w:lvlText w:val=""/>
      <w:lvlJc w:val="left"/>
      <w:pPr>
        <w:tabs>
          <w:tab w:val="num" w:pos="2160"/>
        </w:tabs>
        <w:ind w:left="2160" w:hanging="360"/>
      </w:pPr>
      <w:rPr>
        <w:rFonts w:ascii="Wingdings" w:hAnsi="Wingdings"/>
      </w:rPr>
    </w:lvl>
    <w:lvl w:ilvl="3" w:tplc="A282D548">
      <w:start w:val="1"/>
      <w:numFmt w:val="bullet"/>
      <w:lvlText w:val=""/>
      <w:lvlJc w:val="left"/>
      <w:pPr>
        <w:tabs>
          <w:tab w:val="num" w:pos="2880"/>
        </w:tabs>
        <w:ind w:left="2880" w:hanging="360"/>
      </w:pPr>
      <w:rPr>
        <w:rFonts w:ascii="Symbol" w:hAnsi="Symbol"/>
      </w:rPr>
    </w:lvl>
    <w:lvl w:ilvl="4" w:tplc="E208FB64">
      <w:start w:val="1"/>
      <w:numFmt w:val="bullet"/>
      <w:lvlText w:val="o"/>
      <w:lvlJc w:val="left"/>
      <w:pPr>
        <w:tabs>
          <w:tab w:val="num" w:pos="3600"/>
        </w:tabs>
        <w:ind w:left="3600" w:hanging="360"/>
      </w:pPr>
      <w:rPr>
        <w:rFonts w:ascii="Courier New" w:hAnsi="Courier New"/>
      </w:rPr>
    </w:lvl>
    <w:lvl w:ilvl="5" w:tplc="DA2C45E2">
      <w:start w:val="1"/>
      <w:numFmt w:val="bullet"/>
      <w:lvlText w:val=""/>
      <w:lvlJc w:val="left"/>
      <w:pPr>
        <w:tabs>
          <w:tab w:val="num" w:pos="4320"/>
        </w:tabs>
        <w:ind w:left="4320" w:hanging="360"/>
      </w:pPr>
      <w:rPr>
        <w:rFonts w:ascii="Wingdings" w:hAnsi="Wingdings"/>
      </w:rPr>
    </w:lvl>
    <w:lvl w:ilvl="6" w:tplc="61740C24">
      <w:start w:val="1"/>
      <w:numFmt w:val="bullet"/>
      <w:lvlText w:val=""/>
      <w:lvlJc w:val="left"/>
      <w:pPr>
        <w:tabs>
          <w:tab w:val="num" w:pos="5040"/>
        </w:tabs>
        <w:ind w:left="5040" w:hanging="360"/>
      </w:pPr>
      <w:rPr>
        <w:rFonts w:ascii="Symbol" w:hAnsi="Symbol"/>
      </w:rPr>
    </w:lvl>
    <w:lvl w:ilvl="7" w:tplc="1DB05C9A">
      <w:start w:val="1"/>
      <w:numFmt w:val="bullet"/>
      <w:lvlText w:val="o"/>
      <w:lvlJc w:val="left"/>
      <w:pPr>
        <w:tabs>
          <w:tab w:val="num" w:pos="5760"/>
        </w:tabs>
        <w:ind w:left="5760" w:hanging="360"/>
      </w:pPr>
      <w:rPr>
        <w:rFonts w:ascii="Courier New" w:hAnsi="Courier New"/>
      </w:rPr>
    </w:lvl>
    <w:lvl w:ilvl="8" w:tplc="E0023EF2">
      <w:start w:val="1"/>
      <w:numFmt w:val="bullet"/>
      <w:lvlText w:val=""/>
      <w:lvlJc w:val="left"/>
      <w:pPr>
        <w:tabs>
          <w:tab w:val="num" w:pos="6480"/>
        </w:tabs>
        <w:ind w:left="6480" w:hanging="360"/>
      </w:pPr>
      <w:rPr>
        <w:rFonts w:ascii="Wingdings" w:hAnsi="Wingdings"/>
      </w:rPr>
    </w:lvl>
  </w:abstractNum>
  <w:abstractNum w:abstractNumId="370" w15:restartNumberingAfterBreak="0">
    <w:nsid w:val="7A0F57CE"/>
    <w:multiLevelType w:val="hybridMultilevel"/>
    <w:tmpl w:val="7A0F57CE"/>
    <w:lvl w:ilvl="0" w:tplc="64AA6268">
      <w:start w:val="1"/>
      <w:numFmt w:val="bullet"/>
      <w:lvlText w:val=""/>
      <w:lvlJc w:val="left"/>
      <w:pPr>
        <w:tabs>
          <w:tab w:val="num" w:pos="480"/>
        </w:tabs>
        <w:ind w:left="480" w:hanging="480"/>
      </w:pPr>
      <w:rPr>
        <w:rFonts w:ascii="Wingdings" w:eastAsia="Wingdings" w:hAnsi="Wingdings" w:cs="Wingdings"/>
      </w:rPr>
    </w:lvl>
    <w:lvl w:ilvl="1" w:tplc="8D3A61F2">
      <w:start w:val="1"/>
      <w:numFmt w:val="bullet"/>
      <w:lvlText w:val="o"/>
      <w:lvlJc w:val="left"/>
      <w:pPr>
        <w:tabs>
          <w:tab w:val="num" w:pos="1440"/>
        </w:tabs>
        <w:ind w:left="1440" w:hanging="360"/>
      </w:pPr>
      <w:rPr>
        <w:rFonts w:ascii="Courier New" w:hAnsi="Courier New"/>
      </w:rPr>
    </w:lvl>
    <w:lvl w:ilvl="2" w:tplc="18827414">
      <w:start w:val="1"/>
      <w:numFmt w:val="bullet"/>
      <w:lvlText w:val=""/>
      <w:lvlJc w:val="left"/>
      <w:pPr>
        <w:tabs>
          <w:tab w:val="num" w:pos="2160"/>
        </w:tabs>
        <w:ind w:left="2160" w:hanging="360"/>
      </w:pPr>
      <w:rPr>
        <w:rFonts w:ascii="Wingdings" w:hAnsi="Wingdings"/>
      </w:rPr>
    </w:lvl>
    <w:lvl w:ilvl="3" w:tplc="8D2EA868">
      <w:start w:val="1"/>
      <w:numFmt w:val="bullet"/>
      <w:lvlText w:val=""/>
      <w:lvlJc w:val="left"/>
      <w:pPr>
        <w:tabs>
          <w:tab w:val="num" w:pos="2880"/>
        </w:tabs>
        <w:ind w:left="2880" w:hanging="360"/>
      </w:pPr>
      <w:rPr>
        <w:rFonts w:ascii="Symbol" w:hAnsi="Symbol"/>
      </w:rPr>
    </w:lvl>
    <w:lvl w:ilvl="4" w:tplc="066E1B66">
      <w:start w:val="1"/>
      <w:numFmt w:val="bullet"/>
      <w:lvlText w:val="o"/>
      <w:lvlJc w:val="left"/>
      <w:pPr>
        <w:tabs>
          <w:tab w:val="num" w:pos="3600"/>
        </w:tabs>
        <w:ind w:left="3600" w:hanging="360"/>
      </w:pPr>
      <w:rPr>
        <w:rFonts w:ascii="Courier New" w:hAnsi="Courier New"/>
      </w:rPr>
    </w:lvl>
    <w:lvl w:ilvl="5" w:tplc="7B4A3872">
      <w:start w:val="1"/>
      <w:numFmt w:val="bullet"/>
      <w:lvlText w:val=""/>
      <w:lvlJc w:val="left"/>
      <w:pPr>
        <w:tabs>
          <w:tab w:val="num" w:pos="4320"/>
        </w:tabs>
        <w:ind w:left="4320" w:hanging="360"/>
      </w:pPr>
      <w:rPr>
        <w:rFonts w:ascii="Wingdings" w:hAnsi="Wingdings"/>
      </w:rPr>
    </w:lvl>
    <w:lvl w:ilvl="6" w:tplc="CB38DF12">
      <w:start w:val="1"/>
      <w:numFmt w:val="bullet"/>
      <w:lvlText w:val=""/>
      <w:lvlJc w:val="left"/>
      <w:pPr>
        <w:tabs>
          <w:tab w:val="num" w:pos="5040"/>
        </w:tabs>
        <w:ind w:left="5040" w:hanging="360"/>
      </w:pPr>
      <w:rPr>
        <w:rFonts w:ascii="Symbol" w:hAnsi="Symbol"/>
      </w:rPr>
    </w:lvl>
    <w:lvl w:ilvl="7" w:tplc="49849C26">
      <w:start w:val="1"/>
      <w:numFmt w:val="bullet"/>
      <w:lvlText w:val="o"/>
      <w:lvlJc w:val="left"/>
      <w:pPr>
        <w:tabs>
          <w:tab w:val="num" w:pos="5760"/>
        </w:tabs>
        <w:ind w:left="5760" w:hanging="360"/>
      </w:pPr>
      <w:rPr>
        <w:rFonts w:ascii="Courier New" w:hAnsi="Courier New"/>
      </w:rPr>
    </w:lvl>
    <w:lvl w:ilvl="8" w:tplc="FC82A5DE">
      <w:start w:val="1"/>
      <w:numFmt w:val="bullet"/>
      <w:lvlText w:val=""/>
      <w:lvlJc w:val="left"/>
      <w:pPr>
        <w:tabs>
          <w:tab w:val="num" w:pos="6480"/>
        </w:tabs>
        <w:ind w:left="6480" w:hanging="360"/>
      </w:pPr>
      <w:rPr>
        <w:rFonts w:ascii="Wingdings" w:hAnsi="Wingdings"/>
      </w:rPr>
    </w:lvl>
  </w:abstractNum>
  <w:abstractNum w:abstractNumId="371" w15:restartNumberingAfterBreak="0">
    <w:nsid w:val="7A0F57CF"/>
    <w:multiLevelType w:val="hybridMultilevel"/>
    <w:tmpl w:val="7A0F57CF"/>
    <w:lvl w:ilvl="0" w:tplc="3FDAD930">
      <w:start w:val="1"/>
      <w:numFmt w:val="bullet"/>
      <w:lvlText w:val=""/>
      <w:lvlJc w:val="left"/>
      <w:pPr>
        <w:tabs>
          <w:tab w:val="num" w:pos="480"/>
        </w:tabs>
        <w:ind w:left="480" w:hanging="480"/>
      </w:pPr>
      <w:rPr>
        <w:rFonts w:ascii="Wingdings" w:eastAsia="Wingdings" w:hAnsi="Wingdings" w:cs="Wingdings"/>
      </w:rPr>
    </w:lvl>
    <w:lvl w:ilvl="1" w:tplc="C7189174">
      <w:start w:val="1"/>
      <w:numFmt w:val="bullet"/>
      <w:lvlText w:val="o"/>
      <w:lvlJc w:val="left"/>
      <w:pPr>
        <w:tabs>
          <w:tab w:val="num" w:pos="1440"/>
        </w:tabs>
        <w:ind w:left="1440" w:hanging="360"/>
      </w:pPr>
      <w:rPr>
        <w:rFonts w:ascii="Courier New" w:hAnsi="Courier New"/>
      </w:rPr>
    </w:lvl>
    <w:lvl w:ilvl="2" w:tplc="89E6B7DA">
      <w:start w:val="1"/>
      <w:numFmt w:val="bullet"/>
      <w:lvlText w:val=""/>
      <w:lvlJc w:val="left"/>
      <w:pPr>
        <w:tabs>
          <w:tab w:val="num" w:pos="2160"/>
        </w:tabs>
        <w:ind w:left="2160" w:hanging="360"/>
      </w:pPr>
      <w:rPr>
        <w:rFonts w:ascii="Wingdings" w:hAnsi="Wingdings"/>
      </w:rPr>
    </w:lvl>
    <w:lvl w:ilvl="3" w:tplc="D9AC3D22">
      <w:start w:val="1"/>
      <w:numFmt w:val="bullet"/>
      <w:lvlText w:val=""/>
      <w:lvlJc w:val="left"/>
      <w:pPr>
        <w:tabs>
          <w:tab w:val="num" w:pos="2880"/>
        </w:tabs>
        <w:ind w:left="2880" w:hanging="360"/>
      </w:pPr>
      <w:rPr>
        <w:rFonts w:ascii="Symbol" w:hAnsi="Symbol"/>
      </w:rPr>
    </w:lvl>
    <w:lvl w:ilvl="4" w:tplc="B47CB0B0">
      <w:start w:val="1"/>
      <w:numFmt w:val="bullet"/>
      <w:lvlText w:val="o"/>
      <w:lvlJc w:val="left"/>
      <w:pPr>
        <w:tabs>
          <w:tab w:val="num" w:pos="3600"/>
        </w:tabs>
        <w:ind w:left="3600" w:hanging="360"/>
      </w:pPr>
      <w:rPr>
        <w:rFonts w:ascii="Courier New" w:hAnsi="Courier New"/>
      </w:rPr>
    </w:lvl>
    <w:lvl w:ilvl="5" w:tplc="E3E2F67A">
      <w:start w:val="1"/>
      <w:numFmt w:val="bullet"/>
      <w:lvlText w:val=""/>
      <w:lvlJc w:val="left"/>
      <w:pPr>
        <w:tabs>
          <w:tab w:val="num" w:pos="4320"/>
        </w:tabs>
        <w:ind w:left="4320" w:hanging="360"/>
      </w:pPr>
      <w:rPr>
        <w:rFonts w:ascii="Wingdings" w:hAnsi="Wingdings"/>
      </w:rPr>
    </w:lvl>
    <w:lvl w:ilvl="6" w:tplc="3FAE81B6">
      <w:start w:val="1"/>
      <w:numFmt w:val="bullet"/>
      <w:lvlText w:val=""/>
      <w:lvlJc w:val="left"/>
      <w:pPr>
        <w:tabs>
          <w:tab w:val="num" w:pos="5040"/>
        </w:tabs>
        <w:ind w:left="5040" w:hanging="360"/>
      </w:pPr>
      <w:rPr>
        <w:rFonts w:ascii="Symbol" w:hAnsi="Symbol"/>
      </w:rPr>
    </w:lvl>
    <w:lvl w:ilvl="7" w:tplc="C644B8E8">
      <w:start w:val="1"/>
      <w:numFmt w:val="bullet"/>
      <w:lvlText w:val="o"/>
      <w:lvlJc w:val="left"/>
      <w:pPr>
        <w:tabs>
          <w:tab w:val="num" w:pos="5760"/>
        </w:tabs>
        <w:ind w:left="5760" w:hanging="360"/>
      </w:pPr>
      <w:rPr>
        <w:rFonts w:ascii="Courier New" w:hAnsi="Courier New"/>
      </w:rPr>
    </w:lvl>
    <w:lvl w:ilvl="8" w:tplc="48C87EC2">
      <w:start w:val="1"/>
      <w:numFmt w:val="bullet"/>
      <w:lvlText w:val=""/>
      <w:lvlJc w:val="left"/>
      <w:pPr>
        <w:tabs>
          <w:tab w:val="num" w:pos="6480"/>
        </w:tabs>
        <w:ind w:left="6480" w:hanging="360"/>
      </w:pPr>
      <w:rPr>
        <w:rFonts w:ascii="Wingdings" w:hAnsi="Wingdings"/>
      </w:rPr>
    </w:lvl>
  </w:abstractNum>
  <w:abstractNum w:abstractNumId="372" w15:restartNumberingAfterBreak="0">
    <w:nsid w:val="7A0F57D0"/>
    <w:multiLevelType w:val="hybridMultilevel"/>
    <w:tmpl w:val="7A0F57D0"/>
    <w:lvl w:ilvl="0" w:tplc="BCF48FA6">
      <w:start w:val="1"/>
      <w:numFmt w:val="bullet"/>
      <w:lvlText w:val=""/>
      <w:lvlJc w:val="left"/>
      <w:pPr>
        <w:tabs>
          <w:tab w:val="num" w:pos="480"/>
        </w:tabs>
        <w:ind w:left="480" w:hanging="480"/>
      </w:pPr>
      <w:rPr>
        <w:rFonts w:ascii="Wingdings" w:eastAsia="Wingdings" w:hAnsi="Wingdings" w:cs="Wingdings"/>
      </w:rPr>
    </w:lvl>
    <w:lvl w:ilvl="1" w:tplc="496E8A40">
      <w:start w:val="1"/>
      <w:numFmt w:val="bullet"/>
      <w:lvlText w:val="o"/>
      <w:lvlJc w:val="left"/>
      <w:pPr>
        <w:tabs>
          <w:tab w:val="num" w:pos="1440"/>
        </w:tabs>
        <w:ind w:left="1440" w:hanging="360"/>
      </w:pPr>
      <w:rPr>
        <w:rFonts w:ascii="Courier New" w:hAnsi="Courier New"/>
      </w:rPr>
    </w:lvl>
    <w:lvl w:ilvl="2" w:tplc="5F5814D4">
      <w:start w:val="1"/>
      <w:numFmt w:val="bullet"/>
      <w:lvlText w:val=""/>
      <w:lvlJc w:val="left"/>
      <w:pPr>
        <w:tabs>
          <w:tab w:val="num" w:pos="2160"/>
        </w:tabs>
        <w:ind w:left="2160" w:hanging="360"/>
      </w:pPr>
      <w:rPr>
        <w:rFonts w:ascii="Wingdings" w:hAnsi="Wingdings"/>
      </w:rPr>
    </w:lvl>
    <w:lvl w:ilvl="3" w:tplc="645EF4A2">
      <w:start w:val="1"/>
      <w:numFmt w:val="bullet"/>
      <w:lvlText w:val=""/>
      <w:lvlJc w:val="left"/>
      <w:pPr>
        <w:tabs>
          <w:tab w:val="num" w:pos="2880"/>
        </w:tabs>
        <w:ind w:left="2880" w:hanging="360"/>
      </w:pPr>
      <w:rPr>
        <w:rFonts w:ascii="Symbol" w:hAnsi="Symbol"/>
      </w:rPr>
    </w:lvl>
    <w:lvl w:ilvl="4" w:tplc="B428F4C2">
      <w:start w:val="1"/>
      <w:numFmt w:val="bullet"/>
      <w:lvlText w:val="o"/>
      <w:lvlJc w:val="left"/>
      <w:pPr>
        <w:tabs>
          <w:tab w:val="num" w:pos="3600"/>
        </w:tabs>
        <w:ind w:left="3600" w:hanging="360"/>
      </w:pPr>
      <w:rPr>
        <w:rFonts w:ascii="Courier New" w:hAnsi="Courier New"/>
      </w:rPr>
    </w:lvl>
    <w:lvl w:ilvl="5" w:tplc="7980806A">
      <w:start w:val="1"/>
      <w:numFmt w:val="bullet"/>
      <w:lvlText w:val=""/>
      <w:lvlJc w:val="left"/>
      <w:pPr>
        <w:tabs>
          <w:tab w:val="num" w:pos="4320"/>
        </w:tabs>
        <w:ind w:left="4320" w:hanging="360"/>
      </w:pPr>
      <w:rPr>
        <w:rFonts w:ascii="Wingdings" w:hAnsi="Wingdings"/>
      </w:rPr>
    </w:lvl>
    <w:lvl w:ilvl="6" w:tplc="DAB83E86">
      <w:start w:val="1"/>
      <w:numFmt w:val="bullet"/>
      <w:lvlText w:val=""/>
      <w:lvlJc w:val="left"/>
      <w:pPr>
        <w:tabs>
          <w:tab w:val="num" w:pos="5040"/>
        </w:tabs>
        <w:ind w:left="5040" w:hanging="360"/>
      </w:pPr>
      <w:rPr>
        <w:rFonts w:ascii="Symbol" w:hAnsi="Symbol"/>
      </w:rPr>
    </w:lvl>
    <w:lvl w:ilvl="7" w:tplc="11A08708">
      <w:start w:val="1"/>
      <w:numFmt w:val="bullet"/>
      <w:lvlText w:val="o"/>
      <w:lvlJc w:val="left"/>
      <w:pPr>
        <w:tabs>
          <w:tab w:val="num" w:pos="5760"/>
        </w:tabs>
        <w:ind w:left="5760" w:hanging="360"/>
      </w:pPr>
      <w:rPr>
        <w:rFonts w:ascii="Courier New" w:hAnsi="Courier New"/>
      </w:rPr>
    </w:lvl>
    <w:lvl w:ilvl="8" w:tplc="A6BC00A0">
      <w:start w:val="1"/>
      <w:numFmt w:val="bullet"/>
      <w:lvlText w:val=""/>
      <w:lvlJc w:val="left"/>
      <w:pPr>
        <w:tabs>
          <w:tab w:val="num" w:pos="6480"/>
        </w:tabs>
        <w:ind w:left="6480" w:hanging="360"/>
      </w:pPr>
      <w:rPr>
        <w:rFonts w:ascii="Wingdings" w:hAnsi="Wingdings"/>
      </w:rPr>
    </w:lvl>
  </w:abstractNum>
  <w:abstractNum w:abstractNumId="373" w15:restartNumberingAfterBreak="0">
    <w:nsid w:val="7A0F57D1"/>
    <w:multiLevelType w:val="hybridMultilevel"/>
    <w:tmpl w:val="7A0F57D1"/>
    <w:lvl w:ilvl="0" w:tplc="D73CC4E4">
      <w:start w:val="1"/>
      <w:numFmt w:val="bullet"/>
      <w:lvlText w:val=""/>
      <w:lvlJc w:val="left"/>
      <w:pPr>
        <w:tabs>
          <w:tab w:val="num" w:pos="480"/>
        </w:tabs>
        <w:ind w:left="480" w:hanging="480"/>
      </w:pPr>
      <w:rPr>
        <w:rFonts w:ascii="Wingdings" w:eastAsia="Wingdings" w:hAnsi="Wingdings" w:cs="Wingdings"/>
      </w:rPr>
    </w:lvl>
    <w:lvl w:ilvl="1" w:tplc="E77C2358">
      <w:start w:val="1"/>
      <w:numFmt w:val="bullet"/>
      <w:lvlText w:val="o"/>
      <w:lvlJc w:val="left"/>
      <w:pPr>
        <w:tabs>
          <w:tab w:val="num" w:pos="1440"/>
        </w:tabs>
        <w:ind w:left="1440" w:hanging="360"/>
      </w:pPr>
      <w:rPr>
        <w:rFonts w:ascii="Courier New" w:hAnsi="Courier New"/>
      </w:rPr>
    </w:lvl>
    <w:lvl w:ilvl="2" w:tplc="6EB0BF1E">
      <w:start w:val="1"/>
      <w:numFmt w:val="bullet"/>
      <w:lvlText w:val=""/>
      <w:lvlJc w:val="left"/>
      <w:pPr>
        <w:tabs>
          <w:tab w:val="num" w:pos="2160"/>
        </w:tabs>
        <w:ind w:left="2160" w:hanging="360"/>
      </w:pPr>
      <w:rPr>
        <w:rFonts w:ascii="Wingdings" w:hAnsi="Wingdings"/>
      </w:rPr>
    </w:lvl>
    <w:lvl w:ilvl="3" w:tplc="6400D492">
      <w:start w:val="1"/>
      <w:numFmt w:val="bullet"/>
      <w:lvlText w:val=""/>
      <w:lvlJc w:val="left"/>
      <w:pPr>
        <w:tabs>
          <w:tab w:val="num" w:pos="2880"/>
        </w:tabs>
        <w:ind w:left="2880" w:hanging="360"/>
      </w:pPr>
      <w:rPr>
        <w:rFonts w:ascii="Symbol" w:hAnsi="Symbol"/>
      </w:rPr>
    </w:lvl>
    <w:lvl w:ilvl="4" w:tplc="77986F9C">
      <w:start w:val="1"/>
      <w:numFmt w:val="bullet"/>
      <w:lvlText w:val="o"/>
      <w:lvlJc w:val="left"/>
      <w:pPr>
        <w:tabs>
          <w:tab w:val="num" w:pos="3600"/>
        </w:tabs>
        <w:ind w:left="3600" w:hanging="360"/>
      </w:pPr>
      <w:rPr>
        <w:rFonts w:ascii="Courier New" w:hAnsi="Courier New"/>
      </w:rPr>
    </w:lvl>
    <w:lvl w:ilvl="5" w:tplc="0B921E7A">
      <w:start w:val="1"/>
      <w:numFmt w:val="bullet"/>
      <w:lvlText w:val=""/>
      <w:lvlJc w:val="left"/>
      <w:pPr>
        <w:tabs>
          <w:tab w:val="num" w:pos="4320"/>
        </w:tabs>
        <w:ind w:left="4320" w:hanging="360"/>
      </w:pPr>
      <w:rPr>
        <w:rFonts w:ascii="Wingdings" w:hAnsi="Wingdings"/>
      </w:rPr>
    </w:lvl>
    <w:lvl w:ilvl="6" w:tplc="B2A27AAE">
      <w:start w:val="1"/>
      <w:numFmt w:val="bullet"/>
      <w:lvlText w:val=""/>
      <w:lvlJc w:val="left"/>
      <w:pPr>
        <w:tabs>
          <w:tab w:val="num" w:pos="5040"/>
        </w:tabs>
        <w:ind w:left="5040" w:hanging="360"/>
      </w:pPr>
      <w:rPr>
        <w:rFonts w:ascii="Symbol" w:hAnsi="Symbol"/>
      </w:rPr>
    </w:lvl>
    <w:lvl w:ilvl="7" w:tplc="D7EE659C">
      <w:start w:val="1"/>
      <w:numFmt w:val="bullet"/>
      <w:lvlText w:val="o"/>
      <w:lvlJc w:val="left"/>
      <w:pPr>
        <w:tabs>
          <w:tab w:val="num" w:pos="5760"/>
        </w:tabs>
        <w:ind w:left="5760" w:hanging="360"/>
      </w:pPr>
      <w:rPr>
        <w:rFonts w:ascii="Courier New" w:hAnsi="Courier New"/>
      </w:rPr>
    </w:lvl>
    <w:lvl w:ilvl="8" w:tplc="92ECCEB0">
      <w:start w:val="1"/>
      <w:numFmt w:val="bullet"/>
      <w:lvlText w:val=""/>
      <w:lvlJc w:val="left"/>
      <w:pPr>
        <w:tabs>
          <w:tab w:val="num" w:pos="6480"/>
        </w:tabs>
        <w:ind w:left="6480" w:hanging="360"/>
      </w:pPr>
      <w:rPr>
        <w:rFonts w:ascii="Wingdings" w:hAnsi="Wingdings"/>
      </w:rPr>
    </w:lvl>
  </w:abstractNum>
  <w:abstractNum w:abstractNumId="374" w15:restartNumberingAfterBreak="0">
    <w:nsid w:val="7A0F57D2"/>
    <w:multiLevelType w:val="hybridMultilevel"/>
    <w:tmpl w:val="7A0F57D2"/>
    <w:lvl w:ilvl="0" w:tplc="7B40E026">
      <w:start w:val="1"/>
      <w:numFmt w:val="bullet"/>
      <w:lvlText w:val=""/>
      <w:lvlJc w:val="left"/>
      <w:pPr>
        <w:tabs>
          <w:tab w:val="num" w:pos="480"/>
        </w:tabs>
        <w:ind w:left="480" w:hanging="480"/>
      </w:pPr>
      <w:rPr>
        <w:rFonts w:ascii="Wingdings" w:eastAsia="Wingdings" w:hAnsi="Wingdings" w:cs="Wingdings"/>
      </w:rPr>
    </w:lvl>
    <w:lvl w:ilvl="1" w:tplc="A82AF93A">
      <w:start w:val="1"/>
      <w:numFmt w:val="bullet"/>
      <w:lvlText w:val="o"/>
      <w:lvlJc w:val="left"/>
      <w:pPr>
        <w:tabs>
          <w:tab w:val="num" w:pos="1440"/>
        </w:tabs>
        <w:ind w:left="1440" w:hanging="360"/>
      </w:pPr>
      <w:rPr>
        <w:rFonts w:ascii="Courier New" w:hAnsi="Courier New"/>
      </w:rPr>
    </w:lvl>
    <w:lvl w:ilvl="2" w:tplc="B13034EA">
      <w:start w:val="1"/>
      <w:numFmt w:val="bullet"/>
      <w:lvlText w:val=""/>
      <w:lvlJc w:val="left"/>
      <w:pPr>
        <w:tabs>
          <w:tab w:val="num" w:pos="2160"/>
        </w:tabs>
        <w:ind w:left="2160" w:hanging="360"/>
      </w:pPr>
      <w:rPr>
        <w:rFonts w:ascii="Wingdings" w:hAnsi="Wingdings"/>
      </w:rPr>
    </w:lvl>
    <w:lvl w:ilvl="3" w:tplc="56CC58AE">
      <w:start w:val="1"/>
      <w:numFmt w:val="bullet"/>
      <w:lvlText w:val=""/>
      <w:lvlJc w:val="left"/>
      <w:pPr>
        <w:tabs>
          <w:tab w:val="num" w:pos="2880"/>
        </w:tabs>
        <w:ind w:left="2880" w:hanging="360"/>
      </w:pPr>
      <w:rPr>
        <w:rFonts w:ascii="Symbol" w:hAnsi="Symbol"/>
      </w:rPr>
    </w:lvl>
    <w:lvl w:ilvl="4" w:tplc="70A26206">
      <w:start w:val="1"/>
      <w:numFmt w:val="bullet"/>
      <w:lvlText w:val="o"/>
      <w:lvlJc w:val="left"/>
      <w:pPr>
        <w:tabs>
          <w:tab w:val="num" w:pos="3600"/>
        </w:tabs>
        <w:ind w:left="3600" w:hanging="360"/>
      </w:pPr>
      <w:rPr>
        <w:rFonts w:ascii="Courier New" w:hAnsi="Courier New"/>
      </w:rPr>
    </w:lvl>
    <w:lvl w:ilvl="5" w:tplc="D80E4710">
      <w:start w:val="1"/>
      <w:numFmt w:val="bullet"/>
      <w:lvlText w:val=""/>
      <w:lvlJc w:val="left"/>
      <w:pPr>
        <w:tabs>
          <w:tab w:val="num" w:pos="4320"/>
        </w:tabs>
        <w:ind w:left="4320" w:hanging="360"/>
      </w:pPr>
      <w:rPr>
        <w:rFonts w:ascii="Wingdings" w:hAnsi="Wingdings"/>
      </w:rPr>
    </w:lvl>
    <w:lvl w:ilvl="6" w:tplc="845415C6">
      <w:start w:val="1"/>
      <w:numFmt w:val="bullet"/>
      <w:lvlText w:val=""/>
      <w:lvlJc w:val="left"/>
      <w:pPr>
        <w:tabs>
          <w:tab w:val="num" w:pos="5040"/>
        </w:tabs>
        <w:ind w:left="5040" w:hanging="360"/>
      </w:pPr>
      <w:rPr>
        <w:rFonts w:ascii="Symbol" w:hAnsi="Symbol"/>
      </w:rPr>
    </w:lvl>
    <w:lvl w:ilvl="7" w:tplc="D57A684C">
      <w:start w:val="1"/>
      <w:numFmt w:val="bullet"/>
      <w:lvlText w:val="o"/>
      <w:lvlJc w:val="left"/>
      <w:pPr>
        <w:tabs>
          <w:tab w:val="num" w:pos="5760"/>
        </w:tabs>
        <w:ind w:left="5760" w:hanging="360"/>
      </w:pPr>
      <w:rPr>
        <w:rFonts w:ascii="Courier New" w:hAnsi="Courier New"/>
      </w:rPr>
    </w:lvl>
    <w:lvl w:ilvl="8" w:tplc="9022FEC4">
      <w:start w:val="1"/>
      <w:numFmt w:val="bullet"/>
      <w:lvlText w:val=""/>
      <w:lvlJc w:val="left"/>
      <w:pPr>
        <w:tabs>
          <w:tab w:val="num" w:pos="6480"/>
        </w:tabs>
        <w:ind w:left="6480" w:hanging="360"/>
      </w:pPr>
      <w:rPr>
        <w:rFonts w:ascii="Wingdings" w:hAnsi="Wingdings"/>
      </w:rPr>
    </w:lvl>
  </w:abstractNum>
  <w:abstractNum w:abstractNumId="375" w15:restartNumberingAfterBreak="0">
    <w:nsid w:val="7A0F57D3"/>
    <w:multiLevelType w:val="hybridMultilevel"/>
    <w:tmpl w:val="7A0F57D3"/>
    <w:lvl w:ilvl="0" w:tplc="37A4EDB4">
      <w:start w:val="1"/>
      <w:numFmt w:val="bullet"/>
      <w:lvlText w:val=""/>
      <w:lvlJc w:val="left"/>
      <w:pPr>
        <w:tabs>
          <w:tab w:val="num" w:pos="480"/>
        </w:tabs>
        <w:ind w:left="480" w:hanging="480"/>
      </w:pPr>
      <w:rPr>
        <w:rFonts w:ascii="Wingdings" w:eastAsia="Wingdings" w:hAnsi="Wingdings" w:cs="Wingdings"/>
      </w:rPr>
    </w:lvl>
    <w:lvl w:ilvl="1" w:tplc="C2E0C0B0">
      <w:start w:val="1"/>
      <w:numFmt w:val="bullet"/>
      <w:lvlText w:val="o"/>
      <w:lvlJc w:val="left"/>
      <w:pPr>
        <w:tabs>
          <w:tab w:val="num" w:pos="1440"/>
        </w:tabs>
        <w:ind w:left="1440" w:hanging="360"/>
      </w:pPr>
      <w:rPr>
        <w:rFonts w:ascii="Courier New" w:hAnsi="Courier New"/>
      </w:rPr>
    </w:lvl>
    <w:lvl w:ilvl="2" w:tplc="D564D5E0">
      <w:start w:val="1"/>
      <w:numFmt w:val="bullet"/>
      <w:lvlText w:val=""/>
      <w:lvlJc w:val="left"/>
      <w:pPr>
        <w:tabs>
          <w:tab w:val="num" w:pos="2160"/>
        </w:tabs>
        <w:ind w:left="2160" w:hanging="360"/>
      </w:pPr>
      <w:rPr>
        <w:rFonts w:ascii="Wingdings" w:hAnsi="Wingdings"/>
      </w:rPr>
    </w:lvl>
    <w:lvl w:ilvl="3" w:tplc="B20E538A">
      <w:start w:val="1"/>
      <w:numFmt w:val="bullet"/>
      <w:lvlText w:val=""/>
      <w:lvlJc w:val="left"/>
      <w:pPr>
        <w:tabs>
          <w:tab w:val="num" w:pos="2880"/>
        </w:tabs>
        <w:ind w:left="2880" w:hanging="360"/>
      </w:pPr>
      <w:rPr>
        <w:rFonts w:ascii="Symbol" w:hAnsi="Symbol"/>
      </w:rPr>
    </w:lvl>
    <w:lvl w:ilvl="4" w:tplc="3F3C2E78">
      <w:start w:val="1"/>
      <w:numFmt w:val="bullet"/>
      <w:lvlText w:val="o"/>
      <w:lvlJc w:val="left"/>
      <w:pPr>
        <w:tabs>
          <w:tab w:val="num" w:pos="3600"/>
        </w:tabs>
        <w:ind w:left="3600" w:hanging="360"/>
      </w:pPr>
      <w:rPr>
        <w:rFonts w:ascii="Courier New" w:hAnsi="Courier New"/>
      </w:rPr>
    </w:lvl>
    <w:lvl w:ilvl="5" w:tplc="0CBCCDDE">
      <w:start w:val="1"/>
      <w:numFmt w:val="bullet"/>
      <w:lvlText w:val=""/>
      <w:lvlJc w:val="left"/>
      <w:pPr>
        <w:tabs>
          <w:tab w:val="num" w:pos="4320"/>
        </w:tabs>
        <w:ind w:left="4320" w:hanging="360"/>
      </w:pPr>
      <w:rPr>
        <w:rFonts w:ascii="Wingdings" w:hAnsi="Wingdings"/>
      </w:rPr>
    </w:lvl>
    <w:lvl w:ilvl="6" w:tplc="75DCE5E2">
      <w:start w:val="1"/>
      <w:numFmt w:val="bullet"/>
      <w:lvlText w:val=""/>
      <w:lvlJc w:val="left"/>
      <w:pPr>
        <w:tabs>
          <w:tab w:val="num" w:pos="5040"/>
        </w:tabs>
        <w:ind w:left="5040" w:hanging="360"/>
      </w:pPr>
      <w:rPr>
        <w:rFonts w:ascii="Symbol" w:hAnsi="Symbol"/>
      </w:rPr>
    </w:lvl>
    <w:lvl w:ilvl="7" w:tplc="CD941E86">
      <w:start w:val="1"/>
      <w:numFmt w:val="bullet"/>
      <w:lvlText w:val="o"/>
      <w:lvlJc w:val="left"/>
      <w:pPr>
        <w:tabs>
          <w:tab w:val="num" w:pos="5760"/>
        </w:tabs>
        <w:ind w:left="5760" w:hanging="360"/>
      </w:pPr>
      <w:rPr>
        <w:rFonts w:ascii="Courier New" w:hAnsi="Courier New"/>
      </w:rPr>
    </w:lvl>
    <w:lvl w:ilvl="8" w:tplc="804E9156">
      <w:start w:val="1"/>
      <w:numFmt w:val="bullet"/>
      <w:lvlText w:val=""/>
      <w:lvlJc w:val="left"/>
      <w:pPr>
        <w:tabs>
          <w:tab w:val="num" w:pos="6480"/>
        </w:tabs>
        <w:ind w:left="6480" w:hanging="360"/>
      </w:pPr>
      <w:rPr>
        <w:rFonts w:ascii="Wingdings" w:hAnsi="Wingdings"/>
      </w:rPr>
    </w:lvl>
  </w:abstractNum>
  <w:abstractNum w:abstractNumId="376" w15:restartNumberingAfterBreak="0">
    <w:nsid w:val="7A0F57D4"/>
    <w:multiLevelType w:val="hybridMultilevel"/>
    <w:tmpl w:val="7A0F57D4"/>
    <w:lvl w:ilvl="0" w:tplc="87BA5528">
      <w:start w:val="1"/>
      <w:numFmt w:val="bullet"/>
      <w:lvlText w:val=""/>
      <w:lvlJc w:val="left"/>
      <w:pPr>
        <w:tabs>
          <w:tab w:val="num" w:pos="480"/>
        </w:tabs>
        <w:ind w:left="480" w:hanging="480"/>
      </w:pPr>
      <w:rPr>
        <w:rFonts w:ascii="Wingdings" w:eastAsia="Wingdings" w:hAnsi="Wingdings" w:cs="Wingdings"/>
      </w:rPr>
    </w:lvl>
    <w:lvl w:ilvl="1" w:tplc="4FDE7F8C">
      <w:start w:val="1"/>
      <w:numFmt w:val="bullet"/>
      <w:lvlText w:val=""/>
      <w:lvlJc w:val="left"/>
      <w:pPr>
        <w:tabs>
          <w:tab w:val="num" w:pos="960"/>
        </w:tabs>
        <w:ind w:left="960" w:hanging="480"/>
      </w:pPr>
      <w:rPr>
        <w:rFonts w:ascii="Wingdings" w:eastAsia="Wingdings" w:hAnsi="Wingdings" w:cs="Wingdings"/>
      </w:rPr>
    </w:lvl>
    <w:lvl w:ilvl="2" w:tplc="938838F4">
      <w:start w:val="1"/>
      <w:numFmt w:val="bullet"/>
      <w:lvlText w:val=""/>
      <w:lvlJc w:val="left"/>
      <w:pPr>
        <w:tabs>
          <w:tab w:val="num" w:pos="2160"/>
        </w:tabs>
        <w:ind w:left="2160" w:hanging="360"/>
      </w:pPr>
      <w:rPr>
        <w:rFonts w:ascii="Wingdings" w:hAnsi="Wingdings"/>
      </w:rPr>
    </w:lvl>
    <w:lvl w:ilvl="3" w:tplc="31DC224A">
      <w:start w:val="1"/>
      <w:numFmt w:val="bullet"/>
      <w:lvlText w:val=""/>
      <w:lvlJc w:val="left"/>
      <w:pPr>
        <w:tabs>
          <w:tab w:val="num" w:pos="2880"/>
        </w:tabs>
        <w:ind w:left="2880" w:hanging="360"/>
      </w:pPr>
      <w:rPr>
        <w:rFonts w:ascii="Symbol" w:hAnsi="Symbol"/>
      </w:rPr>
    </w:lvl>
    <w:lvl w:ilvl="4" w:tplc="C15ED5F0">
      <w:start w:val="1"/>
      <w:numFmt w:val="bullet"/>
      <w:lvlText w:val="o"/>
      <w:lvlJc w:val="left"/>
      <w:pPr>
        <w:tabs>
          <w:tab w:val="num" w:pos="3600"/>
        </w:tabs>
        <w:ind w:left="3600" w:hanging="360"/>
      </w:pPr>
      <w:rPr>
        <w:rFonts w:ascii="Courier New" w:hAnsi="Courier New"/>
      </w:rPr>
    </w:lvl>
    <w:lvl w:ilvl="5" w:tplc="F65CBB7C">
      <w:start w:val="1"/>
      <w:numFmt w:val="bullet"/>
      <w:lvlText w:val=""/>
      <w:lvlJc w:val="left"/>
      <w:pPr>
        <w:tabs>
          <w:tab w:val="num" w:pos="4320"/>
        </w:tabs>
        <w:ind w:left="4320" w:hanging="360"/>
      </w:pPr>
      <w:rPr>
        <w:rFonts w:ascii="Wingdings" w:hAnsi="Wingdings"/>
      </w:rPr>
    </w:lvl>
    <w:lvl w:ilvl="6" w:tplc="11B0F0EC">
      <w:start w:val="1"/>
      <w:numFmt w:val="bullet"/>
      <w:lvlText w:val=""/>
      <w:lvlJc w:val="left"/>
      <w:pPr>
        <w:tabs>
          <w:tab w:val="num" w:pos="5040"/>
        </w:tabs>
        <w:ind w:left="5040" w:hanging="360"/>
      </w:pPr>
      <w:rPr>
        <w:rFonts w:ascii="Symbol" w:hAnsi="Symbol"/>
      </w:rPr>
    </w:lvl>
    <w:lvl w:ilvl="7" w:tplc="4E2AF2A2">
      <w:start w:val="1"/>
      <w:numFmt w:val="bullet"/>
      <w:lvlText w:val="o"/>
      <w:lvlJc w:val="left"/>
      <w:pPr>
        <w:tabs>
          <w:tab w:val="num" w:pos="5760"/>
        </w:tabs>
        <w:ind w:left="5760" w:hanging="360"/>
      </w:pPr>
      <w:rPr>
        <w:rFonts w:ascii="Courier New" w:hAnsi="Courier New"/>
      </w:rPr>
    </w:lvl>
    <w:lvl w:ilvl="8" w:tplc="C8E0CC52">
      <w:start w:val="1"/>
      <w:numFmt w:val="bullet"/>
      <w:lvlText w:val=""/>
      <w:lvlJc w:val="left"/>
      <w:pPr>
        <w:tabs>
          <w:tab w:val="num" w:pos="6480"/>
        </w:tabs>
        <w:ind w:left="6480" w:hanging="360"/>
      </w:pPr>
      <w:rPr>
        <w:rFonts w:ascii="Wingdings" w:hAnsi="Wingdings"/>
      </w:rPr>
    </w:lvl>
  </w:abstractNum>
  <w:abstractNum w:abstractNumId="377" w15:restartNumberingAfterBreak="0">
    <w:nsid w:val="7A0F57D5"/>
    <w:multiLevelType w:val="hybridMultilevel"/>
    <w:tmpl w:val="7A0F57D5"/>
    <w:lvl w:ilvl="0" w:tplc="CFC2D190">
      <w:start w:val="1"/>
      <w:numFmt w:val="bullet"/>
      <w:lvlText w:val=""/>
      <w:lvlJc w:val="left"/>
      <w:pPr>
        <w:tabs>
          <w:tab w:val="num" w:pos="480"/>
        </w:tabs>
        <w:ind w:left="480" w:hanging="480"/>
      </w:pPr>
      <w:rPr>
        <w:rFonts w:ascii="Wingdings" w:eastAsia="Wingdings" w:hAnsi="Wingdings" w:cs="Wingdings"/>
      </w:rPr>
    </w:lvl>
    <w:lvl w:ilvl="1" w:tplc="33F0EE5E">
      <w:start w:val="1"/>
      <w:numFmt w:val="bullet"/>
      <w:lvlText w:val="o"/>
      <w:lvlJc w:val="left"/>
      <w:pPr>
        <w:tabs>
          <w:tab w:val="num" w:pos="1440"/>
        </w:tabs>
        <w:ind w:left="1440" w:hanging="360"/>
      </w:pPr>
      <w:rPr>
        <w:rFonts w:ascii="Courier New" w:hAnsi="Courier New"/>
      </w:rPr>
    </w:lvl>
    <w:lvl w:ilvl="2" w:tplc="388A817A">
      <w:start w:val="1"/>
      <w:numFmt w:val="bullet"/>
      <w:lvlText w:val=""/>
      <w:lvlJc w:val="left"/>
      <w:pPr>
        <w:tabs>
          <w:tab w:val="num" w:pos="2160"/>
        </w:tabs>
        <w:ind w:left="2160" w:hanging="360"/>
      </w:pPr>
      <w:rPr>
        <w:rFonts w:ascii="Wingdings" w:hAnsi="Wingdings"/>
      </w:rPr>
    </w:lvl>
    <w:lvl w:ilvl="3" w:tplc="C5B8B7EE">
      <w:start w:val="1"/>
      <w:numFmt w:val="bullet"/>
      <w:lvlText w:val=""/>
      <w:lvlJc w:val="left"/>
      <w:pPr>
        <w:tabs>
          <w:tab w:val="num" w:pos="2880"/>
        </w:tabs>
        <w:ind w:left="2880" w:hanging="360"/>
      </w:pPr>
      <w:rPr>
        <w:rFonts w:ascii="Symbol" w:hAnsi="Symbol"/>
      </w:rPr>
    </w:lvl>
    <w:lvl w:ilvl="4" w:tplc="93AA5A26">
      <w:start w:val="1"/>
      <w:numFmt w:val="bullet"/>
      <w:lvlText w:val="o"/>
      <w:lvlJc w:val="left"/>
      <w:pPr>
        <w:tabs>
          <w:tab w:val="num" w:pos="3600"/>
        </w:tabs>
        <w:ind w:left="3600" w:hanging="360"/>
      </w:pPr>
      <w:rPr>
        <w:rFonts w:ascii="Courier New" w:hAnsi="Courier New"/>
      </w:rPr>
    </w:lvl>
    <w:lvl w:ilvl="5" w:tplc="C810BCE0">
      <w:start w:val="1"/>
      <w:numFmt w:val="bullet"/>
      <w:lvlText w:val=""/>
      <w:lvlJc w:val="left"/>
      <w:pPr>
        <w:tabs>
          <w:tab w:val="num" w:pos="4320"/>
        </w:tabs>
        <w:ind w:left="4320" w:hanging="360"/>
      </w:pPr>
      <w:rPr>
        <w:rFonts w:ascii="Wingdings" w:hAnsi="Wingdings"/>
      </w:rPr>
    </w:lvl>
    <w:lvl w:ilvl="6" w:tplc="79FEAC3C">
      <w:start w:val="1"/>
      <w:numFmt w:val="bullet"/>
      <w:lvlText w:val=""/>
      <w:lvlJc w:val="left"/>
      <w:pPr>
        <w:tabs>
          <w:tab w:val="num" w:pos="5040"/>
        </w:tabs>
        <w:ind w:left="5040" w:hanging="360"/>
      </w:pPr>
      <w:rPr>
        <w:rFonts w:ascii="Symbol" w:hAnsi="Symbol"/>
      </w:rPr>
    </w:lvl>
    <w:lvl w:ilvl="7" w:tplc="F7E2569E">
      <w:start w:val="1"/>
      <w:numFmt w:val="bullet"/>
      <w:lvlText w:val="o"/>
      <w:lvlJc w:val="left"/>
      <w:pPr>
        <w:tabs>
          <w:tab w:val="num" w:pos="5760"/>
        </w:tabs>
        <w:ind w:left="5760" w:hanging="360"/>
      </w:pPr>
      <w:rPr>
        <w:rFonts w:ascii="Courier New" w:hAnsi="Courier New"/>
      </w:rPr>
    </w:lvl>
    <w:lvl w:ilvl="8" w:tplc="3DF2CCEE">
      <w:start w:val="1"/>
      <w:numFmt w:val="bullet"/>
      <w:lvlText w:val=""/>
      <w:lvlJc w:val="left"/>
      <w:pPr>
        <w:tabs>
          <w:tab w:val="num" w:pos="6480"/>
        </w:tabs>
        <w:ind w:left="6480" w:hanging="360"/>
      </w:pPr>
      <w:rPr>
        <w:rFonts w:ascii="Wingdings" w:hAnsi="Wingdings"/>
      </w:rPr>
    </w:lvl>
  </w:abstractNum>
  <w:abstractNum w:abstractNumId="378" w15:restartNumberingAfterBreak="0">
    <w:nsid w:val="7A0F57D6"/>
    <w:multiLevelType w:val="hybridMultilevel"/>
    <w:tmpl w:val="7A0F57D6"/>
    <w:lvl w:ilvl="0" w:tplc="5F56C136">
      <w:start w:val="1"/>
      <w:numFmt w:val="bullet"/>
      <w:lvlText w:val=""/>
      <w:lvlJc w:val="left"/>
      <w:pPr>
        <w:tabs>
          <w:tab w:val="num" w:pos="480"/>
        </w:tabs>
        <w:ind w:left="480" w:hanging="480"/>
      </w:pPr>
      <w:rPr>
        <w:rFonts w:ascii="Wingdings" w:eastAsia="Wingdings" w:hAnsi="Wingdings" w:cs="Wingdings"/>
      </w:rPr>
    </w:lvl>
    <w:lvl w:ilvl="1" w:tplc="F142361A">
      <w:start w:val="1"/>
      <w:numFmt w:val="bullet"/>
      <w:lvlText w:val=""/>
      <w:lvlJc w:val="left"/>
      <w:pPr>
        <w:tabs>
          <w:tab w:val="num" w:pos="960"/>
        </w:tabs>
        <w:ind w:left="960" w:hanging="480"/>
      </w:pPr>
      <w:rPr>
        <w:rFonts w:ascii="Wingdings" w:eastAsia="Wingdings" w:hAnsi="Wingdings" w:cs="Wingdings"/>
      </w:rPr>
    </w:lvl>
    <w:lvl w:ilvl="2" w:tplc="FEFA5332">
      <w:start w:val="1"/>
      <w:numFmt w:val="bullet"/>
      <w:lvlText w:val=""/>
      <w:lvlJc w:val="left"/>
      <w:pPr>
        <w:tabs>
          <w:tab w:val="num" w:pos="2160"/>
        </w:tabs>
        <w:ind w:left="2160" w:hanging="360"/>
      </w:pPr>
      <w:rPr>
        <w:rFonts w:ascii="Wingdings" w:hAnsi="Wingdings"/>
      </w:rPr>
    </w:lvl>
    <w:lvl w:ilvl="3" w:tplc="2A08D360">
      <w:start w:val="1"/>
      <w:numFmt w:val="bullet"/>
      <w:lvlText w:val=""/>
      <w:lvlJc w:val="left"/>
      <w:pPr>
        <w:tabs>
          <w:tab w:val="num" w:pos="2880"/>
        </w:tabs>
        <w:ind w:left="2880" w:hanging="360"/>
      </w:pPr>
      <w:rPr>
        <w:rFonts w:ascii="Symbol" w:hAnsi="Symbol"/>
      </w:rPr>
    </w:lvl>
    <w:lvl w:ilvl="4" w:tplc="9D901996">
      <w:start w:val="1"/>
      <w:numFmt w:val="bullet"/>
      <w:lvlText w:val="o"/>
      <w:lvlJc w:val="left"/>
      <w:pPr>
        <w:tabs>
          <w:tab w:val="num" w:pos="3600"/>
        </w:tabs>
        <w:ind w:left="3600" w:hanging="360"/>
      </w:pPr>
      <w:rPr>
        <w:rFonts w:ascii="Courier New" w:hAnsi="Courier New"/>
      </w:rPr>
    </w:lvl>
    <w:lvl w:ilvl="5" w:tplc="18F0F664">
      <w:start w:val="1"/>
      <w:numFmt w:val="bullet"/>
      <w:lvlText w:val=""/>
      <w:lvlJc w:val="left"/>
      <w:pPr>
        <w:tabs>
          <w:tab w:val="num" w:pos="4320"/>
        </w:tabs>
        <w:ind w:left="4320" w:hanging="360"/>
      </w:pPr>
      <w:rPr>
        <w:rFonts w:ascii="Wingdings" w:hAnsi="Wingdings"/>
      </w:rPr>
    </w:lvl>
    <w:lvl w:ilvl="6" w:tplc="1B4A3B78">
      <w:start w:val="1"/>
      <w:numFmt w:val="bullet"/>
      <w:lvlText w:val=""/>
      <w:lvlJc w:val="left"/>
      <w:pPr>
        <w:tabs>
          <w:tab w:val="num" w:pos="5040"/>
        </w:tabs>
        <w:ind w:left="5040" w:hanging="360"/>
      </w:pPr>
      <w:rPr>
        <w:rFonts w:ascii="Symbol" w:hAnsi="Symbol"/>
      </w:rPr>
    </w:lvl>
    <w:lvl w:ilvl="7" w:tplc="B8CAA4C6">
      <w:start w:val="1"/>
      <w:numFmt w:val="bullet"/>
      <w:lvlText w:val="o"/>
      <w:lvlJc w:val="left"/>
      <w:pPr>
        <w:tabs>
          <w:tab w:val="num" w:pos="5760"/>
        </w:tabs>
        <w:ind w:left="5760" w:hanging="360"/>
      </w:pPr>
      <w:rPr>
        <w:rFonts w:ascii="Courier New" w:hAnsi="Courier New"/>
      </w:rPr>
    </w:lvl>
    <w:lvl w:ilvl="8" w:tplc="D14A8CBA">
      <w:start w:val="1"/>
      <w:numFmt w:val="bullet"/>
      <w:lvlText w:val=""/>
      <w:lvlJc w:val="left"/>
      <w:pPr>
        <w:tabs>
          <w:tab w:val="num" w:pos="6480"/>
        </w:tabs>
        <w:ind w:left="6480" w:hanging="360"/>
      </w:pPr>
      <w:rPr>
        <w:rFonts w:ascii="Wingdings" w:hAnsi="Wingdings"/>
      </w:rPr>
    </w:lvl>
  </w:abstractNum>
  <w:abstractNum w:abstractNumId="379" w15:restartNumberingAfterBreak="0">
    <w:nsid w:val="7A0F57D7"/>
    <w:multiLevelType w:val="hybridMultilevel"/>
    <w:tmpl w:val="7A0F57D7"/>
    <w:lvl w:ilvl="0" w:tplc="78F25CE4">
      <w:start w:val="1"/>
      <w:numFmt w:val="bullet"/>
      <w:lvlText w:val=""/>
      <w:lvlJc w:val="left"/>
      <w:pPr>
        <w:tabs>
          <w:tab w:val="num" w:pos="480"/>
        </w:tabs>
        <w:ind w:left="480" w:hanging="480"/>
      </w:pPr>
      <w:rPr>
        <w:rFonts w:ascii="Wingdings" w:eastAsia="Wingdings" w:hAnsi="Wingdings" w:cs="Wingdings"/>
      </w:rPr>
    </w:lvl>
    <w:lvl w:ilvl="1" w:tplc="2AA210B8">
      <w:start w:val="1"/>
      <w:numFmt w:val="bullet"/>
      <w:lvlText w:val="o"/>
      <w:lvlJc w:val="left"/>
      <w:pPr>
        <w:tabs>
          <w:tab w:val="num" w:pos="1440"/>
        </w:tabs>
        <w:ind w:left="1440" w:hanging="360"/>
      </w:pPr>
      <w:rPr>
        <w:rFonts w:ascii="Courier New" w:hAnsi="Courier New"/>
      </w:rPr>
    </w:lvl>
    <w:lvl w:ilvl="2" w:tplc="B0C62356">
      <w:start w:val="1"/>
      <w:numFmt w:val="bullet"/>
      <w:lvlText w:val=""/>
      <w:lvlJc w:val="left"/>
      <w:pPr>
        <w:tabs>
          <w:tab w:val="num" w:pos="2160"/>
        </w:tabs>
        <w:ind w:left="2160" w:hanging="360"/>
      </w:pPr>
      <w:rPr>
        <w:rFonts w:ascii="Wingdings" w:hAnsi="Wingdings"/>
      </w:rPr>
    </w:lvl>
    <w:lvl w:ilvl="3" w:tplc="ECF64548">
      <w:start w:val="1"/>
      <w:numFmt w:val="bullet"/>
      <w:lvlText w:val=""/>
      <w:lvlJc w:val="left"/>
      <w:pPr>
        <w:tabs>
          <w:tab w:val="num" w:pos="2880"/>
        </w:tabs>
        <w:ind w:left="2880" w:hanging="360"/>
      </w:pPr>
      <w:rPr>
        <w:rFonts w:ascii="Symbol" w:hAnsi="Symbol"/>
      </w:rPr>
    </w:lvl>
    <w:lvl w:ilvl="4" w:tplc="726E75A6">
      <w:start w:val="1"/>
      <w:numFmt w:val="bullet"/>
      <w:lvlText w:val="o"/>
      <w:lvlJc w:val="left"/>
      <w:pPr>
        <w:tabs>
          <w:tab w:val="num" w:pos="3600"/>
        </w:tabs>
        <w:ind w:left="3600" w:hanging="360"/>
      </w:pPr>
      <w:rPr>
        <w:rFonts w:ascii="Courier New" w:hAnsi="Courier New"/>
      </w:rPr>
    </w:lvl>
    <w:lvl w:ilvl="5" w:tplc="DDD0F0E8">
      <w:start w:val="1"/>
      <w:numFmt w:val="bullet"/>
      <w:lvlText w:val=""/>
      <w:lvlJc w:val="left"/>
      <w:pPr>
        <w:tabs>
          <w:tab w:val="num" w:pos="4320"/>
        </w:tabs>
        <w:ind w:left="4320" w:hanging="360"/>
      </w:pPr>
      <w:rPr>
        <w:rFonts w:ascii="Wingdings" w:hAnsi="Wingdings"/>
      </w:rPr>
    </w:lvl>
    <w:lvl w:ilvl="6" w:tplc="92EE5AC4">
      <w:start w:val="1"/>
      <w:numFmt w:val="bullet"/>
      <w:lvlText w:val=""/>
      <w:lvlJc w:val="left"/>
      <w:pPr>
        <w:tabs>
          <w:tab w:val="num" w:pos="5040"/>
        </w:tabs>
        <w:ind w:left="5040" w:hanging="360"/>
      </w:pPr>
      <w:rPr>
        <w:rFonts w:ascii="Symbol" w:hAnsi="Symbol"/>
      </w:rPr>
    </w:lvl>
    <w:lvl w:ilvl="7" w:tplc="AC8ADA44">
      <w:start w:val="1"/>
      <w:numFmt w:val="bullet"/>
      <w:lvlText w:val="o"/>
      <w:lvlJc w:val="left"/>
      <w:pPr>
        <w:tabs>
          <w:tab w:val="num" w:pos="5760"/>
        </w:tabs>
        <w:ind w:left="5760" w:hanging="360"/>
      </w:pPr>
      <w:rPr>
        <w:rFonts w:ascii="Courier New" w:hAnsi="Courier New"/>
      </w:rPr>
    </w:lvl>
    <w:lvl w:ilvl="8" w:tplc="E8FE0260">
      <w:start w:val="1"/>
      <w:numFmt w:val="bullet"/>
      <w:lvlText w:val=""/>
      <w:lvlJc w:val="left"/>
      <w:pPr>
        <w:tabs>
          <w:tab w:val="num" w:pos="6480"/>
        </w:tabs>
        <w:ind w:left="6480" w:hanging="360"/>
      </w:pPr>
      <w:rPr>
        <w:rFonts w:ascii="Wingdings" w:hAnsi="Wingdings"/>
      </w:rPr>
    </w:lvl>
  </w:abstractNum>
  <w:abstractNum w:abstractNumId="380" w15:restartNumberingAfterBreak="0">
    <w:nsid w:val="7A0F57D8"/>
    <w:multiLevelType w:val="hybridMultilevel"/>
    <w:tmpl w:val="7A0F57D8"/>
    <w:lvl w:ilvl="0" w:tplc="1122A162">
      <w:start w:val="1"/>
      <w:numFmt w:val="bullet"/>
      <w:lvlText w:val=""/>
      <w:lvlJc w:val="left"/>
      <w:pPr>
        <w:tabs>
          <w:tab w:val="num" w:pos="480"/>
        </w:tabs>
        <w:ind w:left="480" w:hanging="480"/>
      </w:pPr>
      <w:rPr>
        <w:rFonts w:ascii="Wingdings" w:eastAsia="Wingdings" w:hAnsi="Wingdings" w:cs="Wingdings"/>
      </w:rPr>
    </w:lvl>
    <w:lvl w:ilvl="1" w:tplc="99F01B82">
      <w:start w:val="1"/>
      <w:numFmt w:val="bullet"/>
      <w:lvlText w:val="o"/>
      <w:lvlJc w:val="left"/>
      <w:pPr>
        <w:tabs>
          <w:tab w:val="num" w:pos="1440"/>
        </w:tabs>
        <w:ind w:left="1440" w:hanging="360"/>
      </w:pPr>
      <w:rPr>
        <w:rFonts w:ascii="Courier New" w:hAnsi="Courier New"/>
      </w:rPr>
    </w:lvl>
    <w:lvl w:ilvl="2" w:tplc="C8BC734E">
      <w:start w:val="1"/>
      <w:numFmt w:val="bullet"/>
      <w:lvlText w:val=""/>
      <w:lvlJc w:val="left"/>
      <w:pPr>
        <w:tabs>
          <w:tab w:val="num" w:pos="2160"/>
        </w:tabs>
        <w:ind w:left="2160" w:hanging="360"/>
      </w:pPr>
      <w:rPr>
        <w:rFonts w:ascii="Wingdings" w:hAnsi="Wingdings"/>
      </w:rPr>
    </w:lvl>
    <w:lvl w:ilvl="3" w:tplc="DBB89D7E">
      <w:start w:val="1"/>
      <w:numFmt w:val="bullet"/>
      <w:lvlText w:val=""/>
      <w:lvlJc w:val="left"/>
      <w:pPr>
        <w:tabs>
          <w:tab w:val="num" w:pos="2880"/>
        </w:tabs>
        <w:ind w:left="2880" w:hanging="360"/>
      </w:pPr>
      <w:rPr>
        <w:rFonts w:ascii="Symbol" w:hAnsi="Symbol"/>
      </w:rPr>
    </w:lvl>
    <w:lvl w:ilvl="4" w:tplc="6428D85A">
      <w:start w:val="1"/>
      <w:numFmt w:val="bullet"/>
      <w:lvlText w:val="o"/>
      <w:lvlJc w:val="left"/>
      <w:pPr>
        <w:tabs>
          <w:tab w:val="num" w:pos="3600"/>
        </w:tabs>
        <w:ind w:left="3600" w:hanging="360"/>
      </w:pPr>
      <w:rPr>
        <w:rFonts w:ascii="Courier New" w:hAnsi="Courier New"/>
      </w:rPr>
    </w:lvl>
    <w:lvl w:ilvl="5" w:tplc="B4B64630">
      <w:start w:val="1"/>
      <w:numFmt w:val="bullet"/>
      <w:lvlText w:val=""/>
      <w:lvlJc w:val="left"/>
      <w:pPr>
        <w:tabs>
          <w:tab w:val="num" w:pos="4320"/>
        </w:tabs>
        <w:ind w:left="4320" w:hanging="360"/>
      </w:pPr>
      <w:rPr>
        <w:rFonts w:ascii="Wingdings" w:hAnsi="Wingdings"/>
      </w:rPr>
    </w:lvl>
    <w:lvl w:ilvl="6" w:tplc="EE62EA9E">
      <w:start w:val="1"/>
      <w:numFmt w:val="bullet"/>
      <w:lvlText w:val=""/>
      <w:lvlJc w:val="left"/>
      <w:pPr>
        <w:tabs>
          <w:tab w:val="num" w:pos="5040"/>
        </w:tabs>
        <w:ind w:left="5040" w:hanging="360"/>
      </w:pPr>
      <w:rPr>
        <w:rFonts w:ascii="Symbol" w:hAnsi="Symbol"/>
      </w:rPr>
    </w:lvl>
    <w:lvl w:ilvl="7" w:tplc="7404422C">
      <w:start w:val="1"/>
      <w:numFmt w:val="bullet"/>
      <w:lvlText w:val="o"/>
      <w:lvlJc w:val="left"/>
      <w:pPr>
        <w:tabs>
          <w:tab w:val="num" w:pos="5760"/>
        </w:tabs>
        <w:ind w:left="5760" w:hanging="360"/>
      </w:pPr>
      <w:rPr>
        <w:rFonts w:ascii="Courier New" w:hAnsi="Courier New"/>
      </w:rPr>
    </w:lvl>
    <w:lvl w:ilvl="8" w:tplc="13E21F04">
      <w:start w:val="1"/>
      <w:numFmt w:val="bullet"/>
      <w:lvlText w:val=""/>
      <w:lvlJc w:val="left"/>
      <w:pPr>
        <w:tabs>
          <w:tab w:val="num" w:pos="6480"/>
        </w:tabs>
        <w:ind w:left="6480" w:hanging="360"/>
      </w:pPr>
      <w:rPr>
        <w:rFonts w:ascii="Wingdings" w:hAnsi="Wingdings"/>
      </w:rPr>
    </w:lvl>
  </w:abstractNum>
  <w:abstractNum w:abstractNumId="381" w15:restartNumberingAfterBreak="0">
    <w:nsid w:val="7A0F57D9"/>
    <w:multiLevelType w:val="hybridMultilevel"/>
    <w:tmpl w:val="7A0F57D9"/>
    <w:lvl w:ilvl="0" w:tplc="A6DEFEEE">
      <w:start w:val="1"/>
      <w:numFmt w:val="bullet"/>
      <w:lvlText w:val=""/>
      <w:lvlJc w:val="left"/>
      <w:pPr>
        <w:tabs>
          <w:tab w:val="num" w:pos="480"/>
        </w:tabs>
        <w:ind w:left="480" w:hanging="480"/>
      </w:pPr>
      <w:rPr>
        <w:rFonts w:ascii="Wingdings" w:eastAsia="Wingdings" w:hAnsi="Wingdings" w:cs="Wingdings"/>
      </w:rPr>
    </w:lvl>
    <w:lvl w:ilvl="1" w:tplc="BDC272C4">
      <w:start w:val="1"/>
      <w:numFmt w:val="bullet"/>
      <w:lvlText w:val="o"/>
      <w:lvlJc w:val="left"/>
      <w:pPr>
        <w:tabs>
          <w:tab w:val="num" w:pos="1440"/>
        </w:tabs>
        <w:ind w:left="1440" w:hanging="360"/>
      </w:pPr>
      <w:rPr>
        <w:rFonts w:ascii="Courier New" w:hAnsi="Courier New"/>
      </w:rPr>
    </w:lvl>
    <w:lvl w:ilvl="2" w:tplc="6A4440E2">
      <w:start w:val="1"/>
      <w:numFmt w:val="bullet"/>
      <w:lvlText w:val=""/>
      <w:lvlJc w:val="left"/>
      <w:pPr>
        <w:tabs>
          <w:tab w:val="num" w:pos="2160"/>
        </w:tabs>
        <w:ind w:left="2160" w:hanging="360"/>
      </w:pPr>
      <w:rPr>
        <w:rFonts w:ascii="Wingdings" w:hAnsi="Wingdings"/>
      </w:rPr>
    </w:lvl>
    <w:lvl w:ilvl="3" w:tplc="866A2F1A">
      <w:start w:val="1"/>
      <w:numFmt w:val="bullet"/>
      <w:lvlText w:val=""/>
      <w:lvlJc w:val="left"/>
      <w:pPr>
        <w:tabs>
          <w:tab w:val="num" w:pos="2880"/>
        </w:tabs>
        <w:ind w:left="2880" w:hanging="360"/>
      </w:pPr>
      <w:rPr>
        <w:rFonts w:ascii="Symbol" w:hAnsi="Symbol"/>
      </w:rPr>
    </w:lvl>
    <w:lvl w:ilvl="4" w:tplc="6196293A">
      <w:start w:val="1"/>
      <w:numFmt w:val="bullet"/>
      <w:lvlText w:val="o"/>
      <w:lvlJc w:val="left"/>
      <w:pPr>
        <w:tabs>
          <w:tab w:val="num" w:pos="3600"/>
        </w:tabs>
        <w:ind w:left="3600" w:hanging="360"/>
      </w:pPr>
      <w:rPr>
        <w:rFonts w:ascii="Courier New" w:hAnsi="Courier New"/>
      </w:rPr>
    </w:lvl>
    <w:lvl w:ilvl="5" w:tplc="F02440AA">
      <w:start w:val="1"/>
      <w:numFmt w:val="bullet"/>
      <w:lvlText w:val=""/>
      <w:lvlJc w:val="left"/>
      <w:pPr>
        <w:tabs>
          <w:tab w:val="num" w:pos="4320"/>
        </w:tabs>
        <w:ind w:left="4320" w:hanging="360"/>
      </w:pPr>
      <w:rPr>
        <w:rFonts w:ascii="Wingdings" w:hAnsi="Wingdings"/>
      </w:rPr>
    </w:lvl>
    <w:lvl w:ilvl="6" w:tplc="0BAC1FA2">
      <w:start w:val="1"/>
      <w:numFmt w:val="bullet"/>
      <w:lvlText w:val=""/>
      <w:lvlJc w:val="left"/>
      <w:pPr>
        <w:tabs>
          <w:tab w:val="num" w:pos="5040"/>
        </w:tabs>
        <w:ind w:left="5040" w:hanging="360"/>
      </w:pPr>
      <w:rPr>
        <w:rFonts w:ascii="Symbol" w:hAnsi="Symbol"/>
      </w:rPr>
    </w:lvl>
    <w:lvl w:ilvl="7" w:tplc="FA24EE8C">
      <w:start w:val="1"/>
      <w:numFmt w:val="bullet"/>
      <w:lvlText w:val="o"/>
      <w:lvlJc w:val="left"/>
      <w:pPr>
        <w:tabs>
          <w:tab w:val="num" w:pos="5760"/>
        </w:tabs>
        <w:ind w:left="5760" w:hanging="360"/>
      </w:pPr>
      <w:rPr>
        <w:rFonts w:ascii="Courier New" w:hAnsi="Courier New"/>
      </w:rPr>
    </w:lvl>
    <w:lvl w:ilvl="8" w:tplc="2C68FFD6">
      <w:start w:val="1"/>
      <w:numFmt w:val="bullet"/>
      <w:lvlText w:val=""/>
      <w:lvlJc w:val="left"/>
      <w:pPr>
        <w:tabs>
          <w:tab w:val="num" w:pos="6480"/>
        </w:tabs>
        <w:ind w:left="6480" w:hanging="360"/>
      </w:pPr>
      <w:rPr>
        <w:rFonts w:ascii="Wingdings" w:hAnsi="Wingdings"/>
      </w:rPr>
    </w:lvl>
  </w:abstractNum>
  <w:abstractNum w:abstractNumId="382" w15:restartNumberingAfterBreak="0">
    <w:nsid w:val="7A0F57DA"/>
    <w:multiLevelType w:val="hybridMultilevel"/>
    <w:tmpl w:val="7A0F57DA"/>
    <w:lvl w:ilvl="0" w:tplc="55AE4CC2">
      <w:start w:val="1"/>
      <w:numFmt w:val="bullet"/>
      <w:lvlText w:val=""/>
      <w:lvlJc w:val="left"/>
      <w:pPr>
        <w:tabs>
          <w:tab w:val="num" w:pos="480"/>
        </w:tabs>
        <w:ind w:left="480" w:hanging="480"/>
      </w:pPr>
      <w:rPr>
        <w:rFonts w:ascii="Wingdings" w:eastAsia="Wingdings" w:hAnsi="Wingdings" w:cs="Wingdings"/>
      </w:rPr>
    </w:lvl>
    <w:lvl w:ilvl="1" w:tplc="37644740">
      <w:start w:val="1"/>
      <w:numFmt w:val="bullet"/>
      <w:lvlText w:val="o"/>
      <w:lvlJc w:val="left"/>
      <w:pPr>
        <w:tabs>
          <w:tab w:val="num" w:pos="1440"/>
        </w:tabs>
        <w:ind w:left="1440" w:hanging="360"/>
      </w:pPr>
      <w:rPr>
        <w:rFonts w:ascii="Courier New" w:hAnsi="Courier New"/>
      </w:rPr>
    </w:lvl>
    <w:lvl w:ilvl="2" w:tplc="C6E26DB8">
      <w:start w:val="1"/>
      <w:numFmt w:val="bullet"/>
      <w:lvlText w:val=""/>
      <w:lvlJc w:val="left"/>
      <w:pPr>
        <w:tabs>
          <w:tab w:val="num" w:pos="2160"/>
        </w:tabs>
        <w:ind w:left="2160" w:hanging="360"/>
      </w:pPr>
      <w:rPr>
        <w:rFonts w:ascii="Wingdings" w:hAnsi="Wingdings"/>
      </w:rPr>
    </w:lvl>
    <w:lvl w:ilvl="3" w:tplc="B1CEE1F4">
      <w:start w:val="1"/>
      <w:numFmt w:val="bullet"/>
      <w:lvlText w:val=""/>
      <w:lvlJc w:val="left"/>
      <w:pPr>
        <w:tabs>
          <w:tab w:val="num" w:pos="2880"/>
        </w:tabs>
        <w:ind w:left="2880" w:hanging="360"/>
      </w:pPr>
      <w:rPr>
        <w:rFonts w:ascii="Symbol" w:hAnsi="Symbol"/>
      </w:rPr>
    </w:lvl>
    <w:lvl w:ilvl="4" w:tplc="E266EB90">
      <w:start w:val="1"/>
      <w:numFmt w:val="bullet"/>
      <w:lvlText w:val="o"/>
      <w:lvlJc w:val="left"/>
      <w:pPr>
        <w:tabs>
          <w:tab w:val="num" w:pos="3600"/>
        </w:tabs>
        <w:ind w:left="3600" w:hanging="360"/>
      </w:pPr>
      <w:rPr>
        <w:rFonts w:ascii="Courier New" w:hAnsi="Courier New"/>
      </w:rPr>
    </w:lvl>
    <w:lvl w:ilvl="5" w:tplc="743208C6">
      <w:start w:val="1"/>
      <w:numFmt w:val="bullet"/>
      <w:lvlText w:val=""/>
      <w:lvlJc w:val="left"/>
      <w:pPr>
        <w:tabs>
          <w:tab w:val="num" w:pos="4320"/>
        </w:tabs>
        <w:ind w:left="4320" w:hanging="360"/>
      </w:pPr>
      <w:rPr>
        <w:rFonts w:ascii="Wingdings" w:hAnsi="Wingdings"/>
      </w:rPr>
    </w:lvl>
    <w:lvl w:ilvl="6" w:tplc="E0A46EAA">
      <w:start w:val="1"/>
      <w:numFmt w:val="bullet"/>
      <w:lvlText w:val=""/>
      <w:lvlJc w:val="left"/>
      <w:pPr>
        <w:tabs>
          <w:tab w:val="num" w:pos="5040"/>
        </w:tabs>
        <w:ind w:left="5040" w:hanging="360"/>
      </w:pPr>
      <w:rPr>
        <w:rFonts w:ascii="Symbol" w:hAnsi="Symbol"/>
      </w:rPr>
    </w:lvl>
    <w:lvl w:ilvl="7" w:tplc="FE8010AA">
      <w:start w:val="1"/>
      <w:numFmt w:val="bullet"/>
      <w:lvlText w:val="o"/>
      <w:lvlJc w:val="left"/>
      <w:pPr>
        <w:tabs>
          <w:tab w:val="num" w:pos="5760"/>
        </w:tabs>
        <w:ind w:left="5760" w:hanging="360"/>
      </w:pPr>
      <w:rPr>
        <w:rFonts w:ascii="Courier New" w:hAnsi="Courier New"/>
      </w:rPr>
    </w:lvl>
    <w:lvl w:ilvl="8" w:tplc="C6BEE91A">
      <w:start w:val="1"/>
      <w:numFmt w:val="bullet"/>
      <w:lvlText w:val=""/>
      <w:lvlJc w:val="left"/>
      <w:pPr>
        <w:tabs>
          <w:tab w:val="num" w:pos="6480"/>
        </w:tabs>
        <w:ind w:left="6480" w:hanging="360"/>
      </w:pPr>
      <w:rPr>
        <w:rFonts w:ascii="Wingdings" w:hAnsi="Wingdings"/>
      </w:rPr>
    </w:lvl>
  </w:abstractNum>
  <w:abstractNum w:abstractNumId="383" w15:restartNumberingAfterBreak="0">
    <w:nsid w:val="7A0F57DB"/>
    <w:multiLevelType w:val="hybridMultilevel"/>
    <w:tmpl w:val="7A0F57DB"/>
    <w:lvl w:ilvl="0" w:tplc="CDD4F8C6">
      <w:start w:val="1"/>
      <w:numFmt w:val="bullet"/>
      <w:lvlText w:val=""/>
      <w:lvlJc w:val="left"/>
      <w:pPr>
        <w:tabs>
          <w:tab w:val="num" w:pos="480"/>
        </w:tabs>
        <w:ind w:left="480" w:hanging="480"/>
      </w:pPr>
      <w:rPr>
        <w:rFonts w:ascii="Wingdings" w:eastAsia="Wingdings" w:hAnsi="Wingdings" w:cs="Wingdings"/>
      </w:rPr>
    </w:lvl>
    <w:lvl w:ilvl="1" w:tplc="62220E78">
      <w:start w:val="1"/>
      <w:numFmt w:val="bullet"/>
      <w:lvlText w:val="o"/>
      <w:lvlJc w:val="left"/>
      <w:pPr>
        <w:tabs>
          <w:tab w:val="num" w:pos="1440"/>
        </w:tabs>
        <w:ind w:left="1440" w:hanging="360"/>
      </w:pPr>
      <w:rPr>
        <w:rFonts w:ascii="Courier New" w:hAnsi="Courier New"/>
      </w:rPr>
    </w:lvl>
    <w:lvl w:ilvl="2" w:tplc="77488F92">
      <w:start w:val="1"/>
      <w:numFmt w:val="bullet"/>
      <w:lvlText w:val=""/>
      <w:lvlJc w:val="left"/>
      <w:pPr>
        <w:tabs>
          <w:tab w:val="num" w:pos="2160"/>
        </w:tabs>
        <w:ind w:left="2160" w:hanging="360"/>
      </w:pPr>
      <w:rPr>
        <w:rFonts w:ascii="Wingdings" w:hAnsi="Wingdings"/>
      </w:rPr>
    </w:lvl>
    <w:lvl w:ilvl="3" w:tplc="8154F592">
      <w:start w:val="1"/>
      <w:numFmt w:val="bullet"/>
      <w:lvlText w:val=""/>
      <w:lvlJc w:val="left"/>
      <w:pPr>
        <w:tabs>
          <w:tab w:val="num" w:pos="2880"/>
        </w:tabs>
        <w:ind w:left="2880" w:hanging="360"/>
      </w:pPr>
      <w:rPr>
        <w:rFonts w:ascii="Symbol" w:hAnsi="Symbol"/>
      </w:rPr>
    </w:lvl>
    <w:lvl w:ilvl="4" w:tplc="9DFA13F2">
      <w:start w:val="1"/>
      <w:numFmt w:val="bullet"/>
      <w:lvlText w:val="o"/>
      <w:lvlJc w:val="left"/>
      <w:pPr>
        <w:tabs>
          <w:tab w:val="num" w:pos="3600"/>
        </w:tabs>
        <w:ind w:left="3600" w:hanging="360"/>
      </w:pPr>
      <w:rPr>
        <w:rFonts w:ascii="Courier New" w:hAnsi="Courier New"/>
      </w:rPr>
    </w:lvl>
    <w:lvl w:ilvl="5" w:tplc="A1FCDA32">
      <w:start w:val="1"/>
      <w:numFmt w:val="bullet"/>
      <w:lvlText w:val=""/>
      <w:lvlJc w:val="left"/>
      <w:pPr>
        <w:tabs>
          <w:tab w:val="num" w:pos="4320"/>
        </w:tabs>
        <w:ind w:left="4320" w:hanging="360"/>
      </w:pPr>
      <w:rPr>
        <w:rFonts w:ascii="Wingdings" w:hAnsi="Wingdings"/>
      </w:rPr>
    </w:lvl>
    <w:lvl w:ilvl="6" w:tplc="3C4C7C5A">
      <w:start w:val="1"/>
      <w:numFmt w:val="bullet"/>
      <w:lvlText w:val=""/>
      <w:lvlJc w:val="left"/>
      <w:pPr>
        <w:tabs>
          <w:tab w:val="num" w:pos="5040"/>
        </w:tabs>
        <w:ind w:left="5040" w:hanging="360"/>
      </w:pPr>
      <w:rPr>
        <w:rFonts w:ascii="Symbol" w:hAnsi="Symbol"/>
      </w:rPr>
    </w:lvl>
    <w:lvl w:ilvl="7" w:tplc="23EA1D14">
      <w:start w:val="1"/>
      <w:numFmt w:val="bullet"/>
      <w:lvlText w:val="o"/>
      <w:lvlJc w:val="left"/>
      <w:pPr>
        <w:tabs>
          <w:tab w:val="num" w:pos="5760"/>
        </w:tabs>
        <w:ind w:left="5760" w:hanging="360"/>
      </w:pPr>
      <w:rPr>
        <w:rFonts w:ascii="Courier New" w:hAnsi="Courier New"/>
      </w:rPr>
    </w:lvl>
    <w:lvl w:ilvl="8" w:tplc="09D6CBB8">
      <w:start w:val="1"/>
      <w:numFmt w:val="bullet"/>
      <w:lvlText w:val=""/>
      <w:lvlJc w:val="left"/>
      <w:pPr>
        <w:tabs>
          <w:tab w:val="num" w:pos="6480"/>
        </w:tabs>
        <w:ind w:left="6480" w:hanging="360"/>
      </w:pPr>
      <w:rPr>
        <w:rFonts w:ascii="Wingdings" w:hAnsi="Wingdings"/>
      </w:rPr>
    </w:lvl>
  </w:abstractNum>
  <w:abstractNum w:abstractNumId="384" w15:restartNumberingAfterBreak="0">
    <w:nsid w:val="7A0F57DC"/>
    <w:multiLevelType w:val="hybridMultilevel"/>
    <w:tmpl w:val="7A0F57DC"/>
    <w:lvl w:ilvl="0" w:tplc="3CEA27B2">
      <w:start w:val="1"/>
      <w:numFmt w:val="bullet"/>
      <w:lvlText w:val=""/>
      <w:lvlJc w:val="left"/>
      <w:pPr>
        <w:tabs>
          <w:tab w:val="num" w:pos="480"/>
        </w:tabs>
        <w:ind w:left="480" w:hanging="480"/>
      </w:pPr>
      <w:rPr>
        <w:rFonts w:ascii="Wingdings" w:eastAsia="Wingdings" w:hAnsi="Wingdings" w:cs="Wingdings"/>
      </w:rPr>
    </w:lvl>
    <w:lvl w:ilvl="1" w:tplc="480E9816">
      <w:start w:val="1"/>
      <w:numFmt w:val="bullet"/>
      <w:lvlText w:val="o"/>
      <w:lvlJc w:val="left"/>
      <w:pPr>
        <w:tabs>
          <w:tab w:val="num" w:pos="1440"/>
        </w:tabs>
        <w:ind w:left="1440" w:hanging="360"/>
      </w:pPr>
      <w:rPr>
        <w:rFonts w:ascii="Courier New" w:hAnsi="Courier New"/>
      </w:rPr>
    </w:lvl>
    <w:lvl w:ilvl="2" w:tplc="2AFEC45A">
      <w:start w:val="1"/>
      <w:numFmt w:val="bullet"/>
      <w:lvlText w:val=""/>
      <w:lvlJc w:val="left"/>
      <w:pPr>
        <w:tabs>
          <w:tab w:val="num" w:pos="2160"/>
        </w:tabs>
        <w:ind w:left="2160" w:hanging="360"/>
      </w:pPr>
      <w:rPr>
        <w:rFonts w:ascii="Wingdings" w:hAnsi="Wingdings"/>
      </w:rPr>
    </w:lvl>
    <w:lvl w:ilvl="3" w:tplc="2C40D96A">
      <w:start w:val="1"/>
      <w:numFmt w:val="bullet"/>
      <w:lvlText w:val=""/>
      <w:lvlJc w:val="left"/>
      <w:pPr>
        <w:tabs>
          <w:tab w:val="num" w:pos="2880"/>
        </w:tabs>
        <w:ind w:left="2880" w:hanging="360"/>
      </w:pPr>
      <w:rPr>
        <w:rFonts w:ascii="Symbol" w:hAnsi="Symbol"/>
      </w:rPr>
    </w:lvl>
    <w:lvl w:ilvl="4" w:tplc="32E4C6FC">
      <w:start w:val="1"/>
      <w:numFmt w:val="bullet"/>
      <w:lvlText w:val="o"/>
      <w:lvlJc w:val="left"/>
      <w:pPr>
        <w:tabs>
          <w:tab w:val="num" w:pos="3600"/>
        </w:tabs>
        <w:ind w:left="3600" w:hanging="360"/>
      </w:pPr>
      <w:rPr>
        <w:rFonts w:ascii="Courier New" w:hAnsi="Courier New"/>
      </w:rPr>
    </w:lvl>
    <w:lvl w:ilvl="5" w:tplc="6520045E">
      <w:start w:val="1"/>
      <w:numFmt w:val="bullet"/>
      <w:lvlText w:val=""/>
      <w:lvlJc w:val="left"/>
      <w:pPr>
        <w:tabs>
          <w:tab w:val="num" w:pos="4320"/>
        </w:tabs>
        <w:ind w:left="4320" w:hanging="360"/>
      </w:pPr>
      <w:rPr>
        <w:rFonts w:ascii="Wingdings" w:hAnsi="Wingdings"/>
      </w:rPr>
    </w:lvl>
    <w:lvl w:ilvl="6" w:tplc="CEDC6E20">
      <w:start w:val="1"/>
      <w:numFmt w:val="bullet"/>
      <w:lvlText w:val=""/>
      <w:lvlJc w:val="left"/>
      <w:pPr>
        <w:tabs>
          <w:tab w:val="num" w:pos="5040"/>
        </w:tabs>
        <w:ind w:left="5040" w:hanging="360"/>
      </w:pPr>
      <w:rPr>
        <w:rFonts w:ascii="Symbol" w:hAnsi="Symbol"/>
      </w:rPr>
    </w:lvl>
    <w:lvl w:ilvl="7" w:tplc="43A8F3D6">
      <w:start w:val="1"/>
      <w:numFmt w:val="bullet"/>
      <w:lvlText w:val="o"/>
      <w:lvlJc w:val="left"/>
      <w:pPr>
        <w:tabs>
          <w:tab w:val="num" w:pos="5760"/>
        </w:tabs>
        <w:ind w:left="5760" w:hanging="360"/>
      </w:pPr>
      <w:rPr>
        <w:rFonts w:ascii="Courier New" w:hAnsi="Courier New"/>
      </w:rPr>
    </w:lvl>
    <w:lvl w:ilvl="8" w:tplc="E4789466">
      <w:start w:val="1"/>
      <w:numFmt w:val="bullet"/>
      <w:lvlText w:val=""/>
      <w:lvlJc w:val="left"/>
      <w:pPr>
        <w:tabs>
          <w:tab w:val="num" w:pos="6480"/>
        </w:tabs>
        <w:ind w:left="6480" w:hanging="360"/>
      </w:pPr>
      <w:rPr>
        <w:rFonts w:ascii="Wingdings" w:hAnsi="Wingdings"/>
      </w:rPr>
    </w:lvl>
  </w:abstractNum>
  <w:abstractNum w:abstractNumId="385" w15:restartNumberingAfterBreak="0">
    <w:nsid w:val="7A0F57DD"/>
    <w:multiLevelType w:val="hybridMultilevel"/>
    <w:tmpl w:val="7A0F57DD"/>
    <w:lvl w:ilvl="0" w:tplc="4F5C02BE">
      <w:start w:val="1"/>
      <w:numFmt w:val="bullet"/>
      <w:lvlText w:val=""/>
      <w:lvlJc w:val="left"/>
      <w:pPr>
        <w:tabs>
          <w:tab w:val="num" w:pos="480"/>
        </w:tabs>
        <w:ind w:left="480" w:hanging="480"/>
      </w:pPr>
      <w:rPr>
        <w:rFonts w:ascii="Wingdings" w:eastAsia="Wingdings" w:hAnsi="Wingdings" w:cs="Wingdings"/>
      </w:rPr>
    </w:lvl>
    <w:lvl w:ilvl="1" w:tplc="88E675CA">
      <w:start w:val="1"/>
      <w:numFmt w:val="bullet"/>
      <w:lvlText w:val="o"/>
      <w:lvlJc w:val="left"/>
      <w:pPr>
        <w:tabs>
          <w:tab w:val="num" w:pos="1440"/>
        </w:tabs>
        <w:ind w:left="1440" w:hanging="360"/>
      </w:pPr>
      <w:rPr>
        <w:rFonts w:ascii="Courier New" w:hAnsi="Courier New"/>
      </w:rPr>
    </w:lvl>
    <w:lvl w:ilvl="2" w:tplc="3BF45AC2">
      <w:start w:val="1"/>
      <w:numFmt w:val="bullet"/>
      <w:lvlText w:val=""/>
      <w:lvlJc w:val="left"/>
      <w:pPr>
        <w:tabs>
          <w:tab w:val="num" w:pos="2160"/>
        </w:tabs>
        <w:ind w:left="2160" w:hanging="360"/>
      </w:pPr>
      <w:rPr>
        <w:rFonts w:ascii="Wingdings" w:hAnsi="Wingdings"/>
      </w:rPr>
    </w:lvl>
    <w:lvl w:ilvl="3" w:tplc="1ABC176C">
      <w:start w:val="1"/>
      <w:numFmt w:val="bullet"/>
      <w:lvlText w:val=""/>
      <w:lvlJc w:val="left"/>
      <w:pPr>
        <w:tabs>
          <w:tab w:val="num" w:pos="2880"/>
        </w:tabs>
        <w:ind w:left="2880" w:hanging="360"/>
      </w:pPr>
      <w:rPr>
        <w:rFonts w:ascii="Symbol" w:hAnsi="Symbol"/>
      </w:rPr>
    </w:lvl>
    <w:lvl w:ilvl="4" w:tplc="D6120B24">
      <w:start w:val="1"/>
      <w:numFmt w:val="bullet"/>
      <w:lvlText w:val="o"/>
      <w:lvlJc w:val="left"/>
      <w:pPr>
        <w:tabs>
          <w:tab w:val="num" w:pos="3600"/>
        </w:tabs>
        <w:ind w:left="3600" w:hanging="360"/>
      </w:pPr>
      <w:rPr>
        <w:rFonts w:ascii="Courier New" w:hAnsi="Courier New"/>
      </w:rPr>
    </w:lvl>
    <w:lvl w:ilvl="5" w:tplc="D4543848">
      <w:start w:val="1"/>
      <w:numFmt w:val="bullet"/>
      <w:lvlText w:val=""/>
      <w:lvlJc w:val="left"/>
      <w:pPr>
        <w:tabs>
          <w:tab w:val="num" w:pos="4320"/>
        </w:tabs>
        <w:ind w:left="4320" w:hanging="360"/>
      </w:pPr>
      <w:rPr>
        <w:rFonts w:ascii="Wingdings" w:hAnsi="Wingdings"/>
      </w:rPr>
    </w:lvl>
    <w:lvl w:ilvl="6" w:tplc="7A9AE77C">
      <w:start w:val="1"/>
      <w:numFmt w:val="bullet"/>
      <w:lvlText w:val=""/>
      <w:lvlJc w:val="left"/>
      <w:pPr>
        <w:tabs>
          <w:tab w:val="num" w:pos="5040"/>
        </w:tabs>
        <w:ind w:left="5040" w:hanging="360"/>
      </w:pPr>
      <w:rPr>
        <w:rFonts w:ascii="Symbol" w:hAnsi="Symbol"/>
      </w:rPr>
    </w:lvl>
    <w:lvl w:ilvl="7" w:tplc="FE48D858">
      <w:start w:val="1"/>
      <w:numFmt w:val="bullet"/>
      <w:lvlText w:val="o"/>
      <w:lvlJc w:val="left"/>
      <w:pPr>
        <w:tabs>
          <w:tab w:val="num" w:pos="5760"/>
        </w:tabs>
        <w:ind w:left="5760" w:hanging="360"/>
      </w:pPr>
      <w:rPr>
        <w:rFonts w:ascii="Courier New" w:hAnsi="Courier New"/>
      </w:rPr>
    </w:lvl>
    <w:lvl w:ilvl="8" w:tplc="4E3CACB0">
      <w:start w:val="1"/>
      <w:numFmt w:val="bullet"/>
      <w:lvlText w:val=""/>
      <w:lvlJc w:val="left"/>
      <w:pPr>
        <w:tabs>
          <w:tab w:val="num" w:pos="6480"/>
        </w:tabs>
        <w:ind w:left="6480" w:hanging="360"/>
      </w:pPr>
      <w:rPr>
        <w:rFonts w:ascii="Wingdings" w:hAnsi="Wingdings"/>
      </w:rPr>
    </w:lvl>
  </w:abstractNum>
  <w:abstractNum w:abstractNumId="386" w15:restartNumberingAfterBreak="0">
    <w:nsid w:val="7A0F57DE"/>
    <w:multiLevelType w:val="hybridMultilevel"/>
    <w:tmpl w:val="7A0F57DE"/>
    <w:lvl w:ilvl="0" w:tplc="A6DCEF50">
      <w:start w:val="1"/>
      <w:numFmt w:val="bullet"/>
      <w:lvlText w:val=""/>
      <w:lvlJc w:val="left"/>
      <w:pPr>
        <w:tabs>
          <w:tab w:val="num" w:pos="480"/>
        </w:tabs>
        <w:ind w:left="480" w:hanging="480"/>
      </w:pPr>
      <w:rPr>
        <w:rFonts w:ascii="Wingdings" w:eastAsia="Wingdings" w:hAnsi="Wingdings" w:cs="Wingdings"/>
      </w:rPr>
    </w:lvl>
    <w:lvl w:ilvl="1" w:tplc="624ECF3C">
      <w:start w:val="1"/>
      <w:numFmt w:val="bullet"/>
      <w:lvlText w:val="o"/>
      <w:lvlJc w:val="left"/>
      <w:pPr>
        <w:tabs>
          <w:tab w:val="num" w:pos="1440"/>
        </w:tabs>
        <w:ind w:left="1440" w:hanging="360"/>
      </w:pPr>
      <w:rPr>
        <w:rFonts w:ascii="Courier New" w:hAnsi="Courier New"/>
      </w:rPr>
    </w:lvl>
    <w:lvl w:ilvl="2" w:tplc="B986C22A">
      <w:start w:val="1"/>
      <w:numFmt w:val="bullet"/>
      <w:lvlText w:val=""/>
      <w:lvlJc w:val="left"/>
      <w:pPr>
        <w:tabs>
          <w:tab w:val="num" w:pos="2160"/>
        </w:tabs>
        <w:ind w:left="2160" w:hanging="360"/>
      </w:pPr>
      <w:rPr>
        <w:rFonts w:ascii="Wingdings" w:hAnsi="Wingdings"/>
      </w:rPr>
    </w:lvl>
    <w:lvl w:ilvl="3" w:tplc="5120C70A">
      <w:start w:val="1"/>
      <w:numFmt w:val="bullet"/>
      <w:lvlText w:val=""/>
      <w:lvlJc w:val="left"/>
      <w:pPr>
        <w:tabs>
          <w:tab w:val="num" w:pos="2880"/>
        </w:tabs>
        <w:ind w:left="2880" w:hanging="360"/>
      </w:pPr>
      <w:rPr>
        <w:rFonts w:ascii="Symbol" w:hAnsi="Symbol"/>
      </w:rPr>
    </w:lvl>
    <w:lvl w:ilvl="4" w:tplc="75B07D22">
      <w:start w:val="1"/>
      <w:numFmt w:val="bullet"/>
      <w:lvlText w:val="o"/>
      <w:lvlJc w:val="left"/>
      <w:pPr>
        <w:tabs>
          <w:tab w:val="num" w:pos="3600"/>
        </w:tabs>
        <w:ind w:left="3600" w:hanging="360"/>
      </w:pPr>
      <w:rPr>
        <w:rFonts w:ascii="Courier New" w:hAnsi="Courier New"/>
      </w:rPr>
    </w:lvl>
    <w:lvl w:ilvl="5" w:tplc="F4260D9A">
      <w:start w:val="1"/>
      <w:numFmt w:val="bullet"/>
      <w:lvlText w:val=""/>
      <w:lvlJc w:val="left"/>
      <w:pPr>
        <w:tabs>
          <w:tab w:val="num" w:pos="4320"/>
        </w:tabs>
        <w:ind w:left="4320" w:hanging="360"/>
      </w:pPr>
      <w:rPr>
        <w:rFonts w:ascii="Wingdings" w:hAnsi="Wingdings"/>
      </w:rPr>
    </w:lvl>
    <w:lvl w:ilvl="6" w:tplc="4164F2E6">
      <w:start w:val="1"/>
      <w:numFmt w:val="bullet"/>
      <w:lvlText w:val=""/>
      <w:lvlJc w:val="left"/>
      <w:pPr>
        <w:tabs>
          <w:tab w:val="num" w:pos="5040"/>
        </w:tabs>
        <w:ind w:left="5040" w:hanging="360"/>
      </w:pPr>
      <w:rPr>
        <w:rFonts w:ascii="Symbol" w:hAnsi="Symbol"/>
      </w:rPr>
    </w:lvl>
    <w:lvl w:ilvl="7" w:tplc="00EE21D6">
      <w:start w:val="1"/>
      <w:numFmt w:val="bullet"/>
      <w:lvlText w:val="o"/>
      <w:lvlJc w:val="left"/>
      <w:pPr>
        <w:tabs>
          <w:tab w:val="num" w:pos="5760"/>
        </w:tabs>
        <w:ind w:left="5760" w:hanging="360"/>
      </w:pPr>
      <w:rPr>
        <w:rFonts w:ascii="Courier New" w:hAnsi="Courier New"/>
      </w:rPr>
    </w:lvl>
    <w:lvl w:ilvl="8" w:tplc="99D4F0CA">
      <w:start w:val="1"/>
      <w:numFmt w:val="bullet"/>
      <w:lvlText w:val=""/>
      <w:lvlJc w:val="left"/>
      <w:pPr>
        <w:tabs>
          <w:tab w:val="num" w:pos="6480"/>
        </w:tabs>
        <w:ind w:left="6480" w:hanging="360"/>
      </w:pPr>
      <w:rPr>
        <w:rFonts w:ascii="Wingdings" w:hAnsi="Wingdings"/>
      </w:rPr>
    </w:lvl>
  </w:abstractNum>
  <w:abstractNum w:abstractNumId="387" w15:restartNumberingAfterBreak="0">
    <w:nsid w:val="7A0F57DF"/>
    <w:multiLevelType w:val="hybridMultilevel"/>
    <w:tmpl w:val="7A0F57DF"/>
    <w:lvl w:ilvl="0" w:tplc="61E88DB6">
      <w:start w:val="1"/>
      <w:numFmt w:val="bullet"/>
      <w:lvlText w:val=""/>
      <w:lvlJc w:val="left"/>
      <w:pPr>
        <w:tabs>
          <w:tab w:val="num" w:pos="480"/>
        </w:tabs>
        <w:ind w:left="480" w:hanging="480"/>
      </w:pPr>
      <w:rPr>
        <w:rFonts w:ascii="Wingdings" w:eastAsia="Wingdings" w:hAnsi="Wingdings" w:cs="Wingdings"/>
      </w:rPr>
    </w:lvl>
    <w:lvl w:ilvl="1" w:tplc="1AF0E844">
      <w:start w:val="1"/>
      <w:numFmt w:val="bullet"/>
      <w:lvlText w:val="o"/>
      <w:lvlJc w:val="left"/>
      <w:pPr>
        <w:tabs>
          <w:tab w:val="num" w:pos="1440"/>
        </w:tabs>
        <w:ind w:left="1440" w:hanging="360"/>
      </w:pPr>
      <w:rPr>
        <w:rFonts w:ascii="Courier New" w:hAnsi="Courier New"/>
      </w:rPr>
    </w:lvl>
    <w:lvl w:ilvl="2" w:tplc="22CEC3CA">
      <w:start w:val="1"/>
      <w:numFmt w:val="bullet"/>
      <w:lvlText w:val=""/>
      <w:lvlJc w:val="left"/>
      <w:pPr>
        <w:tabs>
          <w:tab w:val="num" w:pos="2160"/>
        </w:tabs>
        <w:ind w:left="2160" w:hanging="360"/>
      </w:pPr>
      <w:rPr>
        <w:rFonts w:ascii="Wingdings" w:hAnsi="Wingdings"/>
      </w:rPr>
    </w:lvl>
    <w:lvl w:ilvl="3" w:tplc="95AC8290">
      <w:start w:val="1"/>
      <w:numFmt w:val="bullet"/>
      <w:lvlText w:val=""/>
      <w:lvlJc w:val="left"/>
      <w:pPr>
        <w:tabs>
          <w:tab w:val="num" w:pos="2880"/>
        </w:tabs>
        <w:ind w:left="2880" w:hanging="360"/>
      </w:pPr>
      <w:rPr>
        <w:rFonts w:ascii="Symbol" w:hAnsi="Symbol"/>
      </w:rPr>
    </w:lvl>
    <w:lvl w:ilvl="4" w:tplc="36C818BA">
      <w:start w:val="1"/>
      <w:numFmt w:val="bullet"/>
      <w:lvlText w:val="o"/>
      <w:lvlJc w:val="left"/>
      <w:pPr>
        <w:tabs>
          <w:tab w:val="num" w:pos="3600"/>
        </w:tabs>
        <w:ind w:left="3600" w:hanging="360"/>
      </w:pPr>
      <w:rPr>
        <w:rFonts w:ascii="Courier New" w:hAnsi="Courier New"/>
      </w:rPr>
    </w:lvl>
    <w:lvl w:ilvl="5" w:tplc="1D3ABC7A">
      <w:start w:val="1"/>
      <w:numFmt w:val="bullet"/>
      <w:lvlText w:val=""/>
      <w:lvlJc w:val="left"/>
      <w:pPr>
        <w:tabs>
          <w:tab w:val="num" w:pos="4320"/>
        </w:tabs>
        <w:ind w:left="4320" w:hanging="360"/>
      </w:pPr>
      <w:rPr>
        <w:rFonts w:ascii="Wingdings" w:hAnsi="Wingdings"/>
      </w:rPr>
    </w:lvl>
    <w:lvl w:ilvl="6" w:tplc="3A80B39C">
      <w:start w:val="1"/>
      <w:numFmt w:val="bullet"/>
      <w:lvlText w:val=""/>
      <w:lvlJc w:val="left"/>
      <w:pPr>
        <w:tabs>
          <w:tab w:val="num" w:pos="5040"/>
        </w:tabs>
        <w:ind w:left="5040" w:hanging="360"/>
      </w:pPr>
      <w:rPr>
        <w:rFonts w:ascii="Symbol" w:hAnsi="Symbol"/>
      </w:rPr>
    </w:lvl>
    <w:lvl w:ilvl="7" w:tplc="FCA276C4">
      <w:start w:val="1"/>
      <w:numFmt w:val="bullet"/>
      <w:lvlText w:val="o"/>
      <w:lvlJc w:val="left"/>
      <w:pPr>
        <w:tabs>
          <w:tab w:val="num" w:pos="5760"/>
        </w:tabs>
        <w:ind w:left="5760" w:hanging="360"/>
      </w:pPr>
      <w:rPr>
        <w:rFonts w:ascii="Courier New" w:hAnsi="Courier New"/>
      </w:rPr>
    </w:lvl>
    <w:lvl w:ilvl="8" w:tplc="BEAA1BB6">
      <w:start w:val="1"/>
      <w:numFmt w:val="bullet"/>
      <w:lvlText w:val=""/>
      <w:lvlJc w:val="left"/>
      <w:pPr>
        <w:tabs>
          <w:tab w:val="num" w:pos="6480"/>
        </w:tabs>
        <w:ind w:left="6480" w:hanging="360"/>
      </w:pPr>
      <w:rPr>
        <w:rFonts w:ascii="Wingdings" w:hAnsi="Wingdings"/>
      </w:rPr>
    </w:lvl>
  </w:abstractNum>
  <w:abstractNum w:abstractNumId="388" w15:restartNumberingAfterBreak="0">
    <w:nsid w:val="7A0F57E0"/>
    <w:multiLevelType w:val="hybridMultilevel"/>
    <w:tmpl w:val="7A0F57E0"/>
    <w:lvl w:ilvl="0" w:tplc="84D20588">
      <w:start w:val="1"/>
      <w:numFmt w:val="bullet"/>
      <w:lvlText w:val=""/>
      <w:lvlJc w:val="left"/>
      <w:pPr>
        <w:tabs>
          <w:tab w:val="num" w:pos="480"/>
        </w:tabs>
        <w:ind w:left="480" w:hanging="480"/>
      </w:pPr>
      <w:rPr>
        <w:rFonts w:ascii="Wingdings" w:eastAsia="Wingdings" w:hAnsi="Wingdings" w:cs="Wingdings"/>
      </w:rPr>
    </w:lvl>
    <w:lvl w:ilvl="1" w:tplc="A63E05C0">
      <w:start w:val="1"/>
      <w:numFmt w:val="bullet"/>
      <w:lvlText w:val="o"/>
      <w:lvlJc w:val="left"/>
      <w:pPr>
        <w:tabs>
          <w:tab w:val="num" w:pos="1440"/>
        </w:tabs>
        <w:ind w:left="1440" w:hanging="360"/>
      </w:pPr>
      <w:rPr>
        <w:rFonts w:ascii="Courier New" w:hAnsi="Courier New"/>
      </w:rPr>
    </w:lvl>
    <w:lvl w:ilvl="2" w:tplc="D1484208">
      <w:start w:val="1"/>
      <w:numFmt w:val="bullet"/>
      <w:lvlText w:val=""/>
      <w:lvlJc w:val="left"/>
      <w:pPr>
        <w:tabs>
          <w:tab w:val="num" w:pos="2160"/>
        </w:tabs>
        <w:ind w:left="2160" w:hanging="360"/>
      </w:pPr>
      <w:rPr>
        <w:rFonts w:ascii="Wingdings" w:hAnsi="Wingdings"/>
      </w:rPr>
    </w:lvl>
    <w:lvl w:ilvl="3" w:tplc="AB3A6A20">
      <w:start w:val="1"/>
      <w:numFmt w:val="bullet"/>
      <w:lvlText w:val=""/>
      <w:lvlJc w:val="left"/>
      <w:pPr>
        <w:tabs>
          <w:tab w:val="num" w:pos="2880"/>
        </w:tabs>
        <w:ind w:left="2880" w:hanging="360"/>
      </w:pPr>
      <w:rPr>
        <w:rFonts w:ascii="Symbol" w:hAnsi="Symbol"/>
      </w:rPr>
    </w:lvl>
    <w:lvl w:ilvl="4" w:tplc="AB207E1E">
      <w:start w:val="1"/>
      <w:numFmt w:val="bullet"/>
      <w:lvlText w:val="o"/>
      <w:lvlJc w:val="left"/>
      <w:pPr>
        <w:tabs>
          <w:tab w:val="num" w:pos="3600"/>
        </w:tabs>
        <w:ind w:left="3600" w:hanging="360"/>
      </w:pPr>
      <w:rPr>
        <w:rFonts w:ascii="Courier New" w:hAnsi="Courier New"/>
      </w:rPr>
    </w:lvl>
    <w:lvl w:ilvl="5" w:tplc="E012B548">
      <w:start w:val="1"/>
      <w:numFmt w:val="bullet"/>
      <w:lvlText w:val=""/>
      <w:lvlJc w:val="left"/>
      <w:pPr>
        <w:tabs>
          <w:tab w:val="num" w:pos="4320"/>
        </w:tabs>
        <w:ind w:left="4320" w:hanging="360"/>
      </w:pPr>
      <w:rPr>
        <w:rFonts w:ascii="Wingdings" w:hAnsi="Wingdings"/>
      </w:rPr>
    </w:lvl>
    <w:lvl w:ilvl="6" w:tplc="F84C02F0">
      <w:start w:val="1"/>
      <w:numFmt w:val="bullet"/>
      <w:lvlText w:val=""/>
      <w:lvlJc w:val="left"/>
      <w:pPr>
        <w:tabs>
          <w:tab w:val="num" w:pos="5040"/>
        </w:tabs>
        <w:ind w:left="5040" w:hanging="360"/>
      </w:pPr>
      <w:rPr>
        <w:rFonts w:ascii="Symbol" w:hAnsi="Symbol"/>
      </w:rPr>
    </w:lvl>
    <w:lvl w:ilvl="7" w:tplc="190C39A8">
      <w:start w:val="1"/>
      <w:numFmt w:val="bullet"/>
      <w:lvlText w:val="o"/>
      <w:lvlJc w:val="left"/>
      <w:pPr>
        <w:tabs>
          <w:tab w:val="num" w:pos="5760"/>
        </w:tabs>
        <w:ind w:left="5760" w:hanging="360"/>
      </w:pPr>
      <w:rPr>
        <w:rFonts w:ascii="Courier New" w:hAnsi="Courier New"/>
      </w:rPr>
    </w:lvl>
    <w:lvl w:ilvl="8" w:tplc="6344A3B2">
      <w:start w:val="1"/>
      <w:numFmt w:val="bullet"/>
      <w:lvlText w:val=""/>
      <w:lvlJc w:val="left"/>
      <w:pPr>
        <w:tabs>
          <w:tab w:val="num" w:pos="6480"/>
        </w:tabs>
        <w:ind w:left="6480" w:hanging="360"/>
      </w:pPr>
      <w:rPr>
        <w:rFonts w:ascii="Wingdings" w:hAnsi="Wingdings"/>
      </w:rPr>
    </w:lvl>
  </w:abstractNum>
  <w:abstractNum w:abstractNumId="389" w15:restartNumberingAfterBreak="0">
    <w:nsid w:val="7A0F57E1"/>
    <w:multiLevelType w:val="hybridMultilevel"/>
    <w:tmpl w:val="7A0F57E1"/>
    <w:lvl w:ilvl="0" w:tplc="30A20E4C">
      <w:start w:val="1"/>
      <w:numFmt w:val="bullet"/>
      <w:lvlText w:val=""/>
      <w:lvlJc w:val="left"/>
      <w:pPr>
        <w:tabs>
          <w:tab w:val="num" w:pos="480"/>
        </w:tabs>
        <w:ind w:left="480" w:hanging="480"/>
      </w:pPr>
      <w:rPr>
        <w:rFonts w:ascii="Wingdings" w:eastAsia="Wingdings" w:hAnsi="Wingdings" w:cs="Wingdings"/>
      </w:rPr>
    </w:lvl>
    <w:lvl w:ilvl="1" w:tplc="F1888144">
      <w:start w:val="1"/>
      <w:numFmt w:val="bullet"/>
      <w:lvlText w:val="o"/>
      <w:lvlJc w:val="left"/>
      <w:pPr>
        <w:tabs>
          <w:tab w:val="num" w:pos="1440"/>
        </w:tabs>
        <w:ind w:left="1440" w:hanging="360"/>
      </w:pPr>
      <w:rPr>
        <w:rFonts w:ascii="Courier New" w:hAnsi="Courier New"/>
      </w:rPr>
    </w:lvl>
    <w:lvl w:ilvl="2" w:tplc="7E8AF120">
      <w:start w:val="1"/>
      <w:numFmt w:val="bullet"/>
      <w:lvlText w:val=""/>
      <w:lvlJc w:val="left"/>
      <w:pPr>
        <w:tabs>
          <w:tab w:val="num" w:pos="2160"/>
        </w:tabs>
        <w:ind w:left="2160" w:hanging="360"/>
      </w:pPr>
      <w:rPr>
        <w:rFonts w:ascii="Wingdings" w:hAnsi="Wingdings"/>
      </w:rPr>
    </w:lvl>
    <w:lvl w:ilvl="3" w:tplc="00AC226A">
      <w:start w:val="1"/>
      <w:numFmt w:val="bullet"/>
      <w:lvlText w:val=""/>
      <w:lvlJc w:val="left"/>
      <w:pPr>
        <w:tabs>
          <w:tab w:val="num" w:pos="2880"/>
        </w:tabs>
        <w:ind w:left="2880" w:hanging="360"/>
      </w:pPr>
      <w:rPr>
        <w:rFonts w:ascii="Symbol" w:hAnsi="Symbol"/>
      </w:rPr>
    </w:lvl>
    <w:lvl w:ilvl="4" w:tplc="8F067ED8">
      <w:start w:val="1"/>
      <w:numFmt w:val="bullet"/>
      <w:lvlText w:val="o"/>
      <w:lvlJc w:val="left"/>
      <w:pPr>
        <w:tabs>
          <w:tab w:val="num" w:pos="3600"/>
        </w:tabs>
        <w:ind w:left="3600" w:hanging="360"/>
      </w:pPr>
      <w:rPr>
        <w:rFonts w:ascii="Courier New" w:hAnsi="Courier New"/>
      </w:rPr>
    </w:lvl>
    <w:lvl w:ilvl="5" w:tplc="AE22E846">
      <w:start w:val="1"/>
      <w:numFmt w:val="bullet"/>
      <w:lvlText w:val=""/>
      <w:lvlJc w:val="left"/>
      <w:pPr>
        <w:tabs>
          <w:tab w:val="num" w:pos="4320"/>
        </w:tabs>
        <w:ind w:left="4320" w:hanging="360"/>
      </w:pPr>
      <w:rPr>
        <w:rFonts w:ascii="Wingdings" w:hAnsi="Wingdings"/>
      </w:rPr>
    </w:lvl>
    <w:lvl w:ilvl="6" w:tplc="518E4B62">
      <w:start w:val="1"/>
      <w:numFmt w:val="bullet"/>
      <w:lvlText w:val=""/>
      <w:lvlJc w:val="left"/>
      <w:pPr>
        <w:tabs>
          <w:tab w:val="num" w:pos="5040"/>
        </w:tabs>
        <w:ind w:left="5040" w:hanging="360"/>
      </w:pPr>
      <w:rPr>
        <w:rFonts w:ascii="Symbol" w:hAnsi="Symbol"/>
      </w:rPr>
    </w:lvl>
    <w:lvl w:ilvl="7" w:tplc="84DC7302">
      <w:start w:val="1"/>
      <w:numFmt w:val="bullet"/>
      <w:lvlText w:val="o"/>
      <w:lvlJc w:val="left"/>
      <w:pPr>
        <w:tabs>
          <w:tab w:val="num" w:pos="5760"/>
        </w:tabs>
        <w:ind w:left="5760" w:hanging="360"/>
      </w:pPr>
      <w:rPr>
        <w:rFonts w:ascii="Courier New" w:hAnsi="Courier New"/>
      </w:rPr>
    </w:lvl>
    <w:lvl w:ilvl="8" w:tplc="9F6A29DE">
      <w:start w:val="1"/>
      <w:numFmt w:val="bullet"/>
      <w:lvlText w:val=""/>
      <w:lvlJc w:val="left"/>
      <w:pPr>
        <w:tabs>
          <w:tab w:val="num" w:pos="6480"/>
        </w:tabs>
        <w:ind w:left="6480" w:hanging="360"/>
      </w:pPr>
      <w:rPr>
        <w:rFonts w:ascii="Wingdings" w:hAnsi="Wingdings"/>
      </w:rPr>
    </w:lvl>
  </w:abstractNum>
  <w:abstractNum w:abstractNumId="390" w15:restartNumberingAfterBreak="0">
    <w:nsid w:val="7A0F57E2"/>
    <w:multiLevelType w:val="hybridMultilevel"/>
    <w:tmpl w:val="7A0F57E2"/>
    <w:lvl w:ilvl="0" w:tplc="7B3AF85C">
      <w:start w:val="1"/>
      <w:numFmt w:val="bullet"/>
      <w:lvlText w:val=""/>
      <w:lvlJc w:val="left"/>
      <w:pPr>
        <w:tabs>
          <w:tab w:val="num" w:pos="480"/>
        </w:tabs>
        <w:ind w:left="480" w:hanging="480"/>
      </w:pPr>
      <w:rPr>
        <w:rFonts w:ascii="Wingdings" w:eastAsia="Wingdings" w:hAnsi="Wingdings" w:cs="Wingdings"/>
      </w:rPr>
    </w:lvl>
    <w:lvl w:ilvl="1" w:tplc="6D5CD1E2">
      <w:start w:val="1"/>
      <w:numFmt w:val="bullet"/>
      <w:lvlText w:val="o"/>
      <w:lvlJc w:val="left"/>
      <w:pPr>
        <w:tabs>
          <w:tab w:val="num" w:pos="1440"/>
        </w:tabs>
        <w:ind w:left="1440" w:hanging="360"/>
      </w:pPr>
      <w:rPr>
        <w:rFonts w:ascii="Courier New" w:hAnsi="Courier New"/>
      </w:rPr>
    </w:lvl>
    <w:lvl w:ilvl="2" w:tplc="65DE7F6C">
      <w:start w:val="1"/>
      <w:numFmt w:val="bullet"/>
      <w:lvlText w:val=""/>
      <w:lvlJc w:val="left"/>
      <w:pPr>
        <w:tabs>
          <w:tab w:val="num" w:pos="2160"/>
        </w:tabs>
        <w:ind w:left="2160" w:hanging="360"/>
      </w:pPr>
      <w:rPr>
        <w:rFonts w:ascii="Wingdings" w:hAnsi="Wingdings"/>
      </w:rPr>
    </w:lvl>
    <w:lvl w:ilvl="3" w:tplc="CDD4DEB8">
      <w:start w:val="1"/>
      <w:numFmt w:val="bullet"/>
      <w:lvlText w:val=""/>
      <w:lvlJc w:val="left"/>
      <w:pPr>
        <w:tabs>
          <w:tab w:val="num" w:pos="2880"/>
        </w:tabs>
        <w:ind w:left="2880" w:hanging="360"/>
      </w:pPr>
      <w:rPr>
        <w:rFonts w:ascii="Symbol" w:hAnsi="Symbol"/>
      </w:rPr>
    </w:lvl>
    <w:lvl w:ilvl="4" w:tplc="FDBCCD64">
      <w:start w:val="1"/>
      <w:numFmt w:val="bullet"/>
      <w:lvlText w:val="o"/>
      <w:lvlJc w:val="left"/>
      <w:pPr>
        <w:tabs>
          <w:tab w:val="num" w:pos="3600"/>
        </w:tabs>
        <w:ind w:left="3600" w:hanging="360"/>
      </w:pPr>
      <w:rPr>
        <w:rFonts w:ascii="Courier New" w:hAnsi="Courier New"/>
      </w:rPr>
    </w:lvl>
    <w:lvl w:ilvl="5" w:tplc="3558DAD2">
      <w:start w:val="1"/>
      <w:numFmt w:val="bullet"/>
      <w:lvlText w:val=""/>
      <w:lvlJc w:val="left"/>
      <w:pPr>
        <w:tabs>
          <w:tab w:val="num" w:pos="4320"/>
        </w:tabs>
        <w:ind w:left="4320" w:hanging="360"/>
      </w:pPr>
      <w:rPr>
        <w:rFonts w:ascii="Wingdings" w:hAnsi="Wingdings"/>
      </w:rPr>
    </w:lvl>
    <w:lvl w:ilvl="6" w:tplc="29868424">
      <w:start w:val="1"/>
      <w:numFmt w:val="bullet"/>
      <w:lvlText w:val=""/>
      <w:lvlJc w:val="left"/>
      <w:pPr>
        <w:tabs>
          <w:tab w:val="num" w:pos="5040"/>
        </w:tabs>
        <w:ind w:left="5040" w:hanging="360"/>
      </w:pPr>
      <w:rPr>
        <w:rFonts w:ascii="Symbol" w:hAnsi="Symbol"/>
      </w:rPr>
    </w:lvl>
    <w:lvl w:ilvl="7" w:tplc="D600650A">
      <w:start w:val="1"/>
      <w:numFmt w:val="bullet"/>
      <w:lvlText w:val="o"/>
      <w:lvlJc w:val="left"/>
      <w:pPr>
        <w:tabs>
          <w:tab w:val="num" w:pos="5760"/>
        </w:tabs>
        <w:ind w:left="5760" w:hanging="360"/>
      </w:pPr>
      <w:rPr>
        <w:rFonts w:ascii="Courier New" w:hAnsi="Courier New"/>
      </w:rPr>
    </w:lvl>
    <w:lvl w:ilvl="8" w:tplc="CA70A472">
      <w:start w:val="1"/>
      <w:numFmt w:val="bullet"/>
      <w:lvlText w:val=""/>
      <w:lvlJc w:val="left"/>
      <w:pPr>
        <w:tabs>
          <w:tab w:val="num" w:pos="6480"/>
        </w:tabs>
        <w:ind w:left="6480" w:hanging="360"/>
      </w:pPr>
      <w:rPr>
        <w:rFonts w:ascii="Wingdings" w:hAnsi="Wingdings"/>
      </w:rPr>
    </w:lvl>
  </w:abstractNum>
  <w:abstractNum w:abstractNumId="391" w15:restartNumberingAfterBreak="0">
    <w:nsid w:val="7A0F57E3"/>
    <w:multiLevelType w:val="hybridMultilevel"/>
    <w:tmpl w:val="7A0F57E3"/>
    <w:lvl w:ilvl="0" w:tplc="9AD8BBBA">
      <w:start w:val="1"/>
      <w:numFmt w:val="bullet"/>
      <w:lvlText w:val=""/>
      <w:lvlJc w:val="left"/>
      <w:pPr>
        <w:tabs>
          <w:tab w:val="num" w:pos="480"/>
        </w:tabs>
        <w:ind w:left="480" w:hanging="480"/>
      </w:pPr>
      <w:rPr>
        <w:rFonts w:ascii="Wingdings" w:eastAsia="Wingdings" w:hAnsi="Wingdings" w:cs="Wingdings"/>
      </w:rPr>
    </w:lvl>
    <w:lvl w:ilvl="1" w:tplc="60CE2DF2">
      <w:start w:val="1"/>
      <w:numFmt w:val="bullet"/>
      <w:lvlText w:val="o"/>
      <w:lvlJc w:val="left"/>
      <w:pPr>
        <w:tabs>
          <w:tab w:val="num" w:pos="1440"/>
        </w:tabs>
        <w:ind w:left="1440" w:hanging="360"/>
      </w:pPr>
      <w:rPr>
        <w:rFonts w:ascii="Courier New" w:hAnsi="Courier New"/>
      </w:rPr>
    </w:lvl>
    <w:lvl w:ilvl="2" w:tplc="063C8816">
      <w:start w:val="1"/>
      <w:numFmt w:val="bullet"/>
      <w:lvlText w:val=""/>
      <w:lvlJc w:val="left"/>
      <w:pPr>
        <w:tabs>
          <w:tab w:val="num" w:pos="2160"/>
        </w:tabs>
        <w:ind w:left="2160" w:hanging="360"/>
      </w:pPr>
      <w:rPr>
        <w:rFonts w:ascii="Wingdings" w:hAnsi="Wingdings"/>
      </w:rPr>
    </w:lvl>
    <w:lvl w:ilvl="3" w:tplc="2D7C6208">
      <w:start w:val="1"/>
      <w:numFmt w:val="bullet"/>
      <w:lvlText w:val=""/>
      <w:lvlJc w:val="left"/>
      <w:pPr>
        <w:tabs>
          <w:tab w:val="num" w:pos="2880"/>
        </w:tabs>
        <w:ind w:left="2880" w:hanging="360"/>
      </w:pPr>
      <w:rPr>
        <w:rFonts w:ascii="Symbol" w:hAnsi="Symbol"/>
      </w:rPr>
    </w:lvl>
    <w:lvl w:ilvl="4" w:tplc="6C7C711A">
      <w:start w:val="1"/>
      <w:numFmt w:val="bullet"/>
      <w:lvlText w:val="o"/>
      <w:lvlJc w:val="left"/>
      <w:pPr>
        <w:tabs>
          <w:tab w:val="num" w:pos="3600"/>
        </w:tabs>
        <w:ind w:left="3600" w:hanging="360"/>
      </w:pPr>
      <w:rPr>
        <w:rFonts w:ascii="Courier New" w:hAnsi="Courier New"/>
      </w:rPr>
    </w:lvl>
    <w:lvl w:ilvl="5" w:tplc="70C80824">
      <w:start w:val="1"/>
      <w:numFmt w:val="bullet"/>
      <w:lvlText w:val=""/>
      <w:lvlJc w:val="left"/>
      <w:pPr>
        <w:tabs>
          <w:tab w:val="num" w:pos="4320"/>
        </w:tabs>
        <w:ind w:left="4320" w:hanging="360"/>
      </w:pPr>
      <w:rPr>
        <w:rFonts w:ascii="Wingdings" w:hAnsi="Wingdings"/>
      </w:rPr>
    </w:lvl>
    <w:lvl w:ilvl="6" w:tplc="96AE06C0">
      <w:start w:val="1"/>
      <w:numFmt w:val="bullet"/>
      <w:lvlText w:val=""/>
      <w:lvlJc w:val="left"/>
      <w:pPr>
        <w:tabs>
          <w:tab w:val="num" w:pos="5040"/>
        </w:tabs>
        <w:ind w:left="5040" w:hanging="360"/>
      </w:pPr>
      <w:rPr>
        <w:rFonts w:ascii="Symbol" w:hAnsi="Symbol"/>
      </w:rPr>
    </w:lvl>
    <w:lvl w:ilvl="7" w:tplc="74C2AD76">
      <w:start w:val="1"/>
      <w:numFmt w:val="bullet"/>
      <w:lvlText w:val="o"/>
      <w:lvlJc w:val="left"/>
      <w:pPr>
        <w:tabs>
          <w:tab w:val="num" w:pos="5760"/>
        </w:tabs>
        <w:ind w:left="5760" w:hanging="360"/>
      </w:pPr>
      <w:rPr>
        <w:rFonts w:ascii="Courier New" w:hAnsi="Courier New"/>
      </w:rPr>
    </w:lvl>
    <w:lvl w:ilvl="8" w:tplc="05B668AC">
      <w:start w:val="1"/>
      <w:numFmt w:val="bullet"/>
      <w:lvlText w:val=""/>
      <w:lvlJc w:val="left"/>
      <w:pPr>
        <w:tabs>
          <w:tab w:val="num" w:pos="6480"/>
        </w:tabs>
        <w:ind w:left="6480" w:hanging="360"/>
      </w:pPr>
      <w:rPr>
        <w:rFonts w:ascii="Wingdings" w:hAnsi="Wingdings"/>
      </w:rPr>
    </w:lvl>
  </w:abstractNum>
  <w:abstractNum w:abstractNumId="392" w15:restartNumberingAfterBreak="0">
    <w:nsid w:val="7A0F57E4"/>
    <w:multiLevelType w:val="hybridMultilevel"/>
    <w:tmpl w:val="7A0F57E4"/>
    <w:lvl w:ilvl="0" w:tplc="D75CA454">
      <w:start w:val="1"/>
      <w:numFmt w:val="bullet"/>
      <w:lvlText w:val=""/>
      <w:lvlJc w:val="left"/>
      <w:pPr>
        <w:tabs>
          <w:tab w:val="num" w:pos="480"/>
        </w:tabs>
        <w:ind w:left="480" w:hanging="480"/>
      </w:pPr>
      <w:rPr>
        <w:rFonts w:ascii="Wingdings" w:eastAsia="Wingdings" w:hAnsi="Wingdings" w:cs="Wingdings"/>
      </w:rPr>
    </w:lvl>
    <w:lvl w:ilvl="1" w:tplc="D1D6B050">
      <w:start w:val="1"/>
      <w:numFmt w:val="bullet"/>
      <w:lvlText w:val="o"/>
      <w:lvlJc w:val="left"/>
      <w:pPr>
        <w:tabs>
          <w:tab w:val="num" w:pos="1440"/>
        </w:tabs>
        <w:ind w:left="1440" w:hanging="360"/>
      </w:pPr>
      <w:rPr>
        <w:rFonts w:ascii="Courier New" w:hAnsi="Courier New"/>
      </w:rPr>
    </w:lvl>
    <w:lvl w:ilvl="2" w:tplc="80140370">
      <w:start w:val="1"/>
      <w:numFmt w:val="bullet"/>
      <w:lvlText w:val=""/>
      <w:lvlJc w:val="left"/>
      <w:pPr>
        <w:tabs>
          <w:tab w:val="num" w:pos="2160"/>
        </w:tabs>
        <w:ind w:left="2160" w:hanging="360"/>
      </w:pPr>
      <w:rPr>
        <w:rFonts w:ascii="Wingdings" w:hAnsi="Wingdings"/>
      </w:rPr>
    </w:lvl>
    <w:lvl w:ilvl="3" w:tplc="568E14A8">
      <w:start w:val="1"/>
      <w:numFmt w:val="bullet"/>
      <w:lvlText w:val=""/>
      <w:lvlJc w:val="left"/>
      <w:pPr>
        <w:tabs>
          <w:tab w:val="num" w:pos="2880"/>
        </w:tabs>
        <w:ind w:left="2880" w:hanging="360"/>
      </w:pPr>
      <w:rPr>
        <w:rFonts w:ascii="Symbol" w:hAnsi="Symbol"/>
      </w:rPr>
    </w:lvl>
    <w:lvl w:ilvl="4" w:tplc="AF96B6E2">
      <w:start w:val="1"/>
      <w:numFmt w:val="bullet"/>
      <w:lvlText w:val="o"/>
      <w:lvlJc w:val="left"/>
      <w:pPr>
        <w:tabs>
          <w:tab w:val="num" w:pos="3600"/>
        </w:tabs>
        <w:ind w:left="3600" w:hanging="360"/>
      </w:pPr>
      <w:rPr>
        <w:rFonts w:ascii="Courier New" w:hAnsi="Courier New"/>
      </w:rPr>
    </w:lvl>
    <w:lvl w:ilvl="5" w:tplc="74BE27C0">
      <w:start w:val="1"/>
      <w:numFmt w:val="bullet"/>
      <w:lvlText w:val=""/>
      <w:lvlJc w:val="left"/>
      <w:pPr>
        <w:tabs>
          <w:tab w:val="num" w:pos="4320"/>
        </w:tabs>
        <w:ind w:left="4320" w:hanging="360"/>
      </w:pPr>
      <w:rPr>
        <w:rFonts w:ascii="Wingdings" w:hAnsi="Wingdings"/>
      </w:rPr>
    </w:lvl>
    <w:lvl w:ilvl="6" w:tplc="4FAAACC4">
      <w:start w:val="1"/>
      <w:numFmt w:val="bullet"/>
      <w:lvlText w:val=""/>
      <w:lvlJc w:val="left"/>
      <w:pPr>
        <w:tabs>
          <w:tab w:val="num" w:pos="5040"/>
        </w:tabs>
        <w:ind w:left="5040" w:hanging="360"/>
      </w:pPr>
      <w:rPr>
        <w:rFonts w:ascii="Symbol" w:hAnsi="Symbol"/>
      </w:rPr>
    </w:lvl>
    <w:lvl w:ilvl="7" w:tplc="6F5698FA">
      <w:start w:val="1"/>
      <w:numFmt w:val="bullet"/>
      <w:lvlText w:val="o"/>
      <w:lvlJc w:val="left"/>
      <w:pPr>
        <w:tabs>
          <w:tab w:val="num" w:pos="5760"/>
        </w:tabs>
        <w:ind w:left="5760" w:hanging="360"/>
      </w:pPr>
      <w:rPr>
        <w:rFonts w:ascii="Courier New" w:hAnsi="Courier New"/>
      </w:rPr>
    </w:lvl>
    <w:lvl w:ilvl="8" w:tplc="3D764842">
      <w:start w:val="1"/>
      <w:numFmt w:val="bullet"/>
      <w:lvlText w:val=""/>
      <w:lvlJc w:val="left"/>
      <w:pPr>
        <w:tabs>
          <w:tab w:val="num" w:pos="6480"/>
        </w:tabs>
        <w:ind w:left="6480" w:hanging="360"/>
      </w:pPr>
      <w:rPr>
        <w:rFonts w:ascii="Wingdings" w:hAnsi="Wingdings"/>
      </w:rPr>
    </w:lvl>
  </w:abstractNum>
  <w:abstractNum w:abstractNumId="393" w15:restartNumberingAfterBreak="0">
    <w:nsid w:val="7A0F57E5"/>
    <w:multiLevelType w:val="hybridMultilevel"/>
    <w:tmpl w:val="7A0F57E5"/>
    <w:lvl w:ilvl="0" w:tplc="E2BE3888">
      <w:start w:val="1"/>
      <w:numFmt w:val="bullet"/>
      <w:lvlText w:val=""/>
      <w:lvlJc w:val="left"/>
      <w:pPr>
        <w:tabs>
          <w:tab w:val="num" w:pos="480"/>
        </w:tabs>
        <w:ind w:left="480" w:hanging="480"/>
      </w:pPr>
      <w:rPr>
        <w:rFonts w:ascii="Wingdings" w:eastAsia="Wingdings" w:hAnsi="Wingdings" w:cs="Wingdings"/>
      </w:rPr>
    </w:lvl>
    <w:lvl w:ilvl="1" w:tplc="0E4E4766">
      <w:start w:val="1"/>
      <w:numFmt w:val="bullet"/>
      <w:lvlText w:val="o"/>
      <w:lvlJc w:val="left"/>
      <w:pPr>
        <w:tabs>
          <w:tab w:val="num" w:pos="1440"/>
        </w:tabs>
        <w:ind w:left="1440" w:hanging="360"/>
      </w:pPr>
      <w:rPr>
        <w:rFonts w:ascii="Courier New" w:hAnsi="Courier New"/>
      </w:rPr>
    </w:lvl>
    <w:lvl w:ilvl="2" w:tplc="61660BEE">
      <w:start w:val="1"/>
      <w:numFmt w:val="bullet"/>
      <w:lvlText w:val=""/>
      <w:lvlJc w:val="left"/>
      <w:pPr>
        <w:tabs>
          <w:tab w:val="num" w:pos="2160"/>
        </w:tabs>
        <w:ind w:left="2160" w:hanging="360"/>
      </w:pPr>
      <w:rPr>
        <w:rFonts w:ascii="Wingdings" w:hAnsi="Wingdings"/>
      </w:rPr>
    </w:lvl>
    <w:lvl w:ilvl="3" w:tplc="2AEAA824">
      <w:start w:val="1"/>
      <w:numFmt w:val="bullet"/>
      <w:lvlText w:val=""/>
      <w:lvlJc w:val="left"/>
      <w:pPr>
        <w:tabs>
          <w:tab w:val="num" w:pos="2880"/>
        </w:tabs>
        <w:ind w:left="2880" w:hanging="360"/>
      </w:pPr>
      <w:rPr>
        <w:rFonts w:ascii="Symbol" w:hAnsi="Symbol"/>
      </w:rPr>
    </w:lvl>
    <w:lvl w:ilvl="4" w:tplc="11A437DA">
      <w:start w:val="1"/>
      <w:numFmt w:val="bullet"/>
      <w:lvlText w:val="o"/>
      <w:lvlJc w:val="left"/>
      <w:pPr>
        <w:tabs>
          <w:tab w:val="num" w:pos="3600"/>
        </w:tabs>
        <w:ind w:left="3600" w:hanging="360"/>
      </w:pPr>
      <w:rPr>
        <w:rFonts w:ascii="Courier New" w:hAnsi="Courier New"/>
      </w:rPr>
    </w:lvl>
    <w:lvl w:ilvl="5" w:tplc="19981A74">
      <w:start w:val="1"/>
      <w:numFmt w:val="bullet"/>
      <w:lvlText w:val=""/>
      <w:lvlJc w:val="left"/>
      <w:pPr>
        <w:tabs>
          <w:tab w:val="num" w:pos="4320"/>
        </w:tabs>
        <w:ind w:left="4320" w:hanging="360"/>
      </w:pPr>
      <w:rPr>
        <w:rFonts w:ascii="Wingdings" w:hAnsi="Wingdings"/>
      </w:rPr>
    </w:lvl>
    <w:lvl w:ilvl="6" w:tplc="322E845A">
      <w:start w:val="1"/>
      <w:numFmt w:val="bullet"/>
      <w:lvlText w:val=""/>
      <w:lvlJc w:val="left"/>
      <w:pPr>
        <w:tabs>
          <w:tab w:val="num" w:pos="5040"/>
        </w:tabs>
        <w:ind w:left="5040" w:hanging="360"/>
      </w:pPr>
      <w:rPr>
        <w:rFonts w:ascii="Symbol" w:hAnsi="Symbol"/>
      </w:rPr>
    </w:lvl>
    <w:lvl w:ilvl="7" w:tplc="EB7C841C">
      <w:start w:val="1"/>
      <w:numFmt w:val="bullet"/>
      <w:lvlText w:val="o"/>
      <w:lvlJc w:val="left"/>
      <w:pPr>
        <w:tabs>
          <w:tab w:val="num" w:pos="5760"/>
        </w:tabs>
        <w:ind w:left="5760" w:hanging="360"/>
      </w:pPr>
      <w:rPr>
        <w:rFonts w:ascii="Courier New" w:hAnsi="Courier New"/>
      </w:rPr>
    </w:lvl>
    <w:lvl w:ilvl="8" w:tplc="C6C40A08">
      <w:start w:val="1"/>
      <w:numFmt w:val="bullet"/>
      <w:lvlText w:val=""/>
      <w:lvlJc w:val="left"/>
      <w:pPr>
        <w:tabs>
          <w:tab w:val="num" w:pos="6480"/>
        </w:tabs>
        <w:ind w:left="6480" w:hanging="360"/>
      </w:pPr>
      <w:rPr>
        <w:rFonts w:ascii="Wingdings" w:hAnsi="Wingdings"/>
      </w:rPr>
    </w:lvl>
  </w:abstractNum>
  <w:abstractNum w:abstractNumId="394" w15:restartNumberingAfterBreak="0">
    <w:nsid w:val="7A0F57E6"/>
    <w:multiLevelType w:val="hybridMultilevel"/>
    <w:tmpl w:val="7A0F57E6"/>
    <w:lvl w:ilvl="0" w:tplc="8A567C96">
      <w:start w:val="1"/>
      <w:numFmt w:val="bullet"/>
      <w:lvlText w:val=""/>
      <w:lvlJc w:val="left"/>
      <w:pPr>
        <w:tabs>
          <w:tab w:val="num" w:pos="480"/>
        </w:tabs>
        <w:ind w:left="480" w:hanging="480"/>
      </w:pPr>
      <w:rPr>
        <w:rFonts w:ascii="Wingdings" w:eastAsia="Wingdings" w:hAnsi="Wingdings" w:cs="Wingdings"/>
      </w:rPr>
    </w:lvl>
    <w:lvl w:ilvl="1" w:tplc="2C90FABC">
      <w:start w:val="1"/>
      <w:numFmt w:val="bullet"/>
      <w:lvlText w:val=""/>
      <w:lvlJc w:val="left"/>
      <w:pPr>
        <w:tabs>
          <w:tab w:val="num" w:pos="960"/>
        </w:tabs>
        <w:ind w:left="960" w:hanging="480"/>
      </w:pPr>
      <w:rPr>
        <w:rFonts w:ascii="Wingdings" w:eastAsia="Wingdings" w:hAnsi="Wingdings" w:cs="Wingdings"/>
      </w:rPr>
    </w:lvl>
    <w:lvl w:ilvl="2" w:tplc="CB982394">
      <w:start w:val="1"/>
      <w:numFmt w:val="bullet"/>
      <w:lvlText w:val=""/>
      <w:lvlJc w:val="left"/>
      <w:pPr>
        <w:tabs>
          <w:tab w:val="num" w:pos="2160"/>
        </w:tabs>
        <w:ind w:left="2160" w:hanging="360"/>
      </w:pPr>
      <w:rPr>
        <w:rFonts w:ascii="Wingdings" w:hAnsi="Wingdings"/>
      </w:rPr>
    </w:lvl>
    <w:lvl w:ilvl="3" w:tplc="35F2D000">
      <w:start w:val="1"/>
      <w:numFmt w:val="bullet"/>
      <w:lvlText w:val=""/>
      <w:lvlJc w:val="left"/>
      <w:pPr>
        <w:tabs>
          <w:tab w:val="num" w:pos="2880"/>
        </w:tabs>
        <w:ind w:left="2880" w:hanging="360"/>
      </w:pPr>
      <w:rPr>
        <w:rFonts w:ascii="Symbol" w:hAnsi="Symbol"/>
      </w:rPr>
    </w:lvl>
    <w:lvl w:ilvl="4" w:tplc="2362E8B8">
      <w:start w:val="1"/>
      <w:numFmt w:val="bullet"/>
      <w:lvlText w:val="o"/>
      <w:lvlJc w:val="left"/>
      <w:pPr>
        <w:tabs>
          <w:tab w:val="num" w:pos="3600"/>
        </w:tabs>
        <w:ind w:left="3600" w:hanging="360"/>
      </w:pPr>
      <w:rPr>
        <w:rFonts w:ascii="Courier New" w:hAnsi="Courier New"/>
      </w:rPr>
    </w:lvl>
    <w:lvl w:ilvl="5" w:tplc="8F0AFC7E">
      <w:start w:val="1"/>
      <w:numFmt w:val="bullet"/>
      <w:lvlText w:val=""/>
      <w:lvlJc w:val="left"/>
      <w:pPr>
        <w:tabs>
          <w:tab w:val="num" w:pos="4320"/>
        </w:tabs>
        <w:ind w:left="4320" w:hanging="360"/>
      </w:pPr>
      <w:rPr>
        <w:rFonts w:ascii="Wingdings" w:hAnsi="Wingdings"/>
      </w:rPr>
    </w:lvl>
    <w:lvl w:ilvl="6" w:tplc="F398B18A">
      <w:start w:val="1"/>
      <w:numFmt w:val="bullet"/>
      <w:lvlText w:val=""/>
      <w:lvlJc w:val="left"/>
      <w:pPr>
        <w:tabs>
          <w:tab w:val="num" w:pos="5040"/>
        </w:tabs>
        <w:ind w:left="5040" w:hanging="360"/>
      </w:pPr>
      <w:rPr>
        <w:rFonts w:ascii="Symbol" w:hAnsi="Symbol"/>
      </w:rPr>
    </w:lvl>
    <w:lvl w:ilvl="7" w:tplc="68E0B1C2">
      <w:start w:val="1"/>
      <w:numFmt w:val="bullet"/>
      <w:lvlText w:val="o"/>
      <w:lvlJc w:val="left"/>
      <w:pPr>
        <w:tabs>
          <w:tab w:val="num" w:pos="5760"/>
        </w:tabs>
        <w:ind w:left="5760" w:hanging="360"/>
      </w:pPr>
      <w:rPr>
        <w:rFonts w:ascii="Courier New" w:hAnsi="Courier New"/>
      </w:rPr>
    </w:lvl>
    <w:lvl w:ilvl="8" w:tplc="F98871EA">
      <w:start w:val="1"/>
      <w:numFmt w:val="bullet"/>
      <w:lvlText w:val=""/>
      <w:lvlJc w:val="left"/>
      <w:pPr>
        <w:tabs>
          <w:tab w:val="num" w:pos="6480"/>
        </w:tabs>
        <w:ind w:left="6480" w:hanging="360"/>
      </w:pPr>
      <w:rPr>
        <w:rFonts w:ascii="Wingdings" w:hAnsi="Wingdings"/>
      </w:rPr>
    </w:lvl>
  </w:abstractNum>
  <w:abstractNum w:abstractNumId="395" w15:restartNumberingAfterBreak="0">
    <w:nsid w:val="7A0F57E7"/>
    <w:multiLevelType w:val="hybridMultilevel"/>
    <w:tmpl w:val="7A0F57E7"/>
    <w:lvl w:ilvl="0" w:tplc="69B00CB4">
      <w:start w:val="1"/>
      <w:numFmt w:val="bullet"/>
      <w:lvlText w:val=""/>
      <w:lvlJc w:val="left"/>
      <w:pPr>
        <w:tabs>
          <w:tab w:val="num" w:pos="480"/>
        </w:tabs>
        <w:ind w:left="480" w:hanging="480"/>
      </w:pPr>
      <w:rPr>
        <w:rFonts w:ascii="Wingdings" w:eastAsia="Wingdings" w:hAnsi="Wingdings" w:cs="Wingdings"/>
      </w:rPr>
    </w:lvl>
    <w:lvl w:ilvl="1" w:tplc="ADD8EB12">
      <w:start w:val="1"/>
      <w:numFmt w:val="bullet"/>
      <w:lvlText w:val="o"/>
      <w:lvlJc w:val="left"/>
      <w:pPr>
        <w:tabs>
          <w:tab w:val="num" w:pos="1440"/>
        </w:tabs>
        <w:ind w:left="1440" w:hanging="360"/>
      </w:pPr>
      <w:rPr>
        <w:rFonts w:ascii="Courier New" w:hAnsi="Courier New"/>
      </w:rPr>
    </w:lvl>
    <w:lvl w:ilvl="2" w:tplc="AE4C32A8">
      <w:start w:val="1"/>
      <w:numFmt w:val="bullet"/>
      <w:lvlText w:val=""/>
      <w:lvlJc w:val="left"/>
      <w:pPr>
        <w:tabs>
          <w:tab w:val="num" w:pos="2160"/>
        </w:tabs>
        <w:ind w:left="2160" w:hanging="360"/>
      </w:pPr>
      <w:rPr>
        <w:rFonts w:ascii="Wingdings" w:hAnsi="Wingdings"/>
      </w:rPr>
    </w:lvl>
    <w:lvl w:ilvl="3" w:tplc="A4D2A9E6">
      <w:start w:val="1"/>
      <w:numFmt w:val="bullet"/>
      <w:lvlText w:val=""/>
      <w:lvlJc w:val="left"/>
      <w:pPr>
        <w:tabs>
          <w:tab w:val="num" w:pos="2880"/>
        </w:tabs>
        <w:ind w:left="2880" w:hanging="360"/>
      </w:pPr>
      <w:rPr>
        <w:rFonts w:ascii="Symbol" w:hAnsi="Symbol"/>
      </w:rPr>
    </w:lvl>
    <w:lvl w:ilvl="4" w:tplc="47B66A4E">
      <w:start w:val="1"/>
      <w:numFmt w:val="bullet"/>
      <w:lvlText w:val="o"/>
      <w:lvlJc w:val="left"/>
      <w:pPr>
        <w:tabs>
          <w:tab w:val="num" w:pos="3600"/>
        </w:tabs>
        <w:ind w:left="3600" w:hanging="360"/>
      </w:pPr>
      <w:rPr>
        <w:rFonts w:ascii="Courier New" w:hAnsi="Courier New"/>
      </w:rPr>
    </w:lvl>
    <w:lvl w:ilvl="5" w:tplc="B26A0F9C">
      <w:start w:val="1"/>
      <w:numFmt w:val="bullet"/>
      <w:lvlText w:val=""/>
      <w:lvlJc w:val="left"/>
      <w:pPr>
        <w:tabs>
          <w:tab w:val="num" w:pos="4320"/>
        </w:tabs>
        <w:ind w:left="4320" w:hanging="360"/>
      </w:pPr>
      <w:rPr>
        <w:rFonts w:ascii="Wingdings" w:hAnsi="Wingdings"/>
      </w:rPr>
    </w:lvl>
    <w:lvl w:ilvl="6" w:tplc="346EBBE8">
      <w:start w:val="1"/>
      <w:numFmt w:val="bullet"/>
      <w:lvlText w:val=""/>
      <w:lvlJc w:val="left"/>
      <w:pPr>
        <w:tabs>
          <w:tab w:val="num" w:pos="5040"/>
        </w:tabs>
        <w:ind w:left="5040" w:hanging="360"/>
      </w:pPr>
      <w:rPr>
        <w:rFonts w:ascii="Symbol" w:hAnsi="Symbol"/>
      </w:rPr>
    </w:lvl>
    <w:lvl w:ilvl="7" w:tplc="6BF4EEF2">
      <w:start w:val="1"/>
      <w:numFmt w:val="bullet"/>
      <w:lvlText w:val="o"/>
      <w:lvlJc w:val="left"/>
      <w:pPr>
        <w:tabs>
          <w:tab w:val="num" w:pos="5760"/>
        </w:tabs>
        <w:ind w:left="5760" w:hanging="360"/>
      </w:pPr>
      <w:rPr>
        <w:rFonts w:ascii="Courier New" w:hAnsi="Courier New"/>
      </w:rPr>
    </w:lvl>
    <w:lvl w:ilvl="8" w:tplc="3F227EB2">
      <w:start w:val="1"/>
      <w:numFmt w:val="bullet"/>
      <w:lvlText w:val=""/>
      <w:lvlJc w:val="left"/>
      <w:pPr>
        <w:tabs>
          <w:tab w:val="num" w:pos="6480"/>
        </w:tabs>
        <w:ind w:left="6480" w:hanging="360"/>
      </w:pPr>
      <w:rPr>
        <w:rFonts w:ascii="Wingdings" w:hAnsi="Wingdings"/>
      </w:rPr>
    </w:lvl>
  </w:abstractNum>
  <w:abstractNum w:abstractNumId="396" w15:restartNumberingAfterBreak="0">
    <w:nsid w:val="7A0F57E8"/>
    <w:multiLevelType w:val="hybridMultilevel"/>
    <w:tmpl w:val="7A0F57E8"/>
    <w:lvl w:ilvl="0" w:tplc="8354C97A">
      <w:start w:val="1"/>
      <w:numFmt w:val="bullet"/>
      <w:lvlText w:val=""/>
      <w:lvlJc w:val="left"/>
      <w:pPr>
        <w:tabs>
          <w:tab w:val="num" w:pos="480"/>
        </w:tabs>
        <w:ind w:left="480" w:hanging="480"/>
      </w:pPr>
      <w:rPr>
        <w:rFonts w:ascii="Wingdings" w:eastAsia="Wingdings" w:hAnsi="Wingdings" w:cs="Wingdings"/>
      </w:rPr>
    </w:lvl>
    <w:lvl w:ilvl="1" w:tplc="CA56F748">
      <w:start w:val="1"/>
      <w:numFmt w:val="bullet"/>
      <w:lvlText w:val="o"/>
      <w:lvlJc w:val="left"/>
      <w:pPr>
        <w:tabs>
          <w:tab w:val="num" w:pos="1440"/>
        </w:tabs>
        <w:ind w:left="1440" w:hanging="360"/>
      </w:pPr>
      <w:rPr>
        <w:rFonts w:ascii="Courier New" w:hAnsi="Courier New"/>
      </w:rPr>
    </w:lvl>
    <w:lvl w:ilvl="2" w:tplc="187EDF46">
      <w:start w:val="1"/>
      <w:numFmt w:val="bullet"/>
      <w:lvlText w:val=""/>
      <w:lvlJc w:val="left"/>
      <w:pPr>
        <w:tabs>
          <w:tab w:val="num" w:pos="2160"/>
        </w:tabs>
        <w:ind w:left="2160" w:hanging="360"/>
      </w:pPr>
      <w:rPr>
        <w:rFonts w:ascii="Wingdings" w:hAnsi="Wingdings"/>
      </w:rPr>
    </w:lvl>
    <w:lvl w:ilvl="3" w:tplc="158C21A4">
      <w:start w:val="1"/>
      <w:numFmt w:val="bullet"/>
      <w:lvlText w:val=""/>
      <w:lvlJc w:val="left"/>
      <w:pPr>
        <w:tabs>
          <w:tab w:val="num" w:pos="2880"/>
        </w:tabs>
        <w:ind w:left="2880" w:hanging="360"/>
      </w:pPr>
      <w:rPr>
        <w:rFonts w:ascii="Symbol" w:hAnsi="Symbol"/>
      </w:rPr>
    </w:lvl>
    <w:lvl w:ilvl="4" w:tplc="E4AAF7DA">
      <w:start w:val="1"/>
      <w:numFmt w:val="bullet"/>
      <w:lvlText w:val="o"/>
      <w:lvlJc w:val="left"/>
      <w:pPr>
        <w:tabs>
          <w:tab w:val="num" w:pos="3600"/>
        </w:tabs>
        <w:ind w:left="3600" w:hanging="360"/>
      </w:pPr>
      <w:rPr>
        <w:rFonts w:ascii="Courier New" w:hAnsi="Courier New"/>
      </w:rPr>
    </w:lvl>
    <w:lvl w:ilvl="5" w:tplc="FCD63A90">
      <w:start w:val="1"/>
      <w:numFmt w:val="bullet"/>
      <w:lvlText w:val=""/>
      <w:lvlJc w:val="left"/>
      <w:pPr>
        <w:tabs>
          <w:tab w:val="num" w:pos="4320"/>
        </w:tabs>
        <w:ind w:left="4320" w:hanging="360"/>
      </w:pPr>
      <w:rPr>
        <w:rFonts w:ascii="Wingdings" w:hAnsi="Wingdings"/>
      </w:rPr>
    </w:lvl>
    <w:lvl w:ilvl="6" w:tplc="FD44AEC0">
      <w:start w:val="1"/>
      <w:numFmt w:val="bullet"/>
      <w:lvlText w:val=""/>
      <w:lvlJc w:val="left"/>
      <w:pPr>
        <w:tabs>
          <w:tab w:val="num" w:pos="5040"/>
        </w:tabs>
        <w:ind w:left="5040" w:hanging="360"/>
      </w:pPr>
      <w:rPr>
        <w:rFonts w:ascii="Symbol" w:hAnsi="Symbol"/>
      </w:rPr>
    </w:lvl>
    <w:lvl w:ilvl="7" w:tplc="782CA9F6">
      <w:start w:val="1"/>
      <w:numFmt w:val="bullet"/>
      <w:lvlText w:val="o"/>
      <w:lvlJc w:val="left"/>
      <w:pPr>
        <w:tabs>
          <w:tab w:val="num" w:pos="5760"/>
        </w:tabs>
        <w:ind w:left="5760" w:hanging="360"/>
      </w:pPr>
      <w:rPr>
        <w:rFonts w:ascii="Courier New" w:hAnsi="Courier New"/>
      </w:rPr>
    </w:lvl>
    <w:lvl w:ilvl="8" w:tplc="E4065974">
      <w:start w:val="1"/>
      <w:numFmt w:val="bullet"/>
      <w:lvlText w:val=""/>
      <w:lvlJc w:val="left"/>
      <w:pPr>
        <w:tabs>
          <w:tab w:val="num" w:pos="6480"/>
        </w:tabs>
        <w:ind w:left="6480" w:hanging="360"/>
      </w:pPr>
      <w:rPr>
        <w:rFonts w:ascii="Wingdings" w:hAnsi="Wingdings"/>
      </w:rPr>
    </w:lvl>
  </w:abstractNum>
  <w:abstractNum w:abstractNumId="397" w15:restartNumberingAfterBreak="0">
    <w:nsid w:val="7A0F57E9"/>
    <w:multiLevelType w:val="hybridMultilevel"/>
    <w:tmpl w:val="7A0F57E9"/>
    <w:lvl w:ilvl="0" w:tplc="097C55BA">
      <w:start w:val="1"/>
      <w:numFmt w:val="bullet"/>
      <w:lvlText w:val=""/>
      <w:lvlJc w:val="left"/>
      <w:pPr>
        <w:tabs>
          <w:tab w:val="num" w:pos="480"/>
        </w:tabs>
        <w:ind w:left="480" w:hanging="480"/>
      </w:pPr>
      <w:rPr>
        <w:rFonts w:ascii="Wingdings" w:eastAsia="Wingdings" w:hAnsi="Wingdings" w:cs="Wingdings"/>
      </w:rPr>
    </w:lvl>
    <w:lvl w:ilvl="1" w:tplc="4C6E7BA8">
      <w:start w:val="1"/>
      <w:numFmt w:val="bullet"/>
      <w:lvlText w:val="o"/>
      <w:lvlJc w:val="left"/>
      <w:pPr>
        <w:tabs>
          <w:tab w:val="num" w:pos="1440"/>
        </w:tabs>
        <w:ind w:left="1440" w:hanging="360"/>
      </w:pPr>
      <w:rPr>
        <w:rFonts w:ascii="Courier New" w:hAnsi="Courier New"/>
      </w:rPr>
    </w:lvl>
    <w:lvl w:ilvl="2" w:tplc="657CD884">
      <w:start w:val="1"/>
      <w:numFmt w:val="bullet"/>
      <w:lvlText w:val=""/>
      <w:lvlJc w:val="left"/>
      <w:pPr>
        <w:tabs>
          <w:tab w:val="num" w:pos="2160"/>
        </w:tabs>
        <w:ind w:left="2160" w:hanging="360"/>
      </w:pPr>
      <w:rPr>
        <w:rFonts w:ascii="Wingdings" w:hAnsi="Wingdings"/>
      </w:rPr>
    </w:lvl>
    <w:lvl w:ilvl="3" w:tplc="E0C2ED38">
      <w:start w:val="1"/>
      <w:numFmt w:val="bullet"/>
      <w:lvlText w:val=""/>
      <w:lvlJc w:val="left"/>
      <w:pPr>
        <w:tabs>
          <w:tab w:val="num" w:pos="2880"/>
        </w:tabs>
        <w:ind w:left="2880" w:hanging="360"/>
      </w:pPr>
      <w:rPr>
        <w:rFonts w:ascii="Symbol" w:hAnsi="Symbol"/>
      </w:rPr>
    </w:lvl>
    <w:lvl w:ilvl="4" w:tplc="33F0F79E">
      <w:start w:val="1"/>
      <w:numFmt w:val="bullet"/>
      <w:lvlText w:val="o"/>
      <w:lvlJc w:val="left"/>
      <w:pPr>
        <w:tabs>
          <w:tab w:val="num" w:pos="3600"/>
        </w:tabs>
        <w:ind w:left="3600" w:hanging="360"/>
      </w:pPr>
      <w:rPr>
        <w:rFonts w:ascii="Courier New" w:hAnsi="Courier New"/>
      </w:rPr>
    </w:lvl>
    <w:lvl w:ilvl="5" w:tplc="30882A0A">
      <w:start w:val="1"/>
      <w:numFmt w:val="bullet"/>
      <w:lvlText w:val=""/>
      <w:lvlJc w:val="left"/>
      <w:pPr>
        <w:tabs>
          <w:tab w:val="num" w:pos="4320"/>
        </w:tabs>
        <w:ind w:left="4320" w:hanging="360"/>
      </w:pPr>
      <w:rPr>
        <w:rFonts w:ascii="Wingdings" w:hAnsi="Wingdings"/>
      </w:rPr>
    </w:lvl>
    <w:lvl w:ilvl="6" w:tplc="3D485B0C">
      <w:start w:val="1"/>
      <w:numFmt w:val="bullet"/>
      <w:lvlText w:val=""/>
      <w:lvlJc w:val="left"/>
      <w:pPr>
        <w:tabs>
          <w:tab w:val="num" w:pos="5040"/>
        </w:tabs>
        <w:ind w:left="5040" w:hanging="360"/>
      </w:pPr>
      <w:rPr>
        <w:rFonts w:ascii="Symbol" w:hAnsi="Symbol"/>
      </w:rPr>
    </w:lvl>
    <w:lvl w:ilvl="7" w:tplc="4F68B4AC">
      <w:start w:val="1"/>
      <w:numFmt w:val="bullet"/>
      <w:lvlText w:val="o"/>
      <w:lvlJc w:val="left"/>
      <w:pPr>
        <w:tabs>
          <w:tab w:val="num" w:pos="5760"/>
        </w:tabs>
        <w:ind w:left="5760" w:hanging="360"/>
      </w:pPr>
      <w:rPr>
        <w:rFonts w:ascii="Courier New" w:hAnsi="Courier New"/>
      </w:rPr>
    </w:lvl>
    <w:lvl w:ilvl="8" w:tplc="A2A288C4">
      <w:start w:val="1"/>
      <w:numFmt w:val="bullet"/>
      <w:lvlText w:val=""/>
      <w:lvlJc w:val="left"/>
      <w:pPr>
        <w:tabs>
          <w:tab w:val="num" w:pos="6480"/>
        </w:tabs>
        <w:ind w:left="6480" w:hanging="360"/>
      </w:pPr>
      <w:rPr>
        <w:rFonts w:ascii="Wingdings" w:hAnsi="Wingdings"/>
      </w:rPr>
    </w:lvl>
  </w:abstractNum>
  <w:abstractNum w:abstractNumId="398" w15:restartNumberingAfterBreak="0">
    <w:nsid w:val="7A0F57EA"/>
    <w:multiLevelType w:val="hybridMultilevel"/>
    <w:tmpl w:val="7A0F57EA"/>
    <w:lvl w:ilvl="0" w:tplc="B358B670">
      <w:start w:val="1"/>
      <w:numFmt w:val="bullet"/>
      <w:lvlText w:val=""/>
      <w:lvlJc w:val="left"/>
      <w:pPr>
        <w:tabs>
          <w:tab w:val="num" w:pos="480"/>
        </w:tabs>
        <w:ind w:left="480" w:hanging="480"/>
      </w:pPr>
      <w:rPr>
        <w:rFonts w:ascii="Wingdings" w:eastAsia="Wingdings" w:hAnsi="Wingdings" w:cs="Wingdings"/>
      </w:rPr>
    </w:lvl>
    <w:lvl w:ilvl="1" w:tplc="89C27456">
      <w:start w:val="1"/>
      <w:numFmt w:val="bullet"/>
      <w:lvlText w:val="o"/>
      <w:lvlJc w:val="left"/>
      <w:pPr>
        <w:tabs>
          <w:tab w:val="num" w:pos="1440"/>
        </w:tabs>
        <w:ind w:left="1440" w:hanging="360"/>
      </w:pPr>
      <w:rPr>
        <w:rFonts w:ascii="Courier New" w:hAnsi="Courier New"/>
      </w:rPr>
    </w:lvl>
    <w:lvl w:ilvl="2" w:tplc="76621546">
      <w:start w:val="1"/>
      <w:numFmt w:val="bullet"/>
      <w:lvlText w:val=""/>
      <w:lvlJc w:val="left"/>
      <w:pPr>
        <w:tabs>
          <w:tab w:val="num" w:pos="2160"/>
        </w:tabs>
        <w:ind w:left="2160" w:hanging="360"/>
      </w:pPr>
      <w:rPr>
        <w:rFonts w:ascii="Wingdings" w:hAnsi="Wingdings"/>
      </w:rPr>
    </w:lvl>
    <w:lvl w:ilvl="3" w:tplc="873ECD36">
      <w:start w:val="1"/>
      <w:numFmt w:val="bullet"/>
      <w:lvlText w:val=""/>
      <w:lvlJc w:val="left"/>
      <w:pPr>
        <w:tabs>
          <w:tab w:val="num" w:pos="2880"/>
        </w:tabs>
        <w:ind w:left="2880" w:hanging="360"/>
      </w:pPr>
      <w:rPr>
        <w:rFonts w:ascii="Symbol" w:hAnsi="Symbol"/>
      </w:rPr>
    </w:lvl>
    <w:lvl w:ilvl="4" w:tplc="06264C02">
      <w:start w:val="1"/>
      <w:numFmt w:val="bullet"/>
      <w:lvlText w:val="o"/>
      <w:lvlJc w:val="left"/>
      <w:pPr>
        <w:tabs>
          <w:tab w:val="num" w:pos="3600"/>
        </w:tabs>
        <w:ind w:left="3600" w:hanging="360"/>
      </w:pPr>
      <w:rPr>
        <w:rFonts w:ascii="Courier New" w:hAnsi="Courier New"/>
      </w:rPr>
    </w:lvl>
    <w:lvl w:ilvl="5" w:tplc="65025B74">
      <w:start w:val="1"/>
      <w:numFmt w:val="bullet"/>
      <w:lvlText w:val=""/>
      <w:lvlJc w:val="left"/>
      <w:pPr>
        <w:tabs>
          <w:tab w:val="num" w:pos="4320"/>
        </w:tabs>
        <w:ind w:left="4320" w:hanging="360"/>
      </w:pPr>
      <w:rPr>
        <w:rFonts w:ascii="Wingdings" w:hAnsi="Wingdings"/>
      </w:rPr>
    </w:lvl>
    <w:lvl w:ilvl="6" w:tplc="E62CC1A6">
      <w:start w:val="1"/>
      <w:numFmt w:val="bullet"/>
      <w:lvlText w:val=""/>
      <w:lvlJc w:val="left"/>
      <w:pPr>
        <w:tabs>
          <w:tab w:val="num" w:pos="5040"/>
        </w:tabs>
        <w:ind w:left="5040" w:hanging="360"/>
      </w:pPr>
      <w:rPr>
        <w:rFonts w:ascii="Symbol" w:hAnsi="Symbol"/>
      </w:rPr>
    </w:lvl>
    <w:lvl w:ilvl="7" w:tplc="7B32BE1E">
      <w:start w:val="1"/>
      <w:numFmt w:val="bullet"/>
      <w:lvlText w:val="o"/>
      <w:lvlJc w:val="left"/>
      <w:pPr>
        <w:tabs>
          <w:tab w:val="num" w:pos="5760"/>
        </w:tabs>
        <w:ind w:left="5760" w:hanging="360"/>
      </w:pPr>
      <w:rPr>
        <w:rFonts w:ascii="Courier New" w:hAnsi="Courier New"/>
      </w:rPr>
    </w:lvl>
    <w:lvl w:ilvl="8" w:tplc="2642F95E">
      <w:start w:val="1"/>
      <w:numFmt w:val="bullet"/>
      <w:lvlText w:val=""/>
      <w:lvlJc w:val="left"/>
      <w:pPr>
        <w:tabs>
          <w:tab w:val="num" w:pos="6480"/>
        </w:tabs>
        <w:ind w:left="6480" w:hanging="360"/>
      </w:pPr>
      <w:rPr>
        <w:rFonts w:ascii="Wingdings" w:hAnsi="Wingdings"/>
      </w:rPr>
    </w:lvl>
  </w:abstractNum>
  <w:abstractNum w:abstractNumId="399" w15:restartNumberingAfterBreak="0">
    <w:nsid w:val="7A0F57EB"/>
    <w:multiLevelType w:val="hybridMultilevel"/>
    <w:tmpl w:val="7A0F57EB"/>
    <w:lvl w:ilvl="0" w:tplc="BD9EEE52">
      <w:start w:val="1"/>
      <w:numFmt w:val="bullet"/>
      <w:lvlText w:val=""/>
      <w:lvlJc w:val="left"/>
      <w:pPr>
        <w:tabs>
          <w:tab w:val="num" w:pos="480"/>
        </w:tabs>
        <w:ind w:left="480" w:hanging="480"/>
      </w:pPr>
      <w:rPr>
        <w:rFonts w:ascii="Wingdings" w:eastAsia="Wingdings" w:hAnsi="Wingdings" w:cs="Wingdings"/>
      </w:rPr>
    </w:lvl>
    <w:lvl w:ilvl="1" w:tplc="57860A8A">
      <w:start w:val="1"/>
      <w:numFmt w:val="bullet"/>
      <w:lvlText w:val="o"/>
      <w:lvlJc w:val="left"/>
      <w:pPr>
        <w:tabs>
          <w:tab w:val="num" w:pos="1440"/>
        </w:tabs>
        <w:ind w:left="1440" w:hanging="360"/>
      </w:pPr>
      <w:rPr>
        <w:rFonts w:ascii="Courier New" w:hAnsi="Courier New"/>
      </w:rPr>
    </w:lvl>
    <w:lvl w:ilvl="2" w:tplc="CB1454BC">
      <w:start w:val="1"/>
      <w:numFmt w:val="bullet"/>
      <w:lvlText w:val=""/>
      <w:lvlJc w:val="left"/>
      <w:pPr>
        <w:tabs>
          <w:tab w:val="num" w:pos="2160"/>
        </w:tabs>
        <w:ind w:left="2160" w:hanging="360"/>
      </w:pPr>
      <w:rPr>
        <w:rFonts w:ascii="Wingdings" w:hAnsi="Wingdings"/>
      </w:rPr>
    </w:lvl>
    <w:lvl w:ilvl="3" w:tplc="1460EA80">
      <w:start w:val="1"/>
      <w:numFmt w:val="bullet"/>
      <w:lvlText w:val=""/>
      <w:lvlJc w:val="left"/>
      <w:pPr>
        <w:tabs>
          <w:tab w:val="num" w:pos="2880"/>
        </w:tabs>
        <w:ind w:left="2880" w:hanging="360"/>
      </w:pPr>
      <w:rPr>
        <w:rFonts w:ascii="Symbol" w:hAnsi="Symbol"/>
      </w:rPr>
    </w:lvl>
    <w:lvl w:ilvl="4" w:tplc="C2BE9016">
      <w:start w:val="1"/>
      <w:numFmt w:val="bullet"/>
      <w:lvlText w:val="o"/>
      <w:lvlJc w:val="left"/>
      <w:pPr>
        <w:tabs>
          <w:tab w:val="num" w:pos="3600"/>
        </w:tabs>
        <w:ind w:left="3600" w:hanging="360"/>
      </w:pPr>
      <w:rPr>
        <w:rFonts w:ascii="Courier New" w:hAnsi="Courier New"/>
      </w:rPr>
    </w:lvl>
    <w:lvl w:ilvl="5" w:tplc="2160DDDC">
      <w:start w:val="1"/>
      <w:numFmt w:val="bullet"/>
      <w:lvlText w:val=""/>
      <w:lvlJc w:val="left"/>
      <w:pPr>
        <w:tabs>
          <w:tab w:val="num" w:pos="4320"/>
        </w:tabs>
        <w:ind w:left="4320" w:hanging="360"/>
      </w:pPr>
      <w:rPr>
        <w:rFonts w:ascii="Wingdings" w:hAnsi="Wingdings"/>
      </w:rPr>
    </w:lvl>
    <w:lvl w:ilvl="6" w:tplc="D4A2EA5C">
      <w:start w:val="1"/>
      <w:numFmt w:val="bullet"/>
      <w:lvlText w:val=""/>
      <w:lvlJc w:val="left"/>
      <w:pPr>
        <w:tabs>
          <w:tab w:val="num" w:pos="5040"/>
        </w:tabs>
        <w:ind w:left="5040" w:hanging="360"/>
      </w:pPr>
      <w:rPr>
        <w:rFonts w:ascii="Symbol" w:hAnsi="Symbol"/>
      </w:rPr>
    </w:lvl>
    <w:lvl w:ilvl="7" w:tplc="8710F216">
      <w:start w:val="1"/>
      <w:numFmt w:val="bullet"/>
      <w:lvlText w:val="o"/>
      <w:lvlJc w:val="left"/>
      <w:pPr>
        <w:tabs>
          <w:tab w:val="num" w:pos="5760"/>
        </w:tabs>
        <w:ind w:left="5760" w:hanging="360"/>
      </w:pPr>
      <w:rPr>
        <w:rFonts w:ascii="Courier New" w:hAnsi="Courier New"/>
      </w:rPr>
    </w:lvl>
    <w:lvl w:ilvl="8" w:tplc="E78ECD12">
      <w:start w:val="1"/>
      <w:numFmt w:val="bullet"/>
      <w:lvlText w:val=""/>
      <w:lvlJc w:val="left"/>
      <w:pPr>
        <w:tabs>
          <w:tab w:val="num" w:pos="6480"/>
        </w:tabs>
        <w:ind w:left="6480" w:hanging="360"/>
      </w:pPr>
      <w:rPr>
        <w:rFonts w:ascii="Wingdings" w:hAnsi="Wingdings"/>
      </w:rPr>
    </w:lvl>
  </w:abstractNum>
  <w:abstractNum w:abstractNumId="400" w15:restartNumberingAfterBreak="0">
    <w:nsid w:val="7A0F57EC"/>
    <w:multiLevelType w:val="hybridMultilevel"/>
    <w:tmpl w:val="7A0F57EC"/>
    <w:lvl w:ilvl="0" w:tplc="C8223B8E">
      <w:start w:val="1"/>
      <w:numFmt w:val="bullet"/>
      <w:lvlText w:val=""/>
      <w:lvlJc w:val="left"/>
      <w:pPr>
        <w:tabs>
          <w:tab w:val="num" w:pos="480"/>
        </w:tabs>
        <w:ind w:left="480" w:hanging="480"/>
      </w:pPr>
      <w:rPr>
        <w:rFonts w:ascii="Wingdings" w:eastAsia="Wingdings" w:hAnsi="Wingdings" w:cs="Wingdings"/>
      </w:rPr>
    </w:lvl>
    <w:lvl w:ilvl="1" w:tplc="221E63F2">
      <w:start w:val="1"/>
      <w:numFmt w:val="bullet"/>
      <w:lvlText w:val="o"/>
      <w:lvlJc w:val="left"/>
      <w:pPr>
        <w:tabs>
          <w:tab w:val="num" w:pos="1440"/>
        </w:tabs>
        <w:ind w:left="1440" w:hanging="360"/>
      </w:pPr>
      <w:rPr>
        <w:rFonts w:ascii="Courier New" w:hAnsi="Courier New"/>
      </w:rPr>
    </w:lvl>
    <w:lvl w:ilvl="2" w:tplc="B3C061F0">
      <w:start w:val="1"/>
      <w:numFmt w:val="bullet"/>
      <w:lvlText w:val=""/>
      <w:lvlJc w:val="left"/>
      <w:pPr>
        <w:tabs>
          <w:tab w:val="num" w:pos="2160"/>
        </w:tabs>
        <w:ind w:left="2160" w:hanging="360"/>
      </w:pPr>
      <w:rPr>
        <w:rFonts w:ascii="Wingdings" w:hAnsi="Wingdings"/>
      </w:rPr>
    </w:lvl>
    <w:lvl w:ilvl="3" w:tplc="B8AC3EE0">
      <w:start w:val="1"/>
      <w:numFmt w:val="bullet"/>
      <w:lvlText w:val=""/>
      <w:lvlJc w:val="left"/>
      <w:pPr>
        <w:tabs>
          <w:tab w:val="num" w:pos="2880"/>
        </w:tabs>
        <w:ind w:left="2880" w:hanging="360"/>
      </w:pPr>
      <w:rPr>
        <w:rFonts w:ascii="Symbol" w:hAnsi="Symbol"/>
      </w:rPr>
    </w:lvl>
    <w:lvl w:ilvl="4" w:tplc="9EDA9350">
      <w:start w:val="1"/>
      <w:numFmt w:val="bullet"/>
      <w:lvlText w:val="o"/>
      <w:lvlJc w:val="left"/>
      <w:pPr>
        <w:tabs>
          <w:tab w:val="num" w:pos="3600"/>
        </w:tabs>
        <w:ind w:left="3600" w:hanging="360"/>
      </w:pPr>
      <w:rPr>
        <w:rFonts w:ascii="Courier New" w:hAnsi="Courier New"/>
      </w:rPr>
    </w:lvl>
    <w:lvl w:ilvl="5" w:tplc="084C9AB6">
      <w:start w:val="1"/>
      <w:numFmt w:val="bullet"/>
      <w:lvlText w:val=""/>
      <w:lvlJc w:val="left"/>
      <w:pPr>
        <w:tabs>
          <w:tab w:val="num" w:pos="4320"/>
        </w:tabs>
        <w:ind w:left="4320" w:hanging="360"/>
      </w:pPr>
      <w:rPr>
        <w:rFonts w:ascii="Wingdings" w:hAnsi="Wingdings"/>
      </w:rPr>
    </w:lvl>
    <w:lvl w:ilvl="6" w:tplc="B6AA4E36">
      <w:start w:val="1"/>
      <w:numFmt w:val="bullet"/>
      <w:lvlText w:val=""/>
      <w:lvlJc w:val="left"/>
      <w:pPr>
        <w:tabs>
          <w:tab w:val="num" w:pos="5040"/>
        </w:tabs>
        <w:ind w:left="5040" w:hanging="360"/>
      </w:pPr>
      <w:rPr>
        <w:rFonts w:ascii="Symbol" w:hAnsi="Symbol"/>
      </w:rPr>
    </w:lvl>
    <w:lvl w:ilvl="7" w:tplc="CF847438">
      <w:start w:val="1"/>
      <w:numFmt w:val="bullet"/>
      <w:lvlText w:val="o"/>
      <w:lvlJc w:val="left"/>
      <w:pPr>
        <w:tabs>
          <w:tab w:val="num" w:pos="5760"/>
        </w:tabs>
        <w:ind w:left="5760" w:hanging="360"/>
      </w:pPr>
      <w:rPr>
        <w:rFonts w:ascii="Courier New" w:hAnsi="Courier New"/>
      </w:rPr>
    </w:lvl>
    <w:lvl w:ilvl="8" w:tplc="05308660">
      <w:start w:val="1"/>
      <w:numFmt w:val="bullet"/>
      <w:lvlText w:val=""/>
      <w:lvlJc w:val="left"/>
      <w:pPr>
        <w:tabs>
          <w:tab w:val="num" w:pos="6480"/>
        </w:tabs>
        <w:ind w:left="6480" w:hanging="360"/>
      </w:pPr>
      <w:rPr>
        <w:rFonts w:ascii="Wingdings" w:hAnsi="Wingdings"/>
      </w:rPr>
    </w:lvl>
  </w:abstractNum>
  <w:abstractNum w:abstractNumId="401" w15:restartNumberingAfterBreak="0">
    <w:nsid w:val="7A0F57ED"/>
    <w:multiLevelType w:val="hybridMultilevel"/>
    <w:tmpl w:val="7A0F57ED"/>
    <w:lvl w:ilvl="0" w:tplc="D884EC46">
      <w:start w:val="1"/>
      <w:numFmt w:val="bullet"/>
      <w:lvlText w:val=""/>
      <w:lvlJc w:val="left"/>
      <w:pPr>
        <w:tabs>
          <w:tab w:val="num" w:pos="480"/>
        </w:tabs>
        <w:ind w:left="480" w:hanging="480"/>
      </w:pPr>
      <w:rPr>
        <w:rFonts w:ascii="Wingdings" w:eastAsia="Wingdings" w:hAnsi="Wingdings" w:cs="Wingdings"/>
      </w:rPr>
    </w:lvl>
    <w:lvl w:ilvl="1" w:tplc="E8EE7E90">
      <w:start w:val="1"/>
      <w:numFmt w:val="bullet"/>
      <w:lvlText w:val="o"/>
      <w:lvlJc w:val="left"/>
      <w:pPr>
        <w:tabs>
          <w:tab w:val="num" w:pos="1440"/>
        </w:tabs>
        <w:ind w:left="1440" w:hanging="360"/>
      </w:pPr>
      <w:rPr>
        <w:rFonts w:ascii="Courier New" w:hAnsi="Courier New"/>
      </w:rPr>
    </w:lvl>
    <w:lvl w:ilvl="2" w:tplc="D8500A3C">
      <w:start w:val="1"/>
      <w:numFmt w:val="bullet"/>
      <w:lvlText w:val=""/>
      <w:lvlJc w:val="left"/>
      <w:pPr>
        <w:tabs>
          <w:tab w:val="num" w:pos="2160"/>
        </w:tabs>
        <w:ind w:left="2160" w:hanging="360"/>
      </w:pPr>
      <w:rPr>
        <w:rFonts w:ascii="Wingdings" w:hAnsi="Wingdings"/>
      </w:rPr>
    </w:lvl>
    <w:lvl w:ilvl="3" w:tplc="06F0A7DE">
      <w:start w:val="1"/>
      <w:numFmt w:val="bullet"/>
      <w:lvlText w:val=""/>
      <w:lvlJc w:val="left"/>
      <w:pPr>
        <w:tabs>
          <w:tab w:val="num" w:pos="2880"/>
        </w:tabs>
        <w:ind w:left="2880" w:hanging="360"/>
      </w:pPr>
      <w:rPr>
        <w:rFonts w:ascii="Symbol" w:hAnsi="Symbol"/>
      </w:rPr>
    </w:lvl>
    <w:lvl w:ilvl="4" w:tplc="6478B552">
      <w:start w:val="1"/>
      <w:numFmt w:val="bullet"/>
      <w:lvlText w:val="o"/>
      <w:lvlJc w:val="left"/>
      <w:pPr>
        <w:tabs>
          <w:tab w:val="num" w:pos="3600"/>
        </w:tabs>
        <w:ind w:left="3600" w:hanging="360"/>
      </w:pPr>
      <w:rPr>
        <w:rFonts w:ascii="Courier New" w:hAnsi="Courier New"/>
      </w:rPr>
    </w:lvl>
    <w:lvl w:ilvl="5" w:tplc="8DB0FC82">
      <w:start w:val="1"/>
      <w:numFmt w:val="bullet"/>
      <w:lvlText w:val=""/>
      <w:lvlJc w:val="left"/>
      <w:pPr>
        <w:tabs>
          <w:tab w:val="num" w:pos="4320"/>
        </w:tabs>
        <w:ind w:left="4320" w:hanging="360"/>
      </w:pPr>
      <w:rPr>
        <w:rFonts w:ascii="Wingdings" w:hAnsi="Wingdings"/>
      </w:rPr>
    </w:lvl>
    <w:lvl w:ilvl="6" w:tplc="B4B2810E">
      <w:start w:val="1"/>
      <w:numFmt w:val="bullet"/>
      <w:lvlText w:val=""/>
      <w:lvlJc w:val="left"/>
      <w:pPr>
        <w:tabs>
          <w:tab w:val="num" w:pos="5040"/>
        </w:tabs>
        <w:ind w:left="5040" w:hanging="360"/>
      </w:pPr>
      <w:rPr>
        <w:rFonts w:ascii="Symbol" w:hAnsi="Symbol"/>
      </w:rPr>
    </w:lvl>
    <w:lvl w:ilvl="7" w:tplc="7E3AEF9E">
      <w:start w:val="1"/>
      <w:numFmt w:val="bullet"/>
      <w:lvlText w:val="o"/>
      <w:lvlJc w:val="left"/>
      <w:pPr>
        <w:tabs>
          <w:tab w:val="num" w:pos="5760"/>
        </w:tabs>
        <w:ind w:left="5760" w:hanging="360"/>
      </w:pPr>
      <w:rPr>
        <w:rFonts w:ascii="Courier New" w:hAnsi="Courier New"/>
      </w:rPr>
    </w:lvl>
    <w:lvl w:ilvl="8" w:tplc="41D602A0">
      <w:start w:val="1"/>
      <w:numFmt w:val="bullet"/>
      <w:lvlText w:val=""/>
      <w:lvlJc w:val="left"/>
      <w:pPr>
        <w:tabs>
          <w:tab w:val="num" w:pos="6480"/>
        </w:tabs>
        <w:ind w:left="6480" w:hanging="360"/>
      </w:pPr>
      <w:rPr>
        <w:rFonts w:ascii="Wingdings" w:hAnsi="Wingdings"/>
      </w:rPr>
    </w:lvl>
  </w:abstractNum>
  <w:num w:numId="1" w16cid:durableId="243220917">
    <w:abstractNumId w:val="9"/>
  </w:num>
  <w:num w:numId="2" w16cid:durableId="1899897346">
    <w:abstractNumId w:val="8"/>
  </w:num>
  <w:num w:numId="3" w16cid:durableId="2010449199">
    <w:abstractNumId w:val="10"/>
  </w:num>
  <w:num w:numId="4" w16cid:durableId="1715886658">
    <w:abstractNumId w:val="7"/>
  </w:num>
  <w:num w:numId="5" w16cid:durableId="667363322">
    <w:abstractNumId w:val="6"/>
  </w:num>
  <w:num w:numId="6" w16cid:durableId="807011746">
    <w:abstractNumId w:val="3"/>
  </w:num>
  <w:num w:numId="7" w16cid:durableId="1703943054">
    <w:abstractNumId w:val="2"/>
  </w:num>
  <w:num w:numId="8" w16cid:durableId="1537304145">
    <w:abstractNumId w:val="5"/>
  </w:num>
  <w:num w:numId="9" w16cid:durableId="1579096830">
    <w:abstractNumId w:val="4"/>
  </w:num>
  <w:num w:numId="10" w16cid:durableId="765617426">
    <w:abstractNumId w:val="1"/>
  </w:num>
  <w:num w:numId="11" w16cid:durableId="1111363744">
    <w:abstractNumId w:val="0"/>
  </w:num>
  <w:num w:numId="12" w16cid:durableId="1599369393">
    <w:abstractNumId w:val="5"/>
  </w:num>
  <w:num w:numId="13" w16cid:durableId="920456046">
    <w:abstractNumId w:val="4"/>
  </w:num>
  <w:num w:numId="14" w16cid:durableId="1648701947">
    <w:abstractNumId w:val="1"/>
  </w:num>
  <w:num w:numId="15" w16cid:durableId="276642886">
    <w:abstractNumId w:val="0"/>
  </w:num>
  <w:num w:numId="16" w16cid:durableId="1062482210">
    <w:abstractNumId w:val="5"/>
  </w:num>
  <w:num w:numId="17" w16cid:durableId="273633801">
    <w:abstractNumId w:val="4"/>
  </w:num>
  <w:num w:numId="18" w16cid:durableId="1280844581">
    <w:abstractNumId w:val="1"/>
  </w:num>
  <w:num w:numId="19" w16cid:durableId="1491213507">
    <w:abstractNumId w:val="0"/>
  </w:num>
  <w:num w:numId="20" w16cid:durableId="768162849">
    <w:abstractNumId w:val="5"/>
  </w:num>
  <w:num w:numId="21" w16cid:durableId="1255238337">
    <w:abstractNumId w:val="4"/>
  </w:num>
  <w:num w:numId="22" w16cid:durableId="610208632">
    <w:abstractNumId w:val="1"/>
  </w:num>
  <w:num w:numId="23" w16cid:durableId="144207205">
    <w:abstractNumId w:val="0"/>
  </w:num>
  <w:num w:numId="24" w16cid:durableId="364135432">
    <w:abstractNumId w:val="5"/>
  </w:num>
  <w:num w:numId="25" w16cid:durableId="1475833596">
    <w:abstractNumId w:val="4"/>
  </w:num>
  <w:num w:numId="26" w16cid:durableId="1942182088">
    <w:abstractNumId w:val="1"/>
  </w:num>
  <w:num w:numId="27" w16cid:durableId="123164374">
    <w:abstractNumId w:val="0"/>
  </w:num>
  <w:num w:numId="28" w16cid:durableId="1064183595">
    <w:abstractNumId w:val="5"/>
  </w:num>
  <w:num w:numId="29" w16cid:durableId="1550993765">
    <w:abstractNumId w:val="4"/>
  </w:num>
  <w:num w:numId="30" w16cid:durableId="1458452755">
    <w:abstractNumId w:val="1"/>
  </w:num>
  <w:num w:numId="31" w16cid:durableId="1288924891">
    <w:abstractNumId w:val="0"/>
  </w:num>
  <w:num w:numId="32" w16cid:durableId="673841784">
    <w:abstractNumId w:val="5"/>
  </w:num>
  <w:num w:numId="33" w16cid:durableId="18357546">
    <w:abstractNumId w:val="4"/>
  </w:num>
  <w:num w:numId="34" w16cid:durableId="1335376579">
    <w:abstractNumId w:val="1"/>
  </w:num>
  <w:num w:numId="35" w16cid:durableId="575288773">
    <w:abstractNumId w:val="0"/>
  </w:num>
  <w:num w:numId="36" w16cid:durableId="405345629">
    <w:abstractNumId w:val="5"/>
  </w:num>
  <w:num w:numId="37" w16cid:durableId="411465731">
    <w:abstractNumId w:val="4"/>
  </w:num>
  <w:num w:numId="38" w16cid:durableId="1401831332">
    <w:abstractNumId w:val="1"/>
  </w:num>
  <w:num w:numId="39" w16cid:durableId="858664587">
    <w:abstractNumId w:val="0"/>
  </w:num>
  <w:num w:numId="40" w16cid:durableId="69548150">
    <w:abstractNumId w:val="5"/>
  </w:num>
  <w:num w:numId="41" w16cid:durableId="2115443448">
    <w:abstractNumId w:val="4"/>
  </w:num>
  <w:num w:numId="42" w16cid:durableId="191043982">
    <w:abstractNumId w:val="1"/>
  </w:num>
  <w:num w:numId="43" w16cid:durableId="853768415">
    <w:abstractNumId w:val="0"/>
  </w:num>
  <w:num w:numId="44" w16cid:durableId="333997416">
    <w:abstractNumId w:val="5"/>
  </w:num>
  <w:num w:numId="45" w16cid:durableId="252204227">
    <w:abstractNumId w:val="4"/>
  </w:num>
  <w:num w:numId="46" w16cid:durableId="774255023">
    <w:abstractNumId w:val="1"/>
  </w:num>
  <w:num w:numId="47" w16cid:durableId="1138647894">
    <w:abstractNumId w:val="0"/>
  </w:num>
  <w:num w:numId="48" w16cid:durableId="1971476793">
    <w:abstractNumId w:val="5"/>
  </w:num>
  <w:num w:numId="49" w16cid:durableId="757217486">
    <w:abstractNumId w:val="4"/>
  </w:num>
  <w:num w:numId="50" w16cid:durableId="531844406">
    <w:abstractNumId w:val="1"/>
  </w:num>
  <w:num w:numId="51" w16cid:durableId="917639446">
    <w:abstractNumId w:val="0"/>
  </w:num>
  <w:num w:numId="52" w16cid:durableId="1873880162">
    <w:abstractNumId w:val="5"/>
  </w:num>
  <w:num w:numId="53" w16cid:durableId="2006394914">
    <w:abstractNumId w:val="4"/>
  </w:num>
  <w:num w:numId="54" w16cid:durableId="692388480">
    <w:abstractNumId w:val="1"/>
  </w:num>
  <w:num w:numId="55" w16cid:durableId="1622611929">
    <w:abstractNumId w:val="0"/>
  </w:num>
  <w:num w:numId="56" w16cid:durableId="603803028">
    <w:abstractNumId w:val="5"/>
  </w:num>
  <w:num w:numId="57" w16cid:durableId="1102143379">
    <w:abstractNumId w:val="4"/>
  </w:num>
  <w:num w:numId="58" w16cid:durableId="1532109001">
    <w:abstractNumId w:val="1"/>
  </w:num>
  <w:num w:numId="59" w16cid:durableId="809831405">
    <w:abstractNumId w:val="0"/>
  </w:num>
  <w:num w:numId="60" w16cid:durableId="1558933597">
    <w:abstractNumId w:val="5"/>
  </w:num>
  <w:num w:numId="61" w16cid:durableId="1934044850">
    <w:abstractNumId w:val="4"/>
  </w:num>
  <w:num w:numId="62" w16cid:durableId="446513564">
    <w:abstractNumId w:val="1"/>
  </w:num>
  <w:num w:numId="63" w16cid:durableId="1011640443">
    <w:abstractNumId w:val="0"/>
  </w:num>
  <w:num w:numId="64" w16cid:durableId="1514956613">
    <w:abstractNumId w:val="5"/>
  </w:num>
  <w:num w:numId="65" w16cid:durableId="1702393923">
    <w:abstractNumId w:val="4"/>
  </w:num>
  <w:num w:numId="66" w16cid:durableId="1116027262">
    <w:abstractNumId w:val="1"/>
  </w:num>
  <w:num w:numId="67" w16cid:durableId="1077557017">
    <w:abstractNumId w:val="0"/>
  </w:num>
  <w:num w:numId="68" w16cid:durableId="603273276">
    <w:abstractNumId w:val="5"/>
  </w:num>
  <w:num w:numId="69" w16cid:durableId="1596089479">
    <w:abstractNumId w:val="4"/>
  </w:num>
  <w:num w:numId="70" w16cid:durableId="1934165670">
    <w:abstractNumId w:val="1"/>
  </w:num>
  <w:num w:numId="71" w16cid:durableId="702023544">
    <w:abstractNumId w:val="0"/>
  </w:num>
  <w:num w:numId="72" w16cid:durableId="1498963336">
    <w:abstractNumId w:val="5"/>
  </w:num>
  <w:num w:numId="73" w16cid:durableId="1118986046">
    <w:abstractNumId w:val="4"/>
  </w:num>
  <w:num w:numId="74" w16cid:durableId="1753578771">
    <w:abstractNumId w:val="1"/>
  </w:num>
  <w:num w:numId="75" w16cid:durableId="357197729">
    <w:abstractNumId w:val="0"/>
  </w:num>
  <w:num w:numId="76" w16cid:durableId="1954360343">
    <w:abstractNumId w:val="5"/>
  </w:num>
  <w:num w:numId="77" w16cid:durableId="833758322">
    <w:abstractNumId w:val="4"/>
  </w:num>
  <w:num w:numId="78" w16cid:durableId="281764759">
    <w:abstractNumId w:val="1"/>
  </w:num>
  <w:num w:numId="79" w16cid:durableId="413860400">
    <w:abstractNumId w:val="0"/>
  </w:num>
  <w:num w:numId="80" w16cid:durableId="1564216620">
    <w:abstractNumId w:val="5"/>
  </w:num>
  <w:num w:numId="81" w16cid:durableId="751439036">
    <w:abstractNumId w:val="4"/>
  </w:num>
  <w:num w:numId="82" w16cid:durableId="42675356">
    <w:abstractNumId w:val="1"/>
  </w:num>
  <w:num w:numId="83" w16cid:durableId="193494849">
    <w:abstractNumId w:val="0"/>
  </w:num>
  <w:num w:numId="84" w16cid:durableId="1958636323">
    <w:abstractNumId w:val="5"/>
  </w:num>
  <w:num w:numId="85" w16cid:durableId="358511917">
    <w:abstractNumId w:val="4"/>
  </w:num>
  <w:num w:numId="86" w16cid:durableId="1204362625">
    <w:abstractNumId w:val="1"/>
  </w:num>
  <w:num w:numId="87" w16cid:durableId="645278335">
    <w:abstractNumId w:val="0"/>
  </w:num>
  <w:num w:numId="88" w16cid:durableId="250819856">
    <w:abstractNumId w:val="5"/>
  </w:num>
  <w:num w:numId="89" w16cid:durableId="1583029819">
    <w:abstractNumId w:val="4"/>
  </w:num>
  <w:num w:numId="90" w16cid:durableId="1075132566">
    <w:abstractNumId w:val="1"/>
  </w:num>
  <w:num w:numId="91" w16cid:durableId="2095590908">
    <w:abstractNumId w:val="0"/>
  </w:num>
  <w:num w:numId="92" w16cid:durableId="24523442">
    <w:abstractNumId w:val="5"/>
  </w:num>
  <w:num w:numId="93" w16cid:durableId="1866285878">
    <w:abstractNumId w:val="4"/>
  </w:num>
  <w:num w:numId="94" w16cid:durableId="1543011793">
    <w:abstractNumId w:val="1"/>
  </w:num>
  <w:num w:numId="95" w16cid:durableId="1006399140">
    <w:abstractNumId w:val="0"/>
  </w:num>
  <w:num w:numId="96" w16cid:durableId="1509833014">
    <w:abstractNumId w:val="5"/>
  </w:num>
  <w:num w:numId="97" w16cid:durableId="1111825438">
    <w:abstractNumId w:val="4"/>
  </w:num>
  <w:num w:numId="98" w16cid:durableId="1132334289">
    <w:abstractNumId w:val="1"/>
  </w:num>
  <w:num w:numId="99" w16cid:durableId="1004090014">
    <w:abstractNumId w:val="0"/>
  </w:num>
  <w:num w:numId="100" w16cid:durableId="86004117">
    <w:abstractNumId w:val="11"/>
  </w:num>
  <w:num w:numId="101" w16cid:durableId="481194522">
    <w:abstractNumId w:val="12"/>
  </w:num>
  <w:num w:numId="102" w16cid:durableId="1288928188">
    <w:abstractNumId w:val="13"/>
  </w:num>
  <w:num w:numId="103" w16cid:durableId="1433085771">
    <w:abstractNumId w:val="14"/>
  </w:num>
  <w:num w:numId="104" w16cid:durableId="1729961619">
    <w:abstractNumId w:val="15"/>
  </w:num>
  <w:num w:numId="105" w16cid:durableId="545064635">
    <w:abstractNumId w:val="16"/>
  </w:num>
  <w:num w:numId="106" w16cid:durableId="910651309">
    <w:abstractNumId w:val="17"/>
  </w:num>
  <w:num w:numId="107" w16cid:durableId="455879390">
    <w:abstractNumId w:val="18"/>
  </w:num>
  <w:num w:numId="108" w16cid:durableId="2097166422">
    <w:abstractNumId w:val="19"/>
  </w:num>
  <w:num w:numId="109" w16cid:durableId="1747413739">
    <w:abstractNumId w:val="20"/>
  </w:num>
  <w:num w:numId="110" w16cid:durableId="617840107">
    <w:abstractNumId w:val="21"/>
  </w:num>
  <w:num w:numId="111" w16cid:durableId="300037510">
    <w:abstractNumId w:val="22"/>
  </w:num>
  <w:num w:numId="112" w16cid:durableId="298850432">
    <w:abstractNumId w:val="23"/>
  </w:num>
  <w:num w:numId="113" w16cid:durableId="2054888790">
    <w:abstractNumId w:val="24"/>
  </w:num>
  <w:num w:numId="114" w16cid:durableId="1289622324">
    <w:abstractNumId w:val="25"/>
  </w:num>
  <w:num w:numId="115" w16cid:durableId="1965841114">
    <w:abstractNumId w:val="26"/>
  </w:num>
  <w:num w:numId="116" w16cid:durableId="715083197">
    <w:abstractNumId w:val="27"/>
  </w:num>
  <w:num w:numId="117" w16cid:durableId="57361463">
    <w:abstractNumId w:val="28"/>
  </w:num>
  <w:num w:numId="118" w16cid:durableId="2142184777">
    <w:abstractNumId w:val="29"/>
  </w:num>
  <w:num w:numId="119" w16cid:durableId="831219216">
    <w:abstractNumId w:val="30"/>
  </w:num>
  <w:num w:numId="120" w16cid:durableId="796800880">
    <w:abstractNumId w:val="31"/>
  </w:num>
  <w:num w:numId="121" w16cid:durableId="1717272165">
    <w:abstractNumId w:val="32"/>
  </w:num>
  <w:num w:numId="122" w16cid:durableId="448666366">
    <w:abstractNumId w:val="33"/>
  </w:num>
  <w:num w:numId="123" w16cid:durableId="43529027">
    <w:abstractNumId w:val="34"/>
  </w:num>
  <w:num w:numId="124" w16cid:durableId="770245029">
    <w:abstractNumId w:val="35"/>
  </w:num>
  <w:num w:numId="125" w16cid:durableId="715468394">
    <w:abstractNumId w:val="36"/>
  </w:num>
  <w:num w:numId="126" w16cid:durableId="1414737345">
    <w:abstractNumId w:val="37"/>
  </w:num>
  <w:num w:numId="127" w16cid:durableId="1613632396">
    <w:abstractNumId w:val="38"/>
  </w:num>
  <w:num w:numId="128" w16cid:durableId="1139883705">
    <w:abstractNumId w:val="39"/>
  </w:num>
  <w:num w:numId="129" w16cid:durableId="803043271">
    <w:abstractNumId w:val="40"/>
  </w:num>
  <w:num w:numId="130" w16cid:durableId="1617250246">
    <w:abstractNumId w:val="41"/>
  </w:num>
  <w:num w:numId="131" w16cid:durableId="1880391221">
    <w:abstractNumId w:val="42"/>
  </w:num>
  <w:num w:numId="132" w16cid:durableId="1174614623">
    <w:abstractNumId w:val="43"/>
  </w:num>
  <w:num w:numId="133" w16cid:durableId="847332862">
    <w:abstractNumId w:val="44"/>
  </w:num>
  <w:num w:numId="134" w16cid:durableId="627273922">
    <w:abstractNumId w:val="45"/>
  </w:num>
  <w:num w:numId="135" w16cid:durableId="1921713577">
    <w:abstractNumId w:val="46"/>
  </w:num>
  <w:num w:numId="136" w16cid:durableId="665330330">
    <w:abstractNumId w:val="47"/>
  </w:num>
  <w:num w:numId="137" w16cid:durableId="654337912">
    <w:abstractNumId w:val="48"/>
  </w:num>
  <w:num w:numId="138" w16cid:durableId="1329863442">
    <w:abstractNumId w:val="49"/>
  </w:num>
  <w:num w:numId="139" w16cid:durableId="985622029">
    <w:abstractNumId w:val="50"/>
  </w:num>
  <w:num w:numId="140" w16cid:durableId="1914125366">
    <w:abstractNumId w:val="51"/>
  </w:num>
  <w:num w:numId="141" w16cid:durableId="5523926">
    <w:abstractNumId w:val="52"/>
  </w:num>
  <w:num w:numId="142" w16cid:durableId="1167093908">
    <w:abstractNumId w:val="53"/>
  </w:num>
  <w:num w:numId="143" w16cid:durableId="1532960675">
    <w:abstractNumId w:val="54"/>
  </w:num>
  <w:num w:numId="144" w16cid:durableId="191890791">
    <w:abstractNumId w:val="55"/>
  </w:num>
  <w:num w:numId="145" w16cid:durableId="1608269186">
    <w:abstractNumId w:val="56"/>
  </w:num>
  <w:num w:numId="146" w16cid:durableId="958606535">
    <w:abstractNumId w:val="57"/>
  </w:num>
  <w:num w:numId="147" w16cid:durableId="1020815393">
    <w:abstractNumId w:val="58"/>
  </w:num>
  <w:num w:numId="148" w16cid:durableId="843783790">
    <w:abstractNumId w:val="59"/>
  </w:num>
  <w:num w:numId="149" w16cid:durableId="92019664">
    <w:abstractNumId w:val="60"/>
  </w:num>
  <w:num w:numId="150" w16cid:durableId="1337462064">
    <w:abstractNumId w:val="61"/>
  </w:num>
  <w:num w:numId="151" w16cid:durableId="689574696">
    <w:abstractNumId w:val="62"/>
  </w:num>
  <w:num w:numId="152" w16cid:durableId="413665682">
    <w:abstractNumId w:val="63"/>
  </w:num>
  <w:num w:numId="153" w16cid:durableId="1238395123">
    <w:abstractNumId w:val="64"/>
  </w:num>
  <w:num w:numId="154" w16cid:durableId="1406149791">
    <w:abstractNumId w:val="65"/>
  </w:num>
  <w:num w:numId="155" w16cid:durableId="1749569681">
    <w:abstractNumId w:val="66"/>
  </w:num>
  <w:num w:numId="156" w16cid:durableId="810175250">
    <w:abstractNumId w:val="67"/>
  </w:num>
  <w:num w:numId="157" w16cid:durableId="110787592">
    <w:abstractNumId w:val="68"/>
  </w:num>
  <w:num w:numId="158" w16cid:durableId="431324396">
    <w:abstractNumId w:val="69"/>
  </w:num>
  <w:num w:numId="159" w16cid:durableId="1329987810">
    <w:abstractNumId w:val="70"/>
  </w:num>
  <w:num w:numId="160" w16cid:durableId="2106458651">
    <w:abstractNumId w:val="71"/>
  </w:num>
  <w:num w:numId="161" w16cid:durableId="807014733">
    <w:abstractNumId w:val="72"/>
  </w:num>
  <w:num w:numId="162" w16cid:durableId="174343189">
    <w:abstractNumId w:val="73"/>
  </w:num>
  <w:num w:numId="163" w16cid:durableId="349332015">
    <w:abstractNumId w:val="74"/>
  </w:num>
  <w:num w:numId="164" w16cid:durableId="927733249">
    <w:abstractNumId w:val="75"/>
  </w:num>
  <w:num w:numId="165" w16cid:durableId="1741631343">
    <w:abstractNumId w:val="76"/>
  </w:num>
  <w:num w:numId="166" w16cid:durableId="558319411">
    <w:abstractNumId w:val="77"/>
  </w:num>
  <w:num w:numId="167" w16cid:durableId="286208715">
    <w:abstractNumId w:val="78"/>
  </w:num>
  <w:num w:numId="168" w16cid:durableId="2049530803">
    <w:abstractNumId w:val="79"/>
  </w:num>
  <w:num w:numId="169" w16cid:durableId="1625502351">
    <w:abstractNumId w:val="80"/>
  </w:num>
  <w:num w:numId="170" w16cid:durableId="1337416193">
    <w:abstractNumId w:val="81"/>
  </w:num>
  <w:num w:numId="171" w16cid:durableId="2034962738">
    <w:abstractNumId w:val="82"/>
  </w:num>
  <w:num w:numId="172" w16cid:durableId="460349606">
    <w:abstractNumId w:val="83"/>
  </w:num>
  <w:num w:numId="173" w16cid:durableId="1172643149">
    <w:abstractNumId w:val="84"/>
  </w:num>
  <w:num w:numId="174" w16cid:durableId="99565512">
    <w:abstractNumId w:val="85"/>
  </w:num>
  <w:num w:numId="175" w16cid:durableId="403644422">
    <w:abstractNumId w:val="86"/>
  </w:num>
  <w:num w:numId="176" w16cid:durableId="1160970954">
    <w:abstractNumId w:val="87"/>
  </w:num>
  <w:num w:numId="177" w16cid:durableId="249629187">
    <w:abstractNumId w:val="88"/>
  </w:num>
  <w:num w:numId="178" w16cid:durableId="605040088">
    <w:abstractNumId w:val="89"/>
  </w:num>
  <w:num w:numId="179" w16cid:durableId="92554286">
    <w:abstractNumId w:val="90"/>
  </w:num>
  <w:num w:numId="180" w16cid:durableId="1394768509">
    <w:abstractNumId w:val="91"/>
  </w:num>
  <w:num w:numId="181" w16cid:durableId="237599640">
    <w:abstractNumId w:val="92"/>
  </w:num>
  <w:num w:numId="182" w16cid:durableId="1756317983">
    <w:abstractNumId w:val="93"/>
  </w:num>
  <w:num w:numId="183" w16cid:durableId="838009881">
    <w:abstractNumId w:val="94"/>
  </w:num>
  <w:num w:numId="184" w16cid:durableId="1246695074">
    <w:abstractNumId w:val="95"/>
  </w:num>
  <w:num w:numId="185" w16cid:durableId="1438790114">
    <w:abstractNumId w:val="96"/>
  </w:num>
  <w:num w:numId="186" w16cid:durableId="157037364">
    <w:abstractNumId w:val="97"/>
  </w:num>
  <w:num w:numId="187" w16cid:durableId="1209030168">
    <w:abstractNumId w:val="98"/>
  </w:num>
  <w:num w:numId="188" w16cid:durableId="1822232560">
    <w:abstractNumId w:val="99"/>
  </w:num>
  <w:num w:numId="189" w16cid:durableId="2143495641">
    <w:abstractNumId w:val="100"/>
  </w:num>
  <w:num w:numId="190" w16cid:durableId="1477723045">
    <w:abstractNumId w:val="101"/>
  </w:num>
  <w:num w:numId="191" w16cid:durableId="556817387">
    <w:abstractNumId w:val="102"/>
  </w:num>
  <w:num w:numId="192" w16cid:durableId="1380977256">
    <w:abstractNumId w:val="103"/>
  </w:num>
  <w:num w:numId="193" w16cid:durableId="1494221378">
    <w:abstractNumId w:val="104"/>
  </w:num>
  <w:num w:numId="194" w16cid:durableId="2019771663">
    <w:abstractNumId w:val="105"/>
  </w:num>
  <w:num w:numId="195" w16cid:durableId="1984846730">
    <w:abstractNumId w:val="106"/>
  </w:num>
  <w:num w:numId="196" w16cid:durableId="1525554667">
    <w:abstractNumId w:val="107"/>
  </w:num>
  <w:num w:numId="197" w16cid:durableId="869149576">
    <w:abstractNumId w:val="108"/>
  </w:num>
  <w:num w:numId="198" w16cid:durableId="1152062604">
    <w:abstractNumId w:val="109"/>
  </w:num>
  <w:num w:numId="199" w16cid:durableId="710233090">
    <w:abstractNumId w:val="110"/>
  </w:num>
  <w:num w:numId="200" w16cid:durableId="1527404714">
    <w:abstractNumId w:val="111"/>
  </w:num>
  <w:num w:numId="201" w16cid:durableId="1869830697">
    <w:abstractNumId w:val="112"/>
  </w:num>
  <w:num w:numId="202" w16cid:durableId="662587726">
    <w:abstractNumId w:val="113"/>
  </w:num>
  <w:num w:numId="203" w16cid:durableId="650669530">
    <w:abstractNumId w:val="114"/>
  </w:num>
  <w:num w:numId="204" w16cid:durableId="1439913606">
    <w:abstractNumId w:val="115"/>
  </w:num>
  <w:num w:numId="205" w16cid:durableId="6257724">
    <w:abstractNumId w:val="116"/>
  </w:num>
  <w:num w:numId="206" w16cid:durableId="1011032583">
    <w:abstractNumId w:val="117"/>
  </w:num>
  <w:num w:numId="207" w16cid:durableId="373698656">
    <w:abstractNumId w:val="118"/>
  </w:num>
  <w:num w:numId="208" w16cid:durableId="936210847">
    <w:abstractNumId w:val="119"/>
  </w:num>
  <w:num w:numId="209" w16cid:durableId="223298515">
    <w:abstractNumId w:val="120"/>
  </w:num>
  <w:num w:numId="210" w16cid:durableId="1747066936">
    <w:abstractNumId w:val="121"/>
  </w:num>
  <w:num w:numId="211" w16cid:durableId="1499148641">
    <w:abstractNumId w:val="122"/>
  </w:num>
  <w:num w:numId="212" w16cid:durableId="801655002">
    <w:abstractNumId w:val="123"/>
  </w:num>
  <w:num w:numId="213" w16cid:durableId="1113939493">
    <w:abstractNumId w:val="124"/>
  </w:num>
  <w:num w:numId="214" w16cid:durableId="620574096">
    <w:abstractNumId w:val="125"/>
  </w:num>
  <w:num w:numId="215" w16cid:durableId="2069644569">
    <w:abstractNumId w:val="126"/>
  </w:num>
  <w:num w:numId="216" w16cid:durableId="172188334">
    <w:abstractNumId w:val="127"/>
  </w:num>
  <w:num w:numId="217" w16cid:durableId="1583952850">
    <w:abstractNumId w:val="128"/>
  </w:num>
  <w:num w:numId="218" w16cid:durableId="1096557054">
    <w:abstractNumId w:val="129"/>
  </w:num>
  <w:num w:numId="219" w16cid:durableId="1563252840">
    <w:abstractNumId w:val="130"/>
  </w:num>
  <w:num w:numId="220" w16cid:durableId="1546330619">
    <w:abstractNumId w:val="131"/>
  </w:num>
  <w:num w:numId="221" w16cid:durableId="1155419760">
    <w:abstractNumId w:val="132"/>
  </w:num>
  <w:num w:numId="222" w16cid:durableId="1144666420">
    <w:abstractNumId w:val="133"/>
  </w:num>
  <w:num w:numId="223" w16cid:durableId="1213276484">
    <w:abstractNumId w:val="134"/>
  </w:num>
  <w:num w:numId="224" w16cid:durableId="537398537">
    <w:abstractNumId w:val="135"/>
  </w:num>
  <w:num w:numId="225" w16cid:durableId="113408114">
    <w:abstractNumId w:val="136"/>
  </w:num>
  <w:num w:numId="226" w16cid:durableId="1183284702">
    <w:abstractNumId w:val="137"/>
  </w:num>
  <w:num w:numId="227" w16cid:durableId="1245728242">
    <w:abstractNumId w:val="138"/>
  </w:num>
  <w:num w:numId="228" w16cid:durableId="2051414796">
    <w:abstractNumId w:val="139"/>
  </w:num>
  <w:num w:numId="229" w16cid:durableId="2144736386">
    <w:abstractNumId w:val="140"/>
  </w:num>
  <w:num w:numId="230" w16cid:durableId="511801122">
    <w:abstractNumId w:val="141"/>
  </w:num>
  <w:num w:numId="231" w16cid:durableId="1631009052">
    <w:abstractNumId w:val="142"/>
  </w:num>
  <w:num w:numId="232" w16cid:durableId="1137145403">
    <w:abstractNumId w:val="143"/>
  </w:num>
  <w:num w:numId="233" w16cid:durableId="160509211">
    <w:abstractNumId w:val="144"/>
  </w:num>
  <w:num w:numId="234" w16cid:durableId="749892485">
    <w:abstractNumId w:val="145"/>
  </w:num>
  <w:num w:numId="235" w16cid:durableId="4790591">
    <w:abstractNumId w:val="146"/>
  </w:num>
  <w:num w:numId="236" w16cid:durableId="1012610359">
    <w:abstractNumId w:val="147"/>
  </w:num>
  <w:num w:numId="237" w16cid:durableId="1772509099">
    <w:abstractNumId w:val="148"/>
  </w:num>
  <w:num w:numId="238" w16cid:durableId="168451424">
    <w:abstractNumId w:val="149"/>
  </w:num>
  <w:num w:numId="239" w16cid:durableId="1949198654">
    <w:abstractNumId w:val="150"/>
  </w:num>
  <w:num w:numId="240" w16cid:durableId="749162685">
    <w:abstractNumId w:val="151"/>
  </w:num>
  <w:num w:numId="241" w16cid:durableId="1235820976">
    <w:abstractNumId w:val="152"/>
  </w:num>
  <w:num w:numId="242" w16cid:durableId="266232663">
    <w:abstractNumId w:val="153"/>
  </w:num>
  <w:num w:numId="243" w16cid:durableId="1813987116">
    <w:abstractNumId w:val="154"/>
  </w:num>
  <w:num w:numId="244" w16cid:durableId="2046830280">
    <w:abstractNumId w:val="155"/>
  </w:num>
  <w:num w:numId="245" w16cid:durableId="1492864517">
    <w:abstractNumId w:val="156"/>
  </w:num>
  <w:num w:numId="246" w16cid:durableId="999819614">
    <w:abstractNumId w:val="157"/>
  </w:num>
  <w:num w:numId="247" w16cid:durableId="283077949">
    <w:abstractNumId w:val="158"/>
  </w:num>
  <w:num w:numId="248" w16cid:durableId="662661091">
    <w:abstractNumId w:val="159"/>
  </w:num>
  <w:num w:numId="249" w16cid:durableId="465127652">
    <w:abstractNumId w:val="160"/>
  </w:num>
  <w:num w:numId="250" w16cid:durableId="888609358">
    <w:abstractNumId w:val="161"/>
  </w:num>
  <w:num w:numId="251" w16cid:durableId="15010308">
    <w:abstractNumId w:val="162"/>
  </w:num>
  <w:num w:numId="252" w16cid:durableId="293218845">
    <w:abstractNumId w:val="163"/>
  </w:num>
  <w:num w:numId="253" w16cid:durableId="1464694094">
    <w:abstractNumId w:val="164"/>
  </w:num>
  <w:num w:numId="254" w16cid:durableId="2106025461">
    <w:abstractNumId w:val="165"/>
  </w:num>
  <w:num w:numId="255" w16cid:durableId="1905141732">
    <w:abstractNumId w:val="166"/>
  </w:num>
  <w:num w:numId="256" w16cid:durableId="1370373902">
    <w:abstractNumId w:val="167"/>
  </w:num>
  <w:num w:numId="257" w16cid:durableId="388726768">
    <w:abstractNumId w:val="168"/>
  </w:num>
  <w:num w:numId="258" w16cid:durableId="1805123726">
    <w:abstractNumId w:val="169"/>
  </w:num>
  <w:num w:numId="259" w16cid:durableId="1811441516">
    <w:abstractNumId w:val="170"/>
  </w:num>
  <w:num w:numId="260" w16cid:durableId="1730036685">
    <w:abstractNumId w:val="171"/>
  </w:num>
  <w:num w:numId="261" w16cid:durableId="1820070525">
    <w:abstractNumId w:val="172"/>
  </w:num>
  <w:num w:numId="262" w16cid:durableId="77944190">
    <w:abstractNumId w:val="173"/>
  </w:num>
  <w:num w:numId="263" w16cid:durableId="1914578818">
    <w:abstractNumId w:val="174"/>
  </w:num>
  <w:num w:numId="264" w16cid:durableId="232816607">
    <w:abstractNumId w:val="175"/>
  </w:num>
  <w:num w:numId="265" w16cid:durableId="921992812">
    <w:abstractNumId w:val="176"/>
  </w:num>
  <w:num w:numId="266" w16cid:durableId="620501247">
    <w:abstractNumId w:val="177"/>
  </w:num>
  <w:num w:numId="267" w16cid:durableId="233398933">
    <w:abstractNumId w:val="178"/>
  </w:num>
  <w:num w:numId="268" w16cid:durableId="59984481">
    <w:abstractNumId w:val="179"/>
  </w:num>
  <w:num w:numId="269" w16cid:durableId="833183388">
    <w:abstractNumId w:val="180"/>
  </w:num>
  <w:num w:numId="270" w16cid:durableId="763065307">
    <w:abstractNumId w:val="181"/>
  </w:num>
  <w:num w:numId="271" w16cid:durableId="2075816294">
    <w:abstractNumId w:val="182"/>
  </w:num>
  <w:num w:numId="272" w16cid:durableId="1986086462">
    <w:abstractNumId w:val="183"/>
  </w:num>
  <w:num w:numId="273" w16cid:durableId="184638999">
    <w:abstractNumId w:val="184"/>
  </w:num>
  <w:num w:numId="274" w16cid:durableId="1950309278">
    <w:abstractNumId w:val="185"/>
  </w:num>
  <w:num w:numId="275" w16cid:durableId="43871886">
    <w:abstractNumId w:val="186"/>
  </w:num>
  <w:num w:numId="276" w16cid:durableId="2053384510">
    <w:abstractNumId w:val="187"/>
  </w:num>
  <w:num w:numId="277" w16cid:durableId="379323048">
    <w:abstractNumId w:val="188"/>
  </w:num>
  <w:num w:numId="278" w16cid:durableId="498614517">
    <w:abstractNumId w:val="189"/>
  </w:num>
  <w:num w:numId="279" w16cid:durableId="1098215211">
    <w:abstractNumId w:val="190"/>
  </w:num>
  <w:num w:numId="280" w16cid:durableId="1917550510">
    <w:abstractNumId w:val="191"/>
  </w:num>
  <w:num w:numId="281" w16cid:durableId="135224296">
    <w:abstractNumId w:val="192"/>
  </w:num>
  <w:num w:numId="282" w16cid:durableId="1263683896">
    <w:abstractNumId w:val="193"/>
  </w:num>
  <w:num w:numId="283" w16cid:durableId="90123964">
    <w:abstractNumId w:val="194"/>
  </w:num>
  <w:num w:numId="284" w16cid:durableId="137459220">
    <w:abstractNumId w:val="195"/>
  </w:num>
  <w:num w:numId="285" w16cid:durableId="1811821519">
    <w:abstractNumId w:val="196"/>
  </w:num>
  <w:num w:numId="286" w16cid:durableId="415252603">
    <w:abstractNumId w:val="197"/>
  </w:num>
  <w:num w:numId="287" w16cid:durableId="1547058078">
    <w:abstractNumId w:val="198"/>
  </w:num>
  <w:num w:numId="288" w16cid:durableId="308949091">
    <w:abstractNumId w:val="199"/>
  </w:num>
  <w:num w:numId="289" w16cid:durableId="1663503258">
    <w:abstractNumId w:val="200"/>
  </w:num>
  <w:num w:numId="290" w16cid:durableId="1056049961">
    <w:abstractNumId w:val="201"/>
  </w:num>
  <w:num w:numId="291" w16cid:durableId="1018122608">
    <w:abstractNumId w:val="202"/>
  </w:num>
  <w:num w:numId="292" w16cid:durableId="826016083">
    <w:abstractNumId w:val="203"/>
  </w:num>
  <w:num w:numId="293" w16cid:durableId="2027822218">
    <w:abstractNumId w:val="204"/>
  </w:num>
  <w:num w:numId="294" w16cid:durableId="2063214474">
    <w:abstractNumId w:val="205"/>
  </w:num>
  <w:num w:numId="295" w16cid:durableId="1818181083">
    <w:abstractNumId w:val="206"/>
  </w:num>
  <w:num w:numId="296" w16cid:durableId="225650103">
    <w:abstractNumId w:val="207"/>
  </w:num>
  <w:num w:numId="297" w16cid:durableId="1592469620">
    <w:abstractNumId w:val="208"/>
  </w:num>
  <w:num w:numId="298" w16cid:durableId="341129556">
    <w:abstractNumId w:val="209"/>
  </w:num>
  <w:num w:numId="299" w16cid:durableId="2142994368">
    <w:abstractNumId w:val="210"/>
  </w:num>
  <w:num w:numId="300" w16cid:durableId="592251253">
    <w:abstractNumId w:val="211"/>
  </w:num>
  <w:num w:numId="301" w16cid:durableId="2003968012">
    <w:abstractNumId w:val="212"/>
  </w:num>
  <w:num w:numId="302" w16cid:durableId="1201825813">
    <w:abstractNumId w:val="213"/>
  </w:num>
  <w:num w:numId="303" w16cid:durableId="726145203">
    <w:abstractNumId w:val="214"/>
  </w:num>
  <w:num w:numId="304" w16cid:durableId="520170963">
    <w:abstractNumId w:val="215"/>
  </w:num>
  <w:num w:numId="305" w16cid:durableId="612712635">
    <w:abstractNumId w:val="216"/>
  </w:num>
  <w:num w:numId="306" w16cid:durableId="217015385">
    <w:abstractNumId w:val="217"/>
  </w:num>
  <w:num w:numId="307" w16cid:durableId="1389723265">
    <w:abstractNumId w:val="218"/>
  </w:num>
  <w:num w:numId="308" w16cid:durableId="1796682364">
    <w:abstractNumId w:val="219"/>
  </w:num>
  <w:num w:numId="309" w16cid:durableId="595096903">
    <w:abstractNumId w:val="220"/>
  </w:num>
  <w:num w:numId="310" w16cid:durableId="285087882">
    <w:abstractNumId w:val="221"/>
  </w:num>
  <w:num w:numId="311" w16cid:durableId="429743983">
    <w:abstractNumId w:val="222"/>
  </w:num>
  <w:num w:numId="312" w16cid:durableId="1686176865">
    <w:abstractNumId w:val="223"/>
  </w:num>
  <w:num w:numId="313" w16cid:durableId="718821613">
    <w:abstractNumId w:val="224"/>
  </w:num>
  <w:num w:numId="314" w16cid:durableId="197665215">
    <w:abstractNumId w:val="225"/>
  </w:num>
  <w:num w:numId="315" w16cid:durableId="1863326080">
    <w:abstractNumId w:val="226"/>
  </w:num>
  <w:num w:numId="316" w16cid:durableId="169223919">
    <w:abstractNumId w:val="227"/>
  </w:num>
  <w:num w:numId="317" w16cid:durableId="1492287123">
    <w:abstractNumId w:val="228"/>
  </w:num>
  <w:num w:numId="318" w16cid:durableId="1400782080">
    <w:abstractNumId w:val="229"/>
  </w:num>
  <w:num w:numId="319" w16cid:durableId="570509680">
    <w:abstractNumId w:val="230"/>
  </w:num>
  <w:num w:numId="320" w16cid:durableId="649402146">
    <w:abstractNumId w:val="231"/>
  </w:num>
  <w:num w:numId="321" w16cid:durableId="1810853564">
    <w:abstractNumId w:val="232"/>
  </w:num>
  <w:num w:numId="322" w16cid:durableId="294141029">
    <w:abstractNumId w:val="233"/>
  </w:num>
  <w:num w:numId="323" w16cid:durableId="107043942">
    <w:abstractNumId w:val="234"/>
  </w:num>
  <w:num w:numId="324" w16cid:durableId="853422784">
    <w:abstractNumId w:val="235"/>
  </w:num>
  <w:num w:numId="325" w16cid:durableId="461389306">
    <w:abstractNumId w:val="236"/>
  </w:num>
  <w:num w:numId="326" w16cid:durableId="1018387157">
    <w:abstractNumId w:val="237"/>
  </w:num>
  <w:num w:numId="327" w16cid:durableId="1855148145">
    <w:abstractNumId w:val="238"/>
  </w:num>
  <w:num w:numId="328" w16cid:durableId="434401156">
    <w:abstractNumId w:val="239"/>
  </w:num>
  <w:num w:numId="329" w16cid:durableId="1241477536">
    <w:abstractNumId w:val="240"/>
  </w:num>
  <w:num w:numId="330" w16cid:durableId="1181773076">
    <w:abstractNumId w:val="241"/>
  </w:num>
  <w:num w:numId="331" w16cid:durableId="1425807034">
    <w:abstractNumId w:val="242"/>
  </w:num>
  <w:num w:numId="332" w16cid:durableId="812137613">
    <w:abstractNumId w:val="243"/>
  </w:num>
  <w:num w:numId="333" w16cid:durableId="963998941">
    <w:abstractNumId w:val="244"/>
  </w:num>
  <w:num w:numId="334" w16cid:durableId="46147292">
    <w:abstractNumId w:val="245"/>
  </w:num>
  <w:num w:numId="335" w16cid:durableId="619266074">
    <w:abstractNumId w:val="246"/>
  </w:num>
  <w:num w:numId="336" w16cid:durableId="304089944">
    <w:abstractNumId w:val="247"/>
  </w:num>
  <w:num w:numId="337" w16cid:durableId="1787580763">
    <w:abstractNumId w:val="248"/>
  </w:num>
  <w:num w:numId="338" w16cid:durableId="181239208">
    <w:abstractNumId w:val="249"/>
  </w:num>
  <w:num w:numId="339" w16cid:durableId="1588342895">
    <w:abstractNumId w:val="250"/>
  </w:num>
  <w:num w:numId="340" w16cid:durableId="1776630117">
    <w:abstractNumId w:val="251"/>
  </w:num>
  <w:num w:numId="341" w16cid:durableId="1888683178">
    <w:abstractNumId w:val="252"/>
  </w:num>
  <w:num w:numId="342" w16cid:durableId="337083641">
    <w:abstractNumId w:val="253"/>
  </w:num>
  <w:num w:numId="343" w16cid:durableId="225994979">
    <w:abstractNumId w:val="254"/>
  </w:num>
  <w:num w:numId="344" w16cid:durableId="1479610996">
    <w:abstractNumId w:val="255"/>
  </w:num>
  <w:num w:numId="345" w16cid:durableId="646326167">
    <w:abstractNumId w:val="256"/>
  </w:num>
  <w:num w:numId="346" w16cid:durableId="1994333330">
    <w:abstractNumId w:val="257"/>
  </w:num>
  <w:num w:numId="347" w16cid:durableId="1374503463">
    <w:abstractNumId w:val="258"/>
  </w:num>
  <w:num w:numId="348" w16cid:durableId="1554846803">
    <w:abstractNumId w:val="259"/>
  </w:num>
  <w:num w:numId="349" w16cid:durableId="1685979394">
    <w:abstractNumId w:val="260"/>
  </w:num>
  <w:num w:numId="350" w16cid:durableId="2046515804">
    <w:abstractNumId w:val="261"/>
  </w:num>
  <w:num w:numId="351" w16cid:durableId="940643934">
    <w:abstractNumId w:val="262"/>
  </w:num>
  <w:num w:numId="352" w16cid:durableId="1134568869">
    <w:abstractNumId w:val="263"/>
  </w:num>
  <w:num w:numId="353" w16cid:durableId="192235238">
    <w:abstractNumId w:val="264"/>
  </w:num>
  <w:num w:numId="354" w16cid:durableId="238056610">
    <w:abstractNumId w:val="265"/>
  </w:num>
  <w:num w:numId="355" w16cid:durableId="797069883">
    <w:abstractNumId w:val="266"/>
  </w:num>
  <w:num w:numId="356" w16cid:durableId="878401235">
    <w:abstractNumId w:val="267"/>
  </w:num>
  <w:num w:numId="357" w16cid:durableId="1676614659">
    <w:abstractNumId w:val="268"/>
  </w:num>
  <w:num w:numId="358" w16cid:durableId="5451479">
    <w:abstractNumId w:val="269"/>
  </w:num>
  <w:num w:numId="359" w16cid:durableId="1220827225">
    <w:abstractNumId w:val="270"/>
  </w:num>
  <w:num w:numId="360" w16cid:durableId="935140808">
    <w:abstractNumId w:val="271"/>
  </w:num>
  <w:num w:numId="361" w16cid:durableId="893082707">
    <w:abstractNumId w:val="272"/>
  </w:num>
  <w:num w:numId="362" w16cid:durableId="1417937869">
    <w:abstractNumId w:val="273"/>
  </w:num>
  <w:num w:numId="363" w16cid:durableId="1103764618">
    <w:abstractNumId w:val="274"/>
  </w:num>
  <w:num w:numId="364" w16cid:durableId="561604572">
    <w:abstractNumId w:val="275"/>
  </w:num>
  <w:num w:numId="365" w16cid:durableId="1305240135">
    <w:abstractNumId w:val="276"/>
  </w:num>
  <w:num w:numId="366" w16cid:durableId="1581016976">
    <w:abstractNumId w:val="277"/>
  </w:num>
  <w:num w:numId="367" w16cid:durableId="261689108">
    <w:abstractNumId w:val="278"/>
  </w:num>
  <w:num w:numId="368" w16cid:durableId="1357391527">
    <w:abstractNumId w:val="279"/>
  </w:num>
  <w:num w:numId="369" w16cid:durableId="153764685">
    <w:abstractNumId w:val="280"/>
  </w:num>
  <w:num w:numId="370" w16cid:durableId="517087412">
    <w:abstractNumId w:val="281"/>
  </w:num>
  <w:num w:numId="371" w16cid:durableId="1950745961">
    <w:abstractNumId w:val="282"/>
  </w:num>
  <w:num w:numId="372" w16cid:durableId="1395547292">
    <w:abstractNumId w:val="283"/>
  </w:num>
  <w:num w:numId="373" w16cid:durableId="392587467">
    <w:abstractNumId w:val="284"/>
  </w:num>
  <w:num w:numId="374" w16cid:durableId="902374512">
    <w:abstractNumId w:val="285"/>
  </w:num>
  <w:num w:numId="375" w16cid:durableId="265507185">
    <w:abstractNumId w:val="286"/>
  </w:num>
  <w:num w:numId="376" w16cid:durableId="1172645072">
    <w:abstractNumId w:val="287"/>
  </w:num>
  <w:num w:numId="377" w16cid:durableId="1479492813">
    <w:abstractNumId w:val="288"/>
  </w:num>
  <w:num w:numId="378" w16cid:durableId="920988754">
    <w:abstractNumId w:val="289"/>
  </w:num>
  <w:num w:numId="379" w16cid:durableId="599919051">
    <w:abstractNumId w:val="290"/>
  </w:num>
  <w:num w:numId="380" w16cid:durableId="1013386509">
    <w:abstractNumId w:val="291"/>
  </w:num>
  <w:num w:numId="381" w16cid:durableId="235940609">
    <w:abstractNumId w:val="292"/>
  </w:num>
  <w:num w:numId="382" w16cid:durableId="1860386874">
    <w:abstractNumId w:val="293"/>
  </w:num>
  <w:num w:numId="383" w16cid:durableId="60250988">
    <w:abstractNumId w:val="294"/>
  </w:num>
  <w:num w:numId="384" w16cid:durableId="147987389">
    <w:abstractNumId w:val="295"/>
  </w:num>
  <w:num w:numId="385" w16cid:durableId="592665533">
    <w:abstractNumId w:val="296"/>
  </w:num>
  <w:num w:numId="386" w16cid:durableId="985746058">
    <w:abstractNumId w:val="297"/>
  </w:num>
  <w:num w:numId="387" w16cid:durableId="649597301">
    <w:abstractNumId w:val="298"/>
  </w:num>
  <w:num w:numId="388" w16cid:durableId="1212033790">
    <w:abstractNumId w:val="299"/>
  </w:num>
  <w:num w:numId="389" w16cid:durableId="224724862">
    <w:abstractNumId w:val="300"/>
  </w:num>
  <w:num w:numId="390" w16cid:durableId="1928538726">
    <w:abstractNumId w:val="301"/>
  </w:num>
  <w:num w:numId="391" w16cid:durableId="1651863222">
    <w:abstractNumId w:val="302"/>
  </w:num>
  <w:num w:numId="392" w16cid:durableId="1078406050">
    <w:abstractNumId w:val="303"/>
  </w:num>
  <w:num w:numId="393" w16cid:durableId="685714211">
    <w:abstractNumId w:val="304"/>
  </w:num>
  <w:num w:numId="394" w16cid:durableId="2038383718">
    <w:abstractNumId w:val="305"/>
  </w:num>
  <w:num w:numId="395" w16cid:durableId="405493493">
    <w:abstractNumId w:val="306"/>
  </w:num>
  <w:num w:numId="396" w16cid:durableId="2082290240">
    <w:abstractNumId w:val="307"/>
  </w:num>
  <w:num w:numId="397" w16cid:durableId="1924684129">
    <w:abstractNumId w:val="308"/>
  </w:num>
  <w:num w:numId="398" w16cid:durableId="2012486624">
    <w:abstractNumId w:val="309"/>
  </w:num>
  <w:num w:numId="399" w16cid:durableId="775364425">
    <w:abstractNumId w:val="310"/>
  </w:num>
  <w:num w:numId="400" w16cid:durableId="1045446356">
    <w:abstractNumId w:val="311"/>
  </w:num>
  <w:num w:numId="401" w16cid:durableId="922757089">
    <w:abstractNumId w:val="312"/>
  </w:num>
  <w:num w:numId="402" w16cid:durableId="970862442">
    <w:abstractNumId w:val="313"/>
  </w:num>
  <w:num w:numId="403" w16cid:durableId="523861294">
    <w:abstractNumId w:val="314"/>
  </w:num>
  <w:num w:numId="404" w16cid:durableId="1297763424">
    <w:abstractNumId w:val="315"/>
  </w:num>
  <w:num w:numId="405" w16cid:durableId="1613437934">
    <w:abstractNumId w:val="316"/>
  </w:num>
  <w:num w:numId="406" w16cid:durableId="325137102">
    <w:abstractNumId w:val="317"/>
  </w:num>
  <w:num w:numId="407" w16cid:durableId="1850754720">
    <w:abstractNumId w:val="318"/>
  </w:num>
  <w:num w:numId="408" w16cid:durableId="1571650094">
    <w:abstractNumId w:val="319"/>
  </w:num>
  <w:num w:numId="409" w16cid:durableId="2069569955">
    <w:abstractNumId w:val="320"/>
  </w:num>
  <w:num w:numId="410" w16cid:durableId="751438468">
    <w:abstractNumId w:val="321"/>
  </w:num>
  <w:num w:numId="411" w16cid:durableId="397678364">
    <w:abstractNumId w:val="322"/>
  </w:num>
  <w:num w:numId="412" w16cid:durableId="1891529665">
    <w:abstractNumId w:val="323"/>
  </w:num>
  <w:num w:numId="413" w16cid:durableId="1849172681">
    <w:abstractNumId w:val="324"/>
  </w:num>
  <w:num w:numId="414" w16cid:durableId="122695081">
    <w:abstractNumId w:val="325"/>
  </w:num>
  <w:num w:numId="415" w16cid:durableId="2112889107">
    <w:abstractNumId w:val="326"/>
  </w:num>
  <w:num w:numId="416" w16cid:durableId="879436396">
    <w:abstractNumId w:val="327"/>
  </w:num>
  <w:num w:numId="417" w16cid:durableId="440303372">
    <w:abstractNumId w:val="328"/>
  </w:num>
  <w:num w:numId="418" w16cid:durableId="49353543">
    <w:abstractNumId w:val="329"/>
  </w:num>
  <w:num w:numId="419" w16cid:durableId="1512794664">
    <w:abstractNumId w:val="330"/>
  </w:num>
  <w:num w:numId="420" w16cid:durableId="453640400">
    <w:abstractNumId w:val="331"/>
  </w:num>
  <w:num w:numId="421" w16cid:durableId="1920744705">
    <w:abstractNumId w:val="332"/>
  </w:num>
  <w:num w:numId="422" w16cid:durableId="1646857072">
    <w:abstractNumId w:val="333"/>
  </w:num>
  <w:num w:numId="423" w16cid:durableId="1441335508">
    <w:abstractNumId w:val="334"/>
  </w:num>
  <w:num w:numId="424" w16cid:durableId="1112555555">
    <w:abstractNumId w:val="335"/>
  </w:num>
  <w:num w:numId="425" w16cid:durableId="741409117">
    <w:abstractNumId w:val="336"/>
  </w:num>
  <w:num w:numId="426" w16cid:durableId="1658456684">
    <w:abstractNumId w:val="337"/>
  </w:num>
  <w:num w:numId="427" w16cid:durableId="1377969214">
    <w:abstractNumId w:val="338"/>
  </w:num>
  <w:num w:numId="428" w16cid:durableId="149057189">
    <w:abstractNumId w:val="339"/>
  </w:num>
  <w:num w:numId="429" w16cid:durableId="2143038776">
    <w:abstractNumId w:val="340"/>
  </w:num>
  <w:num w:numId="430" w16cid:durableId="878660572">
    <w:abstractNumId w:val="341"/>
  </w:num>
  <w:num w:numId="431" w16cid:durableId="719785117">
    <w:abstractNumId w:val="342"/>
  </w:num>
  <w:num w:numId="432" w16cid:durableId="1814176954">
    <w:abstractNumId w:val="343"/>
  </w:num>
  <w:num w:numId="433" w16cid:durableId="2107997283">
    <w:abstractNumId w:val="344"/>
  </w:num>
  <w:num w:numId="434" w16cid:durableId="1649746687">
    <w:abstractNumId w:val="345"/>
  </w:num>
  <w:num w:numId="435" w16cid:durableId="148332430">
    <w:abstractNumId w:val="346"/>
  </w:num>
  <w:num w:numId="436" w16cid:durableId="2050058786">
    <w:abstractNumId w:val="347"/>
  </w:num>
  <w:num w:numId="437" w16cid:durableId="366569228">
    <w:abstractNumId w:val="348"/>
  </w:num>
  <w:num w:numId="438" w16cid:durableId="690447767">
    <w:abstractNumId w:val="349"/>
  </w:num>
  <w:num w:numId="439" w16cid:durableId="93407122">
    <w:abstractNumId w:val="350"/>
  </w:num>
  <w:num w:numId="440" w16cid:durableId="482504858">
    <w:abstractNumId w:val="351"/>
  </w:num>
  <w:num w:numId="441" w16cid:durableId="911425382">
    <w:abstractNumId w:val="352"/>
  </w:num>
  <w:num w:numId="442" w16cid:durableId="1468007873">
    <w:abstractNumId w:val="353"/>
  </w:num>
  <w:num w:numId="443" w16cid:durableId="257056601">
    <w:abstractNumId w:val="354"/>
  </w:num>
  <w:num w:numId="444" w16cid:durableId="2132898263">
    <w:abstractNumId w:val="355"/>
  </w:num>
  <w:num w:numId="445" w16cid:durableId="328170149">
    <w:abstractNumId w:val="356"/>
  </w:num>
  <w:num w:numId="446" w16cid:durableId="679743633">
    <w:abstractNumId w:val="357"/>
  </w:num>
  <w:num w:numId="447" w16cid:durableId="856583451">
    <w:abstractNumId w:val="358"/>
  </w:num>
  <w:num w:numId="448" w16cid:durableId="958562029">
    <w:abstractNumId w:val="359"/>
  </w:num>
  <w:num w:numId="449" w16cid:durableId="1443113330">
    <w:abstractNumId w:val="360"/>
  </w:num>
  <w:num w:numId="450" w16cid:durableId="1709138243">
    <w:abstractNumId w:val="361"/>
  </w:num>
  <w:num w:numId="451" w16cid:durableId="432288866">
    <w:abstractNumId w:val="362"/>
  </w:num>
  <w:num w:numId="452" w16cid:durableId="1225481322">
    <w:abstractNumId w:val="363"/>
  </w:num>
  <w:num w:numId="453" w16cid:durableId="1770929040">
    <w:abstractNumId w:val="364"/>
  </w:num>
  <w:num w:numId="454" w16cid:durableId="548348861">
    <w:abstractNumId w:val="365"/>
  </w:num>
  <w:num w:numId="455" w16cid:durableId="1153302764">
    <w:abstractNumId w:val="366"/>
  </w:num>
  <w:num w:numId="456" w16cid:durableId="1940599764">
    <w:abstractNumId w:val="367"/>
  </w:num>
  <w:num w:numId="457" w16cid:durableId="753210805">
    <w:abstractNumId w:val="368"/>
  </w:num>
  <w:num w:numId="458" w16cid:durableId="1147481222">
    <w:abstractNumId w:val="369"/>
  </w:num>
  <w:num w:numId="459" w16cid:durableId="737477688">
    <w:abstractNumId w:val="370"/>
  </w:num>
  <w:num w:numId="460" w16cid:durableId="1246568989">
    <w:abstractNumId w:val="371"/>
  </w:num>
  <w:num w:numId="461" w16cid:durableId="1150098819">
    <w:abstractNumId w:val="372"/>
  </w:num>
  <w:num w:numId="462" w16cid:durableId="710885607">
    <w:abstractNumId w:val="373"/>
  </w:num>
  <w:num w:numId="463" w16cid:durableId="121731823">
    <w:abstractNumId w:val="374"/>
  </w:num>
  <w:num w:numId="464" w16cid:durableId="1130974271">
    <w:abstractNumId w:val="375"/>
  </w:num>
  <w:num w:numId="465" w16cid:durableId="678167611">
    <w:abstractNumId w:val="376"/>
  </w:num>
  <w:num w:numId="466" w16cid:durableId="1610547334">
    <w:abstractNumId w:val="377"/>
  </w:num>
  <w:num w:numId="467" w16cid:durableId="612051634">
    <w:abstractNumId w:val="378"/>
  </w:num>
  <w:num w:numId="468" w16cid:durableId="1251621898">
    <w:abstractNumId w:val="379"/>
  </w:num>
  <w:num w:numId="469" w16cid:durableId="519903859">
    <w:abstractNumId w:val="380"/>
  </w:num>
  <w:num w:numId="470" w16cid:durableId="933436456">
    <w:abstractNumId w:val="381"/>
  </w:num>
  <w:num w:numId="471" w16cid:durableId="1522742928">
    <w:abstractNumId w:val="382"/>
  </w:num>
  <w:num w:numId="472" w16cid:durableId="1150749765">
    <w:abstractNumId w:val="383"/>
  </w:num>
  <w:num w:numId="473" w16cid:durableId="366875342">
    <w:abstractNumId w:val="384"/>
  </w:num>
  <w:num w:numId="474" w16cid:durableId="2093044571">
    <w:abstractNumId w:val="385"/>
  </w:num>
  <w:num w:numId="475" w16cid:durableId="1044990041">
    <w:abstractNumId w:val="386"/>
  </w:num>
  <w:num w:numId="476" w16cid:durableId="1854102661">
    <w:abstractNumId w:val="387"/>
  </w:num>
  <w:num w:numId="477" w16cid:durableId="2054571226">
    <w:abstractNumId w:val="388"/>
  </w:num>
  <w:num w:numId="478" w16cid:durableId="1476800017">
    <w:abstractNumId w:val="389"/>
  </w:num>
  <w:num w:numId="479" w16cid:durableId="936249913">
    <w:abstractNumId w:val="390"/>
  </w:num>
  <w:num w:numId="480" w16cid:durableId="336999639">
    <w:abstractNumId w:val="391"/>
  </w:num>
  <w:num w:numId="481" w16cid:durableId="1532037934">
    <w:abstractNumId w:val="392"/>
  </w:num>
  <w:num w:numId="482" w16cid:durableId="1428502575">
    <w:abstractNumId w:val="393"/>
  </w:num>
  <w:num w:numId="483" w16cid:durableId="1174028772">
    <w:abstractNumId w:val="394"/>
  </w:num>
  <w:num w:numId="484" w16cid:durableId="2097438601">
    <w:abstractNumId w:val="395"/>
  </w:num>
  <w:num w:numId="485" w16cid:durableId="2020737273">
    <w:abstractNumId w:val="396"/>
  </w:num>
  <w:num w:numId="486" w16cid:durableId="1978757780">
    <w:abstractNumId w:val="397"/>
  </w:num>
  <w:num w:numId="487" w16cid:durableId="1540439283">
    <w:abstractNumId w:val="398"/>
  </w:num>
  <w:num w:numId="488" w16cid:durableId="1123423294">
    <w:abstractNumId w:val="399"/>
  </w:num>
  <w:num w:numId="489" w16cid:durableId="1494759335">
    <w:abstractNumId w:val="400"/>
  </w:num>
  <w:num w:numId="490" w16cid:durableId="453258965">
    <w:abstractNumId w:val="40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8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94DCB"/>
    <w:rsid w:val="000A286B"/>
    <w:rsid w:val="000A3182"/>
    <w:rsid w:val="000B2CE0"/>
    <w:rsid w:val="000B77DE"/>
    <w:rsid w:val="000F0FFB"/>
    <w:rsid w:val="00100D56"/>
    <w:rsid w:val="00110663"/>
    <w:rsid w:val="001262F4"/>
    <w:rsid w:val="0014481F"/>
    <w:rsid w:val="001553D5"/>
    <w:rsid w:val="00167885"/>
    <w:rsid w:val="0018044C"/>
    <w:rsid w:val="001935AF"/>
    <w:rsid w:val="00195784"/>
    <w:rsid w:val="001B6182"/>
    <w:rsid w:val="00233391"/>
    <w:rsid w:val="00240F83"/>
    <w:rsid w:val="00243952"/>
    <w:rsid w:val="00255C62"/>
    <w:rsid w:val="00263AA1"/>
    <w:rsid w:val="002A34A5"/>
    <w:rsid w:val="002B5D2F"/>
    <w:rsid w:val="002E788E"/>
    <w:rsid w:val="0030710A"/>
    <w:rsid w:val="00317810"/>
    <w:rsid w:val="00327B21"/>
    <w:rsid w:val="003303E1"/>
    <w:rsid w:val="00353E9E"/>
    <w:rsid w:val="003758A8"/>
    <w:rsid w:val="003C677C"/>
    <w:rsid w:val="003D6901"/>
    <w:rsid w:val="003E0018"/>
    <w:rsid w:val="00402A69"/>
    <w:rsid w:val="004079DD"/>
    <w:rsid w:val="004352D2"/>
    <w:rsid w:val="00435BD0"/>
    <w:rsid w:val="004544C1"/>
    <w:rsid w:val="00461F79"/>
    <w:rsid w:val="004742D1"/>
    <w:rsid w:val="00494EF5"/>
    <w:rsid w:val="004A0D36"/>
    <w:rsid w:val="004D6206"/>
    <w:rsid w:val="004F7B8D"/>
    <w:rsid w:val="00511235"/>
    <w:rsid w:val="005237DD"/>
    <w:rsid w:val="005244AA"/>
    <w:rsid w:val="0052528F"/>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6F22"/>
    <w:rsid w:val="007C400F"/>
    <w:rsid w:val="007F3764"/>
    <w:rsid w:val="007F40CB"/>
    <w:rsid w:val="008217C0"/>
    <w:rsid w:val="00822231"/>
    <w:rsid w:val="00836DA7"/>
    <w:rsid w:val="00856B0E"/>
    <w:rsid w:val="00857CA5"/>
    <w:rsid w:val="008D637B"/>
    <w:rsid w:val="008D76CF"/>
    <w:rsid w:val="008E0529"/>
    <w:rsid w:val="008E0894"/>
    <w:rsid w:val="0091750E"/>
    <w:rsid w:val="0092012B"/>
    <w:rsid w:val="0092725C"/>
    <w:rsid w:val="00947FB9"/>
    <w:rsid w:val="009533DF"/>
    <w:rsid w:val="009B3902"/>
    <w:rsid w:val="009B4645"/>
    <w:rsid w:val="00A44FCE"/>
    <w:rsid w:val="00A534AE"/>
    <w:rsid w:val="00A64EB7"/>
    <w:rsid w:val="00A6666A"/>
    <w:rsid w:val="00A74796"/>
    <w:rsid w:val="00A93F22"/>
    <w:rsid w:val="00AA4169"/>
    <w:rsid w:val="00AC4135"/>
    <w:rsid w:val="00AC4BAD"/>
    <w:rsid w:val="00AC54C6"/>
    <w:rsid w:val="00AD0040"/>
    <w:rsid w:val="00AD249B"/>
    <w:rsid w:val="00B270AD"/>
    <w:rsid w:val="00B50508"/>
    <w:rsid w:val="00B76941"/>
    <w:rsid w:val="00BA02B5"/>
    <w:rsid w:val="00BA4EB6"/>
    <w:rsid w:val="00BC3707"/>
    <w:rsid w:val="00BC5955"/>
    <w:rsid w:val="00BD493A"/>
    <w:rsid w:val="00C11E16"/>
    <w:rsid w:val="00C258BA"/>
    <w:rsid w:val="00C379FA"/>
    <w:rsid w:val="00C53C7C"/>
    <w:rsid w:val="00C910D0"/>
    <w:rsid w:val="00C97671"/>
    <w:rsid w:val="00CA7102"/>
    <w:rsid w:val="00CB08F2"/>
    <w:rsid w:val="00CB706E"/>
    <w:rsid w:val="00CD44BB"/>
    <w:rsid w:val="00CD47CA"/>
    <w:rsid w:val="00CE1E52"/>
    <w:rsid w:val="00D00E98"/>
    <w:rsid w:val="00D40274"/>
    <w:rsid w:val="00D611CC"/>
    <w:rsid w:val="00D651C1"/>
    <w:rsid w:val="00D74F3C"/>
    <w:rsid w:val="00D80AE8"/>
    <w:rsid w:val="00DB006A"/>
    <w:rsid w:val="00DC1BEA"/>
    <w:rsid w:val="00DD15F7"/>
    <w:rsid w:val="00E03CF9"/>
    <w:rsid w:val="00E14E29"/>
    <w:rsid w:val="00E218C0"/>
    <w:rsid w:val="00E55987"/>
    <w:rsid w:val="00E65CB6"/>
    <w:rsid w:val="00EB5D9C"/>
    <w:rsid w:val="00EB76E2"/>
    <w:rsid w:val="00ED49EF"/>
    <w:rsid w:val="00F117EE"/>
    <w:rsid w:val="00F461CF"/>
    <w:rsid w:val="00F64BDD"/>
    <w:rsid w:val="00F76D81"/>
    <w:rsid w:val="00FC4A7D"/>
    <w:rsid w:val="00FE7303"/>
    <w:rsid w:val="00FE7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668F8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D2C29"/>
    <w:rPr>
      <w:rFonts w:ascii="Metropolis" w:eastAsia="Metropolis" w:hAnsi="Metropolis" w:cs="Metropolis"/>
    </w:rPr>
  </w:style>
  <w:style w:type="paragraph" w:styleId="Heading1">
    <w:name w:val="heading 1"/>
    <w:basedOn w:val="Normal"/>
    <w:next w:val="Normal"/>
    <w:link w:val="Heading1Char"/>
    <w:uiPriority w:val="9"/>
    <w:qFormat/>
    <w:rsid w:val="00CD47CA"/>
    <w:pPr>
      <w:keepNext/>
      <w:keepLines/>
      <w:pageBreakBefore/>
      <w:numPr>
        <w:numId w:val="3"/>
      </w:numPr>
      <w:spacing w:after="440"/>
      <w:ind w:hanging="720"/>
      <w:outlineLvl w:val="0"/>
    </w:pPr>
    <w:rPr>
      <w:rFonts w:ascii="Metropolis Medium" w:eastAsiaTheme="majorEastAsia" w:hAnsi="Metropolis Medium"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92725C"/>
    <w:pPr>
      <w:keepNext/>
      <w:keepLines/>
      <w:spacing w:after="320"/>
      <w:outlineLvl w:val="1"/>
    </w:pPr>
    <w:rPr>
      <w:rFonts w:ascii="Metropolis Medium" w:eastAsiaTheme="majorEastAsia" w:hAnsi="Metropolis Medium" w:cstheme="majorBidi"/>
      <w:sz w:val="36"/>
      <w:szCs w:val="26"/>
    </w:rPr>
  </w:style>
  <w:style w:type="paragraph" w:styleId="Heading3">
    <w:name w:val="heading 3"/>
    <w:basedOn w:val="Normal"/>
    <w:next w:val="Normal"/>
    <w:link w:val="Heading3Char"/>
    <w:uiPriority w:val="9"/>
    <w:unhideWhenUsed/>
    <w:qFormat/>
    <w:rsid w:val="00F461CF"/>
    <w:pPr>
      <w:keepNext/>
      <w:keepLines/>
      <w:spacing w:before="40" w:after="320"/>
      <w:outlineLvl w:val="2"/>
    </w:pPr>
    <w:rPr>
      <w:rFonts w:ascii="Metropolis Medium" w:eastAsiaTheme="majorEastAsia" w:hAnsi="Metropolis Medium" w:cstheme="majorBidi"/>
      <w:sz w:val="24"/>
      <w:szCs w:val="24"/>
    </w:rPr>
  </w:style>
  <w:style w:type="paragraph" w:styleId="Heading4">
    <w:name w:val="heading 4"/>
    <w:basedOn w:val="Normal"/>
    <w:next w:val="Normal"/>
    <w:link w:val="Heading4Char"/>
    <w:uiPriority w:val="9"/>
    <w:unhideWhenUsed/>
    <w:qFormat/>
    <w:rsid w:val="00736818"/>
    <w:pPr>
      <w:keepNext/>
      <w:keepLines/>
      <w:spacing w:before="40" w:after="120"/>
      <w:outlineLvl w:val="3"/>
    </w:pPr>
    <w:rPr>
      <w:rFonts w:ascii="Metropolis Medium" w:eastAsiaTheme="majorEastAsia" w:hAnsi="Metropolis Medium" w:cstheme="majorBidi"/>
      <w:iCs/>
    </w:rPr>
  </w:style>
  <w:style w:type="paragraph" w:styleId="Heading5">
    <w:name w:val="heading 5"/>
    <w:basedOn w:val="Normal"/>
    <w:next w:val="Normal"/>
    <w:link w:val="Heading5Char"/>
    <w:uiPriority w:val="9"/>
    <w:unhideWhenUsed/>
    <w:qFormat/>
    <w:rsid w:val="001B6182"/>
    <w:pPr>
      <w:keepNext/>
      <w:keepLines/>
      <w:spacing w:before="40" w:after="120"/>
      <w:outlineLvl w:val="4"/>
    </w:pPr>
    <w:rPr>
      <w:rFonts w:ascii="Metropolis Medium" w:eastAsiaTheme="majorEastAsia" w:hAnsi="Metropolis Medium" w:cstheme="majorBidi"/>
    </w:rPr>
  </w:style>
  <w:style w:type="paragraph" w:styleId="Heading6">
    <w:name w:val="heading 6"/>
    <w:basedOn w:val="Normal"/>
    <w:next w:val="Normal"/>
    <w:link w:val="Heading6Char"/>
    <w:uiPriority w:val="9"/>
    <w:unhideWhenUsed/>
    <w:qFormat/>
    <w:rsid w:val="00736818"/>
    <w:pPr>
      <w:keepNext/>
      <w:keepLines/>
      <w:spacing w:before="40" w:after="120"/>
      <w:outlineLvl w:val="5"/>
    </w:pPr>
    <w:rPr>
      <w:rFonts w:ascii="Metropolis Medium" w:eastAsiaTheme="majorEastAsia" w:hAnsi="Metropolis Medium" w:cstheme="majorBidi"/>
    </w:rPr>
  </w:style>
  <w:style w:type="paragraph" w:styleId="Heading7">
    <w:name w:val="heading 7"/>
    <w:basedOn w:val="Normal"/>
    <w:next w:val="Normal"/>
    <w:link w:val="Heading7Char"/>
    <w:uiPriority w:val="9"/>
    <w:unhideWhenUsed/>
    <w:qFormat/>
    <w:rsid w:val="001B6182"/>
    <w:pPr>
      <w:keepNext/>
      <w:keepLines/>
      <w:spacing w:before="40" w:after="120"/>
      <w:outlineLvl w:val="6"/>
    </w:pPr>
    <w:rPr>
      <w:rFonts w:ascii="Metropolis Medium" w:eastAsiaTheme="majorEastAsia" w:hAnsi="Metropolis Medium" w:cstheme="majorBidi"/>
      <w:iCs/>
    </w:rPr>
  </w:style>
  <w:style w:type="paragraph" w:styleId="Heading8">
    <w:name w:val="heading 8"/>
    <w:basedOn w:val="Normal"/>
    <w:next w:val="Normal"/>
    <w:link w:val="Heading8Char"/>
    <w:uiPriority w:val="9"/>
    <w:unhideWhenUsed/>
    <w:qFormat/>
    <w:rsid w:val="001B6182"/>
    <w:pPr>
      <w:keepNext/>
      <w:keepLines/>
      <w:spacing w:before="40" w:after="120"/>
      <w:outlineLvl w:val="7"/>
    </w:pPr>
    <w:rPr>
      <w:rFonts w:ascii="Metropolis Medium" w:eastAsiaTheme="majorEastAsia" w:hAnsi="Metropolis Medium" w:cstheme="majorBidi"/>
      <w:sz w:val="21"/>
      <w:szCs w:val="21"/>
    </w:rPr>
  </w:style>
  <w:style w:type="paragraph" w:styleId="Heading9">
    <w:name w:val="heading 9"/>
    <w:basedOn w:val="Normal"/>
    <w:next w:val="Normal"/>
    <w:link w:val="Heading9Char"/>
    <w:uiPriority w:val="9"/>
    <w:unhideWhenUsed/>
    <w:qFormat/>
    <w:rsid w:val="001B6182"/>
    <w:pPr>
      <w:keepNext/>
      <w:keepLines/>
      <w:spacing w:before="40" w:after="120"/>
      <w:outlineLvl w:val="8"/>
    </w:pPr>
    <w:rPr>
      <w:rFonts w:ascii="Metropolis Medium" w:eastAsiaTheme="majorEastAsia" w:hAnsi="Metropolis Medium" w:cstheme="majorBid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CD47CA"/>
    <w:rPr>
      <w:rFonts w:ascii="Metropolis Medium" w:eastAsiaTheme="majorEastAsia" w:hAnsi="Metropolis Medium" w:cstheme="majorBidi"/>
      <w:color w:val="365F91" w:themeColor="accent1" w:themeShade="BF"/>
      <w:sz w:val="44"/>
      <w:szCs w:val="32"/>
    </w:rPr>
  </w:style>
  <w:style w:type="character" w:customStyle="1" w:styleId="Heading2Char">
    <w:name w:val="Heading 2 Char"/>
    <w:basedOn w:val="DefaultParagraphFont"/>
    <w:link w:val="Heading2"/>
    <w:uiPriority w:val="9"/>
    <w:rsid w:val="0092725C"/>
    <w:rPr>
      <w:rFonts w:ascii="Metropolis Medium" w:eastAsiaTheme="majorEastAsia" w:hAnsi="Metropolis Medium"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eastAsiaTheme="majorEastAsia" w:hAnsi="Metropolis Medium"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eastAsiaTheme="minorEastAsia" w:hAnsi="Metropolis Medium"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eastAsiaTheme="minorEastAsia" w:hAnsi="Metropolis Medium"/>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00138F"/>
    <w:rPr>
      <w:rFonts w:ascii="Metropolis" w:hAnsi="Metropolis"/>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F461CF"/>
    <w:rPr>
      <w:rFonts w:ascii="Metropolis Medium" w:eastAsiaTheme="majorEastAsia" w:hAnsi="Metropolis Medium"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736818"/>
    <w:rPr>
      <w:rFonts w:ascii="Metropolis Medium" w:eastAsiaTheme="majorEastAsia" w:hAnsi="Metropolis Medium"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1B6182"/>
    <w:rPr>
      <w:rFonts w:ascii="Metropolis Medium" w:eastAsiaTheme="majorEastAsia" w:hAnsi="Metropolis Medium"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736818"/>
    <w:rPr>
      <w:rFonts w:ascii="Metropolis Medium" w:eastAsiaTheme="majorEastAsia" w:hAnsi="Metropolis Medium"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1B6182"/>
    <w:rPr>
      <w:rFonts w:ascii="Metropolis Medium" w:eastAsiaTheme="majorEastAsia" w:hAnsi="Metropolis Medium"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1B6182"/>
    <w:rPr>
      <w:rFonts w:ascii="Metropolis Medium" w:eastAsiaTheme="majorEastAsia" w:hAnsi="Metropolis Medium" w:cstheme="majorBidi"/>
      <w:sz w:val="21"/>
      <w:szCs w:val="21"/>
    </w:rPr>
  </w:style>
  <w:style w:type="character" w:customStyle="1" w:styleId="Heading9Char">
    <w:name w:val="Heading 9 Char"/>
    <w:basedOn w:val="DefaultParagraphFont"/>
    <w:link w:val="Heading9"/>
    <w:uiPriority w:val="9"/>
    <w:rsid w:val="001B6182"/>
    <w:rPr>
      <w:rFonts w:ascii="Metropolis Medium" w:eastAsiaTheme="majorEastAsia" w:hAnsi="Metropolis Medium"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306372">
      <w:bodyDiv w:val="1"/>
      <w:marLeft w:val="0"/>
      <w:marRight w:val="0"/>
      <w:marTop w:val="0"/>
      <w:marBottom w:val="0"/>
      <w:divBdr>
        <w:top w:val="none" w:sz="0" w:space="0" w:color="auto"/>
        <w:left w:val="none" w:sz="0" w:space="0" w:color="auto"/>
        <w:bottom w:val="none" w:sz="0" w:space="0" w:color="auto"/>
        <w:right w:val="none" w:sz="0" w:space="0" w:color="auto"/>
      </w:divBdr>
    </w:div>
    <w:div w:id="1078286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mware.com/resources/compatibility/search.php?deviceCategory=vsanesa" TargetMode="External"/><Relationship Id="rId21" Type="http://schemas.openxmlformats.org/officeDocument/2006/relationships/hyperlink" Target="https://docs.vmware.com/en/VMware-Cloud-Foundation/5.2/vcf-planning-and-preparation-workbook.zip" TargetMode="External"/><Relationship Id="rId42" Type="http://schemas.openxmlformats.org/officeDocument/2006/relationships/image" Target="media/image14.png"/><Relationship Id="rId47" Type="http://schemas.openxmlformats.org/officeDocument/2006/relationships/hyperlink" Target="https://configmax.vmware.com/" TargetMode="External"/><Relationship Id="rId63" Type="http://schemas.openxmlformats.org/officeDocument/2006/relationships/image" Target="media/image27.png"/><Relationship Id="rId68" Type="http://schemas.openxmlformats.org/officeDocument/2006/relationships/hyperlink" Target="https://docs.vmware.com/en/VMware-Cloud-Foundation/5.2/vcf-planning-and-preparation-workbook.zip" TargetMode="External"/><Relationship Id="rId84"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hyperlink" Target="https://docs.vmware.com/en/VMware-Cloud-Foundation/index.html" TargetMode="External"/><Relationship Id="rId32" Type="http://schemas.openxmlformats.org/officeDocument/2006/relationships/image" Target="media/image8.png"/><Relationship Id="rId37" Type="http://schemas.openxmlformats.org/officeDocument/2006/relationships/image" Target="media/image12.png"/><Relationship Id="rId53" Type="http://schemas.openxmlformats.org/officeDocument/2006/relationships/image" Target="media/image21.png"/><Relationship Id="rId58" Type="http://schemas.openxmlformats.org/officeDocument/2006/relationships/hyperlink" Target="https://docs.vmware.com/en/VMware-Cloud-Foundation/services/vcf-identity-and-access-management-v1/GUID-FF35966D-2225-4825-9E38-C7287B069D4D.html" TargetMode="External"/><Relationship Id="rId74" Type="http://schemas.openxmlformats.org/officeDocument/2006/relationships/hyperlink" Target="https://developer.vmware.com/apis/vcf/latest/" TargetMode="External"/><Relationship Id="rId79" Type="http://schemas.openxmlformats.org/officeDocument/2006/relationships/hyperlink" Target="https://docs.vmware.com/en/VMware-Cloud-Foundation/services/vcf-intelligent-logging-and-analytics-v1/GUID-42022E8E-7C84-4864-AE49-69D016EF5600.html" TargetMode="External"/><Relationship Id="rId5" Type="http://schemas.openxmlformats.org/officeDocument/2006/relationships/footnotes" Target="footnotes.xml"/><Relationship Id="rId19" Type="http://schemas.openxmlformats.org/officeDocument/2006/relationships/hyperlink" Target="https://docs.vmware.com/en/VMware-Cloud-Foundation/5.2/vcf-planning-and-preparation-workbook.zip" TargetMode="External"/><Relationship Id="rId14" Type="http://schemas.openxmlformats.org/officeDocument/2006/relationships/hyperlink" Target="https://docs.vmware.com/en/VMware-Cloud-Foundation/5.2/vcf-getting-started/GUID-2AC7AC13-2A70-478D-AE6B-6193BAEB793D.html" TargetMode="External"/><Relationship Id="rId22" Type="http://schemas.openxmlformats.org/officeDocument/2006/relationships/hyperlink" Target="https://www.vmware.com/resources/compatibility/pdf/vi_vsan_rn_guide.pdf" TargetMode="External"/><Relationship Id="rId27" Type="http://schemas.openxmlformats.org/officeDocument/2006/relationships/hyperlink" Target="https://www.vmware.com/resources/compatibility/pdf/vi_vsan_rn_guide.pdf" TargetMode="External"/><Relationship Id="rId30" Type="http://schemas.openxmlformats.org/officeDocument/2006/relationships/hyperlink" Target="https://core.vmware.com/resource/vsan-stretched-cluster-guide" TargetMode="External"/><Relationship Id="rId35" Type="http://schemas.openxmlformats.org/officeDocument/2006/relationships/image" Target="media/image10.png"/><Relationship Id="rId43" Type="http://schemas.openxmlformats.org/officeDocument/2006/relationships/image" Target="media/image15.png"/><Relationship Id="rId48" Type="http://schemas.openxmlformats.org/officeDocument/2006/relationships/hyperlink" Target="https://docs.vmware.com/en/VMware-Cloud-Foundation/5.2/vcf-planning-and-preparation-workbook.zip" TargetMode="External"/><Relationship Id="rId56" Type="http://schemas.openxmlformats.org/officeDocument/2006/relationships/image" Target="media/image24.png"/><Relationship Id="rId64" Type="http://schemas.openxmlformats.org/officeDocument/2006/relationships/hyperlink" Target="https://configmax.vmware.com" TargetMode="External"/><Relationship Id="rId69" Type="http://schemas.openxmlformats.org/officeDocument/2006/relationships/hyperlink" Target="https://docs.vmware.com/en/VMware-Cloud-Foundation/5.2/vcf-design/GUID-5B0A8D19-E82C-49B6-BA36-D72FF0A4F9C7.html" TargetMode="External"/><Relationship Id="rId77" Type="http://schemas.openxmlformats.org/officeDocument/2006/relationships/hyperlink" Target="https://docs.vmware.com/en/VMware-Cloud-Foundation/services/vcf-private-cloud-automation-v1/GUID-33896484-4331-46F1-8875-B487BBEDCE05.html" TargetMode="External"/><Relationship Id="rId8" Type="http://schemas.openxmlformats.org/officeDocument/2006/relationships/hyperlink" Target="https://docs.vmware.com/" TargetMode="External"/><Relationship Id="rId51" Type="http://schemas.openxmlformats.org/officeDocument/2006/relationships/image" Target="media/image19.png"/><Relationship Id="rId72" Type="http://schemas.openxmlformats.org/officeDocument/2006/relationships/hyperlink" Target="https://docs.vmware.com/en/VMware-Cloud-Foundation/5.2/vcf-operations/GUID-BE7C1509-709A-4A56-875B-EAC5EA61BB56.html" TargetMode="External"/><Relationship Id="rId80" Type="http://schemas.openxmlformats.org/officeDocument/2006/relationships/hyperlink" Target="https://docs.vmware.com/en/VMware-Cloud-Foundation/services/vcf-intelligent-network-visibility-v1/GUID-8E4C43CD-AFB2-48A6-B6F3-86BFBFE46C23.html"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vmware.com/content/dam/digitalmarketing/vmware/en/pdf/techpaper/performance/vsphere-esxi-vcenter-server-80U1-performance-best-practices.pdf" TargetMode="External"/><Relationship Id="rId17" Type="http://schemas.openxmlformats.org/officeDocument/2006/relationships/hyperlink" Target="https://docs.vmware.com/en/VMware-Cloud-Foundation/5.2/vcf-admin/GUID-3B3FF4A9-C653-42EA-940F-83B954BE3E70.html" TargetMode="External"/><Relationship Id="rId25" Type="http://schemas.openxmlformats.org/officeDocument/2006/relationships/image" Target="media/image6.png"/><Relationship Id="rId33" Type="http://schemas.openxmlformats.org/officeDocument/2006/relationships/hyperlink" Target="https://docs.vmware.com/en/VMware-Cloud-Foundation/5.2/vcf-planning-and-preparation-workbook.zip" TargetMode="External"/><Relationship Id="rId38" Type="http://schemas.openxmlformats.org/officeDocument/2006/relationships/image" Target="media/image13.png"/><Relationship Id="rId46" Type="http://schemas.openxmlformats.org/officeDocument/2006/relationships/hyperlink" Target="https://docs.vmware.com/en/VMware-Cloud-Foundation/5.2/vcf-planning-and-preparation-workbook.zip" TargetMode="External"/><Relationship Id="rId59" Type="http://schemas.openxmlformats.org/officeDocument/2006/relationships/image" Target="media/image25.png"/><Relationship Id="rId67" Type="http://schemas.openxmlformats.org/officeDocument/2006/relationships/hyperlink" Target="https://docs.vmware.com/en/VMware-Cloud-Foundation/5.2/vcf-design/GUID-C22E1979-0851-4854-BFDF-31DAC9757A86.html" TargetMode="External"/><Relationship Id="rId20" Type="http://schemas.openxmlformats.org/officeDocument/2006/relationships/hyperlink" Target="https://docs.vmware.com/en/VMware-vSphere/8.0/vsan-administration/GUID-AEF15062-1ED9-4E2B-BA12-A5CE0932B976.html" TargetMode="External"/><Relationship Id="rId41" Type="http://schemas.openxmlformats.org/officeDocument/2006/relationships/hyperlink" Target="https://www.vmware.com/resources/compatibility/search.php?deviceCategory=io&amp;details=1&amp;pFeatures=373&amp;page=1&amp;display_interval=10&amp;sortColumn=Partner&amp;sortOrder=Asc" TargetMode="External"/><Relationship Id="rId54" Type="http://schemas.openxmlformats.org/officeDocument/2006/relationships/image" Target="media/image22.png"/><Relationship Id="rId62" Type="http://schemas.openxmlformats.org/officeDocument/2006/relationships/hyperlink" Target="https://docs.vmware.com/en/VMware-Cloud-Foundation/services/vcf-identity-and-access-management-v1/GUID-FF35966D-2225-4825-9E38-C7287B069D4D.html" TargetMode="External"/><Relationship Id="rId70" Type="http://schemas.openxmlformats.org/officeDocument/2006/relationships/hyperlink" Target="https://docs.vmware.com/en/VMware-Cloud-Foundation/5.2/vcf-deploy/GUID-F2DCF1B2-4EF6-444E-80BA-8F529A6D0725.html" TargetMode="External"/><Relationship Id="rId75" Type="http://schemas.openxmlformats.org/officeDocument/2006/relationships/hyperlink" Target="https://docs.vmware.com/en/VMware-Cloud-Foundation/services/vcf-identity-and-access-management-v1/GUID-FF35966D-2225-4825-9E38-C7287B069D4D.html" TargetMode="External"/><Relationship Id="rId83"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hyperlink" Target="https://docs.vmware.com/en/VMware-Cloud-Foundation/5.2/rn/vmware-cloud-foundation-52-release-notes/index.html" TargetMode="External"/><Relationship Id="rId28" Type="http://schemas.openxmlformats.org/officeDocument/2006/relationships/hyperlink" Target="https://www.vmware.com/resources/compatibility/search.php" TargetMode="External"/><Relationship Id="rId36" Type="http://schemas.openxmlformats.org/officeDocument/2006/relationships/image" Target="media/image11.png"/><Relationship Id="rId49" Type="http://schemas.openxmlformats.org/officeDocument/2006/relationships/image" Target="media/image18.png"/><Relationship Id="rId57" Type="http://schemas.openxmlformats.org/officeDocument/2006/relationships/hyperlink" Target="https://core.vmware.com/vmware-validated-solutions" TargetMode="External"/><Relationship Id="rId10" Type="http://schemas.openxmlformats.org/officeDocument/2006/relationships/hyperlink" Target="https://docs.vmware.com/copyright-trademark.html" TargetMode="External"/><Relationship Id="rId31" Type="http://schemas.openxmlformats.org/officeDocument/2006/relationships/image" Target="media/image7.png"/><Relationship Id="rId44" Type="http://schemas.openxmlformats.org/officeDocument/2006/relationships/image" Target="media/image16.png"/><Relationship Id="rId52" Type="http://schemas.openxmlformats.org/officeDocument/2006/relationships/image" Target="media/image20.png"/><Relationship Id="rId60" Type="http://schemas.openxmlformats.org/officeDocument/2006/relationships/image" Target="media/image26.png"/><Relationship Id="rId65" Type="http://schemas.openxmlformats.org/officeDocument/2006/relationships/hyperlink" Target="https://portal.msrc.microsoft.com/en-US/security-guidance/advisory/ADV190023" TargetMode="External"/><Relationship Id="rId73" Type="http://schemas.openxmlformats.org/officeDocument/2006/relationships/hyperlink" Target="https://docs.vmware.com/en/VMware-Cloud-Foundation/5.2/vcf-lifecycle/GUID-C82BB0D4-FD52-4CC9-A6BB-3A6CF35E380E.html" TargetMode="External"/><Relationship Id="rId78" Type="http://schemas.openxmlformats.org/officeDocument/2006/relationships/hyperlink" Target="https://docs.vmware.com/en/VMware-Cloud-Foundation/services/vcf-intelligent-operations-management-v1/GUID-31B18AB1-9E88-4355-BECF-A90F1E1F7C19.html" TargetMode="External"/><Relationship Id="rId81" Type="http://schemas.openxmlformats.org/officeDocument/2006/relationships/hyperlink" Target="https://docs.vmware.com/en/VMware-Cloud-Foundation/services/vcf-site-protection-and-disaster-recovery-v1/GUID-CA4DCF12-8BCC-4137-884C-E9DB2A19FAA4.html" TargetMode="External"/><Relationship Id="rId4" Type="http://schemas.openxmlformats.org/officeDocument/2006/relationships/webSettings" Target="webSettings.xml"/><Relationship Id="rId9" Type="http://schemas.openxmlformats.org/officeDocument/2006/relationships/hyperlink" Target="http://www.vmware.com/" TargetMode="External"/><Relationship Id="rId13" Type="http://schemas.openxmlformats.org/officeDocument/2006/relationships/hyperlink" Target="https://docs.vmware.com/en/VMware-Cloud-Foundation/5.2/vcf-admin/GUID-3B3FF4A9-C653-42EA-940F-83B954BE3E70.html" TargetMode="External"/><Relationship Id="rId18" Type="http://schemas.openxmlformats.org/officeDocument/2006/relationships/image" Target="media/image4.png"/><Relationship Id="rId39" Type="http://schemas.openxmlformats.org/officeDocument/2006/relationships/hyperlink" Target="https://www.vmware.com/resources/compatibility/search.php?action=base&amp;deviceCategory=io" TargetMode="External"/><Relationship Id="rId34" Type="http://schemas.openxmlformats.org/officeDocument/2006/relationships/image" Target="media/image9.png"/><Relationship Id="rId50" Type="http://schemas.openxmlformats.org/officeDocument/2006/relationships/hyperlink" Target="https://kb.vmware.com/s/article/85916" TargetMode="External"/><Relationship Id="rId55" Type="http://schemas.openxmlformats.org/officeDocument/2006/relationships/image" Target="media/image23.png"/><Relationship Id="rId76" Type="http://schemas.openxmlformats.org/officeDocument/2006/relationships/hyperlink" Target="https://docs.vmware.com/en/VMware-Cloud-Foundation/services/vcf-developer-ready-infrastructure-v1/GUID-641F8C25-CA4E-4F27-B467-484C849C7332.html" TargetMode="External"/><Relationship Id="rId7" Type="http://schemas.openxmlformats.org/officeDocument/2006/relationships/image" Target="media/image1.png"/><Relationship Id="rId71" Type="http://schemas.openxmlformats.org/officeDocument/2006/relationships/hyperlink" Target="https://docs.vmware.com/en/VMware-Cloud-Foundation/5.2/vcf-admin/GUID-D5A44DAA-866D-47C9-B1FB-BF9761F97E36.html" TargetMode="External"/><Relationship Id="rId2" Type="http://schemas.openxmlformats.org/officeDocument/2006/relationships/styles" Target="styles.xml"/><Relationship Id="rId29" Type="http://schemas.openxmlformats.org/officeDocument/2006/relationships/hyperlink" Target="https://core.vmware.com/resource/vmware-vsan-design-guide" TargetMode="External"/><Relationship Id="rId24" Type="http://schemas.openxmlformats.org/officeDocument/2006/relationships/image" Target="media/image5.png"/><Relationship Id="rId40" Type="http://schemas.openxmlformats.org/officeDocument/2006/relationships/hyperlink" Target="https://www.vmware.com/resources/compatibility/search.php?deviceCategory=io&amp;details=1&amp;pFeatures=372&amp;page=1&amp;display_interval=10&amp;sortColumn=Partner&amp;sortOrder=Asc" TargetMode="External"/><Relationship Id="rId45" Type="http://schemas.openxmlformats.org/officeDocument/2006/relationships/image" Target="media/image17.png"/><Relationship Id="rId66" Type="http://schemas.openxmlformats.org/officeDocument/2006/relationships/hyperlink" Target="https://docs.vmware.com/en/VMware-Cloud-Foundation/index.html" TargetMode="External"/><Relationship Id="rId61" Type="http://schemas.openxmlformats.org/officeDocument/2006/relationships/hyperlink" Target="https://docs.vmware.com/en/VMware-Cloud-Foundation/services/vcf-intelligent-logging-and-analytics-v1/GUID-42022E8E-7C84-4864-AE49-69D016EF5600.html" TargetMode="External"/><Relationship Id="rId8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176</Pages>
  <Words>44057</Words>
  <Characters>251128</Characters>
  <Application>Microsoft Office Word</Application>
  <DocSecurity>0</DocSecurity>
  <Lines>2092</Lines>
  <Paragraphs>589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294596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VMware Cloud Foundation Low-Level Design and Architecture</dc:title>
  <dc:subject>VMware Cloud Foundation 5.2.x</dc:subject>
  <dc:creator>VMware, Inc.</dc:creator>
  <cp:lastModifiedBy>Jonathan McDonald</cp:lastModifiedBy>
  <cp:revision>45</cp:revision>
  <dcterms:created xsi:type="dcterms:W3CDTF">2022-05-31T18:02:00Z</dcterms:created>
  <dcterms:modified xsi:type="dcterms:W3CDTF">2024-07-26T11:33:00Z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ies>
</file>