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40" w:before="1800"/>
        <w:jc w:val="center"/>
      </w:pPr>
      <w:r>
        <w:rPr>
          <w:b/>
          <w:bCs/>
          <w:color w:val="1F4E79"/>
          <w:sz w:val="40"/>
          <w:szCs w:val="40"/>
        </w:rPr>
        <w:t xml:space="preserve">VKS 容器網段規劃實測報告</w:t>
      </w:r>
    </w:p>
    <w:p>
      <w:pPr>
        <w:spacing w:after="160"/>
        <w:jc w:val="center"/>
      </w:pPr>
      <w:r>
        <w:rPr>
          <w:color w:val="595959"/>
          <w:sz w:val="26"/>
          <w:szCs w:val="26"/>
        </w:rPr>
        <w:t xml:space="preserve">Service 100.64.0.0/13 共用 / Pod 100.96.0.0/18：VLAN-backed VPC 與 overlay VPC 實跑結果</w:t>
      </w:r>
    </w:p>
    <w:p>
      <w:pPr>
        <w:spacing w:after="600"/>
        <w:jc w:val="center"/>
      </w:pPr>
      <w:r>
        <w:rPr>
          <w:color w:val="595959"/>
          <w:sz w:val="20"/>
          <w:szCs w:val="20"/>
        </w:rPr>
        <w:t xml:space="preserve">2026-10-14  VCF 9.1.1 lab（m06）</w:t>
      </w:r>
    </w:p>
    <w:p>
      <w:pPr>
        <w:pBdr>
          <w:bottom w:val="single" w:color="BFBFBF" w:sz="6" w:space="1"/>
        </w:pBdr>
        <w:spacing w:after="240"/>
      </w:pPr>
    </w:p>
    <w:p>
      <w:pPr>
        <w:spacing w:after="160"/>
      </w:pPr>
      <w:r>
        <w:rPr>
          <w:b/>
          <w:bCs/>
          <w:color w:val="1F4E79"/>
          <w:sz w:val="28"/>
          <w:szCs w:val="28"/>
        </w:rPr>
        <w:t xml:space="preserve">目錄</w:t>
      </w:r>
    </w:p>
    <w:p>
      <w:pPr>
        <w:spacing w:after="80"/>
        <w:ind w:left="300"/>
      </w:pPr>
      <w:r>
        <w:rPr>
          <w:sz w:val="22"/>
          <w:szCs w:val="22"/>
        </w:rPr>
        <w:t xml:space="preserve">1. 目的與結論</w:t>
      </w:r>
    </w:p>
    <w:p>
      <w:pPr>
        <w:spacing w:after="80"/>
        <w:ind w:left="300"/>
      </w:pPr>
      <w:r>
        <w:rPr>
          <w:sz w:val="22"/>
          <w:szCs w:val="22"/>
        </w:rPr>
        <w:t xml:space="preserve">2. 測試環境</w:t>
      </w:r>
    </w:p>
    <w:p>
      <w:pPr>
        <w:spacing w:after="80"/>
        <w:ind w:left="300"/>
      </w:pPr>
      <w:r>
        <w:rPr>
          <w:sz w:val="22"/>
          <w:szCs w:val="22"/>
        </w:rPr>
        <w:t xml:space="preserve">3. NSX 實際使用的 100.64 網段（事實）</w:t>
      </w:r>
    </w:p>
    <w:p>
      <w:pPr>
        <w:spacing w:after="80"/>
        <w:ind w:left="300"/>
      </w:pPr>
      <w:r>
        <w:rPr>
          <w:sz w:val="22"/>
          <w:szCs w:val="22"/>
        </w:rPr>
        <w:t xml:space="preserve">4. 測試 1：VLAN-backed VPC</w:t>
      </w:r>
    </w:p>
    <w:p>
      <w:pPr>
        <w:spacing w:after="80"/>
        <w:ind w:left="300"/>
      </w:pPr>
      <w:r>
        <w:rPr>
          <w:sz w:val="22"/>
          <w:szCs w:val="22"/>
        </w:rPr>
        <w:t xml:space="preserve">5. 測試 2：overlay VPC（FULL_STACK_VPC）</w:t>
      </w:r>
    </w:p>
    <w:p>
      <w:pPr>
        <w:spacing w:after="80"/>
        <w:ind w:left="300"/>
      </w:pPr>
      <w:r>
        <w:rPr>
          <w:sz w:val="22"/>
          <w:szCs w:val="22"/>
        </w:rPr>
        <w:t xml:space="preserve">6. 兩種模式比較</w:t>
      </w:r>
    </w:p>
    <w:p>
      <w:pPr>
        <w:spacing w:after="80"/>
        <w:ind w:left="300"/>
      </w:pPr>
      <w:r>
        <w:rPr>
          <w:sz w:val="22"/>
          <w:szCs w:val="22"/>
        </w:rPr>
        <w:t xml:space="preserve">7. 給客戶的建議</w:t>
      </w:r>
    </w:p>
    <w:p>
      <w:pPr>
        <w:spacing w:after="80"/>
        <w:ind w:left="300"/>
      </w:pPr>
      <w:r>
        <w:rPr>
          <w:sz w:val="22"/>
          <w:szCs w:val="22"/>
        </w:rPr>
        <w:t xml:space="preserve">8. 附錄：證據檔案</w:t>
      </w:r>
    </w:p>
    <w:p>
      <w:r>
        <w:br w:type="page"/>
      </w:r>
    </w:p>
    <w:p>
      <w:pPr>
        <w:pStyle w:val="Heading1"/>
        <w:spacing w:after="160" w:before="240"/>
      </w:pPr>
      <w:r>
        <w:t xml:space="preserve">1. 目的與結論</w:t>
      </w:r>
    </w:p>
    <w:p>
      <w:pPr>
        <w:spacing w:after="100"/>
      </w:pPr>
      <w:r>
        <w:t xml:space="preserve">客戶規劃的 VKS 容器虛擬網段為：</w:t>
      </w:r>
      <w:r>
        <w:rPr>
          <w:b/>
          <w:bCs/>
        </w:rPr>
        <w:t xml:space="preserve">Service CIDR 100.64.0.0/13 四個 cluster 共用</w:t>
      </w:r>
      <w:r>
        <w:t xml:space="preserve">、</w:t>
      </w:r>
      <w:r>
        <w:rPr>
          <w:b/>
          <w:bCs/>
        </w:rPr>
        <w:t xml:space="preserve">Pod CIDR 100.96.0.0/16 每個 cluster 配一個 /18</w:t>
      </w:r>
      <w:r>
        <w:t xml:space="preserve">（每節點 /24，上限 64 節點）。本文件在 VCF 9.1.1 lab 以同一份叢集定義，分別在 </w:t>
      </w:r>
      <w:r>
        <w:rPr>
          <w:b/>
          <w:bCs/>
        </w:rPr>
        <w:t xml:space="preserve">VLAN-backed VPC</w:t>
      </w:r>
      <w:r>
        <w:t xml:space="preserve"> 與 </w:t>
      </w:r>
      <w:r>
        <w:rPr>
          <w:b/>
          <w:bCs/>
        </w:rPr>
        <w:t xml:space="preserve">overlay VPC（FULL_STACK_VPC）</w:t>
      </w:r>
      <w:r>
        <w:t xml:space="preserve"> 兩種 Supervisor 網路模式實際建立 VKS 叢集並驗證功能，回答「照這個規劃走 VLAN VPC 或 overlay VPC 會不會有問題」。</w:t>
      </w:r>
    </w:p>
    <w:p>
      <w:pPr>
        <w:spacing w:after="100"/>
      </w:pPr>
      <w:r>
        <w:rPr>
          <w:b/>
          <w:bCs/>
        </w:rPr>
        <w:t xml:space="preserve">結論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29"/>
        <w:gridCol w:w="6297"/>
      </w:tblGrid>
      <w:tr>
        <w:trPr>
          <w:tblHeader/>
        </w:trPr>
        <w:tc>
          <w:tcPr>
            <w:tcW w:type="dxa" w:w="2729"/>
            <w:shd w:fill="1F4E79" w:val="clea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項目</w:t>
            </w:r>
          </w:p>
        </w:tc>
        <w:tc>
          <w:tcPr>
            <w:tcW w:type="dxa" w:w="6297"/>
            <w:shd w:fill="1F4E79" w:val="clea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結果</w:t>
            </w:r>
          </w:p>
        </w:tc>
      </w:tr>
      <w:tr>
        <w:trPr>
          <w:tblHeader w:val="false"/>
        </w:trPr>
        <w:tc>
          <w:tcPr>
            <w:tcW w:type="dxa" w:w="2729"/>
          </w:tcPr>
          <w:p>
            <w:r>
              <w:rPr>
                <w:sz w:val="18"/>
                <w:szCs w:val="18"/>
              </w:rPr>
              <w:t xml:space="preserve">兩種 VPC 模式都能依此規劃建立叢集並正常運作</w:t>
            </w:r>
          </w:p>
        </w:tc>
        <w:tc>
          <w:tcPr>
            <w:tcW w:type="dxa" w:w="6297"/>
          </w:tcPr>
          <w:p>
            <w:r>
              <w:rPr>
                <w:sz w:val="18"/>
                <w:szCs w:val="18"/>
              </w:rPr>
              <w:t xml:space="preserve">✅ 是。webhook 驗證通過，ClusterIP、DNS、跨節點 pod、air-gap registry 出口、LoadBalancer VIP 全部通過</w:t>
            </w:r>
          </w:p>
        </w:tc>
      </w:tr>
      <w:tr>
        <w:trPr>
          <w:tblHeader w:val="false"/>
        </w:trPr>
        <w:tc>
          <w:tcPr>
            <w:tcW w:type="dxa" w:w="2729"/>
          </w:tcPr>
          <w:p>
            <w:r>
              <w:rPr>
                <w:sz w:val="18"/>
                <w:szCs w:val="18"/>
              </w:rPr>
              <w:t xml:space="preserve">100.64.0.0/13 與 NSX 內部網段重疊</w:t>
            </w:r>
          </w:p>
        </w:tc>
        <w:tc>
          <w:tcPr>
            <w:tcW w:type="dxa" w:w="6297"/>
          </w:tcPr>
          <w:p>
            <w:r>
              <w:rPr>
                <w:sz w:val="18"/>
                <w:szCs w:val="18"/>
              </w:rPr>
              <w:t xml:space="preserve">⚠ 是。NSX Transit Gateway transit 網段為 100.64.0.0/21，每個 VPC 內建 </w:t>
            </w: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_services</w:t>
            </w:r>
            <w:r>
              <w:rPr>
                <w:sz w:val="18"/>
                <w:szCs w:val="18"/>
              </w:rPr>
              <w:t xml:space="preserve"> 子網為 100.64.32.0/24，都落在客戶 Service 段內</w:t>
            </w:r>
          </w:p>
        </w:tc>
      </w:tr>
      <w:tr>
        <w:trPr>
          <w:tblHeader w:val="false"/>
        </w:trPr>
        <w:tc>
          <w:tcPr>
            <w:tcW w:type="dxa" w:w="2729"/>
          </w:tcPr>
          <w:p>
            <w:r>
              <w:rPr>
                <w:sz w:val="18"/>
                <w:szCs w:val="18"/>
              </w:rPr>
              <w:t xml:space="preserve">重疊是否造成功能故障</w:t>
            </w:r>
          </w:p>
        </w:tc>
        <w:tc>
          <w:tcPr>
            <w:tcW w:type="dxa" w:w="6297"/>
          </w:tcPr>
          <w:p>
            <w:r>
              <w:rPr>
                <w:sz w:val="18"/>
                <w:szCs w:val="18"/>
              </w:rPr>
              <w:t xml:space="preserve">❌ 否。LB 流量是「進來 DNAT、回去靠 conntrack 反向 NAT」的有狀態 NAT 流程，不是直接路由；Antrea 的 Service CIDR 只會攔 pod </w:t>
            </w:r>
            <w:r>
              <w:rPr>
                <w:b/>
                <w:bCs/>
                <w:sz w:val="18"/>
                <w:szCs w:val="18"/>
              </w:rPr>
              <w:t xml:space="preserve">主動發起</w:t>
            </w:r>
            <w:r>
              <w:rPr>
                <w:sz w:val="18"/>
                <w:szCs w:val="18"/>
              </w:rPr>
              <w:t xml:space="preserve">往 100.64.x 的連線，而叢集內沒有任何元件需要主動連 100.64.32.x</w:t>
            </w:r>
          </w:p>
        </w:tc>
      </w:tr>
      <w:tr>
        <w:trPr>
          <w:tblHeader w:val="false"/>
        </w:trPr>
        <w:tc>
          <w:tcPr>
            <w:tcW w:type="dxa" w:w="2729"/>
          </w:tcPr>
          <w:p>
            <w:r>
              <w:rPr>
                <w:sz w:val="18"/>
                <w:szCs w:val="18"/>
              </w:rPr>
              <w:t xml:space="preserve">建議</w:t>
            </w:r>
          </w:p>
        </w:tc>
        <w:tc>
          <w:tcPr>
            <w:tcW w:type="dxa" w:w="6297"/>
          </w:tcPr>
          <w:p>
            <w:r>
              <w:rPr>
                <w:sz w:val="18"/>
                <w:szCs w:val="18"/>
              </w:rPr>
              <w:t xml:space="preserve">功能上可用，但建議把 Service 段搬離 100.64.0.0/21 與 100.64.32.0/24（例如 100.72.0.0/13），避免 troubleshooting 混淆與日後擴充風險；Pod 段 100.96.0.0/16 無任何衝突</w:t>
            </w:r>
          </w:p>
        </w:tc>
      </w:tr>
    </w:tbl>
    <w:p>
      <w:pPr>
        <w:spacing w:after="80"/>
      </w:pPr>
    </w:p>
    <w:p>
      <w:pPr>
        <w:pBdr>
          <w:left w:val="single" w:color="BF9000" w:sz="18" w:space="6"/>
        </w:pBdr>
        <w:shd w:fill="FFF2CC" w:val="clear"/>
        <w:spacing w:after="60" w:before="60"/>
        <w:ind w:left="200"/>
      </w:pPr>
      <w:r>
        <w:rPr>
          <w:color w:val="7F3F00"/>
          <w:sz w:val="20"/>
          <w:szCs w:val="20"/>
        </w:rPr>
        <w:t xml:space="preserve">/13 的 Service 範圍在 kube-apiserver 的 IPv4 上限（/12）以內，Kubernetes 本身不會拒絕。</w:t>
      </w:r>
    </w:p>
    <w:p>
      <w:r>
        <w:br w:type="page"/>
      </w:r>
    </w:p>
    <w:p>
      <w:pPr>
        <w:pStyle w:val="Heading1"/>
        <w:spacing w:after="160" w:before="240"/>
      </w:pPr>
      <w:r>
        <w:t xml:space="preserve">2. 測試環境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71"/>
        <w:gridCol w:w="6855"/>
      </w:tblGrid>
      <w:tr>
        <w:trPr>
          <w:tblHeader/>
        </w:trPr>
        <w:tc>
          <w:tcPr>
            <w:tcW w:type="dxa" w:w="2171"/>
            <w:shd w:fill="1F4E79" w:val="clea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項目</w:t>
            </w:r>
          </w:p>
        </w:tc>
        <w:tc>
          <w:tcPr>
            <w:tcW w:type="dxa" w:w="6855"/>
            <w:shd w:fill="1F4E79" w:val="clea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值</w:t>
            </w:r>
          </w:p>
        </w:tc>
      </w:tr>
      <w:tr>
        <w:trPr>
          <w:tblHeader w:val="false"/>
        </w:trPr>
        <w:tc>
          <w:tcPr>
            <w:tcW w:type="dxa" w:w="2171"/>
          </w:tcPr>
          <w:p>
            <w:r>
              <w:rPr>
                <w:sz w:val="18"/>
                <w:szCs w:val="18"/>
              </w:rPr>
              <w:t xml:space="preserve">VCF / vCenter / NSX</w:t>
            </w:r>
          </w:p>
        </w:tc>
        <w:tc>
          <w:tcPr>
            <w:tcW w:type="dxa" w:w="6855"/>
          </w:tcPr>
          <w:p>
            <w:r>
              <w:rPr>
                <w:sz w:val="18"/>
                <w:szCs w:val="18"/>
              </w:rPr>
              <w:t xml:space="preserve">9.1.1（nested lab，m06 管理網域，3 台 ESX）</w:t>
            </w:r>
          </w:p>
        </w:tc>
      </w:tr>
      <w:tr>
        <w:trPr>
          <w:tblHeader w:val="false"/>
        </w:trPr>
        <w:tc>
          <w:tcPr>
            <w:tcW w:type="dxa" w:w="2171"/>
          </w:tcPr>
          <w:p>
            <w:r>
              <w:rPr>
                <w:sz w:val="18"/>
                <w:szCs w:val="18"/>
              </w:rPr>
              <w:t xml:space="preserve">Supervisor</w:t>
            </w:r>
          </w:p>
        </w:tc>
        <w:tc>
          <w:tcPr>
            <w:tcW w:type="dxa" w:w="6855"/>
          </w:tcPr>
          <w:p>
            <w:r>
              <w:rPr>
                <w:sz w:val="18"/>
                <w:szCs w:val="18"/>
              </w:rPr>
              <w:t xml:space="preserve">VCF Networking with VPC；VLAN-backed 版 </w:t>
            </w: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vcf-m06-sv01</w:t>
            </w:r>
            <w:r>
              <w:rPr>
                <w:sz w:val="18"/>
                <w:szCs w:val="18"/>
              </w:rPr>
              <w:t xml:space="preserve">、overlay 版 </w:t>
            </w: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vcf-m06-sv02</w:t>
            </w:r>
            <w:r>
              <w:rPr>
                <w:sz w:val="18"/>
                <w:szCs w:val="18"/>
              </w:rPr>
              <w:t xml:space="preserve">，API VIP 皆 192.168.16.3</w:t>
            </w:r>
          </w:p>
        </w:tc>
      </w:tr>
      <w:tr>
        <w:trPr>
          <w:tblHeader w:val="false"/>
        </w:trPr>
        <w:tc>
          <w:tcPr>
            <w:tcW w:type="dxa" w:w="2171"/>
          </w:tcPr>
          <w:p>
            <w:r>
              <w:rPr>
                <w:sz w:val="18"/>
                <w:szCs w:val="18"/>
              </w:rPr>
              <w:t xml:space="preserve">NSX</w:t>
            </w:r>
          </w:p>
        </w:tc>
        <w:tc>
          <w:tcPr>
            <w:tcW w:type="dxa" w:w="6855"/>
          </w:tcPr>
          <w:p>
            <w:r>
              <w:rPr>
                <w:sz w:val="18"/>
                <w:szCs w:val="18"/>
              </w:rPr>
              <w:t xml:space="preserve">Distributed Transit Gateway（無 Edge）+ VNA </w:t>
            </w: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vks-vna</w:t>
            </w:r>
            <w:r>
              <w:rPr>
                <w:sz w:val="18"/>
                <w:szCs w:val="18"/>
              </w:rPr>
              <w:t xml:space="preserve">；外部 IP block </w:t>
            </w: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vks-block</w:t>
            </w:r>
            <w:r>
              <w:rPr>
                <w:sz w:val="18"/>
                <w:szCs w:val="18"/>
              </w:rPr>
              <w:t xml:space="preserve"> 192.168.16.0/24（VLAN 6）</w:t>
            </w:r>
          </w:p>
        </w:tc>
      </w:tr>
      <w:tr>
        <w:trPr>
          <w:tblHeader w:val="false"/>
        </w:trPr>
        <w:tc>
          <w:tcPr>
            <w:tcW w:type="dxa" w:w="2171"/>
          </w:tcPr>
          <w:p>
            <w:r>
              <w:rPr>
                <w:sz w:val="18"/>
                <w:szCs w:val="18"/>
              </w:rPr>
              <w:t xml:space="preserve">overlay 額外設定</w:t>
            </w:r>
          </w:p>
        </w:tc>
        <w:tc>
          <w:tcPr>
            <w:tcW w:type="dxa" w:w="6855"/>
          </w:tcPr>
          <w:p>
            <w:r>
              <w:rPr>
                <w:sz w:val="18"/>
                <w:szCs w:val="18"/>
              </w:rPr>
              <w:t xml:space="preserve">主機 TEP（VLAN 9，192.168.19.100–102）、private TGW IP block </w:t>
            </w: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vks-private</w:t>
            </w:r>
            <w:r>
              <w:rPr>
                <w:sz w:val="18"/>
                <w:szCs w:val="18"/>
              </w:rPr>
              <w:t xml:space="preserve"> 172.26.0.0/16、Supervisor Private (VPC) CIDR 172.30.0.0/16</w:t>
            </w:r>
          </w:p>
        </w:tc>
      </w:tr>
      <w:tr>
        <w:trPr>
          <w:tblHeader w:val="false"/>
        </w:trPr>
        <w:tc>
          <w:tcPr>
            <w:tcW w:type="dxa" w:w="2171"/>
          </w:tcPr>
          <w:p>
            <w:r>
              <w:rPr>
                <w:sz w:val="18"/>
                <w:szCs w:val="18"/>
              </w:rPr>
              <w:t xml:space="preserve">VKS</w:t>
            </w:r>
          </w:p>
        </w:tc>
        <w:tc>
          <w:tcPr>
            <w:tcW w:type="dxa" w:w="6855"/>
          </w:tcPr>
          <w:p>
            <w:r>
              <w:rPr>
                <w:sz w:val="18"/>
                <w:szCs w:val="18"/>
              </w:rPr>
              <w:t xml:space="preserve">ClusterClass builtin-generic-v3.7.0，Kubernetes v1.36.2+vmware.2，CP ×1 + worker ×1，best-effort-small</w:t>
            </w:r>
          </w:p>
        </w:tc>
      </w:tr>
      <w:tr>
        <w:trPr>
          <w:tblHeader w:val="false"/>
        </w:trPr>
        <w:tc>
          <w:tcPr>
            <w:tcW w:type="dxa" w:w="2171"/>
          </w:tcPr>
          <w:p>
            <w:r>
              <w:rPr>
                <w:sz w:val="18"/>
                <w:szCs w:val="18"/>
              </w:rPr>
              <w:t xml:space="preserve">叢集網段（與客戶規劃相同）</w:t>
            </w:r>
          </w:p>
        </w:tc>
        <w:tc>
          <w:tcPr>
            <w:tcW w:type="dxa" w:w="6855"/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pods.cidrBlocks: 100.96.0.0/18</w:t>
            </w:r>
            <w:r>
              <w:rPr>
                <w:sz w:val="18"/>
                <w:szCs w:val="18"/>
              </w:rPr>
              <w:t xml:space="preserve">、</w:t>
            </w: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services.cidrBlocks: 100.64.0.0/13</w:t>
            </w:r>
          </w:p>
        </w:tc>
      </w:tr>
      <w:tr>
        <w:trPr>
          <w:tblHeader w:val="false"/>
        </w:trPr>
        <w:tc>
          <w:tcPr>
            <w:tcW w:type="dxa" w:w="2171"/>
          </w:tcPr>
          <w:p>
            <w:r>
              <w:rPr>
                <w:sz w:val="18"/>
                <w:szCs w:val="18"/>
              </w:rPr>
              <w:t xml:space="preserve">Registry</w:t>
            </w:r>
          </w:p>
        </w:tc>
        <w:tc>
          <w:tcPr>
            <w:tcW w:type="dxa" w:w="6855"/>
          </w:tcPr>
          <w:p>
            <w:r>
              <w:rPr>
                <w:sz w:val="18"/>
                <w:szCs w:val="18"/>
              </w:rPr>
              <w:t xml:space="preserve">內部 Harbor </w:t>
            </w: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harbor01.home.lab</w:t>
            </w:r>
            <w:r>
              <w:rPr>
                <w:sz w:val="18"/>
                <w:szCs w:val="18"/>
              </w:rPr>
              <w:t xml:space="preserve">（10.0.0.86），VKS 節點無網際網路</w:t>
            </w:r>
          </w:p>
        </w:tc>
      </w:tr>
    </w:tbl>
    <w:p>
      <w:pPr>
        <w:spacing w:after="80"/>
      </w:pPr>
    </w:p>
    <w:p>
      <w:pPr>
        <w:spacing w:after="100"/>
      </w:pPr>
      <w:r>
        <w:t xml:space="preserve">叢集定義（兩次測試只差名稱與 namespace）：</w:t>
      </w:r>
    </w:p>
    <w:p>
      <w:pPr>
        <w:shd w:fill="F2F2F2" w:val="clear"/>
        <w:spacing w:after="100" w:before="60"/>
        <w:ind w:left="200"/>
      </w:pPr>
      <w:r>
        <w:rPr>
          <w:rFonts w:ascii="Consolas" w:cs="Consolas" w:eastAsia="Consolas" w:hAnsi="Consolas"/>
          <w:sz w:val="16"/>
          <w:szCs w:val="16"/>
        </w:rPr>
        <w:t xml:space="preserve">apiVersion: cluster.x-k8s.io/v1beta2</w:t>
      </w:r>
      <w:r>
        <w:rPr>
          <w:rFonts w:ascii="Consolas" w:cs="Consolas" w:eastAsia="Consolas" w:hAnsi="Consolas"/>
          <w:sz w:val="16"/>
          <w:szCs w:val="16"/>
        </w:rPr>
        <w:br/>
        <w:t xml:space="preserve">kind: Cluster</w:t>
      </w:r>
      <w:r>
        <w:rPr>
          <w:rFonts w:ascii="Consolas" w:cs="Consolas" w:eastAsia="Consolas" w:hAnsi="Consolas"/>
          <w:sz w:val="16"/>
          <w:szCs w:val="16"/>
        </w:rPr>
        <w:br/>
        <w:t xml:space="preserve">metadata:</w:t>
      </w:r>
      <w:r>
        <w:rPr>
          <w:rFonts w:ascii="Consolas" w:cs="Consolas" w:eastAsia="Consolas" w:hAnsi="Consolas"/>
          <w:sz w:val="16"/>
          <w:szCs w:val="16"/>
        </w:rPr>
        <w:br/>
        <w:t xml:space="preserve">  name: vks-cidr-vlan            # overlay 版為 vks-cidr-overlay</w:t>
      </w:r>
      <w:r>
        <w:rPr>
          <w:rFonts w:ascii="Consolas" w:cs="Consolas" w:eastAsia="Consolas" w:hAnsi="Consolas"/>
          <w:sz w:val="16"/>
          <w:szCs w:val="16"/>
        </w:rPr>
        <w:br/>
        <w:t xml:space="preserve">  namespace: vks-lab             # overlay 版為 vks-ov</w:t>
      </w:r>
      <w:r>
        <w:rPr>
          <w:rFonts w:ascii="Consolas" w:cs="Consolas" w:eastAsia="Consolas" w:hAnsi="Consolas"/>
          <w:sz w:val="16"/>
          <w:szCs w:val="16"/>
        </w:rPr>
        <w:br/>
        <w:t xml:space="preserve">spec:</w:t>
      </w:r>
      <w:r>
        <w:rPr>
          <w:rFonts w:ascii="Consolas" w:cs="Consolas" w:eastAsia="Consolas" w:hAnsi="Consolas"/>
          <w:sz w:val="16"/>
          <w:szCs w:val="16"/>
        </w:rPr>
        <w:br/>
        <w:t xml:space="preserve">  clusterNetwork:</w:t>
      </w:r>
      <w:r>
        <w:rPr>
          <w:rFonts w:ascii="Consolas" w:cs="Consolas" w:eastAsia="Consolas" w:hAnsi="Consolas"/>
          <w:sz w:val="16"/>
          <w:szCs w:val="16"/>
        </w:rPr>
        <w:br/>
        <w:t xml:space="preserve">    pods:</w:t>
      </w:r>
      <w:r>
        <w:rPr>
          <w:rFonts w:ascii="Consolas" w:cs="Consolas" w:eastAsia="Consolas" w:hAnsi="Consolas"/>
          <w:sz w:val="16"/>
          <w:szCs w:val="16"/>
        </w:rPr>
        <w:br/>
        <w:t xml:space="preserve">      cidrBlocks: ["100.96.0.0/18"]</w:t>
      </w:r>
      <w:r>
        <w:rPr>
          <w:rFonts w:ascii="Consolas" w:cs="Consolas" w:eastAsia="Consolas" w:hAnsi="Consolas"/>
          <w:sz w:val="16"/>
          <w:szCs w:val="16"/>
        </w:rPr>
        <w:br/>
        <w:t xml:space="preserve">    services:</w:t>
      </w:r>
      <w:r>
        <w:rPr>
          <w:rFonts w:ascii="Consolas" w:cs="Consolas" w:eastAsia="Consolas" w:hAnsi="Consolas"/>
          <w:sz w:val="16"/>
          <w:szCs w:val="16"/>
        </w:rPr>
        <w:br/>
        <w:t xml:space="preserve">      cidrBlocks: ["100.64.0.0/13"]</w:t>
      </w:r>
      <w:r>
        <w:rPr>
          <w:rFonts w:ascii="Consolas" w:cs="Consolas" w:eastAsia="Consolas" w:hAnsi="Consolas"/>
          <w:sz w:val="16"/>
          <w:szCs w:val="16"/>
        </w:rPr>
        <w:br/>
        <w:t xml:space="preserve">    serviceDomain: cluster.local</w:t>
      </w:r>
      <w:r>
        <w:rPr>
          <w:rFonts w:ascii="Consolas" w:cs="Consolas" w:eastAsia="Consolas" w:hAnsi="Consolas"/>
          <w:sz w:val="16"/>
          <w:szCs w:val="16"/>
        </w:rPr>
        <w:br/>
        <w:t xml:space="preserve">  topology:</w:t>
      </w:r>
      <w:r>
        <w:rPr>
          <w:rFonts w:ascii="Consolas" w:cs="Consolas" w:eastAsia="Consolas" w:hAnsi="Consolas"/>
          <w:sz w:val="16"/>
          <w:szCs w:val="16"/>
        </w:rPr>
        <w:br/>
        <w:t xml:space="preserve">    classRef: {name: builtin-generic-v3.7.0, namespace: vmware-system-vks-public}</w:t>
      </w:r>
      <w:r>
        <w:rPr>
          <w:rFonts w:ascii="Consolas" w:cs="Consolas" w:eastAsia="Consolas" w:hAnsi="Consolas"/>
          <w:sz w:val="16"/>
          <w:szCs w:val="16"/>
        </w:rPr>
        <w:br/>
        <w:t xml:space="preserve">    version: v1.36.2---vmware.2-vkr.3</w:t>
      </w:r>
      <w:r>
        <w:rPr>
          <w:rFonts w:ascii="Consolas" w:cs="Consolas" w:eastAsia="Consolas" w:hAnsi="Consolas"/>
          <w:sz w:val="16"/>
          <w:szCs w:val="16"/>
        </w:rPr>
        <w:br/>
        <w:t xml:space="preserve">    variables:</w:t>
      </w:r>
      <w:r>
        <w:rPr>
          <w:rFonts w:ascii="Consolas" w:cs="Consolas" w:eastAsia="Consolas" w:hAnsi="Consolas"/>
          <w:sz w:val="16"/>
          <w:szCs w:val="16"/>
        </w:rPr>
        <w:br/>
        <w:t xml:space="preserve">      - {name: vmClass, value: best-effort-small}</w:t>
      </w:r>
      <w:r>
        <w:rPr>
          <w:rFonts w:ascii="Consolas" w:cs="Consolas" w:eastAsia="Consolas" w:hAnsi="Consolas"/>
          <w:sz w:val="16"/>
          <w:szCs w:val="16"/>
        </w:rPr>
        <w:br/>
        <w:t xml:space="preserve">      - {name: storageClass, value: vks-ftt0}</w:t>
      </w:r>
      <w:r>
        <w:rPr>
          <w:rFonts w:ascii="Consolas" w:cs="Consolas" w:eastAsia="Consolas" w:hAnsi="Consolas"/>
          <w:sz w:val="16"/>
          <w:szCs w:val="16"/>
        </w:rPr>
        <w:br/>
        <w:t xml:space="preserve">    controlPlane: {replicas: 1}</w:t>
      </w:r>
      <w:r>
        <w:rPr>
          <w:rFonts w:ascii="Consolas" w:cs="Consolas" w:eastAsia="Consolas" w:hAnsi="Consolas"/>
          <w:sz w:val="16"/>
          <w:szCs w:val="16"/>
        </w:rPr>
        <w:br/>
        <w:t xml:space="preserve">    workers:</w:t>
      </w:r>
      <w:r>
        <w:rPr>
          <w:rFonts w:ascii="Consolas" w:cs="Consolas" w:eastAsia="Consolas" w:hAnsi="Consolas"/>
          <w:sz w:val="16"/>
          <w:szCs w:val="16"/>
        </w:rPr>
        <w:br/>
        <w:t xml:space="preserve">      machineDeployments:</w:t>
      </w:r>
      <w:r>
        <w:rPr>
          <w:rFonts w:ascii="Consolas" w:cs="Consolas" w:eastAsia="Consolas" w:hAnsi="Consolas"/>
          <w:sz w:val="16"/>
          <w:szCs w:val="16"/>
        </w:rPr>
        <w:br/>
        <w:t xml:space="preserve">        - {class: node-pool, name: np-1, replicas: 1}</w:t>
      </w:r>
    </w:p>
    <w:p>
      <w:r>
        <w:br w:type="page"/>
      </w:r>
    </w:p>
    <w:p>
      <w:pPr>
        <w:pStyle w:val="Heading1"/>
        <w:spacing w:after="160" w:before="240"/>
      </w:pPr>
      <w:r>
        <w:t xml:space="preserve">3. NSX 實際使用的 100.64 網段（事實）</w:t>
      </w:r>
    </w:p>
    <w:p>
      <w:pPr>
        <w:spacing w:after="100"/>
      </w:pPr>
      <w:r>
        <w:t xml:space="preserve">在 lab 的 NSX 9.1.1 直接查詢，兩種模式都存在：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982"/>
        <w:gridCol w:w="1239"/>
        <w:gridCol w:w="3805"/>
      </w:tblGrid>
      <w:tr>
        <w:trPr>
          <w:tblHeader/>
        </w:trPr>
        <w:tc>
          <w:tcPr>
            <w:tcW w:type="dxa" w:w="3982"/>
            <w:shd w:fill="1F4E79" w:val="clea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NSX 物件</w:t>
            </w:r>
          </w:p>
        </w:tc>
        <w:tc>
          <w:tcPr>
            <w:tcW w:type="dxa" w:w="1239"/>
            <w:shd w:fill="1F4E79" w:val="clea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網段</w:t>
            </w:r>
          </w:p>
        </w:tc>
        <w:tc>
          <w:tcPr>
            <w:tcW w:type="dxa" w:w="3805"/>
            <w:shd w:fill="1F4E79" w:val="clea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說明</w:t>
            </w:r>
          </w:p>
        </w:tc>
      </w:tr>
      <w:tr>
        <w:trPr>
          <w:tblHeader w:val="false"/>
        </w:trPr>
        <w:tc>
          <w:tcPr>
            <w:tcW w:type="dxa" w:w="3982"/>
          </w:tcPr>
          <w:p>
            <w:r>
              <w:rPr>
                <w:sz w:val="18"/>
                <w:szCs w:val="18"/>
              </w:rPr>
              <w:t xml:space="preserve">Transit Gateway </w:t>
            </w: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default</w:t>
            </w:r>
            <w:r>
              <w:rPr>
                <w:sz w:val="18"/>
                <w:szCs w:val="18"/>
              </w:rPr>
              <w:t xml:space="preserve"> 的 </w:t>
            </w: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transit_subnets</w:t>
            </w:r>
          </w:p>
        </w:tc>
        <w:tc>
          <w:tcPr>
            <w:tcW w:type="dxa" w:w="1239"/>
          </w:tcPr>
          <w:p>
            <w:r>
              <w:rPr>
                <w:sz w:val="18"/>
                <w:szCs w:val="18"/>
              </w:rPr>
              <w:t xml:space="preserve">100.64.0.0/21</w:t>
            </w:r>
          </w:p>
        </w:tc>
        <w:tc>
          <w:tcPr>
            <w:tcW w:type="dxa" w:w="3805"/>
          </w:tcPr>
          <w:p>
            <w:r>
              <w:rPr>
                <w:sz w:val="18"/>
                <w:szCs w:val="18"/>
              </w:rPr>
              <w:t xml:space="preserve">TGW 與 VPC 之間的內部 transit link</w:t>
            </w:r>
          </w:p>
        </w:tc>
      </w:tr>
      <w:tr>
        <w:trPr>
          <w:tblHeader w:val="false"/>
        </w:trPr>
        <w:tc>
          <w:tcPr>
            <w:tcW w:type="dxa" w:w="3982"/>
          </w:tcPr>
          <w:p>
            <w:r>
              <w:rPr>
                <w:sz w:val="18"/>
                <w:szCs w:val="18"/>
              </w:rPr>
              <w:t xml:space="preserve">每個 VPC 的 </w:t>
            </w: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_services</w:t>
            </w:r>
            <w:r>
              <w:rPr>
                <w:sz w:val="18"/>
                <w:szCs w:val="18"/>
              </w:rPr>
              <w:t xml:space="preserve"> 子網（Private）</w:t>
            </w:r>
          </w:p>
        </w:tc>
        <w:tc>
          <w:tcPr>
            <w:tcW w:type="dxa" w:w="1239"/>
          </w:tcPr>
          <w:p>
            <w:r>
              <w:rPr>
                <w:sz w:val="18"/>
                <w:szCs w:val="18"/>
              </w:rPr>
              <w:t xml:space="preserve">100.64.32.0/24</w:t>
            </w:r>
          </w:p>
        </w:tc>
        <w:tc>
          <w:tcPr>
            <w:tcW w:type="dxa" w:w="3805"/>
          </w:tcPr>
          <w:p>
            <w:r>
              <w:rPr>
                <w:sz w:val="18"/>
                <w:szCs w:val="18"/>
              </w:rPr>
              <w:t xml:space="preserve">VPC 內建服務子網；overlay 模式下 VNA 的 LB 以此段位址當來源打節點</w:t>
            </w:r>
          </w:p>
        </w:tc>
      </w:tr>
    </w:tbl>
    <w:p>
      <w:pPr>
        <w:spacing w:after="80"/>
      </w:pPr>
    </w:p>
    <w:p>
      <w:pPr>
        <w:shd w:fill="F2F2F2" w:val="clear"/>
        <w:spacing w:after="100" w:before="60"/>
        <w:ind w:left="200"/>
      </w:pPr>
      <w:r>
        <w:rPr>
          <w:rFonts w:ascii="Consolas" w:cs="Consolas" w:eastAsia="Consolas" w:hAnsi="Consolas"/>
          <w:sz w:val="16"/>
          <w:szCs w:val="16"/>
        </w:rPr>
        <w:t xml:space="preserve">$ GET /policy/api/v1/orgs/default/projects/default/transit-gateways/default</w:t>
      </w:r>
      <w:r>
        <w:rPr>
          <w:rFonts w:ascii="Consolas" w:cs="Consolas" w:eastAsia="Consolas" w:hAnsi="Consolas"/>
          <w:sz w:val="16"/>
          <w:szCs w:val="16"/>
        </w:rPr>
        <w:br/>
        <w:t xml:space="preserve">  "transit_subnets": ["100.64.0.0/21"]</w:t>
      </w:r>
      <w:r>
        <w:rPr>
          <w:rFonts w:ascii="Consolas" w:cs="Consolas" w:eastAsia="Consolas" w:hAnsi="Consolas"/>
          <w:sz w:val="16"/>
          <w:szCs w:val="16"/>
        </w:rPr>
        <w:br/>
        <w:t xml:space="preserve"/>
      </w:r>
      <w:r>
        <w:rPr>
          <w:rFonts w:ascii="Consolas" w:cs="Consolas" w:eastAsia="Consolas" w:hAnsi="Consolas"/>
          <w:sz w:val="16"/>
          <w:szCs w:val="16"/>
        </w:rPr>
        <w:br/>
        <w:t xml:space="preserve">$ GET /policy/api/v1/orgs/default/projects/default/vpcs/vks-ov_r409x/subnets</w:t>
      </w:r>
      <w:r>
        <w:rPr>
          <w:rFonts w:ascii="Consolas" w:cs="Consolas" w:eastAsia="Consolas" w:hAnsi="Consolas"/>
          <w:sz w:val="16"/>
          <w:szCs w:val="16"/>
        </w:rPr>
        <w:br/>
        <w:t xml:space="preserve">  _services                              Private  ['100.64.32.0/24']  CONNECTED</w:t>
      </w:r>
      <w:r>
        <w:rPr>
          <w:rFonts w:ascii="Consolas" w:cs="Consolas" w:eastAsia="Consolas" w:hAnsi="Consolas"/>
          <w:sz w:val="16"/>
          <w:szCs w:val="16"/>
        </w:rPr>
        <w:br/>
        <w:t xml:space="preserve">  vks-cidr-overlay-hfchj-346aea4a_r409x  Private  ['172.30.0.0/27']   CONNECTED</w:t>
      </w:r>
    </w:p>
    <w:p>
      <w:r>
        <w:br w:type="page"/>
      </w:r>
    </w:p>
    <w:p>
      <w:pPr>
        <w:pStyle w:val="Heading1"/>
        <w:spacing w:after="160" w:before="240"/>
      </w:pPr>
      <w:r>
        <w:t xml:space="preserve">4. 測試 1：VLAN-backed VPC</w:t>
      </w:r>
    </w:p>
    <w:p>
      <w:pPr>
        <w:pStyle w:val="Heading2"/>
        <w:spacing w:after="120" w:before="240"/>
      </w:pPr>
      <w:r>
        <w:t xml:space="preserve">4.1 建立結果</w:t>
      </w:r>
    </w:p>
    <w:p>
      <w:pPr>
        <w:spacing w:after="100"/>
      </w:pPr>
      <w:r>
        <w:t xml:space="preserve">webhook server-side dry-run 通過，18:57 apply，19:04 Available（7 分鐘）。節點直接拿 VLAN 6 的位址（VPC Public subnet 192.168.16.48/28），預設閘道為 VPC subnet 的分散式路由器 192.168.16.49。</w:t>
      </w:r>
    </w:p>
    <w:p>
      <w:pPr>
        <w:shd w:fill="F2F2F2" w:val="clear"/>
        <w:spacing w:after="100" w:before="60"/>
        <w:ind w:left="200"/>
      </w:pPr>
      <w:r>
        <w:rPr>
          <w:rFonts w:ascii="Consolas" w:cs="Consolas" w:eastAsia="Consolas" w:hAnsi="Consolas"/>
          <w:sz w:val="16"/>
          <w:szCs w:val="16"/>
        </w:rPr>
        <w:t xml:space="preserve">$ kubectl get nodes -o custom-columns=NAME,PODCIDR,IP</w:t>
      </w:r>
      <w:r>
        <w:rPr>
          <w:rFonts w:ascii="Consolas" w:cs="Consolas" w:eastAsia="Consolas" w:hAnsi="Consolas"/>
          <w:sz w:val="16"/>
          <w:szCs w:val="16"/>
        </w:rPr>
        <w:br/>
        <w:t xml:space="preserve">vks-cidr-vlan-d2q4w-xhvj7              100.96.0.0/24   192.168.16.53</w:t>
      </w:r>
      <w:r>
        <w:rPr>
          <w:rFonts w:ascii="Consolas" w:cs="Consolas" w:eastAsia="Consolas" w:hAnsi="Consolas"/>
          <w:sz w:val="16"/>
          <w:szCs w:val="16"/>
        </w:rPr>
        <w:br/>
        <w:t xml:space="preserve">vks-cidr-vlan-np-1-mmblj-l7zzc-995zp   100.96.1.0/24   192.168.16.54</w:t>
      </w:r>
      <w:r>
        <w:rPr>
          <w:rFonts w:ascii="Consolas" w:cs="Consolas" w:eastAsia="Consolas" w:hAnsi="Consolas"/>
          <w:sz w:val="16"/>
          <w:szCs w:val="16"/>
        </w:rPr>
        <w:br/>
        <w:t xml:space="preserve"/>
      </w:r>
      <w:r>
        <w:rPr>
          <w:rFonts w:ascii="Consolas" w:cs="Consolas" w:eastAsia="Consolas" w:hAnsi="Consolas"/>
          <w:sz w:val="16"/>
          <w:szCs w:val="16"/>
        </w:rPr>
        <w:br/>
        <w:t xml:space="preserve">$ kubectl get svc -A</w:t>
      </w:r>
      <w:r>
        <w:rPr>
          <w:rFonts w:ascii="Consolas" w:cs="Consolas" w:eastAsia="Consolas" w:hAnsi="Consolas"/>
          <w:sz w:val="16"/>
          <w:szCs w:val="16"/>
        </w:rPr>
        <w:br/>
        <w:t xml:space="preserve">default      kubernetes       ClusterIP      100.64.0.1</w:t>
      </w:r>
      <w:r>
        <w:rPr>
          <w:rFonts w:ascii="Consolas" w:cs="Consolas" w:eastAsia="Consolas" w:hAnsi="Consolas"/>
          <w:sz w:val="16"/>
          <w:szCs w:val="16"/>
        </w:rPr>
        <w:br/>
        <w:t xml:space="preserve">kube-system  kube-dns         ClusterIP      100.64.0.10</w:t>
      </w:r>
      <w:r>
        <w:rPr>
          <w:rFonts w:ascii="Consolas" w:cs="Consolas" w:eastAsia="Consolas" w:hAnsi="Consolas"/>
          <w:sz w:val="16"/>
          <w:szCs w:val="16"/>
        </w:rPr>
        <w:br/>
        <w:t xml:space="preserve">kube-system  antrea           ClusterIP      100.65.97.33</w:t>
      </w:r>
      <w:r>
        <w:rPr>
          <w:rFonts w:ascii="Consolas" w:cs="Consolas" w:eastAsia="Consolas" w:hAnsi="Consolas"/>
          <w:sz w:val="16"/>
          <w:szCs w:val="16"/>
        </w:rPr>
        <w:br/>
        <w:t xml:space="preserve">tkg-system   packaging-api    ClusterIP      100.71.85.137</w:t>
      </w:r>
      <w:r>
        <w:rPr>
          <w:rFonts w:ascii="Consolas" w:cs="Consolas" w:eastAsia="Consolas" w:hAnsi="Consolas"/>
          <w:sz w:val="16"/>
          <w:szCs w:val="16"/>
        </w:rPr>
        <w:br/>
        <w:t xml:space="preserve"/>
      </w:r>
      <w:r>
        <w:rPr>
          <w:rFonts w:ascii="Consolas" w:cs="Consolas" w:eastAsia="Consolas" w:hAnsi="Consolas"/>
          <w:sz w:val="16"/>
          <w:szCs w:val="16"/>
        </w:rPr>
        <w:br/>
        <w:t xml:space="preserve">$ antrea-agent.conf</w:t>
      </w:r>
      <w:r>
        <w:rPr>
          <w:rFonts w:ascii="Consolas" w:cs="Consolas" w:eastAsia="Consolas" w:hAnsi="Consolas"/>
          <w:sz w:val="16"/>
          <w:szCs w:val="16"/>
        </w:rPr>
        <w:br/>
        <w:t xml:space="preserve">trafficEncapMode: encap</w:t>
      </w:r>
      <w:r>
        <w:rPr>
          <w:rFonts w:ascii="Consolas" w:cs="Consolas" w:eastAsia="Consolas" w:hAnsi="Consolas"/>
          <w:sz w:val="16"/>
          <w:szCs w:val="16"/>
        </w:rPr>
        <w:br/>
        <w:t xml:space="preserve">noSNAT: false</w:t>
      </w:r>
      <w:r>
        <w:rPr>
          <w:rFonts w:ascii="Consolas" w:cs="Consolas" w:eastAsia="Consolas" w:hAnsi="Consolas"/>
          <w:sz w:val="16"/>
          <w:szCs w:val="16"/>
        </w:rPr>
        <w:br/>
        <w:t xml:space="preserve">serviceCIDR: 100.64.0.0/13</w:t>
      </w:r>
    </w:p>
    <w:p>
      <w:pPr>
        <w:spacing w:after="40" w:before="80"/>
        <w:jc w:val="center"/>
      </w:pPr>
      <w:r>
        <w:drawing>
          <wp:inline distT="0" distB="0" distL="0" distR="0">
            <wp:extent cx="5715000" cy="32670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267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i/>
          <w:iCs/>
          <w:color w:val="595959"/>
          <w:sz w:val="16"/>
          <w:szCs w:val="16"/>
        </w:rPr>
        <w:t xml:space="preserve">圖 1　vlan-wizard-workload</w:t>
      </w:r>
    </w:p>
    <w:p>
      <w:pPr>
        <w:pStyle w:val="Heading2"/>
        <w:spacing w:after="120" w:before="240"/>
      </w:pPr>
      <w:r>
        <w:t xml:space="preserve">4.2 功能驗證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362"/>
        <w:gridCol w:w="3664"/>
      </w:tblGrid>
      <w:tr>
        <w:trPr>
          <w:tblHeader/>
        </w:trPr>
        <w:tc>
          <w:tcPr>
            <w:tcW w:type="dxa" w:w="5362"/>
            <w:shd w:fill="1F4E79" w:val="clea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檢查</w:t>
            </w:r>
          </w:p>
        </w:tc>
        <w:tc>
          <w:tcPr>
            <w:tcW w:type="dxa" w:w="3664"/>
            <w:shd w:fill="1F4E79" w:val="clea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結果</w:t>
            </w:r>
          </w:p>
        </w:tc>
      </w:tr>
      <w:tr>
        <w:trPr>
          <w:tblHeader w:val="false"/>
        </w:trPr>
        <w:tc>
          <w:tcPr>
            <w:tcW w:type="dxa" w:w="5362"/>
          </w:tcPr>
          <w:p>
            <w:r>
              <w:rPr>
                <w:sz w:val="18"/>
                <w:szCs w:val="18"/>
              </w:rPr>
              <w:t xml:space="preserve">pod → ClusterIP（名稱與 IP）</w:t>
            </w:r>
          </w:p>
        </w:tc>
        <w:tc>
          <w:tcPr>
            <w:tcW w:type="dxa" w:w="3664"/>
          </w:tcPr>
          <w:p>
            <w:r>
              <w:rPr>
                <w:sz w:val="18"/>
                <w:szCs w:val="18"/>
              </w:rPr>
              <w:t xml:space="preserve">✅ nginx 回應</w:t>
            </w:r>
          </w:p>
        </w:tc>
      </w:tr>
      <w:tr>
        <w:trPr>
          <w:tblHeader w:val="false"/>
        </w:trPr>
        <w:tc>
          <w:tcPr>
            <w:tcW w:type="dxa" w:w="5362"/>
          </w:tcPr>
          <w:p>
            <w:r>
              <w:rPr>
                <w:sz w:val="18"/>
                <w:szCs w:val="18"/>
              </w:rPr>
              <w:t xml:space="preserve">DNS（kubernetes.default.svc.cluster.local → 100.64.0.1、harbor01.home.lab → 10.0.0.86）</w:t>
            </w:r>
          </w:p>
        </w:tc>
        <w:tc>
          <w:tcPr>
            <w:tcW w:type="dxa" w:w="3664"/>
          </w:tcPr>
          <w:p>
            <w:r>
              <w:rPr>
                <w:sz w:val="18"/>
                <w:szCs w:val="18"/>
              </w:rPr>
              <w:t xml:space="preserve">✅</w:t>
            </w:r>
          </w:p>
        </w:tc>
      </w:tr>
      <w:tr>
        <w:trPr>
          <w:tblHeader w:val="false"/>
        </w:trPr>
        <w:tc>
          <w:tcPr>
            <w:tcW w:type="dxa" w:w="5362"/>
          </w:tcPr>
          <w:p>
            <w:r>
              <w:rPr>
                <w:sz w:val="18"/>
                <w:szCs w:val="18"/>
              </w:rPr>
              <w:t xml:space="preserve">跨節點 pod → pod（worker 上的 pod 連 CP 上的 coredns :9153，Geneve 封裝走 VLAN）</w:t>
            </w:r>
          </w:p>
        </w:tc>
        <w:tc>
          <w:tcPr>
            <w:tcW w:type="dxa" w:w="3664"/>
          </w:tcPr>
          <w:p>
            <w:r>
              <w:rPr>
                <w:sz w:val="18"/>
                <w:szCs w:val="18"/>
              </w:rPr>
              <w:t xml:space="preserve">✅</w:t>
            </w:r>
          </w:p>
        </w:tc>
      </w:tr>
      <w:tr>
        <w:trPr>
          <w:tblHeader w:val="false"/>
        </w:trPr>
        <w:tc>
          <w:tcPr>
            <w:tcW w:type="dxa" w:w="5362"/>
          </w:tcPr>
          <w:p>
            <w:r>
              <w:rPr>
                <w:sz w:val="18"/>
                <w:szCs w:val="18"/>
              </w:rPr>
              <w:t xml:space="preserve">pod 出口到 Harbor（https，期望 401）</w:t>
            </w:r>
          </w:p>
        </w:tc>
        <w:tc>
          <w:tcPr>
            <w:tcW w:type="dxa" w:w="3664"/>
          </w:tcPr>
          <w:p>
            <w:r>
              <w:rPr>
                <w:sz w:val="18"/>
                <w:szCs w:val="18"/>
              </w:rPr>
              <w:t xml:space="preserve">✅ HTTP/1.1 401</w:t>
            </w:r>
          </w:p>
        </w:tc>
      </w:tr>
      <w:tr>
        <w:trPr>
          <w:tblHeader w:val="false"/>
        </w:trPr>
        <w:tc>
          <w:tcPr>
            <w:tcW w:type="dxa" w:w="5362"/>
          </w:tcPr>
          <w:p>
            <w:r>
              <w:rPr>
                <w:sz w:val="18"/>
                <w:szCs w:val="18"/>
              </w:rPr>
              <w:t xml:space="preserve">LoadBalancer VIP 192.168.16.35 從 VPC 外部 curl ×3</w:t>
            </w:r>
          </w:p>
        </w:tc>
        <w:tc>
          <w:tcPr>
            <w:tcW w:type="dxa" w:w="3664"/>
          </w:tcPr>
          <w:p>
            <w:r>
              <w:rPr>
                <w:sz w:val="18"/>
                <w:szCs w:val="18"/>
              </w:rPr>
              <w:t xml:space="preserve">✅ 200</w:t>
            </w:r>
          </w:p>
        </w:tc>
      </w:tr>
      <w:tr>
        <w:trPr>
          <w:tblHeader w:val="false"/>
        </w:trPr>
        <w:tc>
          <w:tcPr>
            <w:tcW w:type="dxa" w:w="5362"/>
          </w:tcPr>
          <w:p>
            <w:r>
              <w:rPr>
                <w:sz w:val="18"/>
                <w:szCs w:val="18"/>
              </w:rPr>
              <w:t xml:space="preserve">節點與 pod 連 100.64.1.1（TGW transit）/ 100.64.32.1（_services）</w:t>
            </w:r>
          </w:p>
        </w:tc>
        <w:tc>
          <w:tcPr>
            <w:tcW w:type="dxa" w:w="3664"/>
          </w:tcPr>
          <w:p>
            <w:r>
              <w:rPr>
                <w:sz w:val="18"/>
                <w:szCs w:val="18"/>
              </w:rPr>
              <w:t xml:space="preserve">皆不通（本來就不需要，pod 側被 Service CIDR 吃掉，節點側無回應）</w:t>
            </w:r>
          </w:p>
        </w:tc>
      </w:tr>
    </w:tbl>
    <w:p>
      <w:pPr>
        <w:spacing w:after="80"/>
      </w:pPr>
    </w:p>
    <w:p>
      <w:pPr>
        <w:spacing w:after="100"/>
      </w:pPr>
      <w:r>
        <w:t xml:space="preserve">LB（VNA）打 NodePort 的來源是 VNA 在 VLAN 6 上的位址 192.168.16.7，</w:t>
      </w:r>
      <w:r>
        <w:rPr>
          <w:b/>
          <w:bCs/>
        </w:rPr>
        <w:t xml:space="preserve">不在</w:t>
      </w:r>
      <w:r>
        <w:t xml:space="preserve"> 100.64 段：</w:t>
      </w:r>
    </w:p>
    <w:p>
      <w:pPr>
        <w:shd w:fill="F2F2F2" w:val="clear"/>
        <w:spacing w:after="100" w:before="60"/>
        <w:ind w:left="200"/>
      </w:pPr>
      <w:r>
        <w:rPr>
          <w:rFonts w:ascii="Consolas" w:cs="Consolas" w:eastAsia="Consolas" w:hAnsi="Consolas"/>
          <w:sz w:val="16"/>
          <w:szCs w:val="16"/>
        </w:rPr>
        <w:t xml:space="preserve">$ sudo tcpdump -nni eth0 "tcp port 31462 and tcp[tcpflags] &amp; tcp-syn != 0"   # worker 節點</w:t>
      </w:r>
      <w:r>
        <w:rPr>
          <w:rFonts w:ascii="Consolas" w:cs="Consolas" w:eastAsia="Consolas" w:hAnsi="Consolas"/>
          <w:sz w:val="16"/>
          <w:szCs w:val="16"/>
        </w:rPr>
        <w:br/>
        <w:t xml:space="preserve">11:04:09 IP 192.168.16.7.4450 &gt; 192.168.16.54.31462: Flags [SEW] ...</w:t>
      </w:r>
      <w:r>
        <w:rPr>
          <w:rFonts w:ascii="Consolas" w:cs="Consolas" w:eastAsia="Consolas" w:hAnsi="Consolas"/>
          <w:sz w:val="16"/>
          <w:szCs w:val="16"/>
        </w:rPr>
        <w:br/>
        <w:t xml:space="preserve">11:04:09 IP 192.168.16.54.31462 &gt; 192.168.16.7.4450: Flags [S.] ...</w:t>
      </w:r>
      <w:r>
        <w:rPr>
          <w:rFonts w:ascii="Consolas" w:cs="Consolas" w:eastAsia="Consolas" w:hAnsi="Consolas"/>
          <w:sz w:val="16"/>
          <w:szCs w:val="16"/>
        </w:rPr>
        <w:br/>
        <w:t xml:space="preserve"/>
      </w:r>
      <w:r>
        <w:rPr>
          <w:rFonts w:ascii="Consolas" w:cs="Consolas" w:eastAsia="Consolas" w:hAnsi="Consolas"/>
          <w:sz w:val="16"/>
          <w:szCs w:val="16"/>
        </w:rPr>
        <w:br/>
        <w:t xml:space="preserve">$ sudo conntrack -L | grep 31462</w:t>
      </w:r>
      <w:r>
        <w:rPr>
          <w:rFonts w:ascii="Consolas" w:cs="Consolas" w:eastAsia="Consolas" w:hAnsi="Consolas"/>
          <w:sz w:val="16"/>
          <w:szCs w:val="16"/>
        </w:rPr>
        <w:br/>
        <w:t xml:space="preserve">tcp 6 TIME_WAIT src=192.168.16.7 dst=192.168.16.54 sport=4447 dport=31462 src=100.96.1.3 dst=100.96.1.1 sport=8080 ...</w:t>
      </w:r>
    </w:p>
    <w:p>
      <w:r>
        <w:br w:type="page"/>
      </w:r>
    </w:p>
    <w:p>
      <w:pPr>
        <w:pStyle w:val="Heading1"/>
        <w:spacing w:after="160" w:before="240"/>
      </w:pPr>
      <w:r>
        <w:t xml:space="preserve">5. 測試 2：overlay VPC（FULL_STACK_VPC）</w:t>
      </w:r>
    </w:p>
    <w:p>
      <w:pPr>
        <w:pStyle w:val="Heading2"/>
        <w:spacing w:after="120" w:before="240"/>
      </w:pPr>
      <w:r>
        <w:t xml:space="preserve">5.1 環境切換</w:t>
      </w:r>
    </w:p>
    <w:p>
      <w:pPr>
        <w:spacing w:after="100"/>
      </w:pPr>
      <w:r>
        <w:t xml:space="preserve">lab 原本是 VLAN-backed Supervisor，依下列步驟切成 overlay（皆為 NSX / vCenter API，不需重建 NSX 或 VNA）：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三台 ESX 加 TEP：IP pool（VLAN 9）+ uplink profile（transport VLAN 9）+ 更新 host transport node profile。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Transit Gateway 的 span 從 SDDC Manager 建立的 </w:t>
      </w:r>
      <w:r>
        <w:rPr>
          <w:rFonts w:ascii="Consolas" w:cs="Consolas" w:eastAsia="Consolas" w:hAnsi="Consolas"/>
          <w:sz w:val="19"/>
          <w:szCs w:val="19"/>
        </w:rPr>
        <w:t xml:space="preserve">sddc-…</w:t>
      </w:r>
      <w:r>
        <w:t xml:space="preserve"> span（network_stack = VLAN_BACKED_VPC）改成 NSX default span → TGW 立即變成 FULL_STACK_VPC。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VNA cluster </w:t>
      </w:r>
      <w:r>
        <w:rPr>
          <w:rFonts w:ascii="Consolas" w:cs="Consolas" w:eastAsia="Consolas" w:hAnsi="Consolas"/>
          <w:sz w:val="19"/>
          <w:szCs w:val="19"/>
        </w:rPr>
        <w:t xml:space="preserve">ha_over_management_interface</w:t>
      </w:r>
      <w:r>
        <w:t xml:space="preserve"> 改為 false。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VPC Connectivity Profile 加 private TGW IP block，並啟用 </w:t>
      </w:r>
      <w:r>
        <w:rPr>
          <w:rFonts w:ascii="Consolas" w:cs="Consolas" w:eastAsia="Consolas" w:hAnsi="Consolas"/>
          <w:sz w:val="19"/>
          <w:szCs w:val="19"/>
        </w:rPr>
        <w:t xml:space="preserve">service_gateway.nat_config.enable_default_snat</w:t>
      </w:r>
      <w:r>
        <w:t xml:space="preserve">（精靈會提示「Auto SNAT must be enabled」）。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停用舊 Supervisor，重新以精靈啟用；FULL_STACK 時 Workload Network 頁多出「Private (Transit Gateway) IP Blocks」與「Private (VPC) CIDRs」。</w:t>
      </w:r>
    </w:p>
    <w:p>
      <w:pPr>
        <w:spacing w:after="40" w:before="80"/>
        <w:jc w:val="center"/>
      </w:pPr>
      <w:r>
        <w:drawing>
          <wp:inline distT="0" distB="0" distL="0" distR="0">
            <wp:extent cx="5715000" cy="31623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162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i/>
          <w:iCs/>
          <w:color w:val="595959"/>
          <w:sz w:val="16"/>
          <w:szCs w:val="16"/>
        </w:rPr>
        <w:t xml:space="preserve">圖 2　overlay-wizard-workload</w:t>
      </w:r>
    </w:p>
    <w:p>
      <w:pPr>
        <w:spacing w:after="40" w:before="80"/>
        <w:jc w:val="center"/>
      </w:pPr>
      <w:r>
        <w:drawing>
          <wp:inline distT="0" distB="0" distL="0" distR="0">
            <wp:extent cx="5715000" cy="31623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162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i/>
          <w:iCs/>
          <w:color w:val="595959"/>
          <w:sz w:val="16"/>
          <w:szCs w:val="16"/>
        </w:rPr>
        <w:t xml:space="preserve">圖 3　overlay-supervisor-configuring</w:t>
      </w:r>
    </w:p>
    <w:p>
      <w:pPr>
        <w:spacing w:after="100"/>
      </w:pPr>
      <w:r>
        <w:t xml:space="preserve">Supervisor 25 分鐘 RUNNING；控制平面 VM 第二張網卡落在 kube-system VPC 的 overlay 私有子網 172.30.0.0/29，主機間 Geneve tunnel 全部 UP。</w:t>
      </w:r>
    </w:p>
    <w:p>
      <w:pPr>
        <w:pStyle w:val="Heading2"/>
        <w:spacing w:after="120" w:before="240"/>
      </w:pPr>
      <w:r>
        <w:t xml:space="preserve">5.2 建立結果</w:t>
      </w:r>
    </w:p>
    <w:p>
      <w:pPr>
        <w:spacing w:after="100"/>
      </w:pPr>
      <w:r>
        <w:t xml:space="preserve">同一份叢集定義 20:50 apply，20:57 Available（6.5 分鐘）。節點在 VPC Private subnet 172.30.0.0/27（overlay），出口經 VPC SNAT 成 192.168.16.7；LoadBalancer VIP 由外部 block 配發。</w:t>
      </w:r>
    </w:p>
    <w:p>
      <w:pPr>
        <w:shd w:fill="F2F2F2" w:val="clear"/>
        <w:spacing w:after="100" w:before="60"/>
        <w:ind w:left="200"/>
      </w:pPr>
      <w:r>
        <w:rPr>
          <w:rFonts w:ascii="Consolas" w:cs="Consolas" w:eastAsia="Consolas" w:hAnsi="Consolas"/>
          <w:sz w:val="16"/>
          <w:szCs w:val="16"/>
        </w:rPr>
        <w:t xml:space="preserve">$ kubectl get nodes -o custom-columns=NAME,PODCIDR,IP</w:t>
      </w:r>
      <w:r>
        <w:rPr>
          <w:rFonts w:ascii="Consolas" w:cs="Consolas" w:eastAsia="Consolas" w:hAnsi="Consolas"/>
          <w:sz w:val="16"/>
          <w:szCs w:val="16"/>
        </w:rPr>
        <w:br/>
        <w:t xml:space="preserve">vks-cidr-overlay-jwnls-pxnpb              100.96.3.0/24   172.30.0.4</w:t>
      </w:r>
      <w:r>
        <w:rPr>
          <w:rFonts w:ascii="Consolas" w:cs="Consolas" w:eastAsia="Consolas" w:hAnsi="Consolas"/>
          <w:sz w:val="16"/>
          <w:szCs w:val="16"/>
        </w:rPr>
        <w:br/>
        <w:t xml:space="preserve">vks-cidr-overlay-np-1-9bq4l-9dj6f-2tks5   100.96.2.0/24   172.30.0.5</w:t>
      </w:r>
      <w:r>
        <w:rPr>
          <w:rFonts w:ascii="Consolas" w:cs="Consolas" w:eastAsia="Consolas" w:hAnsi="Consolas"/>
          <w:sz w:val="16"/>
          <w:szCs w:val="16"/>
        </w:rPr>
        <w:br/>
        <w:t xml:space="preserve"/>
      </w:r>
      <w:r>
        <w:rPr>
          <w:rFonts w:ascii="Consolas" w:cs="Consolas" w:eastAsia="Consolas" w:hAnsi="Consolas"/>
          <w:sz w:val="16"/>
          <w:szCs w:val="16"/>
        </w:rPr>
        <w:br/>
        <w:t xml:space="preserve">$ kubectl get svc -A</w:t>
      </w:r>
      <w:r>
        <w:rPr>
          <w:rFonts w:ascii="Consolas" w:cs="Consolas" w:eastAsia="Consolas" w:hAnsi="Consolas"/>
          <w:sz w:val="16"/>
          <w:szCs w:val="16"/>
        </w:rPr>
        <w:br/>
        <w:t xml:space="preserve">default      kubernetes       ClusterIP      100.64.0.1</w:t>
      </w:r>
      <w:r>
        <w:rPr>
          <w:rFonts w:ascii="Consolas" w:cs="Consolas" w:eastAsia="Consolas" w:hAnsi="Consolas"/>
          <w:sz w:val="16"/>
          <w:szCs w:val="16"/>
        </w:rPr>
        <w:br/>
        <w:t xml:space="preserve">kube-system  kube-dns         ClusterIP      100.64.0.10</w:t>
      </w:r>
      <w:r>
        <w:rPr>
          <w:rFonts w:ascii="Consolas" w:cs="Consolas" w:eastAsia="Consolas" w:hAnsi="Consolas"/>
          <w:sz w:val="16"/>
          <w:szCs w:val="16"/>
        </w:rPr>
        <w:br/>
        <w:t xml:space="preserve">demo         nginx-lb         LoadBalancer   100.71.219.107   192.168.16.9</w:t>
      </w:r>
      <w:r>
        <w:rPr>
          <w:rFonts w:ascii="Consolas" w:cs="Consolas" w:eastAsia="Consolas" w:hAnsi="Consolas"/>
          <w:sz w:val="16"/>
          <w:szCs w:val="16"/>
        </w:rPr>
        <w:br/>
        <w:t xml:space="preserve"/>
      </w:r>
      <w:r>
        <w:rPr>
          <w:rFonts w:ascii="Consolas" w:cs="Consolas" w:eastAsia="Consolas" w:hAnsi="Consolas"/>
          <w:sz w:val="16"/>
          <w:szCs w:val="16"/>
        </w:rPr>
        <w:br/>
        <w:t xml:space="preserve">$ NSX VPC vks-ov NAT（DEFAULT）</w:t>
      </w:r>
      <w:r>
        <w:rPr>
          <w:rFonts w:ascii="Consolas" w:cs="Consolas" w:eastAsia="Consolas" w:hAnsi="Consolas"/>
          <w:sz w:val="16"/>
          <w:szCs w:val="16"/>
        </w:rPr>
        <w:br/>
        <w:t xml:space="preserve">SNAT 172.30.0.0/16 -&gt; 192.168.16.7</w:t>
      </w:r>
    </w:p>
    <w:p>
      <w:pPr>
        <w:pStyle w:val="Heading2"/>
        <w:spacing w:after="120" w:before="240"/>
      </w:pPr>
      <w:r>
        <w:t xml:space="preserve">5.3 功能驗證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751"/>
        <w:gridCol w:w="4275"/>
      </w:tblGrid>
      <w:tr>
        <w:trPr>
          <w:tblHeader/>
        </w:trPr>
        <w:tc>
          <w:tcPr>
            <w:tcW w:type="dxa" w:w="4751"/>
            <w:shd w:fill="1F4E79" w:val="clea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檢查</w:t>
            </w:r>
          </w:p>
        </w:tc>
        <w:tc>
          <w:tcPr>
            <w:tcW w:type="dxa" w:w="4275"/>
            <w:shd w:fill="1F4E79" w:val="clea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結果</w:t>
            </w:r>
          </w:p>
        </w:tc>
      </w:tr>
      <w:tr>
        <w:trPr>
          <w:tblHeader w:val="false"/>
        </w:trPr>
        <w:tc>
          <w:tcPr>
            <w:tcW w:type="dxa" w:w="4751"/>
          </w:tcPr>
          <w:p>
            <w:r>
              <w:rPr>
                <w:sz w:val="18"/>
                <w:szCs w:val="18"/>
              </w:rPr>
              <w:t xml:space="preserve">pod → ClusterIP</w:t>
            </w:r>
          </w:p>
        </w:tc>
        <w:tc>
          <w:tcPr>
            <w:tcW w:type="dxa" w:w="4275"/>
          </w:tcPr>
          <w:p>
            <w:r>
              <w:rPr>
                <w:sz w:val="18"/>
                <w:szCs w:val="18"/>
              </w:rPr>
              <w:t xml:space="preserve">✅</w:t>
            </w:r>
          </w:p>
        </w:tc>
      </w:tr>
      <w:tr>
        <w:trPr>
          <w:tblHeader w:val="false"/>
        </w:trPr>
        <w:tc>
          <w:tcPr>
            <w:tcW w:type="dxa" w:w="4751"/>
          </w:tcPr>
          <w:p>
            <w:r>
              <w:rPr>
                <w:sz w:val="18"/>
                <w:szCs w:val="18"/>
              </w:rPr>
              <w:t xml:space="preserve">DNS（kubernetes.default.svc.cluster.local → 100.64.0.1）</w:t>
            </w:r>
          </w:p>
        </w:tc>
        <w:tc>
          <w:tcPr>
            <w:tcW w:type="dxa" w:w="4275"/>
          </w:tcPr>
          <w:p>
            <w:r>
              <w:rPr>
                <w:sz w:val="18"/>
                <w:szCs w:val="18"/>
              </w:rPr>
              <w:t xml:space="preserve">✅</w:t>
            </w:r>
          </w:p>
        </w:tc>
      </w:tr>
      <w:tr>
        <w:trPr>
          <w:tblHeader w:val="false"/>
        </w:trPr>
        <w:tc>
          <w:tcPr>
            <w:tcW w:type="dxa" w:w="4751"/>
          </w:tcPr>
          <w:p>
            <w:r>
              <w:rPr>
                <w:sz w:val="18"/>
                <w:szCs w:val="18"/>
              </w:rPr>
              <w:t xml:space="preserve">跨節點 pod → pod（worker → CP 上的 coredns :9153，Geneve 走 TEP tunnel）</w:t>
            </w:r>
          </w:p>
        </w:tc>
        <w:tc>
          <w:tcPr>
            <w:tcW w:type="dxa" w:w="4275"/>
          </w:tcPr>
          <w:p>
            <w:r>
              <w:rPr>
                <w:sz w:val="18"/>
                <w:szCs w:val="18"/>
              </w:rPr>
              <w:t xml:space="preserve">✅</w:t>
            </w:r>
          </w:p>
        </w:tc>
      </w:tr>
      <w:tr>
        <w:trPr>
          <w:tblHeader w:val="false"/>
        </w:trPr>
        <w:tc>
          <w:tcPr>
            <w:tcW w:type="dxa" w:w="4751"/>
          </w:tcPr>
          <w:p>
            <w:r>
              <w:rPr>
                <w:sz w:val="18"/>
                <w:szCs w:val="18"/>
              </w:rPr>
              <w:t xml:space="preserve">pod 出口到 Harbor（經 VPC SNAT）</w:t>
            </w:r>
          </w:p>
        </w:tc>
        <w:tc>
          <w:tcPr>
            <w:tcW w:type="dxa" w:w="4275"/>
          </w:tcPr>
          <w:p>
            <w:r>
              <w:rPr>
                <w:sz w:val="18"/>
                <w:szCs w:val="18"/>
              </w:rPr>
              <w:t xml:space="preserve">✅ HTTP/1.1 401</w:t>
            </w:r>
          </w:p>
        </w:tc>
      </w:tr>
      <w:tr>
        <w:trPr>
          <w:tblHeader w:val="false"/>
        </w:trPr>
        <w:tc>
          <w:tcPr>
            <w:tcW w:type="dxa" w:w="4751"/>
          </w:tcPr>
          <w:p>
            <w:r>
              <w:rPr>
                <w:sz w:val="18"/>
                <w:szCs w:val="18"/>
              </w:rPr>
              <w:t xml:space="preserve">LoadBalancer VIP 192.168.16.9 從外部 curl ×3</w:t>
            </w:r>
          </w:p>
        </w:tc>
        <w:tc>
          <w:tcPr>
            <w:tcW w:type="dxa" w:w="4275"/>
          </w:tcPr>
          <w:p>
            <w:r>
              <w:rPr>
                <w:sz w:val="18"/>
                <w:szCs w:val="18"/>
              </w:rPr>
              <w:t xml:space="preserve">✅ 200</w:t>
            </w:r>
          </w:p>
        </w:tc>
      </w:tr>
      <w:tr>
        <w:trPr>
          <w:tblHeader w:val="false"/>
        </w:trPr>
        <w:tc>
          <w:tcPr>
            <w:tcW w:type="dxa" w:w="4751"/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externalTrafficPolicy: Local</w:t>
            </w:r>
            <w:r>
              <w:rPr>
                <w:sz w:val="18"/>
                <w:szCs w:val="18"/>
              </w:rPr>
              <w:t xml:space="preserve">（pod 直接看到 LB 來源 IP）</w:t>
            </w:r>
          </w:p>
        </w:tc>
        <w:tc>
          <w:tcPr>
            <w:tcW w:type="dxa" w:w="4275"/>
          </w:tcPr>
          <w:p>
            <w:r>
              <w:rPr>
                <w:sz w:val="18"/>
                <w:szCs w:val="18"/>
              </w:rPr>
              <w:t xml:space="preserve">✅ 200 ×3，nginx access log 顯示 client = 100.64.32.3</w:t>
            </w:r>
          </w:p>
        </w:tc>
      </w:tr>
      <w:tr>
        <w:trPr>
          <w:tblHeader w:val="false"/>
        </w:trPr>
        <w:tc>
          <w:tcPr>
            <w:tcW w:type="dxa" w:w="4751"/>
          </w:tcPr>
          <w:p>
            <w:r>
              <w:rPr>
                <w:sz w:val="18"/>
                <w:szCs w:val="18"/>
              </w:rPr>
              <w:t xml:space="preserve">guest cluster 內是否有 endpoint 指向 100.64.32.x</w:t>
            </w:r>
          </w:p>
        </w:tc>
        <w:tc>
          <w:tcPr>
            <w:tcW w:type="dxa" w:w="4275"/>
          </w:tcPr>
          <w:p>
            <w:r>
              <w:rPr>
                <w:sz w:val="18"/>
                <w:szCs w:val="18"/>
              </w:rPr>
              <w:t xml:space="preserve">無；</w:t>
            </w: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supervisor</w:t>
            </w:r>
            <w:r>
              <w:rPr>
                <w:sz w:val="18"/>
                <w:szCs w:val="18"/>
              </w:rPr>
              <w:t xml:space="preserve"> service 的 endpoint 為外部 VIP 192.168.16.3</w:t>
            </w:r>
          </w:p>
        </w:tc>
      </w:tr>
    </w:tbl>
    <w:p>
      <w:pPr>
        <w:spacing w:after="80"/>
      </w:pPr>
    </w:p>
    <w:p>
      <w:pPr>
        <w:spacing w:after="100"/>
      </w:pPr>
      <w:r>
        <w:rPr>
          <w:b/>
          <w:bCs/>
        </w:rPr>
        <w:t xml:space="preserve">與 VLAN-backed 的關鍵差異</w:t>
      </w:r>
      <w:r>
        <w:t xml:space="preserve">：overlay 模式下 VNA LB 打 NodePort 的來源是 VPC </w:t>
      </w:r>
      <w:r>
        <w:rPr>
          <w:rFonts w:ascii="Consolas" w:cs="Consolas" w:eastAsia="Consolas" w:hAnsi="Consolas"/>
          <w:sz w:val="19"/>
          <w:szCs w:val="19"/>
        </w:rPr>
        <w:t xml:space="preserve">_services</w:t>
      </w:r>
      <w:r>
        <w:t xml:space="preserve"> 子網的 100.64.32.3，落在客戶 Service 段內。實測即使 </w:t>
      </w:r>
      <w:r>
        <w:rPr>
          <w:rFonts w:ascii="Consolas" w:cs="Consolas" w:eastAsia="Consolas" w:hAnsi="Consolas"/>
          <w:sz w:val="19"/>
          <w:szCs w:val="19"/>
        </w:rPr>
        <w:t xml:space="preserve">externalTrafficPolicy: Local</w:t>
      </w:r>
      <w:r>
        <w:t xml:space="preserve"> 讓 pod 直接看到這個 client IP，回程仍正常。原因是這條流量是 </w:t>
      </w:r>
      <w:r>
        <w:rPr>
          <w:b/>
          <w:bCs/>
        </w:rPr>
        <w:t xml:space="preserve">NAT 進出、不是直接路由</w:t>
      </w:r>
      <w:r>
        <w:t xml:space="preserve">：封包進來時節點對 NodePort 做 DNAT 建立 conntrack，pod 的回包命中同一筆 conntrack 被反向 NAT 後直接從節點 eth0 送回 VNA，不會走到 Antrea 以 Service CIDR 判斷「目的地是不是 Service」的那段邏輯。真正會被攔的只有 pod </w:t>
      </w:r>
      <w:r>
        <w:rPr>
          <w:b/>
          <w:bCs/>
        </w:rPr>
        <w:t xml:space="preserve">自己主動發起</w:t>
      </w:r>
      <w:r>
        <w:t xml:space="preserve">往 100.64.x 的連線，而叢集內沒有這種需求。</w:t>
      </w:r>
    </w:p>
    <w:p>
      <w:pPr>
        <w:shd w:fill="F2F2F2" w:val="clear"/>
        <w:spacing w:after="100" w:before="60"/>
        <w:ind w:left="200"/>
      </w:pPr>
      <w:r>
        <w:rPr>
          <w:rFonts w:ascii="Consolas" w:cs="Consolas" w:eastAsia="Consolas" w:hAnsi="Consolas"/>
          <w:sz w:val="16"/>
          <w:szCs w:val="16"/>
        </w:rPr>
        <w:t xml:space="preserve">$ grep 30305 /proc/net/nf_conntrack      # worker 節點</w:t>
      </w:r>
      <w:r>
        <w:rPr>
          <w:rFonts w:ascii="Consolas" w:cs="Consolas" w:eastAsia="Consolas" w:hAnsi="Consolas"/>
          <w:sz w:val="16"/>
          <w:szCs w:val="16"/>
        </w:rPr>
        <w:br/>
        <w:t xml:space="preserve">tcp 6 TIME_WAIT src=100.64.32.3 dst=172.30.0.5 sport=4098 dport=30305 src=100.96.2.2 dst=100.96.2.1 sport=8080 ...</w:t>
      </w:r>
      <w:r>
        <w:rPr>
          <w:rFonts w:ascii="Consolas" w:cs="Consolas" w:eastAsia="Consolas" w:hAnsi="Consolas"/>
          <w:sz w:val="16"/>
          <w:szCs w:val="16"/>
        </w:rPr>
        <w:br/>
        <w:t xml:space="preserve"/>
      </w:r>
      <w:r>
        <w:rPr>
          <w:rFonts w:ascii="Consolas" w:cs="Consolas" w:eastAsia="Consolas" w:hAnsi="Consolas"/>
          <w:sz w:val="16"/>
          <w:szCs w:val="16"/>
        </w:rPr>
        <w:br/>
        <w:t xml:space="preserve">$ nginx access log（externalTrafficPolicy=Local）</w:t>
      </w:r>
      <w:r>
        <w:rPr>
          <w:rFonts w:ascii="Consolas" w:cs="Consolas" w:eastAsia="Consolas" w:hAnsi="Consolas"/>
          <w:sz w:val="16"/>
          <w:szCs w:val="16"/>
        </w:rPr>
        <w:br/>
        <w:t xml:space="preserve">3 100.64.32.3</w:t>
      </w:r>
    </w:p>
    <w:p>
      <w:r>
        <w:br w:type="page"/>
      </w:r>
    </w:p>
    <w:p>
      <w:pPr>
        <w:pStyle w:val="Heading1"/>
        <w:spacing w:after="160" w:before="240"/>
      </w:pPr>
      <w:r>
        <w:t xml:space="preserve">6. 兩種模式比較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95"/>
        <w:gridCol w:w="3684"/>
        <w:gridCol w:w="2947"/>
      </w:tblGrid>
      <w:tr>
        <w:trPr>
          <w:tblHeader/>
        </w:trPr>
        <w:tc>
          <w:tcPr>
            <w:tcW w:type="dxa" w:w="2395"/>
            <w:shd w:fill="1F4E79" w:val="clea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項目</w:t>
            </w:r>
          </w:p>
        </w:tc>
        <w:tc>
          <w:tcPr>
            <w:tcW w:type="dxa" w:w="3684"/>
            <w:shd w:fill="1F4E79" w:val="clea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VLAN-backed VPC</w:t>
            </w:r>
          </w:p>
        </w:tc>
        <w:tc>
          <w:tcPr>
            <w:tcW w:type="dxa" w:w="2947"/>
            <w:shd w:fill="1F4E79" w:val="clea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overlay VPC（FULL_STACK）</w:t>
            </w:r>
          </w:p>
        </w:tc>
      </w:tr>
      <w:tr>
        <w:trPr>
          <w:tblHeader w:val="false"/>
        </w:trPr>
        <w:tc>
          <w:tcPr>
            <w:tcW w:type="dxa" w:w="2395"/>
          </w:tcPr>
          <w:p>
            <w:r>
              <w:rPr>
                <w:sz w:val="18"/>
                <w:szCs w:val="18"/>
              </w:rPr>
              <w:t xml:space="preserve">主機需求</w:t>
            </w:r>
          </w:p>
        </w:tc>
        <w:tc>
          <w:tcPr>
            <w:tcW w:type="dxa" w:w="3684"/>
          </w:tcPr>
          <w:p>
            <w:r>
              <w:rPr>
                <w:sz w:val="18"/>
                <w:szCs w:val="18"/>
              </w:rPr>
              <w:t xml:space="preserve">不需要 TEP，MTU 1500 可</w:t>
            </w:r>
          </w:p>
        </w:tc>
        <w:tc>
          <w:tcPr>
            <w:tcW w:type="dxa" w:w="2947"/>
          </w:tcPr>
          <w:p>
            <w:r>
              <w:rPr>
                <w:sz w:val="18"/>
                <w:szCs w:val="18"/>
              </w:rPr>
              <w:t xml:space="preserve">需要 TEP 與 ≥1600 MTU</w:t>
            </w:r>
          </w:p>
        </w:tc>
      </w:tr>
      <w:tr>
        <w:trPr>
          <w:tblHeader w:val="false"/>
        </w:trPr>
        <w:tc>
          <w:tcPr>
            <w:tcW w:type="dxa" w:w="2395"/>
          </w:tcPr>
          <w:p>
            <w:r>
              <w:rPr>
                <w:sz w:val="18"/>
                <w:szCs w:val="18"/>
              </w:rPr>
              <w:t xml:space="preserve">節點 IP 來源</w:t>
            </w:r>
          </w:p>
        </w:tc>
        <w:tc>
          <w:tcPr>
            <w:tcW w:type="dxa" w:w="3684"/>
          </w:tcPr>
          <w:p>
            <w:r>
              <w:rPr>
                <w:sz w:val="18"/>
                <w:szCs w:val="18"/>
              </w:rPr>
              <w:t xml:space="preserve">VLAN 上的 External IP block（Public subnet）</w:t>
            </w:r>
          </w:p>
        </w:tc>
        <w:tc>
          <w:tcPr>
            <w:tcW w:type="dxa" w:w="2947"/>
          </w:tcPr>
          <w:p>
            <w:r>
              <w:rPr>
                <w:sz w:val="18"/>
                <w:szCs w:val="18"/>
              </w:rPr>
              <w:t xml:space="preserve">VPC Private CIDR（overlay subnet）</w:t>
            </w:r>
          </w:p>
        </w:tc>
      </w:tr>
      <w:tr>
        <w:trPr>
          <w:tblHeader w:val="false"/>
        </w:trPr>
        <w:tc>
          <w:tcPr>
            <w:tcW w:type="dxa" w:w="2395"/>
          </w:tcPr>
          <w:p>
            <w:r>
              <w:rPr>
                <w:sz w:val="18"/>
                <w:szCs w:val="18"/>
              </w:rPr>
              <w:t xml:space="preserve">Pod 出口</w:t>
            </w:r>
          </w:p>
        </w:tc>
        <w:tc>
          <w:tcPr>
            <w:tcW w:type="dxa" w:w="3684"/>
          </w:tcPr>
          <w:p>
            <w:r>
              <w:rPr>
                <w:sz w:val="18"/>
                <w:szCs w:val="18"/>
              </w:rPr>
              <w:t xml:space="preserve">節點 IP（無 NAT）</w:t>
            </w:r>
          </w:p>
        </w:tc>
        <w:tc>
          <w:tcPr>
            <w:tcW w:type="dxa" w:w="2947"/>
          </w:tcPr>
          <w:p>
            <w:r>
              <w:rPr>
                <w:sz w:val="18"/>
                <w:szCs w:val="18"/>
              </w:rPr>
              <w:t xml:space="preserve">VPC SNAT 成 External IP</w:t>
            </w:r>
          </w:p>
        </w:tc>
      </w:tr>
      <w:tr>
        <w:trPr>
          <w:tblHeader w:val="false"/>
        </w:trPr>
        <w:tc>
          <w:tcPr>
            <w:tcW w:type="dxa" w:w="2395"/>
          </w:tcPr>
          <w:p>
            <w:r>
              <w:rPr>
                <w:sz w:val="18"/>
                <w:szCs w:val="18"/>
              </w:rPr>
              <w:t xml:space="preserve">LB VIP 來源</w:t>
            </w:r>
          </w:p>
        </w:tc>
        <w:tc>
          <w:tcPr>
            <w:tcW w:type="dxa" w:w="3684"/>
          </w:tcPr>
          <w:p>
            <w:r>
              <w:rPr>
                <w:sz w:val="18"/>
                <w:szCs w:val="18"/>
              </w:rPr>
              <w:t xml:space="preserve">External IP block</w:t>
            </w:r>
          </w:p>
        </w:tc>
        <w:tc>
          <w:tcPr>
            <w:tcW w:type="dxa" w:w="2947"/>
          </w:tcPr>
          <w:p>
            <w:r>
              <w:rPr>
                <w:sz w:val="18"/>
                <w:szCs w:val="18"/>
              </w:rPr>
              <w:t xml:space="preserve">External IP block</w:t>
            </w:r>
          </w:p>
        </w:tc>
      </w:tr>
      <w:tr>
        <w:trPr>
          <w:tblHeader w:val="false"/>
        </w:trPr>
        <w:tc>
          <w:tcPr>
            <w:tcW w:type="dxa" w:w="2395"/>
          </w:tcPr>
          <w:p>
            <w:r>
              <w:rPr>
                <w:sz w:val="18"/>
                <w:szCs w:val="18"/>
              </w:rPr>
              <w:t xml:space="preserve">LB 打節點的來源 IP</w:t>
            </w:r>
          </w:p>
        </w:tc>
        <w:tc>
          <w:tcPr>
            <w:tcW w:type="dxa" w:w="3684"/>
          </w:tcPr>
          <w:p>
            <w:r>
              <w:rPr>
                <w:sz w:val="18"/>
                <w:szCs w:val="18"/>
              </w:rPr>
              <w:t xml:space="preserve">VNA 的 VLAN IP（192.168.16.7）</w:t>
            </w:r>
          </w:p>
        </w:tc>
        <w:tc>
          <w:tcPr>
            <w:tcW w:type="dxa" w:w="2947"/>
          </w:tcPr>
          <w:p>
            <w:r>
              <w:rPr>
                <w:sz w:val="18"/>
                <w:szCs w:val="18"/>
              </w:rPr>
              <w:t xml:space="preserve">VPC </w:t>
            </w: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_services</w:t>
            </w:r>
            <w:r>
              <w:rPr>
                <w:sz w:val="18"/>
                <w:szCs w:val="18"/>
              </w:rPr>
              <w:t xml:space="preserve"> 子網（100.64.32.x）</w:t>
            </w:r>
          </w:p>
        </w:tc>
      </w:tr>
      <w:tr>
        <w:trPr>
          <w:tblHeader w:val="false"/>
        </w:trPr>
        <w:tc>
          <w:tcPr>
            <w:tcW w:type="dxa" w:w="2395"/>
          </w:tcPr>
          <w:p>
            <w:r>
              <w:rPr>
                <w:sz w:val="18"/>
                <w:szCs w:val="18"/>
              </w:rPr>
              <w:t xml:space="preserve">客戶 Service 段 100.64.0.0/13</w:t>
            </w:r>
          </w:p>
        </w:tc>
        <w:tc>
          <w:tcPr>
            <w:tcW w:type="dxa" w:w="3684"/>
          </w:tcPr>
          <w:p>
            <w:r>
              <w:rPr>
                <w:sz w:val="18"/>
                <w:szCs w:val="18"/>
              </w:rPr>
              <w:t xml:space="preserve">可用</w:t>
            </w:r>
          </w:p>
        </w:tc>
        <w:tc>
          <w:tcPr>
            <w:tcW w:type="dxa" w:w="2947"/>
          </w:tcPr>
          <w:p>
            <w:r>
              <w:rPr>
                <w:sz w:val="18"/>
                <w:szCs w:val="18"/>
              </w:rPr>
              <w:t xml:space="preserve">可用（與 LB 來源重疊但實測無影響）</w:t>
            </w:r>
          </w:p>
        </w:tc>
      </w:tr>
      <w:tr>
        <w:trPr>
          <w:tblHeader w:val="false"/>
        </w:trPr>
        <w:tc>
          <w:tcPr>
            <w:tcW w:type="dxa" w:w="2395"/>
          </w:tcPr>
          <w:p>
            <w:r>
              <w:rPr>
                <w:sz w:val="18"/>
                <w:szCs w:val="18"/>
              </w:rPr>
              <w:t xml:space="preserve">客戶 Pod 段 100.96.0.0/18</w:t>
            </w:r>
          </w:p>
        </w:tc>
        <w:tc>
          <w:tcPr>
            <w:tcW w:type="dxa" w:w="3684"/>
          </w:tcPr>
          <w:p>
            <w:r>
              <w:rPr>
                <w:sz w:val="18"/>
                <w:szCs w:val="18"/>
              </w:rPr>
              <w:t xml:space="preserve">可用</w:t>
            </w:r>
          </w:p>
        </w:tc>
        <w:tc>
          <w:tcPr>
            <w:tcW w:type="dxa" w:w="2947"/>
          </w:tcPr>
          <w:p>
            <w:r>
              <w:rPr>
                <w:sz w:val="18"/>
                <w:szCs w:val="18"/>
              </w:rPr>
              <w:t xml:space="preserve">可用</w:t>
            </w:r>
          </w:p>
        </w:tc>
      </w:tr>
      <w:tr>
        <w:trPr>
          <w:tblHeader w:val="false"/>
        </w:trPr>
        <w:tc>
          <w:tcPr>
            <w:tcW w:type="dxa" w:w="2395"/>
          </w:tcPr>
          <w:p>
            <w:r>
              <w:rPr>
                <w:sz w:val="18"/>
                <w:szCs w:val="18"/>
              </w:rPr>
              <w:t xml:space="preserve">防火牆放行來源</w:t>
            </w:r>
          </w:p>
        </w:tc>
        <w:tc>
          <w:tcPr>
            <w:tcW w:type="dxa" w:w="3684"/>
          </w:tcPr>
          <w:p>
            <w:r>
              <w:rPr>
                <w:sz w:val="18"/>
                <w:szCs w:val="18"/>
              </w:rPr>
              <w:t xml:space="preserve">節點 VLAN 子網</w:t>
            </w:r>
          </w:p>
        </w:tc>
        <w:tc>
          <w:tcPr>
            <w:tcW w:type="dxa" w:w="2947"/>
          </w:tcPr>
          <w:p>
            <w:r>
              <w:rPr>
                <w:sz w:val="18"/>
                <w:szCs w:val="18"/>
              </w:rPr>
              <w:t xml:space="preserve">External IP block（SNAT 位址）</w:t>
            </w:r>
          </w:p>
        </w:tc>
      </w:tr>
    </w:tbl>
    <w:p>
      <w:pPr>
        <w:spacing w:after="80"/>
      </w:pPr>
    </w:p>
    <w:p>
      <w:r>
        <w:br w:type="page"/>
      </w:r>
    </w:p>
    <w:p>
      <w:pPr>
        <w:pStyle w:val="Heading1"/>
        <w:spacing w:after="160" w:before="240"/>
      </w:pPr>
      <w:r>
        <w:t xml:space="preserve">7. 給客戶的建議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b/>
          <w:bCs/>
        </w:rPr>
        <w:t xml:space="preserve">Service CIDR 建議避開 NSX 保留段</w:t>
      </w:r>
      <w:r>
        <w:t xml:space="preserve">：至少避開 100.64.0.0/21（TGW transit）與 100.64.32.0/24（VPC _services）。最簡單是改用 100.72.0.0/13，或整段移到行內未使用的非 CGNAT 範圍。叢集建立後 CIDR 不可更改，請在簽核前決定。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b/>
          <w:bCs/>
        </w:rPr>
        <w:t xml:space="preserve">Pod CIDR 100.96.0.0/16 / 每 cluster /18 維持即可</w:t>
      </w:r>
      <w:r>
        <w:t xml:space="preserve">：兩種模式都是 Antrea encap，Pod IP 不對外路由，也不消耗 VPC 的 IP block，投影片待確認第 2 點不需要再問客戶。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b/>
          <w:bCs/>
        </w:rPr>
        <w:t xml:space="preserve">投影片「Egress 經 VPC SNAT 至 External IP」只對 overlay 成立</w:t>
      </w:r>
      <w:r>
        <w:t xml:space="preserve">：VLAN-backed 時 pod 出口是節點自己的 VLAN IP，防火牆要放節點子網。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b/>
          <w:bCs/>
        </w:rPr>
        <w:t xml:space="preserve">節點網段容量另外算</w:t>
      </w:r>
      <w:r>
        <w:t xml:space="preserve">：overlay 要把 Private (VPC) CIDR 與 private TGW block 開夠；VLAN-backed 要 VLAN 本身夠大。4 個 cluster、stg/dev 各 61 worker 的規模要先算進去。</w:t>
      </w:r>
    </w:p>
    <w:p>
      <w:r>
        <w:br w:type="page"/>
      </w:r>
    </w:p>
    <w:p>
      <w:pPr>
        <w:pStyle w:val="Heading1"/>
        <w:spacing w:after="160" w:before="240"/>
      </w:pPr>
      <w:r>
        <w:t xml:space="preserve">8. 附錄：證據檔案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13"/>
        <w:gridCol w:w="4513"/>
      </w:tblGrid>
      <w:tr>
        <w:trPr>
          <w:tblHeader/>
        </w:trPr>
        <w:tc>
          <w:tcPr>
            <w:tcW w:type="dxa" w:w="4513"/>
            <w:shd w:fill="1F4E79" w:val="clea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檔案</w:t>
            </w:r>
          </w:p>
        </w:tc>
        <w:tc>
          <w:tcPr>
            <w:tcW w:type="dxa" w:w="4513"/>
            <w:shd w:fill="1F4E79" w:val="clea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內容</w:t>
            </w:r>
          </w:p>
        </w:tc>
      </w:tr>
      <w:tr>
        <w:trPr>
          <w:tblHeader w:val="false"/>
        </w:trPr>
        <w:tc>
          <w:tcPr>
            <w:tcW w:type="dxa" w:w="4513"/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E:\9.1\m06\cidr-test\vks-cidr-vlan.yaml</w:t>
            </w:r>
            <w:r>
              <w:rPr>
                <w:sz w:val="18"/>
                <w:szCs w:val="18"/>
              </w:rPr>
              <w:t xml:space="preserve">、</w:t>
            </w: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vks-cidr-overlay-nonet.yaml</w:t>
            </w:r>
          </w:p>
        </w:tc>
        <w:tc>
          <w:tcPr>
            <w:tcW w:type="dxa" w:w="4513"/>
          </w:tcPr>
          <w:p>
            <w:r>
              <w:rPr>
                <w:sz w:val="18"/>
                <w:szCs w:val="18"/>
              </w:rPr>
              <w:t xml:space="preserve">兩次測試的叢集定義</w:t>
            </w:r>
          </w:p>
        </w:tc>
      </w:tr>
      <w:tr>
        <w:trPr>
          <w:tblHeader w:val="false"/>
        </w:trPr>
        <w:tc>
          <w:tcPr>
            <w:tcW w:type="dxa" w:w="4513"/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vlan-00-cluster-evidence.txt</w:t>
            </w:r>
            <w:r>
              <w:rPr>
                <w:sz w:val="18"/>
                <w:szCs w:val="18"/>
              </w:rPr>
              <w:t xml:space="preserve">、</w:t>
            </w: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vlan-01-lb-source-dns.txt</w:t>
            </w:r>
          </w:p>
        </w:tc>
        <w:tc>
          <w:tcPr>
            <w:tcW w:type="dxa" w:w="4513"/>
          </w:tcPr>
          <w:p>
            <w:r>
              <w:rPr>
                <w:sz w:val="18"/>
                <w:szCs w:val="18"/>
              </w:rPr>
              <w:t xml:space="preserve">VLAN-backed：nodes / svc / antrea / tcpdump / conntrack / DNS</w:t>
            </w:r>
          </w:p>
        </w:tc>
      </w:tr>
      <w:tr>
        <w:trPr>
          <w:tblHeader w:val="false"/>
        </w:trPr>
        <w:tc>
          <w:tcPr>
            <w:tcW w:type="dxa" w:w="4513"/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overlay-01-cluster-evidence.txt</w:t>
            </w:r>
            <w:r>
              <w:rPr>
                <w:sz w:val="18"/>
                <w:szCs w:val="18"/>
              </w:rPr>
              <w:t xml:space="preserve"> ～ </w:t>
            </w: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overlay-05-nsx-evidence.txt</w:t>
            </w:r>
          </w:p>
        </w:tc>
        <w:tc>
          <w:tcPr>
            <w:tcW w:type="dxa" w:w="4513"/>
          </w:tcPr>
          <w:p>
            <w:r>
              <w:rPr>
                <w:sz w:val="18"/>
                <w:szCs w:val="18"/>
              </w:rPr>
              <w:t xml:space="preserve">overlay：nodes / svc / 功能驗證 / endpoint / externalTrafficPolicy Local / NSX 子網與 NAT</w:t>
            </w:r>
          </w:p>
        </w:tc>
      </w:tr>
      <w:tr>
        <w:trPr>
          <w:tblHeader w:val="false"/>
        </w:trPr>
        <w:tc>
          <w:tcPr>
            <w:tcW w:type="dxa" w:w="4513"/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overlay-00-blocker-evidence.txt</w:t>
            </w:r>
          </w:p>
        </w:tc>
        <w:tc>
          <w:tcPr>
            <w:tcW w:type="dxa" w:w="4513"/>
          </w:tcPr>
          <w:p>
            <w:r>
              <w:rPr>
                <w:sz w:val="18"/>
                <w:szCs w:val="18"/>
              </w:rPr>
              <w:t xml:space="preserve">VLAN-backed Supervisor 對 Private subnet 的 webhook 拒絕訊息</w:t>
            </w:r>
          </w:p>
        </w:tc>
      </w:tr>
      <w:tr>
        <w:trPr>
          <w:tblHeader w:val="false"/>
        </w:trPr>
        <w:tc>
          <w:tcPr>
            <w:tcW w:type="dxa" w:w="4513"/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E:\9.1\doc-shots\m06-overlay\</w:t>
            </w:r>
          </w:p>
        </w:tc>
        <w:tc>
          <w:tcPr>
            <w:tcW w:type="dxa" w:w="4513"/>
          </w:tcPr>
          <w:p>
            <w:r>
              <w:rPr>
                <w:sz w:val="18"/>
                <w:szCs w:val="18"/>
              </w:rPr>
              <w:t xml:space="preserve">overlay Supervisor 啟用精靈逐頁截圖</w:t>
            </w:r>
          </w:p>
        </w:tc>
      </w:tr>
    </w:tbl>
    <w:p>
      <w:pPr>
        <w:spacing w:after="80"/>
      </w:pPr>
    </w:p>
    <w:sectPr>
      <w:footerReference w:type="default" r:id="rId7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595959"/>
        <w:sz w:val="16"/>
        <w:szCs w:val="16"/>
      </w:rPr>
      <w:t xml:space="preserve">VKS 容器網段規劃實測報告　｜　第 </w:t>
    </w:r>
    <w:r>
      <w:rPr>
        <w:color w:val="595959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color w:val="595959"/>
        <w:sz w:val="16"/>
        <w:szCs w:val="16"/>
      </w:rPr>
      <w:t xml:space="preserve"> 頁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60" w:hanging="280"/>
      </w:pPr>
    </w:lvl>
    <w:lvl w:ilvl="1" w15:tentative="1">
      <w:start w:val="1"/>
      <w:numFmt w:val="bullet"/>
      <w:lvlText w:val="–"/>
      <w:lvlJc w:val="left"/>
      <w:pPr>
        <w:ind w:left="1000" w:hanging="28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6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icrosoft JhengHei" w:cs="Microsoft JhengHei" w:eastAsia="Microsoft JhengHei" w:hAnsi="Microsoft JhengHe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rPr>
      <w:b/>
      <w:bCs/>
      <w:color w:val="1F4E79"/>
      <w:sz w:val="32"/>
      <w:szCs w:val="32"/>
    </w:rPr>
  </w:style>
  <w:style w:type="paragraph" w:styleId="Heading2">
    <w:name w:val="Heading 2"/>
    <w:basedOn w:val="Normal"/>
    <w:next w:val="Normal"/>
    <w:rPr>
      <w:b/>
      <w:bCs/>
      <w:color w:val="1F4E79"/>
      <w:sz w:val="26"/>
      <w:szCs w:val="26"/>
    </w:rPr>
  </w:style>
  <w:style w:type="paragraph" w:styleId="Heading3">
    <w:name w:val="Heading 3"/>
    <w:basedOn w:val="Normal"/>
    <w:next w:val="Normal"/>
    <w:rPr>
      <w:b/>
      <w:bCs/>
      <w:color w:val="404040"/>
      <w:sz w:val="23"/>
      <w:szCs w:val="23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image" Target="media/30532d28fdcce5328d4ec9a78393c570bfad21f4.png"/><Relationship Id="rId9" Type="http://schemas.openxmlformats.org/officeDocument/2006/relationships/image" Target="media/02451255c10bb0b294deb297626fe1bb6f153bec.png"/><Relationship Id="rId10" Type="http://schemas.openxmlformats.org/officeDocument/2006/relationships/image" Target="media/3501c3526df2bcae7b5a089347a34857afe23c6c.png"/><Relationship Id="rId11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VKS 容器網段規劃實測報告</dc:title>
  <dc:creator>VCF Lab</dc:creator>
  <cp:lastModifiedBy>Un-named</cp:lastModifiedBy>
  <cp:revision>1</cp:revision>
  <dcterms:created xsi:type="dcterms:W3CDTF">2026-10-14T14:01:01.448Z</dcterms:created>
  <dcterms:modified xsi:type="dcterms:W3CDTF">2026-10-14T14:01:01.461Z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