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72C2">
      <w:pPr>
        <w:pStyle w:val="ConsNonformat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0"/>
        <w:jc w:val="center"/>
        <w:rPr>
          <w:rFonts w:ascii="Courier New" w:hAnsi="Courier New"/>
          <w:b/>
        </w:rPr>
      </w:pPr>
    </w:p>
    <w:p w:rsidR="00000000" w:rsidRDefault="007A72C2">
      <w:pPr>
        <w:pStyle w:val="ConsNormal"/>
        <w:ind w:firstLine="0"/>
        <w:jc w:val="center"/>
        <w:rPr>
          <w:rFonts w:ascii="Courier New" w:hAnsi="Courier New"/>
          <w:b/>
        </w:rPr>
      </w:pPr>
    </w:p>
    <w:p w:rsidR="00000000" w:rsidRDefault="009E5940">
      <w:pPr>
        <w:pStyle w:val="ConsNormal"/>
        <w:ind w:firstLine="0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ОБЩИЙ </w:t>
      </w:r>
      <w:r w:rsidR="007A72C2">
        <w:rPr>
          <w:rFonts w:ascii="Courier New" w:hAnsi="Courier New"/>
          <w:b/>
        </w:rPr>
        <w:t>АНАЛИЗ КРОВИ № _____</w:t>
      </w:r>
    </w:p>
    <w:p w:rsidR="00000000" w:rsidRDefault="007A72C2">
      <w:pPr>
        <w:pStyle w:val="ConsNormal"/>
        <w:ind w:firstLine="0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t>"</w:t>
      </w:r>
      <w:r w:rsidR="009E5940">
        <w:rPr>
          <w:rFonts w:ascii="Courier New" w:hAnsi="Courier New"/>
          <w:b/>
        </w:rPr>
        <w:t>10"____________</w:t>
      </w:r>
      <w:r w:rsidR="009E5940" w:rsidRPr="009E5940">
        <w:rPr>
          <w:rFonts w:ascii="Courier New" w:hAnsi="Courier New"/>
          <w:u w:val="single"/>
        </w:rPr>
        <w:t>мая</w:t>
      </w:r>
      <w:r w:rsidR="009E5940">
        <w:rPr>
          <w:rFonts w:ascii="Courier New" w:hAnsi="Courier New"/>
          <w:b/>
        </w:rPr>
        <w:t>___________ 2017</w:t>
      </w:r>
      <w:r>
        <w:rPr>
          <w:rFonts w:ascii="Courier New" w:hAnsi="Courier New"/>
          <w:b/>
        </w:rPr>
        <w:t xml:space="preserve"> </w:t>
      </w:r>
      <w:r w:rsidRPr="009E5940">
        <w:rPr>
          <w:rFonts w:ascii="Courier New" w:hAnsi="Courier New"/>
          <w:b/>
        </w:rPr>
        <w:t>г</w:t>
      </w:r>
      <w:r>
        <w:rPr>
          <w:rFonts w:ascii="Courier New" w:hAnsi="Courier New"/>
          <w:b/>
        </w:rPr>
        <w:t>.</w:t>
      </w:r>
    </w:p>
    <w:p w:rsidR="00000000" w:rsidRDefault="002B3A25" w:rsidP="002B3A25">
      <w:pPr>
        <w:pStyle w:val="ConsNormal"/>
        <w:ind w:firstLine="0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дата взятия биоматериала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Ф</w:t>
      </w:r>
      <w:r>
        <w:rPr>
          <w:rFonts w:ascii="Courier New" w:hAnsi="Courier New"/>
          <w:sz w:val="18"/>
        </w:rPr>
        <w:t xml:space="preserve">амилия, И., О. __________________________________________________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Возраст _____</w:t>
      </w:r>
      <w:r>
        <w:rPr>
          <w:rFonts w:ascii="Courier New" w:hAnsi="Courier New"/>
          <w:sz w:val="18"/>
        </w:rPr>
        <w:t>_______</w:t>
      </w:r>
      <w:r w:rsidR="009E5940">
        <w:rPr>
          <w:rFonts w:ascii="Courier New" w:hAnsi="Courier New"/>
          <w:sz w:val="18"/>
        </w:rPr>
        <w:t>Учреждение</w:t>
      </w:r>
      <w:r>
        <w:rPr>
          <w:rFonts w:ascii="Courier New" w:hAnsi="Courier New"/>
          <w:sz w:val="18"/>
        </w:rPr>
        <w:t xml:space="preserve">____________________________________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Отделение ______________ палата _____ </w:t>
      </w:r>
    </w:p>
    <w:p w:rsidR="00000000" w:rsidRDefault="007A72C2" w:rsidP="00846D26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Участок ______________________________</w:t>
      </w:r>
      <w:r w:rsidR="009E5940">
        <w:rPr>
          <w:rFonts w:ascii="Courier New" w:hAnsi="Courier New"/>
          <w:sz w:val="18"/>
        </w:rPr>
        <w:t>________</w:t>
      </w:r>
      <w:r w:rsidR="00846D26">
        <w:rPr>
          <w:rFonts w:ascii="Courier New" w:hAnsi="Courier New"/>
          <w:sz w:val="18"/>
        </w:rPr>
        <w:t xml:space="preserve"> медицинская карта № _______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  <w:gridCol w:w="1122"/>
        <w:gridCol w:w="2595"/>
        <w:gridCol w:w="69"/>
        <w:gridCol w:w="2526"/>
      </w:tblGrid>
      <w:tr w:rsidR="009E5940" w:rsidTr="002B3A25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80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E5940" w:rsidRPr="00846D26" w:rsidRDefault="009E5940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846D26">
              <w:rPr>
                <w:rFonts w:ascii="Courier New" w:hAnsi="Courier New"/>
                <w:b/>
                <w:sz w:val="18"/>
              </w:rPr>
              <w:t>Название теста</w:t>
            </w:r>
          </w:p>
        </w:tc>
        <w:tc>
          <w:tcPr>
            <w:tcW w:w="112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E5940" w:rsidRPr="00846D26" w:rsidRDefault="009E5940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846D26">
              <w:rPr>
                <w:rFonts w:ascii="Courier New" w:hAnsi="Courier New"/>
                <w:b/>
                <w:sz w:val="18"/>
              </w:rPr>
              <w:t>Результат</w:t>
            </w:r>
          </w:p>
        </w:tc>
        <w:tc>
          <w:tcPr>
            <w:tcW w:w="25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E5940" w:rsidRPr="00846D26" w:rsidRDefault="009E5940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846D26">
              <w:rPr>
                <w:rFonts w:ascii="Courier New" w:hAnsi="Courier New"/>
                <w:b/>
                <w:sz w:val="18"/>
              </w:rPr>
              <w:t>Ед. изм.</w:t>
            </w:r>
            <w:r w:rsidR="002B3A25">
              <w:rPr>
                <w:rFonts w:ascii="Courier New" w:hAnsi="Courier New"/>
                <w:b/>
                <w:sz w:val="18"/>
              </w:rPr>
              <w:t xml:space="preserve">   </w:t>
            </w:r>
          </w:p>
        </w:tc>
        <w:tc>
          <w:tcPr>
            <w:tcW w:w="2595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9E5940" w:rsidRPr="002B3A25" w:rsidRDefault="009E5940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2B3A25">
              <w:rPr>
                <w:rFonts w:ascii="Courier New" w:hAnsi="Courier New"/>
                <w:b/>
                <w:sz w:val="18"/>
              </w:rPr>
              <w:t>Нормы</w:t>
            </w:r>
          </w:p>
        </w:tc>
      </w:tr>
      <w:tr w:rsidR="009E5940" w:rsidTr="002B3A25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9118" w:type="dxa"/>
            <w:gridSpan w:val="5"/>
            <w:tcBorders>
              <w:bottom w:val="dotted" w:sz="4" w:space="0" w:color="auto"/>
            </w:tcBorders>
          </w:tcPr>
          <w:p w:rsidR="009E5940" w:rsidRPr="002B3A25" w:rsidRDefault="009E5940" w:rsidP="002B3A25">
            <w:pPr>
              <w:pStyle w:val="ConsCell"/>
              <w:rPr>
                <w:rFonts w:ascii="Courier New" w:hAnsi="Courier New"/>
                <w:i/>
                <w:sz w:val="16"/>
                <w:szCs w:val="16"/>
              </w:rPr>
            </w:pPr>
            <w:r w:rsidRPr="002B3A25">
              <w:rPr>
                <w:rFonts w:ascii="Courier New" w:hAnsi="Courier New"/>
                <w:i/>
                <w:sz w:val="16"/>
                <w:szCs w:val="16"/>
              </w:rPr>
              <w:t>Общий анализ крови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СОЭ по </w:t>
            </w:r>
            <w:proofErr w:type="spellStart"/>
            <w:r>
              <w:rPr>
                <w:rFonts w:ascii="Courier New" w:hAnsi="Courier New"/>
                <w:sz w:val="18"/>
              </w:rPr>
              <w:t>Панченкову</w:t>
            </w:r>
            <w:proofErr w:type="spellEnd"/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2B3A25" w:rsidRDefault="002B3A25" w:rsidP="002B3A25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2B3A25">
              <w:rPr>
                <w:rFonts w:ascii="Courier New" w:hAnsi="Courier New"/>
                <w:b/>
                <w:sz w:val="18"/>
              </w:rPr>
              <w:t>43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мм/Ч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1-10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Лейкоциты(</w:t>
            </w:r>
            <w:r>
              <w:rPr>
                <w:rFonts w:ascii="Courier New" w:hAnsi="Courier New"/>
                <w:sz w:val="18"/>
                <w:lang w:val="en-US"/>
              </w:rPr>
              <w:t>WBC</w:t>
            </w:r>
            <w:r>
              <w:rPr>
                <w:rFonts w:ascii="Courier New" w:hAnsi="Courier New"/>
                <w:sz w:val="18"/>
              </w:rPr>
              <w:t>)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2B3A25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4.3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10</w:t>
            </w:r>
            <w:r w:rsidR="002B3A25" w:rsidRPr="002B3A25">
              <w:rPr>
                <w:rFonts w:ascii="Courier New" w:hAnsi="Courier New"/>
                <w:sz w:val="18"/>
              </w:rPr>
              <w:t>^9/л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4-9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2B3A25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Эритроциты(</w:t>
            </w:r>
            <w:r>
              <w:rPr>
                <w:rFonts w:ascii="Courier New" w:hAnsi="Courier New"/>
                <w:sz w:val="18"/>
                <w:lang w:val="en-US"/>
              </w:rPr>
              <w:t>RBC</w:t>
            </w:r>
            <w:r>
              <w:rPr>
                <w:rFonts w:ascii="Courier New" w:hAnsi="Courier New"/>
                <w:sz w:val="18"/>
              </w:rPr>
              <w:t>)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2B3A25" w:rsidRDefault="002B3A25" w:rsidP="002B3A25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2B3A25">
              <w:rPr>
                <w:rFonts w:ascii="Courier New" w:hAnsi="Courier New"/>
                <w:b/>
                <w:sz w:val="18"/>
              </w:rPr>
              <w:t>2.54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10</w:t>
            </w:r>
            <w:r w:rsidRPr="002B3A25">
              <w:rPr>
                <w:rFonts w:ascii="Courier New" w:hAnsi="Courier New"/>
                <w:sz w:val="18"/>
              </w:rPr>
              <w:t>^12</w:t>
            </w:r>
            <w:r w:rsidR="002B3A25">
              <w:rPr>
                <w:rFonts w:ascii="Courier New" w:hAnsi="Courier New"/>
                <w:sz w:val="18"/>
              </w:rPr>
              <w:t>/л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0,85-1,05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Гемоглобин(</w:t>
            </w:r>
            <w:r>
              <w:rPr>
                <w:rFonts w:ascii="Courier New" w:hAnsi="Courier New"/>
                <w:sz w:val="18"/>
                <w:lang w:val="en-US"/>
              </w:rPr>
              <w:t>HGB</w:t>
            </w:r>
            <w:r>
              <w:rPr>
                <w:rFonts w:ascii="Courier New" w:hAnsi="Courier New"/>
                <w:sz w:val="18"/>
              </w:rPr>
              <w:t xml:space="preserve">)         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2B3A25" w:rsidRDefault="002B3A25" w:rsidP="002B3A25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2B3A25">
              <w:rPr>
                <w:rFonts w:ascii="Courier New" w:hAnsi="Courier New"/>
                <w:b/>
                <w:sz w:val="18"/>
              </w:rPr>
              <w:t>71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г/Л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140-175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Гематокрит(</w:t>
            </w:r>
            <w:r>
              <w:rPr>
                <w:rFonts w:ascii="Courier New" w:hAnsi="Courier New"/>
                <w:sz w:val="18"/>
                <w:lang w:val="en-US"/>
              </w:rPr>
              <w:t>HCT</w:t>
            </w:r>
            <w:r>
              <w:rPr>
                <w:rFonts w:ascii="Courier New" w:hAnsi="Courier New"/>
                <w:sz w:val="18"/>
              </w:rPr>
              <w:t xml:space="preserve">)       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Pr="002B3A25" w:rsidRDefault="002B3A25" w:rsidP="002B3A25">
            <w:pPr>
              <w:pStyle w:val="ConsCell"/>
              <w:jc w:val="center"/>
              <w:rPr>
                <w:rFonts w:ascii="Courier New" w:hAnsi="Courier New"/>
                <w:b/>
                <w:sz w:val="18"/>
              </w:rPr>
            </w:pPr>
            <w:r w:rsidRPr="002B3A25">
              <w:rPr>
                <w:rFonts w:ascii="Courier New" w:hAnsi="Courier New"/>
                <w:b/>
                <w:sz w:val="18"/>
              </w:rPr>
              <w:t>23.2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40-52</w:t>
            </w:r>
          </w:p>
        </w:tc>
      </w:tr>
      <w:tr w:rsidR="00846D26" w:rsidTr="002B3A2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Тромбоциты</w:t>
            </w:r>
            <w:r w:rsidRPr="00846D26">
              <w:rPr>
                <w:rFonts w:ascii="Courier New" w:hAnsi="Courier New"/>
                <w:sz w:val="18"/>
              </w:rPr>
              <w:t>(</w:t>
            </w:r>
            <w:r>
              <w:rPr>
                <w:rFonts w:ascii="Courier New" w:hAnsi="Courier New"/>
                <w:sz w:val="18"/>
                <w:lang w:val="en-US"/>
              </w:rPr>
              <w:t>PLT</w:t>
            </w:r>
            <w:r w:rsidRPr="00846D26"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z w:val="18"/>
              </w:rPr>
              <w:t xml:space="preserve">         </w:t>
            </w:r>
          </w:p>
        </w:tc>
        <w:tc>
          <w:tcPr>
            <w:tcW w:w="1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2B3A25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231</w:t>
            </w:r>
          </w:p>
        </w:tc>
        <w:tc>
          <w:tcPr>
            <w:tcW w:w="26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10</w:t>
            </w:r>
            <w:r>
              <w:rPr>
                <w:rFonts w:ascii="Courier New" w:hAnsi="Courier New"/>
                <w:sz w:val="18"/>
                <w:lang w:val="en-US"/>
              </w:rPr>
              <w:t>^9/</w:t>
            </w:r>
            <w:r>
              <w:rPr>
                <w:rFonts w:ascii="Courier New" w:hAnsi="Courier New"/>
                <w:sz w:val="18"/>
              </w:rPr>
              <w:t>Л</w:t>
            </w:r>
          </w:p>
        </w:tc>
        <w:tc>
          <w:tcPr>
            <w:tcW w:w="25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46D26" w:rsidRDefault="00846D26" w:rsidP="002B3A25">
            <w:pPr>
              <w:pStyle w:val="ConsCell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160-380</w:t>
            </w:r>
          </w:p>
        </w:tc>
      </w:tr>
    </w:tbl>
    <w:p w:rsidR="00000000" w:rsidRDefault="002B3A25" w:rsidP="002B3A25">
      <w:pPr>
        <w:pStyle w:val="ConsNonformat"/>
        <w:jc w:val="center"/>
        <w:rPr>
          <w:rFonts w:ascii="Courier New" w:hAnsi="Courier New"/>
          <w:b/>
          <w:i/>
          <w:sz w:val="16"/>
          <w:szCs w:val="16"/>
        </w:rPr>
      </w:pPr>
      <w:r>
        <w:rPr>
          <w:rFonts w:ascii="Courier New" w:hAnsi="Courier New"/>
          <w:b/>
          <w:i/>
          <w:sz w:val="16"/>
          <w:szCs w:val="16"/>
        </w:rPr>
        <w:t xml:space="preserve">                                 </w:t>
      </w:r>
      <w:r w:rsidRPr="002B3A25">
        <w:rPr>
          <w:rFonts w:ascii="Courier New" w:hAnsi="Courier New"/>
          <w:b/>
          <w:i/>
          <w:sz w:val="16"/>
          <w:szCs w:val="16"/>
        </w:rPr>
        <w:t>Жирным шрифтом выделены результаты за пределами нормы.</w:t>
      </w:r>
    </w:p>
    <w:p w:rsidR="002B3A25" w:rsidRDefault="002B3A25" w:rsidP="002B3A25">
      <w:pPr>
        <w:pStyle w:val="ConsNonformat"/>
        <w:rPr>
          <w:rFonts w:ascii="Courier New" w:hAnsi="Courier New"/>
          <w:b/>
          <w:i/>
          <w:sz w:val="16"/>
          <w:szCs w:val="16"/>
        </w:rPr>
      </w:pPr>
    </w:p>
    <w:p w:rsidR="008C3A50" w:rsidRDefault="008C3A50" w:rsidP="002B3A25">
      <w:pPr>
        <w:pStyle w:val="ConsNonformat"/>
        <w:rPr>
          <w:rFonts w:ascii="Courier New" w:hAnsi="Courier New"/>
          <w:sz w:val="18"/>
          <w:szCs w:val="18"/>
        </w:rPr>
      </w:pPr>
      <w:r w:rsidRPr="008C3A50">
        <w:rPr>
          <w:rFonts w:ascii="Courier New" w:hAnsi="Courier New"/>
          <w:sz w:val="18"/>
          <w:szCs w:val="18"/>
        </w:rPr>
        <w:t xml:space="preserve">        &lt;*&gt; - Норма вносится в соответствии с используемым методом.</w:t>
      </w:r>
    </w:p>
    <w:p w:rsidR="008C3A50" w:rsidRDefault="008C3A50" w:rsidP="002B3A25">
      <w:pPr>
        <w:pStyle w:val="ConsNonformat"/>
        <w:rPr>
          <w:rFonts w:ascii="Courier New" w:hAnsi="Courier New"/>
          <w:sz w:val="18"/>
          <w:szCs w:val="18"/>
        </w:rPr>
      </w:pPr>
    </w:p>
    <w:p w:rsidR="008C3A50" w:rsidRPr="008C3A50" w:rsidRDefault="008C3A50" w:rsidP="002B3A25">
      <w:pPr>
        <w:pStyle w:val="ConsNonforma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</w:t>
      </w:r>
      <w:r>
        <w:rPr>
          <w:rFonts w:ascii="Courier New" w:hAnsi="Courier New"/>
          <w:sz w:val="18"/>
          <w:szCs w:val="18"/>
          <w:lang w:val="en-US"/>
        </w:rPr>
        <w:t>“10</w:t>
      </w:r>
      <w:r w:rsidRPr="008C3A50">
        <w:rPr>
          <w:rFonts w:ascii="Courier New" w:hAnsi="Courier New"/>
          <w:sz w:val="18"/>
          <w:szCs w:val="18"/>
          <w:u w:val="single"/>
          <w:lang w:val="en-US"/>
        </w:rPr>
        <w:t xml:space="preserve">”          </w:t>
      </w:r>
      <w:r w:rsidRPr="008C3A50">
        <w:rPr>
          <w:rFonts w:ascii="Courier New" w:hAnsi="Courier New"/>
          <w:sz w:val="18"/>
          <w:szCs w:val="18"/>
          <w:u w:val="single"/>
        </w:rPr>
        <w:t>мая</w:t>
      </w:r>
      <w:r>
        <w:rPr>
          <w:rFonts w:ascii="Courier New" w:hAnsi="Courier New"/>
          <w:sz w:val="18"/>
          <w:szCs w:val="18"/>
          <w:u w:val="single"/>
        </w:rPr>
        <w:t>____________</w:t>
      </w:r>
      <w:bookmarkStart w:id="0" w:name="_GoBack"/>
      <w:bookmarkEnd w:id="0"/>
      <w:r w:rsidRPr="008C3A50"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2017 г. Подпись__________________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br w:type="page"/>
      </w:r>
      <w:r>
        <w:rPr>
          <w:rFonts w:ascii="Courier New" w:hAnsi="Courier New"/>
          <w:sz w:val="18"/>
        </w:rPr>
        <w:lastRenderedPageBreak/>
        <w:tab/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обор. сторона ф. № 224/у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"/>
        <w:gridCol w:w="2430"/>
        <w:gridCol w:w="1080"/>
        <w:gridCol w:w="1620"/>
        <w:gridCol w:w="945"/>
        <w:gridCol w:w="135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2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Н</w:t>
            </w:r>
            <w:r>
              <w:rPr>
                <w:rFonts w:ascii="Courier New" w:hAnsi="Courier New"/>
                <w:sz w:val="18"/>
              </w:rPr>
              <w:br/>
              <w:t>е</w:t>
            </w:r>
            <w:r>
              <w:rPr>
                <w:rFonts w:ascii="Courier New" w:hAnsi="Courier New"/>
                <w:sz w:val="18"/>
              </w:rPr>
              <w:br/>
              <w:t>й</w:t>
            </w:r>
            <w:r>
              <w:rPr>
                <w:rFonts w:ascii="Courier New" w:hAnsi="Courier New"/>
                <w:sz w:val="18"/>
              </w:rPr>
              <w:br/>
              <w:t>т</w:t>
            </w:r>
            <w:r>
              <w:rPr>
                <w:rFonts w:ascii="Courier New" w:hAnsi="Courier New"/>
                <w:sz w:val="18"/>
              </w:rPr>
              <w:br/>
              <w:t>р</w:t>
            </w:r>
            <w:r>
              <w:rPr>
                <w:rFonts w:ascii="Courier New" w:hAnsi="Courier New"/>
                <w:sz w:val="18"/>
              </w:rPr>
              <w:br/>
              <w:t>о</w:t>
            </w:r>
            <w:r>
              <w:rPr>
                <w:rFonts w:ascii="Courier New" w:hAnsi="Courier New"/>
                <w:sz w:val="18"/>
              </w:rPr>
              <w:br/>
              <w:t>ф</w:t>
            </w:r>
            <w:r>
              <w:rPr>
                <w:rFonts w:ascii="Courier New" w:hAnsi="Courier New"/>
                <w:sz w:val="18"/>
              </w:rPr>
              <w:br/>
              <w:t>и</w:t>
            </w:r>
            <w:r>
              <w:rPr>
                <w:rFonts w:ascii="Courier New" w:hAnsi="Courier New"/>
                <w:sz w:val="18"/>
              </w:rPr>
              <w:br/>
              <w:t>л</w:t>
            </w:r>
            <w:r>
              <w:rPr>
                <w:rFonts w:ascii="Courier New" w:hAnsi="Courier New"/>
                <w:sz w:val="18"/>
              </w:rPr>
              <w:br/>
              <w:t>ы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  <w:t xml:space="preserve">Миелоциты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 </w:t>
            </w:r>
            <w:r>
              <w:rPr>
                <w:rFonts w:ascii="Courier New" w:hAnsi="Courier New"/>
                <w:sz w:val="18"/>
              </w:rPr>
              <w:br/>
              <w:t xml:space="preserve">-  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</w:t>
            </w:r>
            <w:r>
              <w:rPr>
                <w:rFonts w:ascii="Courier New" w:hAnsi="Courier New"/>
                <w:sz w:val="18"/>
              </w:rPr>
              <w:br/>
              <w:t xml:space="preserve">-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2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  <w:t xml:space="preserve">Метамиелоциты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 </w:t>
            </w:r>
            <w:r>
              <w:rPr>
                <w:rFonts w:ascii="Courier New" w:hAnsi="Courier New"/>
                <w:sz w:val="18"/>
              </w:rPr>
              <w:br/>
              <w:t xml:space="preserve">-  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</w:t>
            </w:r>
            <w:r>
              <w:rPr>
                <w:rFonts w:ascii="Courier New" w:hAnsi="Courier New"/>
                <w:sz w:val="18"/>
              </w:rPr>
              <w:br/>
              <w:t xml:space="preserve">-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27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  <w:t xml:space="preserve">Палочкоядерные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1-6    </w:t>
            </w:r>
            <w:r>
              <w:rPr>
                <w:rFonts w:ascii="Courier New" w:hAnsi="Courier New"/>
                <w:sz w:val="18"/>
              </w:rPr>
              <w:br/>
              <w:t>0,040-0,300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1-6   </w:t>
            </w:r>
            <w:r>
              <w:rPr>
                <w:rFonts w:ascii="Courier New" w:hAnsi="Courier New"/>
                <w:sz w:val="18"/>
              </w:rPr>
              <w:br/>
              <w:t xml:space="preserve">40-300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2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Сегментоядерные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47-72   </w:t>
            </w:r>
            <w:r>
              <w:rPr>
                <w:rFonts w:ascii="Courier New" w:hAnsi="Courier New"/>
                <w:sz w:val="18"/>
              </w:rPr>
              <w:br/>
              <w:t>2,000-5,500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47-72  </w:t>
            </w:r>
            <w:r>
              <w:rPr>
                <w:rFonts w:ascii="Courier New" w:hAnsi="Courier New"/>
                <w:sz w:val="18"/>
              </w:rPr>
              <w:br/>
              <w:t>2000-5500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Эозинофилы 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0,5-5    </w:t>
            </w:r>
            <w:r>
              <w:rPr>
                <w:rFonts w:ascii="Courier New" w:hAnsi="Courier New"/>
                <w:sz w:val="18"/>
              </w:rPr>
              <w:br/>
              <w:t>0,020-0,300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0,5-5   </w:t>
            </w:r>
            <w:r>
              <w:rPr>
                <w:rFonts w:ascii="Courier New" w:hAnsi="Courier New"/>
                <w:sz w:val="18"/>
              </w:rPr>
              <w:br/>
              <w:t xml:space="preserve">20-300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Базофилы   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0-1    </w:t>
            </w:r>
            <w:r>
              <w:rPr>
                <w:rFonts w:ascii="Courier New" w:hAnsi="Courier New"/>
                <w:sz w:val="18"/>
              </w:rPr>
              <w:br/>
              <w:t>0-0,065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0-1   </w:t>
            </w:r>
            <w:r>
              <w:rPr>
                <w:rFonts w:ascii="Courier New" w:hAnsi="Courier New"/>
                <w:sz w:val="18"/>
              </w:rPr>
              <w:br/>
              <w:t xml:space="preserve">0-65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куб.</w:t>
            </w:r>
            <w:r>
              <w:rPr>
                <w:rFonts w:ascii="Courier New" w:hAnsi="Courier New"/>
                <w:sz w:val="18"/>
              </w:rPr>
              <w:br/>
              <w:t>мм(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Лимфоциты  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19-37   </w:t>
            </w:r>
            <w:r>
              <w:rPr>
                <w:rFonts w:ascii="Courier New" w:hAnsi="Courier New"/>
                <w:sz w:val="18"/>
              </w:rPr>
              <w:br/>
              <w:t>1,200-3,000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19-37  </w:t>
            </w:r>
            <w:r>
              <w:rPr>
                <w:rFonts w:ascii="Courier New" w:hAnsi="Courier New"/>
                <w:sz w:val="18"/>
              </w:rPr>
              <w:br/>
              <w:t>1200-3000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Моноциты   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3-11   </w:t>
            </w:r>
            <w:r>
              <w:rPr>
                <w:rFonts w:ascii="Courier New" w:hAnsi="Courier New"/>
                <w:sz w:val="18"/>
              </w:rPr>
              <w:br/>
              <w:t>0,090-0,600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3-11  </w:t>
            </w:r>
            <w:r>
              <w:rPr>
                <w:rFonts w:ascii="Courier New" w:hAnsi="Courier New"/>
                <w:sz w:val="18"/>
              </w:rPr>
              <w:br/>
              <w:t xml:space="preserve">90-600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Плазматические     </w:t>
            </w:r>
            <w:r>
              <w:rPr>
                <w:rFonts w:ascii="Courier New" w:hAnsi="Courier New"/>
                <w:sz w:val="18"/>
              </w:rPr>
              <w:br/>
              <w:t xml:space="preserve">клетки         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 </w:t>
            </w:r>
            <w:r>
              <w:rPr>
                <w:rFonts w:ascii="Courier New" w:hAnsi="Courier New"/>
                <w:sz w:val="18"/>
              </w:rPr>
              <w:br/>
              <w:t xml:space="preserve">-  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% * 10</w:t>
            </w:r>
            <w:r>
              <w:rPr>
                <w:rFonts w:ascii="Courier New" w:hAnsi="Courier New"/>
                <w:sz w:val="18"/>
                <w:vertAlign w:val="superscript"/>
              </w:rPr>
              <w:t>9</w:t>
            </w:r>
            <w:r>
              <w:rPr>
                <w:rFonts w:ascii="Courier New" w:hAnsi="Courier New"/>
                <w:sz w:val="18"/>
              </w:rPr>
              <w:t xml:space="preserve">/л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-    </w:t>
            </w:r>
            <w:r>
              <w:rPr>
                <w:rFonts w:ascii="Courier New" w:hAnsi="Courier New"/>
                <w:sz w:val="18"/>
              </w:rPr>
              <w:br/>
              <w:t xml:space="preserve">-  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% в  </w:t>
            </w:r>
            <w:r>
              <w:rPr>
                <w:rFonts w:ascii="Courier New" w:hAnsi="Courier New"/>
                <w:sz w:val="18"/>
              </w:rPr>
              <w:br/>
              <w:t>1 мм</w:t>
            </w:r>
            <w:r>
              <w:rPr>
                <w:rFonts w:ascii="Courier New" w:hAnsi="Courier New"/>
                <w:sz w:val="18"/>
                <w:vertAlign w:val="superscript"/>
              </w:rPr>
              <w:t>3</w:t>
            </w:r>
            <w:r>
              <w:rPr>
                <w:rFonts w:ascii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18"/>
              </w:rPr>
              <w:t>мкл</w:t>
            </w:r>
            <w:proofErr w:type="spellEnd"/>
            <w:r>
              <w:rPr>
                <w:rFonts w:ascii="Courier New" w:hAnsi="Courier New"/>
                <w:sz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Скорость (</w:t>
            </w:r>
            <w:proofErr w:type="spellStart"/>
            <w:r>
              <w:rPr>
                <w:rFonts w:ascii="Courier New" w:hAnsi="Courier New"/>
                <w:sz w:val="18"/>
              </w:rPr>
              <w:t>реа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-   М </w:t>
            </w:r>
            <w:r>
              <w:rPr>
                <w:rFonts w:ascii="Courier New" w:hAnsi="Courier New"/>
                <w:sz w:val="18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кция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) оседания     </w:t>
            </w:r>
            <w:r>
              <w:rPr>
                <w:rFonts w:ascii="Courier New" w:hAnsi="Courier New"/>
                <w:sz w:val="18"/>
              </w:rPr>
              <w:br/>
              <w:t xml:space="preserve">эритроцитов      Ж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2-10   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 xml:space="preserve">2-15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мм/час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2-10  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 xml:space="preserve">2-15 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2C2">
            <w:pPr>
              <w:pStyle w:val="ConsCell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 xml:space="preserve">мм/час </w:t>
            </w:r>
          </w:p>
        </w:tc>
      </w:tr>
    </w:tbl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Морфология эритроцит</w:t>
      </w:r>
      <w:r>
        <w:rPr>
          <w:rFonts w:ascii="Courier New" w:hAnsi="Courier New"/>
          <w:sz w:val="18"/>
        </w:rPr>
        <w:t xml:space="preserve">ов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Анизоцитоз</w:t>
      </w:r>
      <w:proofErr w:type="spellEnd"/>
      <w:r>
        <w:rPr>
          <w:rFonts w:ascii="Courier New" w:hAnsi="Courier New"/>
          <w:sz w:val="18"/>
        </w:rPr>
        <w:t xml:space="preserve"> (макроциты, микроциты, </w:t>
      </w:r>
      <w:proofErr w:type="spellStart"/>
      <w:r>
        <w:rPr>
          <w:rFonts w:ascii="Courier New" w:hAnsi="Courier New"/>
          <w:sz w:val="18"/>
        </w:rPr>
        <w:t>мегалоциты</w:t>
      </w:r>
      <w:proofErr w:type="spellEnd"/>
      <w:r>
        <w:rPr>
          <w:rFonts w:ascii="Courier New" w:hAnsi="Courier New"/>
          <w:sz w:val="18"/>
        </w:rPr>
        <w:t xml:space="preserve">) 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Пойкилоцитоз</w:t>
      </w:r>
      <w:proofErr w:type="spellEnd"/>
      <w:r>
        <w:rPr>
          <w:rFonts w:ascii="Courier New" w:hAnsi="Courier New"/>
          <w:sz w:val="18"/>
        </w:rPr>
        <w:t xml:space="preserve"> _____________________________________________________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Эритроциты с базофильной зернистостью 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Полихроматофилия</w:t>
      </w:r>
      <w:proofErr w:type="spellEnd"/>
      <w:r>
        <w:rPr>
          <w:rFonts w:ascii="Courier New" w:hAnsi="Courier New"/>
          <w:sz w:val="18"/>
        </w:rPr>
        <w:t xml:space="preserve"> _______________________________</w:t>
      </w:r>
      <w:r>
        <w:rPr>
          <w:rFonts w:ascii="Courier New" w:hAnsi="Courier New"/>
          <w:sz w:val="18"/>
        </w:rPr>
        <w:t xml:space="preserve">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Тельца </w:t>
      </w:r>
      <w:proofErr w:type="spellStart"/>
      <w:r>
        <w:rPr>
          <w:rFonts w:ascii="Courier New" w:hAnsi="Courier New"/>
          <w:sz w:val="18"/>
        </w:rPr>
        <w:t>Жолли</w:t>
      </w:r>
      <w:proofErr w:type="spellEnd"/>
      <w:r>
        <w:rPr>
          <w:rFonts w:ascii="Courier New" w:hAnsi="Courier New"/>
          <w:sz w:val="18"/>
        </w:rPr>
        <w:t xml:space="preserve">, кольца </w:t>
      </w:r>
      <w:proofErr w:type="spellStart"/>
      <w:r>
        <w:rPr>
          <w:rFonts w:ascii="Courier New" w:hAnsi="Courier New"/>
          <w:sz w:val="18"/>
        </w:rPr>
        <w:t>Кебота</w:t>
      </w:r>
      <w:proofErr w:type="spellEnd"/>
      <w:r>
        <w:rPr>
          <w:rFonts w:ascii="Courier New" w:hAnsi="Courier New"/>
          <w:sz w:val="18"/>
        </w:rPr>
        <w:t xml:space="preserve"> ______________________________________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Эритро</w:t>
      </w:r>
      <w:proofErr w:type="spellEnd"/>
      <w:r>
        <w:rPr>
          <w:rFonts w:ascii="Courier New" w:hAnsi="Courier New"/>
          <w:sz w:val="18"/>
        </w:rPr>
        <w:t>-, нормобласты (на 100 лейкоцитов) _________________________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__________________________ </w:t>
      </w:r>
      <w:proofErr w:type="spellStart"/>
      <w:r>
        <w:rPr>
          <w:rFonts w:ascii="Courier New" w:hAnsi="Courier New"/>
          <w:sz w:val="18"/>
        </w:rPr>
        <w:t>Мегалобласты</w:t>
      </w:r>
      <w:proofErr w:type="spellEnd"/>
      <w:r>
        <w:rPr>
          <w:rFonts w:ascii="Courier New" w:hAnsi="Courier New"/>
          <w:sz w:val="18"/>
        </w:rPr>
        <w:t xml:space="preserve"> __________________________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 xml:space="preserve">Морфология лейкоцитов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Гиперсегм</w:t>
      </w:r>
      <w:r>
        <w:rPr>
          <w:rFonts w:ascii="Courier New" w:hAnsi="Courier New"/>
          <w:sz w:val="18"/>
        </w:rPr>
        <w:t>ентация</w:t>
      </w:r>
      <w:proofErr w:type="spellEnd"/>
      <w:r>
        <w:rPr>
          <w:rFonts w:ascii="Courier New" w:hAnsi="Courier New"/>
          <w:sz w:val="18"/>
        </w:rPr>
        <w:t xml:space="preserve"> ядер ____________________________________________ 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Токсогенная</w:t>
      </w:r>
      <w:proofErr w:type="spellEnd"/>
      <w:r>
        <w:rPr>
          <w:rFonts w:ascii="Courier New" w:hAnsi="Courier New"/>
          <w:sz w:val="18"/>
        </w:rPr>
        <w:t xml:space="preserve"> зернистость __________________________________________</w:t>
      </w:r>
    </w:p>
    <w:p w:rsidR="00000000" w:rsidRDefault="007A72C2">
      <w:pPr>
        <w:pStyle w:val="ConsNonformat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"..." ___________________ 19... г.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 xml:space="preserve">      дата выдачи анализа</w:t>
      </w: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</w:p>
    <w:p w:rsidR="00000000" w:rsidRDefault="007A72C2">
      <w:pPr>
        <w:pStyle w:val="ConsNormal"/>
        <w:ind w:firstLine="54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Подпись _________________________</w:t>
      </w:r>
    </w:p>
    <w:p w:rsidR="00000000" w:rsidRDefault="007A72C2">
      <w:pPr>
        <w:pStyle w:val="ConsNonformat"/>
        <w:rPr>
          <w:rFonts w:ascii="Courier New" w:hAnsi="Courier New"/>
          <w:sz w:val="18"/>
        </w:rPr>
      </w:pPr>
    </w:p>
    <w:p w:rsidR="007A72C2" w:rsidRDefault="007A72C2">
      <w:pPr>
        <w:rPr>
          <w:rFonts w:ascii="Courier New" w:hAnsi="Courier New"/>
          <w:sz w:val="18"/>
        </w:rPr>
      </w:pPr>
    </w:p>
    <w:sectPr w:rsidR="007A72C2">
      <w:pgSz w:w="11906" w:h="16838"/>
      <w:pgMar w:top="1021" w:right="851" w:bottom="102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ultant">
    <w:charset w:val="00"/>
    <w:family w:val="modern"/>
    <w:pitch w:val="fixed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40"/>
    <w:rsid w:val="002B3A25"/>
    <w:rsid w:val="007A72C2"/>
    <w:rsid w:val="00846D26"/>
    <w:rsid w:val="008C3A50"/>
    <w:rsid w:val="009E5940"/>
    <w:rsid w:val="00F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E7718"/>
  <w15:chartTrackingRefBased/>
  <w15:docId w15:val="{358250ED-8D7E-41DC-BA27-8E3B919F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320"/>
      <w:jc w:val="both"/>
    </w:pPr>
    <w:rPr>
      <w:snapToGrid w:val="0"/>
      <w:sz w:val="22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360" w:after="120"/>
      <w:ind w:firstLine="0"/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sz w:val="26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ечень"/>
    <w:basedOn w:val="a"/>
    <w:pPr>
      <w:ind w:left="1134" w:hanging="283"/>
    </w:pPr>
    <w:rPr>
      <w:sz w:val="24"/>
    </w:rPr>
  </w:style>
  <w:style w:type="paragraph" w:customStyle="1" w:styleId="ConsNormal">
    <w:name w:val="ConsNormal"/>
    <w:pPr>
      <w:ind w:firstLine="720"/>
    </w:pPr>
    <w:rPr>
      <w:rFonts w:ascii="Consultant" w:hAnsi="Consultant"/>
      <w:snapToGrid w:val="0"/>
    </w:rPr>
  </w:style>
  <w:style w:type="paragraph" w:customStyle="1" w:styleId="ConsNonformat">
    <w:name w:val="ConsNonformat"/>
    <w:rPr>
      <w:rFonts w:ascii="Consultant" w:hAnsi="Consultant"/>
      <w:snapToGrid w:val="0"/>
    </w:rPr>
  </w:style>
  <w:style w:type="paragraph" w:customStyle="1" w:styleId="ConsCell">
    <w:name w:val="ConsCell"/>
    <w:rPr>
      <w:rFonts w:ascii="Consultant" w:hAnsi="Consultant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типографии</vt:lpstr>
    </vt:vector>
  </TitlesOfParts>
  <Company>БМС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типографии</dc:title>
  <dc:subject/>
  <dc:creator>Дорофеев В.М</dc:creator>
  <cp:keywords/>
  <cp:lastModifiedBy>Пользователь Windows</cp:lastModifiedBy>
  <cp:revision>2</cp:revision>
  <dcterms:created xsi:type="dcterms:W3CDTF">2018-10-25T09:50:00Z</dcterms:created>
  <dcterms:modified xsi:type="dcterms:W3CDTF">2018-10-25T09:50:00Z</dcterms:modified>
</cp:coreProperties>
</file>