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4de8b050eb47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Calibri" w:hAnsi="Calibri" w:cs="Calibri" w:eastAsia="Calibri"/>
          <w:sz w:val="72"/>
          <w:szCs w:val="72"/>
        </w:rPr>
        <w:t xml:space="preserve">ПОЗДРАВЛЯЮ, ТЫ ПОЛУЧИЛ ИСХОДНЫЙ ТЕКСТ!!! 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  <w:r>
        <w:rPr>
          <w:lang w:val="ru-RU"/>
          <w:rFonts w:ascii="Calibri" w:hAnsi="Calibri" w:cs="Calibri" w:eastAsia="Calibri"/>
          <w:sz w:val="72"/>
          <w:szCs w:val="72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81a71bab4c4d9c" /><Relationship Type="http://schemas.openxmlformats.org/officeDocument/2006/relationships/numbering" Target="/word/numbering.xml" Id="Raf87e071fc5e4bc3" /><Relationship Type="http://schemas.openxmlformats.org/officeDocument/2006/relationships/settings" Target="/word/settings.xml" Id="R06a9bf96cd874a00" /></Relationships>
</file>