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6.png" ContentType="image/png"/>
  <Override PartName="/word/media/rId31.png" ContentType="image/png"/>
  <Override PartName="/word/media/rId2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шифрами простой замены: шифр Цезаря и шифр Атбаш. Реализовать шифры программно.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k;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Атбаша.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основе функционирования цифров простой замены лежит следующий принцип: для получения шифртекста отдельные символы или группы символов исходного алфавита заменяются символами или группами символов шифроалфавита.</w:t>
      </w:r>
    </w:p>
    <w:p>
      <w:pPr>
        <w:pStyle w:val="BodyText"/>
      </w:pPr>
      <w:r>
        <w:t xml:space="preserve">Шифр Цезаря является примером метода подстановки. Он является моноалфавитной подстановкой, то есть каждой букве открытого текста ставится в соответствие одна буква шифротекста. В оригинальной шифре Цезаря используется свдиг на три символа. Обобщенный вид шифра Цезаря предполает сдвиг символов на произвольное число</w:t>
      </w:r>
      <w:r>
        <w:t xml:space="preserve"> </w:t>
      </w:r>
      <m:oMath>
        <m:r>
          <m:t>k</m:t>
        </m:r>
      </m:oMath>
      <w:r>
        <w:t xml:space="preserve">. Для стандартного алфавита математический вид шифра принимает вид: позиции символа в шифроалфавите есть остаток от деления на кол-во символов в алфавите (26) от позиции символа в исходном алфавите вместе со сдвигом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n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k</m:t>
              </m:r>
            </m:e>
          </m:d>
          <m:r>
            <m:t>m</m:t>
          </m:r>
          <m:r>
            <m:t>o</m:t>
          </m:r>
          <m:r>
            <m:t>d</m:t>
          </m:r>
          <m:r>
            <m:t>26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- значение открытого текста,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номер сдвига.</w:t>
      </w:r>
    </w:p>
    <w:p>
      <w:pPr>
        <w:pStyle w:val="BodyText"/>
      </w:pPr>
      <w:r>
        <w:t xml:space="preserve">Шифр Цезаря со сдвигом 1 (рис. 1):</w:t>
      </w:r>
    </w:p>
    <w:p>
      <w:pPr>
        <w:pStyle w:val="CaptionedFigure"/>
      </w:pPr>
      <w:bookmarkStart w:id="25" w:name="fig:001"/>
      <w:r>
        <w:drawing>
          <wp:inline>
            <wp:extent cx="5334000" cy="682388"/>
            <wp:effectExtent b="0" l="0" r="0" t="0"/>
            <wp:docPr descr="Рис. 1: Стандартная реализация Шифра Цезаря (сдвиг на 3)" title="" id="23" name="Picture"/>
            <a:graphic>
              <a:graphicData uri="http://schemas.openxmlformats.org/drawingml/2006/picture">
                <pic:pic>
                  <pic:nvPicPr>
                    <pic:cNvPr descr="image/ceaser_standar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Стандартная реализация Шифра Цезаря (сдвиг на 3)</w:t>
      </w:r>
    </w:p>
    <w:p>
      <w:pPr>
        <w:pStyle w:val="BodyText"/>
      </w:pPr>
      <w:r>
        <w:t xml:space="preserve">Шифр Атбаш - шифр простой замены со сдвигом на всю длину алфавита. Для алфавита, состоящего только из русских букв и пробела, таблица шифрования будет иметь следующий вид: (рис. 2):</w:t>
      </w:r>
    </w:p>
    <w:p>
      <w:pPr>
        <w:pStyle w:val="CaptionedFigure"/>
      </w:pPr>
      <w:bookmarkStart w:id="29" w:name="fig:002"/>
      <w:r>
        <w:drawing>
          <wp:inline>
            <wp:extent cx="5334000" cy="551234"/>
            <wp:effectExtent b="0" l="0" r="0" t="0"/>
            <wp:docPr descr="Рис. 2: Шифр Атбаш" title="" id="27" name="Picture"/>
            <a:graphic>
              <a:graphicData uri="http://schemas.openxmlformats.org/drawingml/2006/picture">
                <pic:pic>
                  <pic:nvPicPr>
                    <pic:cNvPr descr="image/atbash_kiril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Шифр Атбаш</w:t>
      </w:r>
    </w:p>
    <w:bookmarkEnd w:id="3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Работа была выполнена на языке программирования Python.</w:t>
      </w:r>
    </w:p>
    <w:p>
      <w:pPr>
        <w:pStyle w:val="BodyText"/>
      </w:pPr>
      <w:r>
        <w:t xml:space="preserve">Сначала реализуем шифр Цезаря (рис. 3):</w:t>
      </w:r>
    </w:p>
    <w:p>
      <w:pPr>
        <w:pStyle w:val="CaptionedFigure"/>
      </w:pPr>
      <w:bookmarkStart w:id="34" w:name="fig:003"/>
      <w:r>
        <w:drawing>
          <wp:inline>
            <wp:extent cx="5334000" cy="2848154"/>
            <wp:effectExtent b="0" l="0" r="0" t="0"/>
            <wp:docPr descr="Рис. 3: Программная реализация шифра Цезаря" title="" id="32" name="Picture"/>
            <a:graphic>
              <a:graphicData uri="http://schemas.openxmlformats.org/drawingml/2006/picture">
                <pic:pic>
                  <pic:nvPicPr>
                    <pic:cNvPr descr="image/caeser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Программная реализация шифра Цезаря</w:t>
      </w:r>
    </w:p>
    <w:p>
      <w:pPr>
        <w:pStyle w:val="BodyText"/>
      </w:pPr>
      <w:r>
        <w:t xml:space="preserve">Задаем алфавит alphabet, состоящий из латинских букв нижнего регистра. Функция shifr_caeser принимает на вход 2 аргумента: input_text - входное сообщение, необходимое зашифровать и k - сдвиг алфавита. В цикле для каждого символа проверяется вхождение в исходный алфавит. Для непопавших в алфавит символов замены не требуется, так как сюда попадают спецсимволы. Если символ встретился в алфавите, то из исходного алфавита берется символ, соответующий остатку от деления на 26 исходного символа, сдвинутого на k.</w:t>
      </w:r>
    </w:p>
    <w:p>
      <w:pPr>
        <w:pStyle w:val="BodyText"/>
      </w:pPr>
      <w:r>
        <w:t xml:space="preserve">Реализация шифра Атбаш (рис. 4):</w:t>
      </w:r>
    </w:p>
    <w:p>
      <w:pPr>
        <w:pStyle w:val="CaptionedFigure"/>
      </w:pPr>
      <w:bookmarkStart w:id="38" w:name="fig:004"/>
      <w:r>
        <w:drawing>
          <wp:inline>
            <wp:extent cx="5334000" cy="1956061"/>
            <wp:effectExtent b="0" l="0" r="0" t="0"/>
            <wp:docPr descr="Рис. 4: Программная реализация шифра Атбаш" title="" id="36" name="Picture"/>
            <a:graphic>
              <a:graphicData uri="http://schemas.openxmlformats.org/drawingml/2006/picture">
                <pic:pic>
                  <pic:nvPicPr>
                    <pic:cNvPr descr="image/atbash_def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Программная реализация шифра Атбаш</w:t>
      </w:r>
    </w:p>
    <w:p>
      <w:pPr>
        <w:pStyle w:val="BodyText"/>
      </w:pPr>
      <w:r>
        <w:t xml:space="preserve">Функция shifr_atbash принимает на вход открытый текст и алфавит. По умочанию значение алфавита будут латинские буквы нижнего регистра. Логика для спецсимволов данного шифрования аналогична шифру Цезаря: они не изменяются и попадают в зашифрованное сообщение в исходном виде. Для всех других символов берется зеркально отраженный символ из алфавита:</w:t>
      </w:r>
      <w:r>
        <w:t xml:space="preserve"> </w:t>
      </w:r>
      <m:oMath>
        <m:r>
          <m:t>д</m:t>
        </m:r>
        <m:r>
          <m:t>л</m:t>
        </m:r>
        <m:r>
          <m:t>и</m:t>
        </m:r>
        <m:r>
          <m:t>н</m:t>
        </m:r>
        <m:r>
          <m:t>а</m:t>
        </m:r>
        <m:r>
          <m:t>а</m:t>
        </m:r>
        <m:r>
          <m:t>л</m:t>
        </m:r>
        <m:r>
          <m:t>ф</m:t>
        </m:r>
        <m:r>
          <m:t>а</m:t>
        </m:r>
        <m:r>
          <m:t>в</m:t>
        </m:r>
        <m:r>
          <m:t>и</m:t>
        </m:r>
        <m:r>
          <m:t>т</m:t>
        </m:r>
        <m:r>
          <m:t>а</m:t>
        </m:r>
        <m:r>
          <m:rPr>
            <m:sty m:val="p"/>
          </m:rPr>
          <m:t>−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я</m:t>
        </m:r>
        <m:r>
          <m:t>и</m:t>
        </m:r>
        <m:r>
          <m:t>с</m:t>
        </m:r>
        <m:r>
          <m:t>х</m:t>
        </m:r>
        <m:r>
          <m:t>о</m:t>
        </m:r>
        <m:r>
          <m:t>д</m:t>
        </m:r>
        <m:r>
          <m:t>н</m:t>
        </m:r>
        <m:r>
          <m:t>о</m:t>
        </m:r>
        <m:r>
          <m:t>г</m:t>
        </m:r>
        <m:r>
          <m:t>о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а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Программная реализация шифров Цезаря и Атбаш представлена на рисунке: в обе функции подается один обязательный аргумент - открытый текст и необязательный. Для шифра Цезаря задается сдвиг, для шифра Атбаша задается произвольный алфавит. (рис. 5):</w:t>
      </w:r>
    </w:p>
    <w:p>
      <w:pPr>
        <w:pStyle w:val="CaptionedFigure"/>
      </w:pPr>
      <w:bookmarkStart w:id="42" w:name="fig:005"/>
      <w:r>
        <w:drawing>
          <wp:inline>
            <wp:extent cx="5334000" cy="2869813"/>
            <wp:effectExtent b="0" l="0" r="0" t="0"/>
            <wp:docPr descr="Рис. 5: Вывод программы" title="" id="40" name="Picture"/>
            <a:graphic>
              <a:graphicData uri="http://schemas.openxmlformats.org/drawingml/2006/picture">
                <pic:pic>
                  <pic:nvPicPr>
                    <pic:cNvPr descr="image/result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Вывод программы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шифрами простой замены: шифр Цезаря и шифр Атбаш. Реализовал шифры программно на языке программирования Python.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Левкович Константин Анатольевич</dc:creator>
  <dc:language>ru-RU</dc:language>
  <cp:keywords/>
  <dcterms:created xsi:type="dcterms:W3CDTF">2022-09-17T15:48:07Z</dcterms:created>
  <dcterms:modified xsi:type="dcterms:W3CDTF">2022-09-17T15:48:07Z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Шифры простой замены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